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8D2" w:rsidRPr="004D5E99" w:rsidRDefault="005C112F" w:rsidP="008B7C81">
      <w:pPr>
        <w:pStyle w:val="aa"/>
        <w:rPr>
          <w:color w:val="000000"/>
        </w:rPr>
      </w:pPr>
      <w:bookmarkStart w:id="0" w:name="_GoBack"/>
      <w:r w:rsidRPr="005C112F">
        <w:rPr>
          <w:rFonts w:hint="eastAsia"/>
          <w:color w:val="000000"/>
        </w:rPr>
        <w:t>我國農業保險及農民退休制度之檢討</w:t>
      </w:r>
      <w:bookmarkEnd w:id="0"/>
      <w:r w:rsidR="00CA0BC9" w:rsidRPr="004D5E99">
        <w:rPr>
          <w:rFonts w:hint="eastAsia"/>
          <w:color w:val="000000"/>
        </w:rPr>
        <w:t>目錄</w:t>
      </w:r>
    </w:p>
    <w:p w:rsidR="00B279F5" w:rsidRPr="004D5E99" w:rsidRDefault="0096394E" w:rsidP="008B7C81">
      <w:pPr>
        <w:pStyle w:val="aa"/>
        <w:rPr>
          <w:color w:val="000000"/>
          <w:sz w:val="24"/>
          <w:szCs w:val="24"/>
        </w:rPr>
      </w:pPr>
      <w:r w:rsidRPr="004D5E99">
        <w:rPr>
          <w:rFonts w:hint="eastAsia"/>
          <w:color w:val="000000"/>
          <w:sz w:val="24"/>
          <w:szCs w:val="24"/>
        </w:rPr>
        <w:t xml:space="preserve">  </w:t>
      </w:r>
      <w:r w:rsidR="008B7C81" w:rsidRPr="004D5E99">
        <w:rPr>
          <w:rFonts w:hint="eastAsia"/>
          <w:color w:val="000000"/>
          <w:sz w:val="24"/>
          <w:szCs w:val="24"/>
        </w:rPr>
        <w:t xml:space="preserve">                                   </w:t>
      </w:r>
      <w:r w:rsidR="006D38D2" w:rsidRPr="004D5E99">
        <w:rPr>
          <w:rFonts w:hint="eastAsia"/>
          <w:color w:val="000000"/>
          <w:sz w:val="24"/>
          <w:szCs w:val="24"/>
        </w:rPr>
        <w:t xml:space="preserve">                            </w:t>
      </w:r>
      <w:r w:rsidRPr="004D5E99">
        <w:rPr>
          <w:rFonts w:hint="eastAsia"/>
          <w:color w:val="000000"/>
          <w:sz w:val="24"/>
          <w:szCs w:val="24"/>
        </w:rPr>
        <w:t>頁次</w:t>
      </w:r>
    </w:p>
    <w:p w:rsidR="00D32665" w:rsidRPr="00D32665" w:rsidRDefault="00B279F5" w:rsidP="00D32665">
      <w:pPr>
        <w:pStyle w:val="10"/>
        <w:ind w:left="487" w:hanging="487"/>
        <w:rPr>
          <w:rFonts w:asciiTheme="minorHAnsi" w:eastAsiaTheme="minorEastAsia" w:hAnsiTheme="minorHAnsi" w:cstheme="minorBidi"/>
          <w:b/>
          <w:snapToGrid/>
          <w:sz w:val="24"/>
          <w:szCs w:val="24"/>
        </w:rPr>
      </w:pPr>
      <w:r w:rsidRPr="00D32665">
        <w:rPr>
          <w:b/>
          <w:color w:val="000000"/>
          <w:sz w:val="24"/>
          <w:szCs w:val="24"/>
        </w:rPr>
        <w:fldChar w:fldCharType="begin"/>
      </w:r>
      <w:r w:rsidRPr="00D32665">
        <w:rPr>
          <w:b/>
          <w:color w:val="000000"/>
          <w:sz w:val="24"/>
          <w:szCs w:val="24"/>
        </w:rPr>
        <w:instrText xml:space="preserve"> TOC </w:instrText>
      </w:r>
      <w:r w:rsidRPr="00D32665">
        <w:rPr>
          <w:rFonts w:hint="eastAsia"/>
          <w:b/>
          <w:color w:val="000000"/>
          <w:sz w:val="24"/>
          <w:szCs w:val="24"/>
        </w:rPr>
        <w:instrText>\o "1-1" \h \z \t "第二層(14號字),1"</w:instrText>
      </w:r>
      <w:r w:rsidRPr="00D32665">
        <w:rPr>
          <w:b/>
          <w:color w:val="000000"/>
          <w:sz w:val="24"/>
          <w:szCs w:val="24"/>
        </w:rPr>
        <w:instrText xml:space="preserve"> </w:instrText>
      </w:r>
      <w:r w:rsidRPr="00D32665">
        <w:rPr>
          <w:b/>
          <w:color w:val="000000"/>
          <w:sz w:val="24"/>
          <w:szCs w:val="24"/>
        </w:rPr>
        <w:fldChar w:fldCharType="separate"/>
      </w:r>
      <w:hyperlink w:anchor="_Toc364927583" w:history="1">
        <w:r w:rsidR="00D32665" w:rsidRPr="00D32665">
          <w:rPr>
            <w:rStyle w:val="af1"/>
            <w:rFonts w:hint="eastAsia"/>
            <w:b/>
            <w:sz w:val="24"/>
            <w:szCs w:val="24"/>
          </w:rPr>
          <w:t>壹、前言</w:t>
        </w:r>
        <w:r w:rsidR="00D32665" w:rsidRPr="00D32665">
          <w:rPr>
            <w:b/>
            <w:webHidden/>
            <w:sz w:val="24"/>
            <w:szCs w:val="24"/>
          </w:rPr>
          <w:tab/>
        </w:r>
        <w:r w:rsidR="00D32665" w:rsidRPr="00D32665">
          <w:rPr>
            <w:b/>
            <w:webHidden/>
            <w:sz w:val="24"/>
            <w:szCs w:val="24"/>
          </w:rPr>
          <w:fldChar w:fldCharType="begin"/>
        </w:r>
        <w:r w:rsidR="00D32665" w:rsidRPr="00D32665">
          <w:rPr>
            <w:b/>
            <w:webHidden/>
            <w:sz w:val="24"/>
            <w:szCs w:val="24"/>
          </w:rPr>
          <w:instrText xml:space="preserve"> PAGEREF _Toc364927583 \h </w:instrText>
        </w:r>
        <w:r w:rsidR="00D32665" w:rsidRPr="00D32665">
          <w:rPr>
            <w:b/>
            <w:webHidden/>
            <w:sz w:val="24"/>
            <w:szCs w:val="24"/>
          </w:rPr>
        </w:r>
        <w:r w:rsidR="00D32665" w:rsidRPr="00D32665">
          <w:rPr>
            <w:b/>
            <w:webHidden/>
            <w:sz w:val="24"/>
            <w:szCs w:val="24"/>
          </w:rPr>
          <w:fldChar w:fldCharType="separate"/>
        </w:r>
        <w:r w:rsidR="00D32665">
          <w:rPr>
            <w:b/>
            <w:webHidden/>
            <w:sz w:val="24"/>
            <w:szCs w:val="24"/>
          </w:rPr>
          <w:t>1</w:t>
        </w:r>
        <w:r w:rsidR="00D32665" w:rsidRPr="00D32665">
          <w:rPr>
            <w:b/>
            <w:webHidden/>
            <w:sz w:val="24"/>
            <w:szCs w:val="24"/>
          </w:rPr>
          <w:fldChar w:fldCharType="end"/>
        </w:r>
      </w:hyperlink>
    </w:p>
    <w:p w:rsidR="00D32665" w:rsidRPr="00D32665" w:rsidRDefault="00C33E01" w:rsidP="00456446">
      <w:pPr>
        <w:pStyle w:val="10"/>
        <w:rPr>
          <w:rFonts w:asciiTheme="minorHAnsi" w:eastAsiaTheme="minorEastAsia" w:hAnsiTheme="minorHAnsi" w:cstheme="minorBidi"/>
          <w:b/>
          <w:snapToGrid/>
          <w:sz w:val="24"/>
          <w:szCs w:val="24"/>
        </w:rPr>
      </w:pPr>
      <w:hyperlink w:anchor="_Toc364927584" w:history="1">
        <w:r w:rsidR="00D32665" w:rsidRPr="00D32665">
          <w:rPr>
            <w:rStyle w:val="af1"/>
            <w:rFonts w:hint="eastAsia"/>
            <w:b/>
            <w:sz w:val="24"/>
            <w:szCs w:val="24"/>
          </w:rPr>
          <w:t>貳、我國農業保險制度發展概況及可行性分析</w:t>
        </w:r>
        <w:r w:rsidR="00D32665" w:rsidRPr="00D32665">
          <w:rPr>
            <w:b/>
            <w:webHidden/>
            <w:sz w:val="24"/>
            <w:szCs w:val="24"/>
          </w:rPr>
          <w:tab/>
        </w:r>
        <w:r w:rsidR="00D32665" w:rsidRPr="00D32665">
          <w:rPr>
            <w:b/>
            <w:webHidden/>
            <w:sz w:val="24"/>
            <w:szCs w:val="24"/>
          </w:rPr>
          <w:fldChar w:fldCharType="begin"/>
        </w:r>
        <w:r w:rsidR="00D32665" w:rsidRPr="00D32665">
          <w:rPr>
            <w:b/>
            <w:webHidden/>
            <w:sz w:val="24"/>
            <w:szCs w:val="24"/>
          </w:rPr>
          <w:instrText xml:space="preserve"> PAGEREF _Toc364927584 \h </w:instrText>
        </w:r>
        <w:r w:rsidR="00D32665" w:rsidRPr="00D32665">
          <w:rPr>
            <w:b/>
            <w:webHidden/>
            <w:sz w:val="24"/>
            <w:szCs w:val="24"/>
          </w:rPr>
        </w:r>
        <w:r w:rsidR="00D32665" w:rsidRPr="00D32665">
          <w:rPr>
            <w:b/>
            <w:webHidden/>
            <w:sz w:val="24"/>
            <w:szCs w:val="24"/>
          </w:rPr>
          <w:fldChar w:fldCharType="separate"/>
        </w:r>
        <w:r w:rsidR="00D32665">
          <w:rPr>
            <w:b/>
            <w:webHidden/>
            <w:sz w:val="24"/>
            <w:szCs w:val="24"/>
          </w:rPr>
          <w:t>1</w:t>
        </w:r>
        <w:r w:rsidR="00D32665" w:rsidRPr="00D32665">
          <w:rPr>
            <w:b/>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85" w:history="1">
        <w:r w:rsidR="00D32665" w:rsidRPr="00D32665">
          <w:rPr>
            <w:rStyle w:val="af1"/>
            <w:rFonts w:hint="eastAsia"/>
            <w:sz w:val="24"/>
            <w:szCs w:val="24"/>
          </w:rPr>
          <w:t>一、我國現行農業保險發展概況</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_Toc364927585 \h </w:instrText>
        </w:r>
        <w:r w:rsidR="00D32665" w:rsidRPr="00D32665">
          <w:rPr>
            <w:webHidden/>
            <w:sz w:val="24"/>
            <w:szCs w:val="24"/>
          </w:rPr>
        </w:r>
        <w:r w:rsidR="00D32665" w:rsidRPr="00D32665">
          <w:rPr>
            <w:webHidden/>
            <w:sz w:val="24"/>
            <w:szCs w:val="24"/>
          </w:rPr>
          <w:fldChar w:fldCharType="separate"/>
        </w:r>
        <w:r w:rsidR="00D32665">
          <w:rPr>
            <w:webHidden/>
            <w:sz w:val="24"/>
            <w:szCs w:val="24"/>
          </w:rPr>
          <w:t>2</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86" w:history="1">
        <w:r w:rsidR="00D32665" w:rsidRPr="00D32665">
          <w:rPr>
            <w:rStyle w:val="af1"/>
            <w:rFonts w:hint="eastAsia"/>
            <w:sz w:val="24"/>
            <w:szCs w:val="24"/>
          </w:rPr>
          <w:t>二、國外農業保險制度發展及經營概述</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_Toc364927586 \h </w:instrText>
        </w:r>
        <w:r w:rsidR="00D32665" w:rsidRPr="00D32665">
          <w:rPr>
            <w:webHidden/>
            <w:sz w:val="24"/>
            <w:szCs w:val="24"/>
          </w:rPr>
        </w:r>
        <w:r w:rsidR="00D32665" w:rsidRPr="00D32665">
          <w:rPr>
            <w:webHidden/>
            <w:sz w:val="24"/>
            <w:szCs w:val="24"/>
          </w:rPr>
          <w:fldChar w:fldCharType="separate"/>
        </w:r>
        <w:r w:rsidR="00D32665">
          <w:rPr>
            <w:webHidden/>
            <w:sz w:val="24"/>
            <w:szCs w:val="24"/>
          </w:rPr>
          <w:t>7</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87" w:history="1">
        <w:r w:rsidR="00D32665" w:rsidRPr="00D32665">
          <w:rPr>
            <w:rStyle w:val="af1"/>
            <w:rFonts w:hint="eastAsia"/>
            <w:sz w:val="24"/>
            <w:szCs w:val="24"/>
          </w:rPr>
          <w:t>三、現行天然災害救助及家畜保險機制之相關問題</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_Toc364927587 \h </w:instrText>
        </w:r>
        <w:r w:rsidR="00D32665" w:rsidRPr="00D32665">
          <w:rPr>
            <w:webHidden/>
            <w:sz w:val="24"/>
            <w:szCs w:val="24"/>
          </w:rPr>
        </w:r>
        <w:r w:rsidR="00D32665" w:rsidRPr="00D32665">
          <w:rPr>
            <w:webHidden/>
            <w:sz w:val="24"/>
            <w:szCs w:val="24"/>
          </w:rPr>
          <w:fldChar w:fldCharType="separate"/>
        </w:r>
        <w:r w:rsidR="00D32665">
          <w:rPr>
            <w:webHidden/>
            <w:sz w:val="24"/>
            <w:szCs w:val="24"/>
          </w:rPr>
          <w:t>9</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88" w:history="1">
        <w:r w:rsidR="00D32665" w:rsidRPr="00D32665">
          <w:rPr>
            <w:rStyle w:val="af1"/>
            <w:rFonts w:hint="eastAsia"/>
            <w:sz w:val="24"/>
            <w:szCs w:val="24"/>
          </w:rPr>
          <w:t>四、我國農業保險之可行性分析</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_Toc364927588 \h </w:instrText>
        </w:r>
        <w:r w:rsidR="00D32665" w:rsidRPr="00D32665">
          <w:rPr>
            <w:webHidden/>
            <w:sz w:val="24"/>
            <w:szCs w:val="24"/>
          </w:rPr>
        </w:r>
        <w:r w:rsidR="00D32665" w:rsidRPr="00D32665">
          <w:rPr>
            <w:webHidden/>
            <w:sz w:val="24"/>
            <w:szCs w:val="24"/>
          </w:rPr>
          <w:fldChar w:fldCharType="separate"/>
        </w:r>
        <w:r w:rsidR="00D32665">
          <w:rPr>
            <w:webHidden/>
            <w:sz w:val="24"/>
            <w:szCs w:val="24"/>
          </w:rPr>
          <w:t>11</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b/>
          <w:snapToGrid/>
          <w:sz w:val="24"/>
          <w:szCs w:val="24"/>
        </w:rPr>
      </w:pPr>
      <w:hyperlink w:anchor="_Toc364927589" w:history="1">
        <w:r w:rsidR="00D32665" w:rsidRPr="00D32665">
          <w:rPr>
            <w:rStyle w:val="af1"/>
            <w:rFonts w:hint="eastAsia"/>
            <w:b/>
            <w:sz w:val="24"/>
            <w:szCs w:val="24"/>
          </w:rPr>
          <w:t>參、我國農民退休制度發展概況</w:t>
        </w:r>
        <w:r w:rsidR="00D32665" w:rsidRPr="00D32665">
          <w:rPr>
            <w:b/>
            <w:webHidden/>
            <w:sz w:val="24"/>
            <w:szCs w:val="24"/>
          </w:rPr>
          <w:tab/>
        </w:r>
        <w:r w:rsidR="00D32665" w:rsidRPr="00D32665">
          <w:rPr>
            <w:b/>
            <w:webHidden/>
            <w:sz w:val="24"/>
            <w:szCs w:val="24"/>
          </w:rPr>
          <w:fldChar w:fldCharType="begin"/>
        </w:r>
        <w:r w:rsidR="00D32665" w:rsidRPr="00D32665">
          <w:rPr>
            <w:b/>
            <w:webHidden/>
            <w:sz w:val="24"/>
            <w:szCs w:val="24"/>
          </w:rPr>
          <w:instrText xml:space="preserve"> PAGEREF _Toc364927589 \h </w:instrText>
        </w:r>
        <w:r w:rsidR="00D32665" w:rsidRPr="00D32665">
          <w:rPr>
            <w:b/>
            <w:webHidden/>
            <w:sz w:val="24"/>
            <w:szCs w:val="24"/>
          </w:rPr>
        </w:r>
        <w:r w:rsidR="00D32665" w:rsidRPr="00D32665">
          <w:rPr>
            <w:b/>
            <w:webHidden/>
            <w:sz w:val="24"/>
            <w:szCs w:val="24"/>
          </w:rPr>
          <w:fldChar w:fldCharType="separate"/>
        </w:r>
        <w:r w:rsidR="00D32665">
          <w:rPr>
            <w:b/>
            <w:webHidden/>
            <w:sz w:val="24"/>
            <w:szCs w:val="24"/>
          </w:rPr>
          <w:t>15</w:t>
        </w:r>
        <w:r w:rsidR="00D32665" w:rsidRPr="00D32665">
          <w:rPr>
            <w:b/>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0" w:history="1">
        <w:r w:rsidR="00D32665" w:rsidRPr="00D32665">
          <w:rPr>
            <w:rStyle w:val="af1"/>
            <w:rFonts w:hint="eastAsia"/>
            <w:sz w:val="24"/>
            <w:szCs w:val="24"/>
          </w:rPr>
          <w:t>一、老農津貼審核及發放情形分析</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_Toc364927590 \h </w:instrText>
        </w:r>
        <w:r w:rsidR="00D32665" w:rsidRPr="00D32665">
          <w:rPr>
            <w:webHidden/>
            <w:sz w:val="24"/>
            <w:szCs w:val="24"/>
          </w:rPr>
        </w:r>
        <w:r w:rsidR="00D32665" w:rsidRPr="00D32665">
          <w:rPr>
            <w:webHidden/>
            <w:sz w:val="24"/>
            <w:szCs w:val="24"/>
          </w:rPr>
          <w:fldChar w:fldCharType="separate"/>
        </w:r>
        <w:r w:rsidR="00D32665">
          <w:rPr>
            <w:webHidden/>
            <w:sz w:val="24"/>
            <w:szCs w:val="24"/>
          </w:rPr>
          <w:t>16</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1" w:history="1">
        <w:r w:rsidR="00D32665" w:rsidRPr="00D32665">
          <w:rPr>
            <w:rStyle w:val="af1"/>
            <w:rFonts w:hint="eastAsia"/>
            <w:sz w:val="24"/>
            <w:szCs w:val="24"/>
          </w:rPr>
          <w:t>二、老農津貼與其他社會福利津貼及各職業老年給付請領之比較</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_Toc364927591 \h </w:instrText>
        </w:r>
        <w:r w:rsidR="00D32665" w:rsidRPr="00D32665">
          <w:rPr>
            <w:webHidden/>
            <w:sz w:val="24"/>
            <w:szCs w:val="24"/>
          </w:rPr>
        </w:r>
        <w:r w:rsidR="00D32665" w:rsidRPr="00D32665">
          <w:rPr>
            <w:webHidden/>
            <w:sz w:val="24"/>
            <w:szCs w:val="24"/>
          </w:rPr>
          <w:fldChar w:fldCharType="separate"/>
        </w:r>
        <w:r w:rsidR="00D32665">
          <w:rPr>
            <w:webHidden/>
            <w:sz w:val="24"/>
            <w:szCs w:val="24"/>
          </w:rPr>
          <w:t>18</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2" w:history="1">
        <w:r w:rsidR="00D32665" w:rsidRPr="00D32665">
          <w:rPr>
            <w:rStyle w:val="af1"/>
            <w:rFonts w:hint="eastAsia"/>
            <w:sz w:val="24"/>
            <w:szCs w:val="24"/>
          </w:rPr>
          <w:t>三、國外農民退休制度或經濟安全保障概述</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_Toc364927592 \h </w:instrText>
        </w:r>
        <w:r w:rsidR="00D32665" w:rsidRPr="00D32665">
          <w:rPr>
            <w:webHidden/>
            <w:sz w:val="24"/>
            <w:szCs w:val="24"/>
          </w:rPr>
        </w:r>
        <w:r w:rsidR="00D32665" w:rsidRPr="00D32665">
          <w:rPr>
            <w:webHidden/>
            <w:sz w:val="24"/>
            <w:szCs w:val="24"/>
          </w:rPr>
          <w:fldChar w:fldCharType="separate"/>
        </w:r>
        <w:r w:rsidR="00D32665">
          <w:rPr>
            <w:webHidden/>
            <w:sz w:val="24"/>
            <w:szCs w:val="24"/>
          </w:rPr>
          <w:t>22</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3" w:history="1">
        <w:r w:rsidR="00D32665" w:rsidRPr="00D32665">
          <w:rPr>
            <w:rStyle w:val="af1"/>
            <w:rFonts w:hint="eastAsia"/>
            <w:b/>
            <w:sz w:val="24"/>
            <w:szCs w:val="24"/>
          </w:rPr>
          <w:t>肆、農業保險及農民退休制度之檢討</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_Toc364927593 \h </w:instrText>
        </w:r>
        <w:r w:rsidR="00D32665" w:rsidRPr="00D32665">
          <w:rPr>
            <w:webHidden/>
            <w:sz w:val="24"/>
            <w:szCs w:val="24"/>
          </w:rPr>
        </w:r>
        <w:r w:rsidR="00D32665" w:rsidRPr="00D32665">
          <w:rPr>
            <w:webHidden/>
            <w:sz w:val="24"/>
            <w:szCs w:val="24"/>
          </w:rPr>
          <w:fldChar w:fldCharType="separate"/>
        </w:r>
        <w:r w:rsidR="00D32665">
          <w:rPr>
            <w:webHidden/>
            <w:sz w:val="24"/>
            <w:szCs w:val="24"/>
          </w:rPr>
          <w:t>24</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4" w:history="1">
        <w:r w:rsidR="00D32665" w:rsidRPr="00D32665">
          <w:rPr>
            <w:rStyle w:val="af1"/>
            <w:rFonts w:hint="eastAsia"/>
            <w:sz w:val="24"/>
            <w:szCs w:val="24"/>
          </w:rPr>
          <w:t>一、天然災害頻傳，並造成農民巨大損失，農業風險保障機制亟待建置</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_Toc364927594 \h </w:instrText>
        </w:r>
        <w:r w:rsidR="00D32665" w:rsidRPr="00D32665">
          <w:rPr>
            <w:webHidden/>
            <w:sz w:val="24"/>
            <w:szCs w:val="24"/>
          </w:rPr>
        </w:r>
        <w:r w:rsidR="00D32665" w:rsidRPr="00D32665">
          <w:rPr>
            <w:webHidden/>
            <w:sz w:val="24"/>
            <w:szCs w:val="24"/>
          </w:rPr>
          <w:fldChar w:fldCharType="separate"/>
        </w:r>
        <w:r w:rsidR="00D32665">
          <w:rPr>
            <w:webHidden/>
            <w:sz w:val="24"/>
            <w:szCs w:val="24"/>
          </w:rPr>
          <w:t>24</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5" w:history="1">
        <w:r w:rsidR="00D32665" w:rsidRPr="00D32665">
          <w:rPr>
            <w:rStyle w:val="af1"/>
            <w:rFonts w:hint="eastAsia"/>
            <w:sz w:val="24"/>
            <w:szCs w:val="24"/>
          </w:rPr>
          <w:t>二、假農民議題凸顯老農津貼制度設計未完善</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_Toc364927595 \h </w:instrText>
        </w:r>
        <w:r w:rsidR="00D32665" w:rsidRPr="00D32665">
          <w:rPr>
            <w:webHidden/>
            <w:sz w:val="24"/>
            <w:szCs w:val="24"/>
          </w:rPr>
        </w:r>
        <w:r w:rsidR="00D32665" w:rsidRPr="00D32665">
          <w:rPr>
            <w:webHidden/>
            <w:sz w:val="24"/>
            <w:szCs w:val="24"/>
          </w:rPr>
          <w:fldChar w:fldCharType="separate"/>
        </w:r>
        <w:r w:rsidR="00D32665">
          <w:rPr>
            <w:webHidden/>
            <w:sz w:val="24"/>
            <w:szCs w:val="24"/>
          </w:rPr>
          <w:t>25</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6" w:history="1">
        <w:r w:rsidR="00D32665" w:rsidRPr="00D32665">
          <w:rPr>
            <w:rStyle w:val="af1"/>
            <w:rFonts w:hint="eastAsia"/>
            <w:sz w:val="24"/>
            <w:szCs w:val="24"/>
          </w:rPr>
          <w:t>三、農委會、內政部及勞保局對於「假農民」防杜欠缺有效作為，引發老農津貼請領資格過於寬鬆質疑</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_Toc364927596 \h </w:instrText>
        </w:r>
        <w:r w:rsidR="00D32665" w:rsidRPr="00D32665">
          <w:rPr>
            <w:webHidden/>
            <w:sz w:val="24"/>
            <w:szCs w:val="24"/>
          </w:rPr>
        </w:r>
        <w:r w:rsidR="00D32665" w:rsidRPr="00D32665">
          <w:rPr>
            <w:webHidden/>
            <w:sz w:val="24"/>
            <w:szCs w:val="24"/>
          </w:rPr>
          <w:fldChar w:fldCharType="separate"/>
        </w:r>
        <w:r w:rsidR="00D32665">
          <w:rPr>
            <w:webHidden/>
            <w:sz w:val="24"/>
            <w:szCs w:val="24"/>
          </w:rPr>
          <w:t>27</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7" w:history="1">
        <w:r w:rsidR="00D32665" w:rsidRPr="00D32665">
          <w:rPr>
            <w:rStyle w:val="af1"/>
            <w:rFonts w:hint="eastAsia"/>
            <w:sz w:val="24"/>
            <w:szCs w:val="24"/>
          </w:rPr>
          <w:t>伍、結論與建議</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_Toc364927597 \h </w:instrText>
        </w:r>
        <w:r w:rsidR="00D32665" w:rsidRPr="00D32665">
          <w:rPr>
            <w:webHidden/>
            <w:sz w:val="24"/>
            <w:szCs w:val="24"/>
          </w:rPr>
        </w:r>
        <w:r w:rsidR="00D32665" w:rsidRPr="00D32665">
          <w:rPr>
            <w:webHidden/>
            <w:sz w:val="24"/>
            <w:szCs w:val="24"/>
          </w:rPr>
          <w:fldChar w:fldCharType="separate"/>
        </w:r>
        <w:r w:rsidR="00D32665">
          <w:rPr>
            <w:webHidden/>
            <w:sz w:val="24"/>
            <w:szCs w:val="24"/>
          </w:rPr>
          <w:t>29</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8" w:history="1">
        <w:r w:rsidR="00D32665" w:rsidRPr="00D32665">
          <w:rPr>
            <w:rStyle w:val="af1"/>
            <w:rFonts w:hint="eastAsia"/>
            <w:sz w:val="24"/>
            <w:szCs w:val="24"/>
          </w:rPr>
          <w:t>一、應依農業發展條例規定</w:t>
        </w:r>
        <w:r w:rsidR="00D32665" w:rsidRPr="00D32665">
          <w:rPr>
            <w:rStyle w:val="af1"/>
            <w:rFonts w:hAnsi="標楷體" w:hint="eastAsia"/>
            <w:sz w:val="24"/>
            <w:szCs w:val="24"/>
          </w:rPr>
          <w:t>，</w:t>
        </w:r>
        <w:r w:rsidR="00D32665" w:rsidRPr="00D32665">
          <w:rPr>
            <w:rStyle w:val="af1"/>
            <w:rFonts w:hint="eastAsia"/>
            <w:sz w:val="24"/>
            <w:szCs w:val="24"/>
          </w:rPr>
          <w:t>積極建置我國農業保險機制</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_Toc364927598 \h </w:instrText>
        </w:r>
        <w:r w:rsidR="00D32665" w:rsidRPr="00D32665">
          <w:rPr>
            <w:webHidden/>
            <w:sz w:val="24"/>
            <w:szCs w:val="24"/>
          </w:rPr>
        </w:r>
        <w:r w:rsidR="00D32665" w:rsidRPr="00D32665">
          <w:rPr>
            <w:webHidden/>
            <w:sz w:val="24"/>
            <w:szCs w:val="24"/>
          </w:rPr>
          <w:fldChar w:fldCharType="separate"/>
        </w:r>
        <w:r w:rsidR="00D32665">
          <w:rPr>
            <w:webHidden/>
            <w:sz w:val="24"/>
            <w:szCs w:val="24"/>
          </w:rPr>
          <w:t>29</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599" w:history="1">
        <w:r w:rsidR="00D32665" w:rsidRPr="00D32665">
          <w:rPr>
            <w:rStyle w:val="af1"/>
            <w:rFonts w:hint="eastAsia"/>
            <w:sz w:val="24"/>
            <w:szCs w:val="24"/>
          </w:rPr>
          <w:t>二</w:t>
        </w:r>
        <w:r w:rsidR="00D32665" w:rsidRPr="00D32665">
          <w:rPr>
            <w:rStyle w:val="af1"/>
            <w:rFonts w:hAnsi="標楷體" w:hint="eastAsia"/>
            <w:sz w:val="24"/>
            <w:szCs w:val="24"/>
          </w:rPr>
          <w:t>、全面清查假農民，以落實照顧長年務農之年老農民</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_Toc364927599 \h </w:instrText>
        </w:r>
        <w:r w:rsidR="00D32665" w:rsidRPr="00D32665">
          <w:rPr>
            <w:webHidden/>
            <w:sz w:val="24"/>
            <w:szCs w:val="24"/>
          </w:rPr>
        </w:r>
        <w:r w:rsidR="00D32665" w:rsidRPr="00D32665">
          <w:rPr>
            <w:webHidden/>
            <w:sz w:val="24"/>
            <w:szCs w:val="24"/>
          </w:rPr>
          <w:fldChar w:fldCharType="separate"/>
        </w:r>
        <w:r w:rsidR="00D32665">
          <w:rPr>
            <w:webHidden/>
            <w:sz w:val="24"/>
            <w:szCs w:val="24"/>
          </w:rPr>
          <w:t>30</w:t>
        </w:r>
        <w:r w:rsidR="00D32665" w:rsidRPr="00D32665">
          <w:rPr>
            <w:webHidden/>
            <w:sz w:val="24"/>
            <w:szCs w:val="24"/>
          </w:rPr>
          <w:fldChar w:fldCharType="end"/>
        </w:r>
      </w:hyperlink>
    </w:p>
    <w:p w:rsidR="00D32665" w:rsidRPr="00D32665" w:rsidRDefault="00C33E01" w:rsidP="00456446">
      <w:pPr>
        <w:pStyle w:val="10"/>
        <w:rPr>
          <w:rFonts w:asciiTheme="minorHAnsi" w:eastAsiaTheme="minorEastAsia" w:hAnsiTheme="minorHAnsi" w:cstheme="minorBidi"/>
          <w:snapToGrid/>
          <w:sz w:val="24"/>
          <w:szCs w:val="24"/>
        </w:rPr>
      </w:pPr>
      <w:hyperlink w:anchor="_Toc364927600" w:history="1">
        <w:r w:rsidR="00D32665" w:rsidRPr="00D32665">
          <w:rPr>
            <w:rStyle w:val="af1"/>
            <w:rFonts w:hint="eastAsia"/>
            <w:sz w:val="24"/>
            <w:szCs w:val="24"/>
          </w:rPr>
          <w:t>三、老農津貼為現行農民老年經濟安全之唯一保障，在未建立合理公平之農民退休制度或老年給付前，不宜輕易廢止</w:t>
        </w:r>
        <w:r w:rsidR="00D32665" w:rsidRPr="00D32665">
          <w:rPr>
            <w:webHidden/>
            <w:sz w:val="24"/>
            <w:szCs w:val="24"/>
          </w:rPr>
          <w:tab/>
        </w:r>
        <w:r w:rsidR="00D32665" w:rsidRPr="00D32665">
          <w:rPr>
            <w:webHidden/>
            <w:sz w:val="24"/>
            <w:szCs w:val="24"/>
          </w:rPr>
          <w:fldChar w:fldCharType="begin"/>
        </w:r>
        <w:r w:rsidR="00D32665" w:rsidRPr="00D32665">
          <w:rPr>
            <w:webHidden/>
            <w:sz w:val="24"/>
            <w:szCs w:val="24"/>
          </w:rPr>
          <w:instrText xml:space="preserve"> PAGEREF _Toc364927600 \h </w:instrText>
        </w:r>
        <w:r w:rsidR="00D32665" w:rsidRPr="00D32665">
          <w:rPr>
            <w:webHidden/>
            <w:sz w:val="24"/>
            <w:szCs w:val="24"/>
          </w:rPr>
        </w:r>
        <w:r w:rsidR="00D32665" w:rsidRPr="00D32665">
          <w:rPr>
            <w:webHidden/>
            <w:sz w:val="24"/>
            <w:szCs w:val="24"/>
          </w:rPr>
          <w:fldChar w:fldCharType="separate"/>
        </w:r>
        <w:r w:rsidR="00D32665">
          <w:rPr>
            <w:webHidden/>
            <w:sz w:val="24"/>
            <w:szCs w:val="24"/>
          </w:rPr>
          <w:t>31</w:t>
        </w:r>
        <w:r w:rsidR="00D32665" w:rsidRPr="00D32665">
          <w:rPr>
            <w:webHidden/>
            <w:sz w:val="24"/>
            <w:szCs w:val="24"/>
          </w:rPr>
          <w:fldChar w:fldCharType="end"/>
        </w:r>
      </w:hyperlink>
    </w:p>
    <w:p w:rsidR="00B279F5" w:rsidRPr="004D5E99" w:rsidRDefault="00B279F5" w:rsidP="00FD2728">
      <w:pPr>
        <w:pStyle w:val="aa"/>
        <w:ind w:rightChars="250" w:right="708"/>
        <w:rPr>
          <w:color w:val="000000"/>
          <w:sz w:val="24"/>
          <w:szCs w:val="24"/>
        </w:rPr>
        <w:sectPr w:rsidR="00B279F5" w:rsidRPr="004D5E99" w:rsidSect="00D32665">
          <w:headerReference w:type="even" r:id="rId9"/>
          <w:headerReference w:type="default" r:id="rId10"/>
          <w:footerReference w:type="even" r:id="rId11"/>
          <w:footerReference w:type="default" r:id="rId12"/>
          <w:headerReference w:type="first" r:id="rId13"/>
          <w:footerReference w:type="first" r:id="rId14"/>
          <w:pgSz w:w="11906" w:h="16838" w:code="9"/>
          <w:pgMar w:top="1440" w:right="1800" w:bottom="1440" w:left="1800" w:header="0" w:footer="1134" w:gutter="0"/>
          <w:pgNumType w:start="1"/>
          <w:cols w:space="425"/>
          <w:docGrid w:type="linesAndChars" w:linePitch="500" w:charSpace="658"/>
        </w:sectPr>
      </w:pPr>
      <w:r w:rsidRPr="00D32665">
        <w:rPr>
          <w:rFonts w:hAnsi="標楷體"/>
          <w:color w:val="000000"/>
          <w:sz w:val="24"/>
          <w:szCs w:val="24"/>
        </w:rPr>
        <w:fldChar w:fldCharType="end"/>
      </w:r>
    </w:p>
    <w:p w:rsidR="00F20039" w:rsidRPr="004D5E99" w:rsidRDefault="005C112F" w:rsidP="003C6F5D">
      <w:pPr>
        <w:pStyle w:val="aa"/>
      </w:pPr>
      <w:bookmarkStart w:id="1" w:name="_Toc215475737"/>
      <w:bookmarkStart w:id="2" w:name="_Toc216756479"/>
      <w:r w:rsidRPr="005C112F">
        <w:rPr>
          <w:rFonts w:hint="eastAsia"/>
        </w:rPr>
        <w:lastRenderedPageBreak/>
        <w:t>我國農業保險及農民退休制度之檢討</w:t>
      </w:r>
    </w:p>
    <w:p w:rsidR="00C86FEE" w:rsidRPr="00A77B65" w:rsidRDefault="00C86FEE" w:rsidP="00A77B65">
      <w:pPr>
        <w:pStyle w:val="14"/>
        <w:ind w:left="567" w:hanging="567"/>
      </w:pPr>
      <w:bookmarkStart w:id="3" w:name="_Toc364927583"/>
      <w:r w:rsidRPr="00A77B65">
        <w:rPr>
          <w:rFonts w:hint="eastAsia"/>
        </w:rPr>
        <w:t>壹、前言</w:t>
      </w:r>
      <w:bookmarkEnd w:id="3"/>
    </w:p>
    <w:p w:rsidR="0018420E" w:rsidRDefault="0051186C" w:rsidP="00D32665">
      <w:pPr>
        <w:widowControl/>
        <w:ind w:left="566" w:right="-1" w:firstLine="566"/>
        <w:rPr>
          <w:rFonts w:hAnsi="標楷體"/>
          <w:color w:val="000000"/>
        </w:rPr>
      </w:pPr>
      <w:r w:rsidRPr="0051186C">
        <w:rPr>
          <w:rFonts w:hint="eastAsia"/>
          <w:color w:val="000000"/>
        </w:rPr>
        <w:t>農業是高度取決於自然條件的生產活動，常常會因為季節性或異常的天候因素而遭受損害。特別是台灣因地理位置及地形條件的關係，更易遭受到天然災害侵襲。近年來氣候變遷加劇，</w:t>
      </w:r>
      <w:r w:rsidR="00EF216B">
        <w:rPr>
          <w:rFonts w:hint="eastAsia"/>
          <w:color w:val="000000"/>
        </w:rPr>
        <w:t>所</w:t>
      </w:r>
      <w:r w:rsidRPr="0051186C">
        <w:rPr>
          <w:rFonts w:hint="eastAsia"/>
          <w:color w:val="000000"/>
        </w:rPr>
        <w:t>造成損害日趨嚴重。</w:t>
      </w:r>
      <w:r w:rsidR="00EF216B" w:rsidRPr="00EF216B">
        <w:rPr>
          <w:rFonts w:hint="eastAsia"/>
          <w:color w:val="000000"/>
        </w:rPr>
        <w:t>然我國迄今仍未建立一套完整的農業保險制度，</w:t>
      </w:r>
      <w:r w:rsidR="00911202">
        <w:rPr>
          <w:rFonts w:hint="eastAsia"/>
          <w:color w:val="000000"/>
        </w:rPr>
        <w:t>僅</w:t>
      </w:r>
      <w:r w:rsidR="00EF216B" w:rsidRPr="00EF216B">
        <w:rPr>
          <w:rFonts w:hint="eastAsia"/>
          <w:color w:val="000000"/>
        </w:rPr>
        <w:t>有</w:t>
      </w:r>
      <w:r w:rsidR="00D47E4D">
        <w:rPr>
          <w:rFonts w:hint="eastAsia"/>
          <w:color w:val="000000"/>
        </w:rPr>
        <w:t>個</w:t>
      </w:r>
      <w:r w:rsidR="00EF216B" w:rsidRPr="00EF216B">
        <w:rPr>
          <w:rFonts w:hint="eastAsia"/>
          <w:color w:val="000000"/>
        </w:rPr>
        <w:t>別實施的家畜保險</w:t>
      </w:r>
      <w:r w:rsidR="00EF216B">
        <w:rPr>
          <w:rFonts w:hint="eastAsia"/>
          <w:color w:val="000000"/>
        </w:rPr>
        <w:t>及</w:t>
      </w:r>
      <w:r w:rsidRPr="0051186C">
        <w:rPr>
          <w:rFonts w:hint="eastAsia"/>
          <w:color w:val="000000"/>
        </w:rPr>
        <w:t>農業天然災害救助</w:t>
      </w:r>
      <w:r w:rsidR="00EF216B">
        <w:rPr>
          <w:rFonts w:hAnsi="標楷體" w:hint="eastAsia"/>
          <w:color w:val="000000"/>
        </w:rPr>
        <w:t>，</w:t>
      </w:r>
      <w:r w:rsidR="00A470C1">
        <w:rPr>
          <w:rFonts w:hint="eastAsia"/>
          <w:color w:val="000000"/>
        </w:rPr>
        <w:t>但</w:t>
      </w:r>
      <w:r w:rsidR="00554926">
        <w:rPr>
          <w:rFonts w:hint="eastAsia"/>
          <w:color w:val="000000"/>
        </w:rPr>
        <w:t>家畜保險</w:t>
      </w:r>
      <w:r w:rsidR="00911202">
        <w:rPr>
          <w:rFonts w:hint="eastAsia"/>
          <w:color w:val="000000"/>
        </w:rPr>
        <w:t>係</w:t>
      </w:r>
      <w:r w:rsidR="00554926">
        <w:rPr>
          <w:rFonts w:hint="eastAsia"/>
          <w:color w:val="000000"/>
        </w:rPr>
        <w:t>以乳牛和豬隻為投保對象</w:t>
      </w:r>
      <w:r w:rsidR="00554926">
        <w:rPr>
          <w:rFonts w:hAnsi="標楷體" w:hint="eastAsia"/>
          <w:color w:val="000000"/>
        </w:rPr>
        <w:t>，</w:t>
      </w:r>
      <w:r w:rsidR="00A470C1">
        <w:rPr>
          <w:rFonts w:hAnsi="標楷體" w:hint="eastAsia"/>
          <w:color w:val="000000"/>
        </w:rPr>
        <w:t>而</w:t>
      </w:r>
      <w:r w:rsidR="00554926">
        <w:rPr>
          <w:rFonts w:hint="eastAsia"/>
          <w:color w:val="000000"/>
        </w:rPr>
        <w:t>天然災害救助則有一定條件與限制</w:t>
      </w:r>
      <w:r w:rsidR="00554926">
        <w:rPr>
          <w:rFonts w:hAnsi="標楷體" w:hint="eastAsia"/>
          <w:color w:val="000000"/>
        </w:rPr>
        <w:t>，</w:t>
      </w:r>
      <w:r w:rsidR="00554926">
        <w:rPr>
          <w:rFonts w:hint="eastAsia"/>
          <w:color w:val="000000"/>
        </w:rPr>
        <w:t>實無法保障收入相對偏低農民之經營風險</w:t>
      </w:r>
      <w:r w:rsidR="00554926">
        <w:rPr>
          <w:rFonts w:hAnsi="標楷體" w:hint="eastAsia"/>
          <w:color w:val="000000"/>
        </w:rPr>
        <w:t>。</w:t>
      </w:r>
    </w:p>
    <w:p w:rsidR="00BA3234" w:rsidRPr="004D5E99" w:rsidRDefault="00AB5442" w:rsidP="00BA3234">
      <w:pPr>
        <w:widowControl/>
        <w:ind w:left="566" w:firstLine="566"/>
        <w:rPr>
          <w:color w:val="000000"/>
        </w:rPr>
      </w:pPr>
      <w:r>
        <w:rPr>
          <w:rFonts w:hAnsi="標楷體" w:hint="eastAsia"/>
          <w:color w:val="000000"/>
        </w:rPr>
        <w:t>另</w:t>
      </w:r>
      <w:r w:rsidR="0018420E">
        <w:rPr>
          <w:rFonts w:hAnsi="標楷體" w:hint="eastAsia"/>
          <w:color w:val="000000"/>
        </w:rPr>
        <w:t>我國老年經濟</w:t>
      </w:r>
      <w:r w:rsidR="0018420E" w:rsidRPr="0018420E">
        <w:rPr>
          <w:rFonts w:hAnsi="標楷體" w:hint="eastAsia"/>
          <w:color w:val="000000"/>
        </w:rPr>
        <w:t>安全制度</w:t>
      </w:r>
      <w:r w:rsidR="0018420E">
        <w:rPr>
          <w:rFonts w:hAnsi="標楷體" w:hint="eastAsia"/>
          <w:color w:val="000000"/>
        </w:rPr>
        <w:t>係</w:t>
      </w:r>
      <w:r w:rsidR="0018420E" w:rsidRPr="0018420E">
        <w:rPr>
          <w:rFonts w:hAnsi="標楷體" w:hint="eastAsia"/>
          <w:color w:val="000000"/>
        </w:rPr>
        <w:t>以保障就業者為主，</w:t>
      </w:r>
      <w:r w:rsidR="00A470C1">
        <w:rPr>
          <w:rFonts w:hAnsi="標楷體" w:hint="eastAsia"/>
          <w:color w:val="000000"/>
        </w:rPr>
        <w:t>現行</w:t>
      </w:r>
      <w:r w:rsidR="0018420E" w:rsidRPr="0018420E">
        <w:rPr>
          <w:rFonts w:hAnsi="標楷體" w:hint="eastAsia"/>
          <w:color w:val="000000"/>
        </w:rPr>
        <w:t>我國軍公教人員已有軍公教保險，亦可支領退休金；勞工有勞保老年給付，亦可支領退休金；惟農民參加之農</w:t>
      </w:r>
      <w:r w:rsidR="0018420E">
        <w:rPr>
          <w:rFonts w:hAnsi="標楷體" w:hint="eastAsia"/>
          <w:color w:val="000000"/>
        </w:rPr>
        <w:t>民健康</w:t>
      </w:r>
      <w:r w:rsidR="0018420E" w:rsidRPr="0018420E">
        <w:rPr>
          <w:rFonts w:hAnsi="標楷體" w:hint="eastAsia"/>
          <w:color w:val="000000"/>
        </w:rPr>
        <w:t>保</w:t>
      </w:r>
      <w:r w:rsidR="0018420E">
        <w:rPr>
          <w:rFonts w:hAnsi="標楷體" w:hint="eastAsia"/>
          <w:color w:val="000000"/>
        </w:rPr>
        <w:t>險</w:t>
      </w:r>
      <w:r w:rsidR="00A470C1">
        <w:rPr>
          <w:rFonts w:hAnsi="標楷體" w:hint="eastAsia"/>
          <w:color w:val="000000"/>
        </w:rPr>
        <w:t>（下稱農保）</w:t>
      </w:r>
      <w:r w:rsidR="0018420E" w:rsidRPr="0018420E">
        <w:rPr>
          <w:rFonts w:hAnsi="標楷體" w:hint="eastAsia"/>
          <w:color w:val="000000"/>
        </w:rPr>
        <w:t>未有老年給付項目，亦無職業退休給付制度，致老農津貼成為現行農民老年經濟安全之唯一保障</w:t>
      </w:r>
      <w:r w:rsidR="0018420E">
        <w:rPr>
          <w:rFonts w:hAnsi="標楷體" w:hint="eastAsia"/>
          <w:color w:val="000000"/>
        </w:rPr>
        <w:t>，然假農民充斥</w:t>
      </w:r>
      <w:r w:rsidR="00A470C1">
        <w:rPr>
          <w:rFonts w:hAnsi="標楷體" w:hint="eastAsia"/>
          <w:color w:val="000000"/>
        </w:rPr>
        <w:t>致使</w:t>
      </w:r>
      <w:r w:rsidR="00F0161F" w:rsidRPr="00F0161F">
        <w:rPr>
          <w:rFonts w:hAnsi="標楷體" w:hint="eastAsia"/>
          <w:color w:val="000000"/>
        </w:rPr>
        <w:t>老農津貼</w:t>
      </w:r>
      <w:r w:rsidR="00A470C1">
        <w:rPr>
          <w:rFonts w:hAnsi="標楷體" w:hint="eastAsia"/>
          <w:color w:val="000000"/>
        </w:rPr>
        <w:t>污名化</w:t>
      </w:r>
      <w:r w:rsidR="00F0161F">
        <w:rPr>
          <w:rFonts w:hAnsi="標楷體" w:hint="eastAsia"/>
          <w:color w:val="000000"/>
        </w:rPr>
        <w:t>，</w:t>
      </w:r>
      <w:r w:rsidR="00A470C1">
        <w:rPr>
          <w:rFonts w:hAnsi="標楷體" w:hint="eastAsia"/>
          <w:color w:val="000000"/>
        </w:rPr>
        <w:t>更</w:t>
      </w:r>
      <w:r w:rsidR="00F0161F">
        <w:rPr>
          <w:rFonts w:hAnsi="標楷體" w:hint="eastAsia"/>
          <w:color w:val="000000"/>
        </w:rPr>
        <w:t>無法落實照顧</w:t>
      </w:r>
      <w:r w:rsidR="00F0161F" w:rsidRPr="00F0161F">
        <w:rPr>
          <w:rFonts w:hAnsi="標楷體" w:hint="eastAsia"/>
          <w:color w:val="000000"/>
        </w:rPr>
        <w:t>長年辛苦</w:t>
      </w:r>
      <w:r w:rsidR="00F0161F">
        <w:rPr>
          <w:rFonts w:hAnsi="標楷體" w:hint="eastAsia"/>
          <w:color w:val="000000"/>
        </w:rPr>
        <w:t>務</w:t>
      </w:r>
      <w:r w:rsidR="00F0161F" w:rsidRPr="00F0161F">
        <w:rPr>
          <w:rFonts w:hAnsi="標楷體" w:hint="eastAsia"/>
          <w:color w:val="000000"/>
        </w:rPr>
        <w:t>農</w:t>
      </w:r>
      <w:r w:rsidR="00F0161F">
        <w:rPr>
          <w:rFonts w:hAnsi="標楷體" w:hint="eastAsia"/>
          <w:color w:val="000000"/>
        </w:rPr>
        <w:t>之年老</w:t>
      </w:r>
      <w:r w:rsidR="00F0161F" w:rsidRPr="00F0161F">
        <w:rPr>
          <w:rFonts w:hAnsi="標楷體" w:hint="eastAsia"/>
          <w:color w:val="000000"/>
        </w:rPr>
        <w:t>農民</w:t>
      </w:r>
      <w:r w:rsidR="0051186C" w:rsidRPr="0051186C">
        <w:rPr>
          <w:rFonts w:hint="eastAsia"/>
          <w:color w:val="000000"/>
        </w:rPr>
        <w:t>。</w:t>
      </w:r>
    </w:p>
    <w:p w:rsidR="00BA3234" w:rsidRDefault="001E0B58" w:rsidP="00BA3234">
      <w:pPr>
        <w:widowControl/>
        <w:ind w:left="566" w:firstLine="566"/>
        <w:rPr>
          <w:rFonts w:hAnsi="標楷體"/>
        </w:rPr>
      </w:pPr>
      <w:r w:rsidRPr="003F27AF">
        <w:rPr>
          <w:rFonts w:hint="eastAsia"/>
        </w:rPr>
        <w:t>在氣候變遷天然災害損失加劇</w:t>
      </w:r>
      <w:r w:rsidRPr="003F27AF">
        <w:rPr>
          <w:rFonts w:hAnsi="標楷體" w:hint="eastAsia"/>
        </w:rPr>
        <w:t>及農業勞動力老化情形嚴重下，復以政府推動貿易自由化，</w:t>
      </w:r>
      <w:r w:rsidR="00F0161F" w:rsidRPr="003F27AF">
        <w:rPr>
          <w:rFonts w:hint="eastAsia"/>
        </w:rPr>
        <w:t>現階段台灣農業</w:t>
      </w:r>
      <w:r w:rsidR="003F27AF" w:rsidRPr="003F27AF">
        <w:rPr>
          <w:rFonts w:hint="eastAsia"/>
        </w:rPr>
        <w:t>將面對全球</w:t>
      </w:r>
      <w:r w:rsidR="00F0161F" w:rsidRPr="003F27AF">
        <w:rPr>
          <w:rFonts w:hint="eastAsia"/>
        </w:rPr>
        <w:t>市場</w:t>
      </w:r>
      <w:r w:rsidR="003F27AF" w:rsidRPr="003F27AF">
        <w:rPr>
          <w:rFonts w:hint="eastAsia"/>
        </w:rPr>
        <w:t>激烈</w:t>
      </w:r>
      <w:r w:rsidR="00F0161F" w:rsidRPr="003F27AF">
        <w:rPr>
          <w:rFonts w:hint="eastAsia"/>
        </w:rPr>
        <w:t>競爭，</w:t>
      </w:r>
      <w:r w:rsidR="003F27AF" w:rsidRPr="003F27AF">
        <w:rPr>
          <w:rFonts w:hint="eastAsia"/>
        </w:rPr>
        <w:t>為</w:t>
      </w:r>
      <w:r w:rsidR="00D47E4D">
        <w:rPr>
          <w:rFonts w:hint="eastAsia"/>
        </w:rPr>
        <w:t>期</w:t>
      </w:r>
      <w:r w:rsidR="00F0161F" w:rsidRPr="003F27AF">
        <w:rPr>
          <w:rFonts w:hint="eastAsia"/>
        </w:rPr>
        <w:t>提升農業經營管理效率，</w:t>
      </w:r>
      <w:r w:rsidR="003F27AF" w:rsidRPr="003F27AF">
        <w:rPr>
          <w:rFonts w:hint="eastAsia"/>
        </w:rPr>
        <w:t>確保農民經濟安全</w:t>
      </w:r>
      <w:r w:rsidR="003F27AF" w:rsidRPr="003F27AF">
        <w:rPr>
          <w:rFonts w:hAnsi="標楷體" w:hint="eastAsia"/>
        </w:rPr>
        <w:t>，實有必要檢討</w:t>
      </w:r>
      <w:r w:rsidR="003F27AF" w:rsidRPr="003F27AF">
        <w:rPr>
          <w:rFonts w:hint="eastAsia"/>
        </w:rPr>
        <w:t>我國農業保險及農民退休制度</w:t>
      </w:r>
      <w:r w:rsidR="003F27AF" w:rsidRPr="003F27AF">
        <w:rPr>
          <w:rFonts w:hAnsi="標楷體" w:hint="eastAsia"/>
        </w:rPr>
        <w:t>。</w:t>
      </w:r>
    </w:p>
    <w:p w:rsidR="00931FB7" w:rsidRPr="003F27AF" w:rsidRDefault="00931FB7" w:rsidP="00BA3234">
      <w:pPr>
        <w:widowControl/>
        <w:ind w:left="566" w:firstLine="566"/>
      </w:pPr>
    </w:p>
    <w:p w:rsidR="00C86FEE" w:rsidRPr="00A77B65" w:rsidRDefault="00C86FEE" w:rsidP="00A77B65">
      <w:pPr>
        <w:pStyle w:val="14"/>
        <w:ind w:left="567" w:hanging="567"/>
      </w:pPr>
      <w:bookmarkStart w:id="4" w:name="_Toc364927584"/>
      <w:r w:rsidRPr="00A77B65">
        <w:rPr>
          <w:rFonts w:hint="eastAsia"/>
        </w:rPr>
        <w:t>貳、</w:t>
      </w:r>
      <w:r w:rsidR="00D74434" w:rsidRPr="00A77B65">
        <w:rPr>
          <w:rFonts w:hint="eastAsia"/>
        </w:rPr>
        <w:t>我國農業保險制度發展概況及可行性分析</w:t>
      </w:r>
      <w:bookmarkEnd w:id="4"/>
    </w:p>
    <w:p w:rsidR="00AF6BDF" w:rsidRPr="004D5E99" w:rsidRDefault="001566D1" w:rsidP="00AF6BDF">
      <w:pPr>
        <w:adjustRightInd w:val="0"/>
        <w:snapToGrid w:val="0"/>
        <w:ind w:leftChars="0" w:left="560" w:firstLine="566"/>
        <w:rPr>
          <w:color w:val="000000"/>
        </w:rPr>
      </w:pPr>
      <w:r>
        <w:rPr>
          <w:rFonts w:hint="eastAsia"/>
          <w:snapToGrid/>
          <w:color w:val="000000"/>
        </w:rPr>
        <w:t>農業保險是指專為農業生產者在從事種植業</w:t>
      </w:r>
      <w:r w:rsidR="00D47E4D">
        <w:rPr>
          <w:rFonts w:hint="eastAsia"/>
          <w:snapToGrid/>
          <w:color w:val="000000"/>
        </w:rPr>
        <w:t>與</w:t>
      </w:r>
      <w:r>
        <w:rPr>
          <w:rFonts w:hint="eastAsia"/>
          <w:snapToGrid/>
          <w:color w:val="000000"/>
        </w:rPr>
        <w:t>養殖業生產過程中</w:t>
      </w:r>
      <w:r>
        <w:rPr>
          <w:rFonts w:hAnsi="標楷體" w:hint="eastAsia"/>
          <w:snapToGrid/>
          <w:color w:val="000000"/>
        </w:rPr>
        <w:t>，</w:t>
      </w:r>
      <w:r>
        <w:rPr>
          <w:rFonts w:hint="eastAsia"/>
          <w:snapToGrid/>
          <w:color w:val="000000"/>
        </w:rPr>
        <w:t>對遭受自然災害和意外事故所造成</w:t>
      </w:r>
      <w:r w:rsidR="00911202">
        <w:rPr>
          <w:rFonts w:hint="eastAsia"/>
          <w:snapToGrid/>
          <w:color w:val="000000"/>
        </w:rPr>
        <w:t>之</w:t>
      </w:r>
      <w:r>
        <w:rPr>
          <w:rFonts w:hint="eastAsia"/>
          <w:snapToGrid/>
          <w:color w:val="000000"/>
        </w:rPr>
        <w:t>經濟損失提供保障的一種保險</w:t>
      </w:r>
      <w:r>
        <w:rPr>
          <w:rFonts w:hAnsi="標楷體" w:hint="eastAsia"/>
          <w:snapToGrid/>
          <w:color w:val="000000"/>
        </w:rPr>
        <w:t>。</w:t>
      </w:r>
      <w:r w:rsidR="00333018" w:rsidRPr="00333018">
        <w:rPr>
          <w:rFonts w:hAnsi="標楷體" w:hint="eastAsia"/>
          <w:snapToGrid/>
          <w:color w:val="000000"/>
        </w:rPr>
        <w:t>依據</w:t>
      </w:r>
      <w:r w:rsidR="00F90467" w:rsidRPr="00F90467">
        <w:rPr>
          <w:rFonts w:hAnsi="標楷體" w:hint="eastAsia"/>
          <w:snapToGrid/>
          <w:color w:val="000000"/>
        </w:rPr>
        <w:t>農業發展條例第58條規定：「為安定農民收入，穩定農村社會，促進農業資源之充分利用，政府應舉辦農業保險。</w:t>
      </w:r>
      <w:r w:rsidR="00911202">
        <w:rPr>
          <w:rFonts w:hAnsi="標楷體" w:hint="eastAsia"/>
          <w:snapToGrid/>
          <w:color w:val="000000"/>
        </w:rPr>
        <w:t>」、</w:t>
      </w:r>
      <w:r w:rsidR="00911202">
        <w:rPr>
          <w:rFonts w:ascii="新細明體" w:eastAsia="新細明體" w:hAnsi="新細明體" w:hint="eastAsia"/>
          <w:snapToGrid/>
          <w:color w:val="000000"/>
        </w:rPr>
        <w:t>「</w:t>
      </w:r>
      <w:r w:rsidR="00F90467" w:rsidRPr="00F90467">
        <w:rPr>
          <w:rFonts w:hAnsi="標楷體" w:hint="eastAsia"/>
          <w:snapToGrid/>
          <w:color w:val="000000"/>
        </w:rPr>
        <w:t>在農業保險法未制定前，得由中央主管機關訂定辦法，分區、</w:t>
      </w:r>
      <w:r w:rsidR="00F90467" w:rsidRPr="00F90467">
        <w:rPr>
          <w:rFonts w:hAnsi="標楷體" w:hint="eastAsia"/>
          <w:snapToGrid/>
          <w:color w:val="000000"/>
        </w:rPr>
        <w:lastRenderedPageBreak/>
        <w:t>分類、分期試辦農業保險，由區內經營同類業務之全體農民參加，並得委託農民團體辦理。</w:t>
      </w:r>
      <w:r w:rsidR="00911202">
        <w:rPr>
          <w:rFonts w:hAnsi="標楷體" w:hint="eastAsia"/>
          <w:snapToGrid/>
          <w:color w:val="000000"/>
        </w:rPr>
        <w:t>」、</w:t>
      </w:r>
      <w:r w:rsidR="00911202">
        <w:rPr>
          <w:rFonts w:ascii="新細明體" w:eastAsia="新細明體" w:hAnsi="新細明體" w:hint="eastAsia"/>
          <w:snapToGrid/>
          <w:color w:val="000000"/>
        </w:rPr>
        <w:t>「</w:t>
      </w:r>
      <w:r w:rsidR="00F90467" w:rsidRPr="00F90467">
        <w:rPr>
          <w:rFonts w:hAnsi="標楷體" w:hint="eastAsia"/>
          <w:snapToGrid/>
          <w:color w:val="000000"/>
        </w:rPr>
        <w:t>農民團體辦理之農業保險，政府應予獎勵與協助。」</w:t>
      </w:r>
      <w:r w:rsidR="00F90467">
        <w:rPr>
          <w:rFonts w:hAnsi="標楷體" w:hint="eastAsia"/>
          <w:snapToGrid/>
          <w:color w:val="000000"/>
        </w:rPr>
        <w:t>有關我國農業保險發展概況，茲說明如下</w:t>
      </w:r>
      <w:r w:rsidR="00F90467">
        <w:rPr>
          <w:rFonts w:ascii="新細明體" w:eastAsia="新細明體" w:hAnsi="新細明體" w:hint="eastAsia"/>
          <w:snapToGrid/>
          <w:color w:val="000000"/>
        </w:rPr>
        <w:t>：</w:t>
      </w:r>
    </w:p>
    <w:p w:rsidR="00C86FEE" w:rsidRPr="00A77B65" w:rsidRDefault="00C86FEE" w:rsidP="00A77B65">
      <w:pPr>
        <w:pStyle w:val="14"/>
        <w:ind w:left="567" w:hanging="567"/>
      </w:pPr>
      <w:bookmarkStart w:id="5" w:name="_Toc358109332"/>
      <w:bookmarkStart w:id="6" w:name="_Toc364927585"/>
      <w:r w:rsidRPr="00A77B65">
        <w:rPr>
          <w:rFonts w:hint="eastAsia"/>
        </w:rPr>
        <w:t>一、</w:t>
      </w:r>
      <w:r w:rsidR="00D74434" w:rsidRPr="00A77B65">
        <w:rPr>
          <w:rFonts w:hint="eastAsia"/>
        </w:rPr>
        <w:t>我國現行農業保險發展概況</w:t>
      </w:r>
      <w:bookmarkEnd w:id="5"/>
      <w:bookmarkEnd w:id="6"/>
    </w:p>
    <w:p w:rsidR="0022380D" w:rsidRPr="004D5E99" w:rsidRDefault="00AF6BDF" w:rsidP="00AF6BDF">
      <w:pPr>
        <w:pStyle w:val="a4"/>
        <w:ind w:left="849" w:hanging="283"/>
        <w:rPr>
          <w:b/>
          <w:snapToGrid/>
          <w:color w:val="000000"/>
        </w:rPr>
      </w:pPr>
      <w:r w:rsidRPr="004D5E99">
        <w:rPr>
          <w:rFonts w:hint="eastAsia"/>
          <w:b/>
          <w:snapToGrid/>
          <w:color w:val="000000"/>
        </w:rPr>
        <w:t></w:t>
      </w:r>
      <w:r w:rsidR="00B63AD3">
        <w:rPr>
          <w:rFonts w:hint="eastAsia"/>
          <w:b/>
          <w:snapToGrid/>
          <w:color w:val="000000"/>
        </w:rPr>
        <w:t>家畜保險</w:t>
      </w:r>
    </w:p>
    <w:p w:rsidR="00292589" w:rsidRDefault="00B63AD3" w:rsidP="0048583F">
      <w:pPr>
        <w:pStyle w:val="2"/>
        <w:ind w:left="850" w:firstLine="566"/>
        <w:rPr>
          <w:rFonts w:hAnsi="標楷體"/>
          <w:snapToGrid/>
          <w:color w:val="000000"/>
        </w:rPr>
      </w:pPr>
      <w:r>
        <w:rPr>
          <w:rFonts w:hint="eastAsia"/>
          <w:snapToGrid/>
          <w:color w:val="000000"/>
        </w:rPr>
        <w:t>家畜保險</w:t>
      </w:r>
      <w:r w:rsidR="0048583F" w:rsidRPr="0048583F">
        <w:rPr>
          <w:rFonts w:hint="eastAsia"/>
          <w:snapToGrid/>
          <w:color w:val="000000"/>
        </w:rPr>
        <w:t>為我國農業保險中唯一實施之政策性保險，</w:t>
      </w:r>
      <w:r w:rsidR="0048583F">
        <w:rPr>
          <w:rFonts w:hint="eastAsia"/>
          <w:snapToGrid/>
          <w:color w:val="000000"/>
        </w:rPr>
        <w:t>係由政府編列預算補助農民部分保險費</w:t>
      </w:r>
      <w:r w:rsidR="00B03FCA">
        <w:rPr>
          <w:rStyle w:val="af6"/>
          <w:snapToGrid/>
          <w:color w:val="000000"/>
        </w:rPr>
        <w:footnoteReference w:id="1"/>
      </w:r>
      <w:r w:rsidR="0048583F">
        <w:rPr>
          <w:rFonts w:hAnsi="標楷體" w:hint="eastAsia"/>
          <w:snapToGrid/>
          <w:color w:val="000000"/>
        </w:rPr>
        <w:t>，</w:t>
      </w:r>
      <w:r w:rsidR="0048583F">
        <w:rPr>
          <w:rFonts w:hint="eastAsia"/>
          <w:snapToGrid/>
          <w:color w:val="000000"/>
        </w:rPr>
        <w:t>並委託農會辦理的常態性</w:t>
      </w:r>
      <w:r w:rsidR="0048583F">
        <w:rPr>
          <w:rFonts w:hAnsi="標楷體" w:hint="eastAsia"/>
          <w:snapToGrid/>
          <w:color w:val="000000"/>
        </w:rPr>
        <w:t>、</w:t>
      </w:r>
      <w:r w:rsidR="0048583F">
        <w:rPr>
          <w:rFonts w:hint="eastAsia"/>
          <w:snapToGrid/>
          <w:color w:val="000000"/>
        </w:rPr>
        <w:t>計畫性業務</w:t>
      </w:r>
      <w:r w:rsidR="0048583F">
        <w:rPr>
          <w:rFonts w:hAnsi="標楷體" w:hint="eastAsia"/>
          <w:snapToGrid/>
          <w:color w:val="000000"/>
        </w:rPr>
        <w:t>。</w:t>
      </w:r>
    </w:p>
    <w:p w:rsidR="00817B91" w:rsidRDefault="00292589" w:rsidP="0048583F">
      <w:pPr>
        <w:pStyle w:val="2"/>
        <w:ind w:left="850" w:firstLine="566"/>
        <w:rPr>
          <w:rFonts w:hAnsi="標楷體"/>
          <w:snapToGrid/>
          <w:color w:val="000000"/>
        </w:rPr>
      </w:pPr>
      <w:r>
        <w:rPr>
          <w:rFonts w:hint="eastAsia"/>
          <w:snapToGrid/>
          <w:color w:val="000000"/>
        </w:rPr>
        <w:t>現行</w:t>
      </w:r>
      <w:r w:rsidR="0048583F" w:rsidRPr="0048583F">
        <w:rPr>
          <w:rFonts w:hint="eastAsia"/>
          <w:snapToGrid/>
          <w:color w:val="000000"/>
        </w:rPr>
        <w:t>家畜保險種類分為死亡保險及運輸死亡保險兩大類，包括乳牛死亡保險、豬隻死亡保險及豬隻運輸死亡保險</w:t>
      </w:r>
      <w:r w:rsidR="00911202">
        <w:rPr>
          <w:rFonts w:hint="eastAsia"/>
          <w:snapToGrid/>
          <w:color w:val="000000"/>
        </w:rPr>
        <w:t>等</w:t>
      </w:r>
      <w:r w:rsidR="0048583F" w:rsidRPr="0048583F">
        <w:rPr>
          <w:rFonts w:hint="eastAsia"/>
          <w:snapToGrid/>
          <w:color w:val="000000"/>
        </w:rPr>
        <w:t>三項險種，</w:t>
      </w:r>
      <w:r>
        <w:rPr>
          <w:rFonts w:hint="eastAsia"/>
          <w:snapToGrid/>
          <w:color w:val="000000"/>
        </w:rPr>
        <w:t>其中有關</w:t>
      </w:r>
      <w:r w:rsidRPr="00292589">
        <w:rPr>
          <w:rFonts w:hint="eastAsia"/>
          <w:snapToGrid/>
          <w:color w:val="000000"/>
        </w:rPr>
        <w:t>乳牛死亡保險</w:t>
      </w:r>
      <w:r>
        <w:rPr>
          <w:rFonts w:hint="eastAsia"/>
          <w:snapToGrid/>
          <w:color w:val="000000"/>
        </w:rPr>
        <w:t>補助</w:t>
      </w:r>
      <w:r>
        <w:rPr>
          <w:rFonts w:hAnsi="標楷體" w:hint="eastAsia"/>
          <w:snapToGrid/>
          <w:color w:val="000000"/>
        </w:rPr>
        <w:t>，</w:t>
      </w:r>
      <w:r>
        <w:rPr>
          <w:rFonts w:hint="eastAsia"/>
          <w:snapToGrid/>
          <w:color w:val="000000"/>
        </w:rPr>
        <w:t>係</w:t>
      </w:r>
      <w:r w:rsidRPr="00292589">
        <w:rPr>
          <w:rFonts w:hint="eastAsia"/>
          <w:snapToGrid/>
          <w:color w:val="000000"/>
        </w:rPr>
        <w:t>編列於公務預算</w:t>
      </w:r>
      <w:r w:rsidR="00911202">
        <w:rPr>
          <w:rFonts w:ascii="新細明體" w:eastAsia="新細明體" w:hAnsi="新細明體" w:hint="eastAsia"/>
          <w:snapToGrid/>
          <w:color w:val="000000"/>
        </w:rPr>
        <w:t>「</w:t>
      </w:r>
      <w:r w:rsidRPr="00292589">
        <w:rPr>
          <w:rFonts w:hint="eastAsia"/>
          <w:snapToGrid/>
          <w:color w:val="000000"/>
        </w:rPr>
        <w:t>農業管理</w:t>
      </w:r>
      <w:r>
        <w:rPr>
          <w:rFonts w:hint="eastAsia"/>
          <w:snapToGrid/>
          <w:color w:val="000000"/>
        </w:rPr>
        <w:t>-畜牧管理-</w:t>
      </w:r>
      <w:r w:rsidRPr="00292589">
        <w:rPr>
          <w:rFonts w:hint="eastAsia"/>
          <w:snapToGrid/>
          <w:color w:val="000000"/>
        </w:rPr>
        <w:t>加強家畜保險業務計畫</w:t>
      </w:r>
      <w:r w:rsidR="00911202">
        <w:rPr>
          <w:rFonts w:hAnsi="標楷體" w:hint="eastAsia"/>
          <w:snapToGrid/>
          <w:color w:val="000000"/>
        </w:rPr>
        <w:t>」</w:t>
      </w:r>
      <w:r w:rsidR="00A470C1">
        <w:rPr>
          <w:rFonts w:hint="eastAsia"/>
          <w:snapToGrid/>
          <w:color w:val="000000"/>
        </w:rPr>
        <w:t>項下</w:t>
      </w:r>
      <w:r w:rsidRPr="00292589">
        <w:rPr>
          <w:rFonts w:hint="eastAsia"/>
          <w:snapToGrid/>
          <w:color w:val="000000"/>
        </w:rPr>
        <w:t>，承保標的為出生滿1年以上之飼養場在養乳牛。</w:t>
      </w:r>
      <w:r>
        <w:rPr>
          <w:rFonts w:hint="eastAsia"/>
          <w:snapToGrid/>
          <w:color w:val="000000"/>
        </w:rPr>
        <w:t>而</w:t>
      </w:r>
      <w:r w:rsidRPr="00292589">
        <w:rPr>
          <w:rFonts w:hint="eastAsia"/>
          <w:snapToGrid/>
          <w:color w:val="000000"/>
        </w:rPr>
        <w:t>豬隻死亡保險及豬隻運輸死亡保險，</w:t>
      </w:r>
      <w:r>
        <w:rPr>
          <w:rFonts w:hint="eastAsia"/>
          <w:snapToGrid/>
          <w:color w:val="000000"/>
        </w:rPr>
        <w:t>則</w:t>
      </w:r>
      <w:r w:rsidRPr="00292589">
        <w:rPr>
          <w:rFonts w:hint="eastAsia"/>
          <w:snapToGrid/>
          <w:color w:val="000000"/>
        </w:rPr>
        <w:t>編列於農業發展基金</w:t>
      </w:r>
      <w:r w:rsidR="00911202">
        <w:rPr>
          <w:rFonts w:hint="eastAsia"/>
          <w:snapToGrid/>
          <w:color w:val="000000"/>
        </w:rPr>
        <w:t>之</w:t>
      </w:r>
      <w:r w:rsidR="00911202">
        <w:rPr>
          <w:rFonts w:ascii="新細明體" w:eastAsia="新細明體" w:hAnsi="新細明體" w:hint="eastAsia"/>
          <w:snapToGrid/>
          <w:color w:val="000000"/>
        </w:rPr>
        <w:t>「</w:t>
      </w:r>
      <w:r w:rsidRPr="00292589">
        <w:rPr>
          <w:rFonts w:hint="eastAsia"/>
          <w:snapToGrid/>
          <w:color w:val="000000"/>
        </w:rPr>
        <w:t>豬隻死亡保險業務計畫</w:t>
      </w:r>
      <w:r w:rsidR="00911202">
        <w:rPr>
          <w:rFonts w:hAnsi="標楷體" w:hint="eastAsia"/>
          <w:snapToGrid/>
          <w:color w:val="000000"/>
        </w:rPr>
        <w:t>」</w:t>
      </w:r>
      <w:r w:rsidR="00A470C1">
        <w:rPr>
          <w:rFonts w:hint="eastAsia"/>
          <w:snapToGrid/>
          <w:color w:val="000000"/>
        </w:rPr>
        <w:t>項下</w:t>
      </w:r>
      <w:r w:rsidRPr="00292589">
        <w:rPr>
          <w:rFonts w:hint="eastAsia"/>
          <w:snapToGrid/>
          <w:color w:val="000000"/>
        </w:rPr>
        <w:t>，其承保標的分別為飼養場內在養豬隻及飼養場外運輸豬</w:t>
      </w:r>
      <w:r w:rsidR="00A470C1">
        <w:rPr>
          <w:rFonts w:hint="eastAsia"/>
          <w:snapToGrid/>
          <w:color w:val="000000"/>
        </w:rPr>
        <w:t>隻</w:t>
      </w:r>
      <w:r>
        <w:rPr>
          <w:rFonts w:hAnsi="標楷體" w:hint="eastAsia"/>
          <w:snapToGrid/>
          <w:color w:val="000000"/>
        </w:rPr>
        <w:t>。</w:t>
      </w:r>
      <w:r w:rsidR="00C95A8D">
        <w:rPr>
          <w:rFonts w:hAnsi="標楷體" w:hint="eastAsia"/>
          <w:snapToGrid/>
          <w:color w:val="000000"/>
        </w:rPr>
        <w:t>近年來相關預算編列及執行詳如附表1，家畜保險統計資料詳附表2。</w:t>
      </w:r>
      <w:r w:rsidR="00C95A8D">
        <w:rPr>
          <w:rFonts w:hint="eastAsia"/>
          <w:snapToGrid/>
          <w:color w:val="000000"/>
        </w:rPr>
        <w:t>其中</w:t>
      </w:r>
      <w:r w:rsidR="0048583F" w:rsidRPr="0048583F">
        <w:rPr>
          <w:rFonts w:hint="eastAsia"/>
          <w:snapToGrid/>
          <w:color w:val="000000"/>
        </w:rPr>
        <w:t>豬隻死亡保險自94年開辦迄今，納保範圍已順利擴大至全國各直轄市及縣市</w:t>
      </w:r>
      <w:r w:rsidR="00C95A8D">
        <w:rPr>
          <w:rFonts w:hAnsi="標楷體" w:hint="eastAsia"/>
          <w:snapToGrid/>
          <w:color w:val="000000"/>
        </w:rPr>
        <w:t>，</w:t>
      </w:r>
      <w:r w:rsidR="00C95A8D">
        <w:rPr>
          <w:rFonts w:hint="eastAsia"/>
          <w:snapToGrid/>
          <w:color w:val="000000"/>
        </w:rPr>
        <w:t>100年度承保頭數已超過820萬頭</w:t>
      </w:r>
      <w:r w:rsidR="00B63277" w:rsidRPr="004D5E99">
        <w:rPr>
          <w:rFonts w:hAnsi="標楷體" w:hint="eastAsia"/>
          <w:snapToGrid/>
          <w:color w:val="000000"/>
        </w:rPr>
        <w:t>。</w:t>
      </w:r>
    </w:p>
    <w:p w:rsidR="000F4F96" w:rsidRPr="004D5E99" w:rsidRDefault="000F4F96" w:rsidP="0045206E">
      <w:pPr>
        <w:pStyle w:val="2"/>
        <w:ind w:left="850" w:firstLine="566"/>
        <w:rPr>
          <w:snapToGrid/>
          <w:color w:val="000000"/>
        </w:rPr>
      </w:pPr>
    </w:p>
    <w:p w:rsidR="00C95A8D" w:rsidRDefault="00C95A8D" w:rsidP="00C95A8D">
      <w:pPr>
        <w:pStyle w:val="20"/>
        <w:ind w:leftChars="150" w:left="425" w:firstLine="7"/>
        <w:rPr>
          <w:rFonts w:hAnsi="標楷體"/>
          <w:b/>
          <w:snapToGrid/>
          <w:color w:val="000000"/>
          <w:sz w:val="28"/>
        </w:rPr>
      </w:pPr>
      <w:r w:rsidRPr="004D5E99">
        <w:rPr>
          <w:rFonts w:hint="eastAsia"/>
          <w:b/>
          <w:snapToGrid/>
          <w:color w:val="000000"/>
          <w:sz w:val="28"/>
          <w:bdr w:val="single" w:sz="12" w:space="0" w:color="auto"/>
        </w:rPr>
        <w:t>附表</w:t>
      </w:r>
      <w:r>
        <w:rPr>
          <w:rFonts w:hint="eastAsia"/>
          <w:b/>
          <w:snapToGrid/>
          <w:color w:val="000000"/>
          <w:sz w:val="28"/>
          <w:bdr w:val="single" w:sz="12" w:space="0" w:color="auto"/>
        </w:rPr>
        <w:t>1</w:t>
      </w:r>
      <w:r w:rsidRPr="004D5E99">
        <w:rPr>
          <w:rFonts w:hAnsi="標楷體" w:hint="eastAsia"/>
          <w:b/>
          <w:snapToGrid/>
          <w:color w:val="000000"/>
          <w:sz w:val="28"/>
        </w:rPr>
        <w:t>：</w:t>
      </w:r>
      <w:r w:rsidRPr="0045206E">
        <w:rPr>
          <w:rFonts w:hAnsi="標楷體" w:hint="eastAsia"/>
          <w:b/>
          <w:snapToGrid/>
          <w:sz w:val="28"/>
        </w:rPr>
        <w:t>91年</w:t>
      </w:r>
      <w:r w:rsidR="00911202">
        <w:rPr>
          <w:rFonts w:hAnsi="標楷體" w:hint="eastAsia"/>
          <w:b/>
          <w:snapToGrid/>
          <w:sz w:val="28"/>
        </w:rPr>
        <w:t>度</w:t>
      </w:r>
      <w:r w:rsidRPr="0045206E">
        <w:rPr>
          <w:rFonts w:hAnsi="標楷體" w:hint="eastAsia"/>
          <w:b/>
          <w:snapToGrid/>
          <w:sz w:val="28"/>
        </w:rPr>
        <w:t>至102</w:t>
      </w:r>
      <w:r>
        <w:rPr>
          <w:rFonts w:hAnsi="標楷體" w:hint="eastAsia"/>
          <w:b/>
          <w:snapToGrid/>
          <w:color w:val="000000"/>
          <w:sz w:val="28"/>
        </w:rPr>
        <w:t>年</w:t>
      </w:r>
      <w:r w:rsidR="00911202">
        <w:rPr>
          <w:rFonts w:hAnsi="標楷體" w:hint="eastAsia"/>
          <w:b/>
          <w:snapToGrid/>
          <w:color w:val="000000"/>
          <w:sz w:val="28"/>
        </w:rPr>
        <w:t>度</w:t>
      </w:r>
      <w:r>
        <w:rPr>
          <w:rFonts w:hAnsi="標楷體" w:hint="eastAsia"/>
          <w:b/>
          <w:snapToGrid/>
          <w:color w:val="000000"/>
          <w:sz w:val="28"/>
        </w:rPr>
        <w:t>家畜保險預算編列及執行統計表</w:t>
      </w:r>
    </w:p>
    <w:p w:rsidR="00447C5E" w:rsidRPr="00456446" w:rsidRDefault="007A2B57" w:rsidP="00456446">
      <w:pPr>
        <w:pStyle w:val="142"/>
        <w:jc w:val="right"/>
        <w:rPr>
          <w:rFonts w:asciiTheme="minorEastAsia" w:eastAsiaTheme="minorEastAsia" w:hAnsiTheme="minorEastAsia"/>
          <w:b/>
          <w:snapToGrid/>
          <w:color w:val="000000"/>
          <w:szCs w:val="24"/>
        </w:rPr>
      </w:pPr>
      <w:r w:rsidRPr="00456446">
        <w:rPr>
          <w:rFonts w:asciiTheme="minorEastAsia" w:eastAsiaTheme="minorEastAsia" w:hAnsiTheme="minorEastAsia" w:hint="eastAsia"/>
          <w:b/>
          <w:snapToGrid/>
          <w:color w:val="000000"/>
          <w:szCs w:val="24"/>
        </w:rPr>
        <w:t>單位：新臺幣千元</w:t>
      </w:r>
    </w:p>
    <w:tbl>
      <w:tblPr>
        <w:tblW w:w="4720" w:type="pct"/>
        <w:tblInd w:w="5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02"/>
        <w:gridCol w:w="2106"/>
        <w:gridCol w:w="1701"/>
        <w:gridCol w:w="8"/>
        <w:gridCol w:w="1907"/>
        <w:gridCol w:w="1908"/>
      </w:tblGrid>
      <w:tr w:rsidR="00C95A8D" w:rsidRPr="00C95A8D" w:rsidTr="00F97713">
        <w:tc>
          <w:tcPr>
            <w:tcW w:w="366" w:type="pct"/>
            <w:vMerge w:val="restart"/>
            <w:shd w:val="clear" w:color="auto" w:fill="FFCC00"/>
          </w:tcPr>
          <w:p w:rsidR="00C95A8D" w:rsidRPr="00C95A8D" w:rsidRDefault="00C95A8D" w:rsidP="00C95A8D">
            <w:pPr>
              <w:pStyle w:val="142"/>
            </w:pPr>
            <w:r w:rsidRPr="00C95A8D">
              <w:t>年度</w:t>
            </w:r>
          </w:p>
        </w:tc>
        <w:tc>
          <w:tcPr>
            <w:tcW w:w="2312" w:type="pct"/>
            <w:gridSpan w:val="2"/>
            <w:shd w:val="clear" w:color="auto" w:fill="FFCC00"/>
          </w:tcPr>
          <w:p w:rsidR="00C95A8D" w:rsidRPr="00C95A8D" w:rsidRDefault="00C95A8D" w:rsidP="00C95A8D">
            <w:pPr>
              <w:pStyle w:val="142"/>
            </w:pPr>
            <w:r w:rsidRPr="00C95A8D">
              <w:t>公務預算-農業管理-畜牧管理-辦理家畜保險</w:t>
            </w:r>
          </w:p>
        </w:tc>
        <w:tc>
          <w:tcPr>
            <w:tcW w:w="2322" w:type="pct"/>
            <w:gridSpan w:val="3"/>
            <w:shd w:val="clear" w:color="auto" w:fill="FFCC00"/>
          </w:tcPr>
          <w:p w:rsidR="00C95A8D" w:rsidRPr="00C95A8D" w:rsidRDefault="00C95A8D" w:rsidP="00C95A8D">
            <w:pPr>
              <w:pStyle w:val="142"/>
            </w:pPr>
            <w:r w:rsidRPr="00C95A8D">
              <w:t>農發基金-豬隻死亡保險業務計畫</w:t>
            </w:r>
          </w:p>
        </w:tc>
      </w:tr>
      <w:tr w:rsidR="00C95A8D" w:rsidRPr="00C95A8D" w:rsidTr="00F97713">
        <w:tc>
          <w:tcPr>
            <w:tcW w:w="366" w:type="pct"/>
            <w:vMerge/>
            <w:shd w:val="clear" w:color="auto" w:fill="FFCC00"/>
          </w:tcPr>
          <w:p w:rsidR="00C95A8D" w:rsidRPr="00C95A8D" w:rsidRDefault="00C95A8D" w:rsidP="00C95A8D">
            <w:pPr>
              <w:pStyle w:val="142"/>
            </w:pPr>
          </w:p>
        </w:tc>
        <w:tc>
          <w:tcPr>
            <w:tcW w:w="1279" w:type="pct"/>
            <w:shd w:val="clear" w:color="auto" w:fill="FFCC00"/>
          </w:tcPr>
          <w:p w:rsidR="00C95A8D" w:rsidRPr="00C95A8D" w:rsidRDefault="00C95A8D" w:rsidP="00A844D6">
            <w:pPr>
              <w:pStyle w:val="142"/>
              <w:jc w:val="center"/>
            </w:pPr>
            <w:r w:rsidRPr="00C95A8D">
              <w:t>預算</w:t>
            </w:r>
            <w:r w:rsidR="000505F9">
              <w:rPr>
                <w:rFonts w:hint="eastAsia"/>
              </w:rPr>
              <w:t>數</w:t>
            </w:r>
          </w:p>
        </w:tc>
        <w:tc>
          <w:tcPr>
            <w:tcW w:w="1038" w:type="pct"/>
            <w:gridSpan w:val="2"/>
            <w:shd w:val="clear" w:color="auto" w:fill="FFCC00"/>
          </w:tcPr>
          <w:p w:rsidR="00C95A8D" w:rsidRPr="00C95A8D" w:rsidRDefault="00C95A8D" w:rsidP="00A844D6">
            <w:pPr>
              <w:pStyle w:val="142"/>
              <w:jc w:val="center"/>
            </w:pPr>
            <w:r w:rsidRPr="00C95A8D">
              <w:t>決算</w:t>
            </w:r>
            <w:r w:rsidR="000505F9">
              <w:rPr>
                <w:rFonts w:hint="eastAsia"/>
              </w:rPr>
              <w:t>數</w:t>
            </w:r>
          </w:p>
        </w:tc>
        <w:tc>
          <w:tcPr>
            <w:tcW w:w="1158" w:type="pct"/>
            <w:shd w:val="clear" w:color="auto" w:fill="FFCC00"/>
          </w:tcPr>
          <w:p w:rsidR="00C95A8D" w:rsidRPr="00C95A8D" w:rsidRDefault="00C95A8D" w:rsidP="00A844D6">
            <w:pPr>
              <w:pStyle w:val="142"/>
              <w:jc w:val="center"/>
            </w:pPr>
            <w:r w:rsidRPr="00C95A8D">
              <w:t>預算</w:t>
            </w:r>
            <w:r w:rsidR="000505F9">
              <w:rPr>
                <w:rFonts w:hint="eastAsia"/>
              </w:rPr>
              <w:t>數</w:t>
            </w:r>
          </w:p>
        </w:tc>
        <w:tc>
          <w:tcPr>
            <w:tcW w:w="1159" w:type="pct"/>
            <w:shd w:val="clear" w:color="auto" w:fill="FFCC00"/>
          </w:tcPr>
          <w:p w:rsidR="00C95A8D" w:rsidRPr="00C95A8D" w:rsidRDefault="00C95A8D" w:rsidP="00A844D6">
            <w:pPr>
              <w:pStyle w:val="142"/>
              <w:jc w:val="center"/>
            </w:pPr>
            <w:r w:rsidRPr="00C95A8D">
              <w:t>決算</w:t>
            </w:r>
            <w:r w:rsidR="000505F9">
              <w:rPr>
                <w:rFonts w:hint="eastAsia"/>
              </w:rPr>
              <w:t>數</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lastRenderedPageBreak/>
              <w:t>91</w:t>
            </w:r>
          </w:p>
        </w:tc>
        <w:tc>
          <w:tcPr>
            <w:tcW w:w="1279" w:type="pct"/>
            <w:shd w:val="clear" w:color="auto" w:fill="auto"/>
          </w:tcPr>
          <w:p w:rsidR="00C95A8D" w:rsidRPr="00C95A8D" w:rsidRDefault="00C95A8D" w:rsidP="00C95A8D">
            <w:pPr>
              <w:pStyle w:val="142"/>
              <w:jc w:val="right"/>
              <w:rPr>
                <w:kern w:val="0"/>
                <w:szCs w:val="24"/>
              </w:rPr>
            </w:pPr>
            <w:r w:rsidRPr="00C95A8D">
              <w:rPr>
                <w:kern w:val="0"/>
                <w:szCs w:val="24"/>
              </w:rPr>
              <w:t>39,571(13,500)</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34,378</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0</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92</w:t>
            </w:r>
          </w:p>
        </w:tc>
        <w:tc>
          <w:tcPr>
            <w:tcW w:w="1279" w:type="pct"/>
            <w:shd w:val="clear" w:color="auto" w:fill="auto"/>
          </w:tcPr>
          <w:p w:rsidR="00C95A8D" w:rsidRPr="00C95A8D" w:rsidRDefault="00C95A8D" w:rsidP="00C95A8D">
            <w:pPr>
              <w:pStyle w:val="142"/>
              <w:jc w:val="right"/>
              <w:rPr>
                <w:kern w:val="0"/>
                <w:szCs w:val="24"/>
              </w:rPr>
            </w:pPr>
            <w:r w:rsidRPr="00C95A8D">
              <w:rPr>
                <w:kern w:val="0"/>
                <w:szCs w:val="24"/>
              </w:rPr>
              <w:t>33,375(10,000)</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33,038</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0</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93</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37,038</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37,028</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0</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94</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29,895</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29,816</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12,830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10,037</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95</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33,000</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32,993</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51,600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51,497</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96</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34,967</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34,132</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136,350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135,843</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97</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40,200</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40,196</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210,000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206,290</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98</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40,380</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40,292</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2</w:t>
            </w:r>
            <w:r w:rsidRPr="00C95A8D">
              <w:rPr>
                <w:rFonts w:hint="eastAsia"/>
                <w:kern w:val="0"/>
                <w:szCs w:val="24"/>
              </w:rPr>
              <w:t>1</w:t>
            </w:r>
            <w:r w:rsidRPr="00C95A8D">
              <w:rPr>
                <w:kern w:val="0"/>
                <w:szCs w:val="24"/>
              </w:rPr>
              <w:t>0,000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182,984</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99</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37,692</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25,992</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200,000</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198,900</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100</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26,235</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26,235</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208,566</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204,286</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sidRPr="00C95A8D">
              <w:t>101</w:t>
            </w:r>
          </w:p>
        </w:tc>
        <w:tc>
          <w:tcPr>
            <w:tcW w:w="1279" w:type="pct"/>
            <w:shd w:val="clear" w:color="auto" w:fill="auto"/>
            <w:vAlign w:val="center"/>
          </w:tcPr>
          <w:p w:rsidR="00C95A8D" w:rsidRPr="00C95A8D" w:rsidRDefault="00C95A8D" w:rsidP="00C95A8D">
            <w:pPr>
              <w:pStyle w:val="142"/>
              <w:jc w:val="right"/>
              <w:rPr>
                <w:kern w:val="0"/>
                <w:szCs w:val="24"/>
              </w:rPr>
            </w:pPr>
            <w:r w:rsidRPr="00C95A8D">
              <w:rPr>
                <w:kern w:val="0"/>
                <w:szCs w:val="24"/>
              </w:rPr>
              <w:t>20,612</w:t>
            </w:r>
          </w:p>
        </w:tc>
        <w:tc>
          <w:tcPr>
            <w:tcW w:w="1038" w:type="pct"/>
            <w:gridSpan w:val="2"/>
            <w:shd w:val="clear" w:color="auto" w:fill="auto"/>
            <w:vAlign w:val="center"/>
          </w:tcPr>
          <w:p w:rsidR="00C95A8D" w:rsidRPr="00C95A8D" w:rsidRDefault="00C95A8D" w:rsidP="00C95A8D">
            <w:pPr>
              <w:pStyle w:val="142"/>
              <w:jc w:val="right"/>
              <w:rPr>
                <w:kern w:val="0"/>
                <w:szCs w:val="24"/>
              </w:rPr>
            </w:pPr>
            <w:r w:rsidRPr="00C95A8D">
              <w:rPr>
                <w:kern w:val="0"/>
                <w:szCs w:val="24"/>
              </w:rPr>
              <w:t>20,612</w:t>
            </w:r>
          </w:p>
        </w:tc>
        <w:tc>
          <w:tcPr>
            <w:tcW w:w="1158" w:type="pct"/>
            <w:shd w:val="clear" w:color="auto" w:fill="auto"/>
            <w:vAlign w:val="center"/>
          </w:tcPr>
          <w:p w:rsidR="00C95A8D" w:rsidRPr="00C95A8D" w:rsidRDefault="00C95A8D" w:rsidP="00C95A8D">
            <w:pPr>
              <w:pStyle w:val="142"/>
              <w:jc w:val="right"/>
              <w:rPr>
                <w:kern w:val="0"/>
                <w:szCs w:val="24"/>
              </w:rPr>
            </w:pPr>
            <w:r w:rsidRPr="00C95A8D">
              <w:rPr>
                <w:kern w:val="0"/>
                <w:szCs w:val="24"/>
              </w:rPr>
              <w:t>178,163</w:t>
            </w:r>
          </w:p>
        </w:tc>
        <w:tc>
          <w:tcPr>
            <w:tcW w:w="1159" w:type="pct"/>
            <w:shd w:val="clear" w:color="auto" w:fill="auto"/>
            <w:vAlign w:val="center"/>
          </w:tcPr>
          <w:p w:rsidR="00C95A8D" w:rsidRPr="00C95A8D" w:rsidRDefault="00C95A8D" w:rsidP="00C95A8D">
            <w:pPr>
              <w:pStyle w:val="142"/>
              <w:jc w:val="right"/>
              <w:rPr>
                <w:kern w:val="0"/>
                <w:szCs w:val="24"/>
              </w:rPr>
            </w:pPr>
            <w:r w:rsidRPr="00C95A8D">
              <w:rPr>
                <w:kern w:val="0"/>
                <w:szCs w:val="24"/>
              </w:rPr>
              <w:t>178,163</w:t>
            </w:r>
          </w:p>
        </w:tc>
      </w:tr>
      <w:tr w:rsidR="00C95A8D" w:rsidRPr="00C95A8D" w:rsidTr="00F97713">
        <w:tc>
          <w:tcPr>
            <w:tcW w:w="366" w:type="pct"/>
            <w:shd w:val="clear" w:color="auto" w:fill="E5B8B7" w:themeFill="accent2" w:themeFillTint="66"/>
          </w:tcPr>
          <w:p w:rsidR="00C95A8D" w:rsidRPr="00C95A8D" w:rsidRDefault="00C95A8D" w:rsidP="00C95A8D">
            <w:pPr>
              <w:pStyle w:val="142"/>
            </w:pPr>
            <w:r>
              <w:rPr>
                <w:rFonts w:hint="eastAsia"/>
              </w:rPr>
              <w:t>102</w:t>
            </w:r>
          </w:p>
        </w:tc>
        <w:tc>
          <w:tcPr>
            <w:tcW w:w="1279" w:type="pct"/>
            <w:shd w:val="clear" w:color="auto" w:fill="auto"/>
            <w:vAlign w:val="center"/>
          </w:tcPr>
          <w:p w:rsidR="00C95A8D" w:rsidRPr="00C95A8D" w:rsidRDefault="00C95A8D" w:rsidP="00C95A8D">
            <w:pPr>
              <w:pStyle w:val="142"/>
              <w:jc w:val="right"/>
              <w:rPr>
                <w:kern w:val="0"/>
                <w:szCs w:val="24"/>
              </w:rPr>
            </w:pPr>
            <w:r>
              <w:rPr>
                <w:rFonts w:hint="eastAsia"/>
                <w:kern w:val="0"/>
                <w:szCs w:val="24"/>
              </w:rPr>
              <w:t>20,612</w:t>
            </w:r>
          </w:p>
        </w:tc>
        <w:tc>
          <w:tcPr>
            <w:tcW w:w="1038" w:type="pct"/>
            <w:gridSpan w:val="2"/>
            <w:shd w:val="clear" w:color="auto" w:fill="auto"/>
            <w:vAlign w:val="center"/>
          </w:tcPr>
          <w:p w:rsidR="00C95A8D" w:rsidRPr="00C95A8D" w:rsidRDefault="00C95A8D" w:rsidP="00C95A8D">
            <w:pPr>
              <w:pStyle w:val="142"/>
              <w:jc w:val="right"/>
              <w:rPr>
                <w:kern w:val="0"/>
                <w:szCs w:val="24"/>
              </w:rPr>
            </w:pPr>
            <w:r>
              <w:rPr>
                <w:rFonts w:hint="eastAsia"/>
                <w:kern w:val="0"/>
                <w:szCs w:val="24"/>
              </w:rPr>
              <w:t>--</w:t>
            </w:r>
          </w:p>
        </w:tc>
        <w:tc>
          <w:tcPr>
            <w:tcW w:w="1158" w:type="pct"/>
            <w:shd w:val="clear" w:color="auto" w:fill="auto"/>
            <w:vAlign w:val="center"/>
          </w:tcPr>
          <w:p w:rsidR="00C95A8D" w:rsidRPr="00C95A8D" w:rsidRDefault="00C95A8D" w:rsidP="00C95A8D">
            <w:pPr>
              <w:pStyle w:val="142"/>
              <w:jc w:val="right"/>
              <w:rPr>
                <w:kern w:val="0"/>
                <w:szCs w:val="24"/>
              </w:rPr>
            </w:pPr>
            <w:r>
              <w:rPr>
                <w:rFonts w:hint="eastAsia"/>
                <w:kern w:val="0"/>
                <w:szCs w:val="24"/>
              </w:rPr>
              <w:t>178,163</w:t>
            </w:r>
          </w:p>
        </w:tc>
        <w:tc>
          <w:tcPr>
            <w:tcW w:w="1159" w:type="pct"/>
            <w:shd w:val="clear" w:color="auto" w:fill="auto"/>
            <w:vAlign w:val="center"/>
          </w:tcPr>
          <w:p w:rsidR="00C95A8D" w:rsidRPr="00C95A8D" w:rsidRDefault="00C95A8D" w:rsidP="00C95A8D">
            <w:pPr>
              <w:pStyle w:val="142"/>
              <w:jc w:val="right"/>
              <w:rPr>
                <w:kern w:val="0"/>
                <w:szCs w:val="24"/>
              </w:rPr>
            </w:pPr>
            <w:r>
              <w:rPr>
                <w:rFonts w:hint="eastAsia"/>
                <w:kern w:val="0"/>
                <w:szCs w:val="24"/>
              </w:rPr>
              <w:t>--</w:t>
            </w:r>
          </w:p>
        </w:tc>
      </w:tr>
    </w:tbl>
    <w:p w:rsidR="00C95A8D" w:rsidRDefault="00C95A8D" w:rsidP="00456446">
      <w:pPr>
        <w:pStyle w:val="142"/>
        <w:ind w:leftChars="150" w:left="425"/>
        <w:jc w:val="both"/>
        <w:rPr>
          <w:color w:val="000000"/>
        </w:rPr>
      </w:pPr>
      <w:r w:rsidRPr="004D5E99">
        <w:rPr>
          <w:rFonts w:hint="eastAsia"/>
          <w:color w:val="000000"/>
        </w:rPr>
        <w:t>※註：1.資料來源，</w:t>
      </w:r>
      <w:r w:rsidR="00FA42DC">
        <w:rPr>
          <w:rFonts w:hint="eastAsia"/>
          <w:color w:val="000000"/>
        </w:rPr>
        <w:t>農委會提供</w:t>
      </w:r>
      <w:r w:rsidRPr="004D5E99">
        <w:rPr>
          <w:rFonts w:hint="eastAsia"/>
          <w:color w:val="000000"/>
        </w:rPr>
        <w:t>。</w:t>
      </w:r>
    </w:p>
    <w:p w:rsidR="00FA42DC" w:rsidRDefault="00FA42DC" w:rsidP="00456446">
      <w:pPr>
        <w:pStyle w:val="142"/>
        <w:ind w:leftChars="150" w:left="1398" w:hangingChars="400" w:hanging="973"/>
        <w:jc w:val="both"/>
        <w:rPr>
          <w:color w:val="000000"/>
        </w:rPr>
      </w:pPr>
      <w:r>
        <w:rPr>
          <w:rFonts w:hint="eastAsia"/>
          <w:color w:val="000000"/>
        </w:rPr>
        <w:t xml:space="preserve">      2.</w:t>
      </w:r>
      <w:r w:rsidRPr="00FA42DC">
        <w:rPr>
          <w:rFonts w:hint="eastAsia"/>
          <w:color w:val="000000"/>
        </w:rPr>
        <w:t>9</w:t>
      </w:r>
      <w:r>
        <w:rPr>
          <w:rFonts w:hint="eastAsia"/>
          <w:color w:val="000000"/>
        </w:rPr>
        <w:t>1</w:t>
      </w:r>
      <w:r w:rsidRPr="00FA42DC">
        <w:rPr>
          <w:rFonts w:hint="eastAsia"/>
          <w:color w:val="000000"/>
        </w:rPr>
        <w:t>-92年度「加強家畜保險業務計畫」，係由</w:t>
      </w:r>
      <w:r>
        <w:rPr>
          <w:rFonts w:hint="eastAsia"/>
          <w:color w:val="000000"/>
        </w:rPr>
        <w:t>該</w:t>
      </w:r>
      <w:r w:rsidRPr="00FA42DC">
        <w:rPr>
          <w:rFonts w:hint="eastAsia"/>
          <w:color w:val="000000"/>
        </w:rPr>
        <w:t>會畜牧處編列經費補助，前中部辦公室編列配合款(詳如括號部分)並負責執行，爰上表顯示之9</w:t>
      </w:r>
      <w:r>
        <w:rPr>
          <w:rFonts w:hint="eastAsia"/>
          <w:color w:val="000000"/>
        </w:rPr>
        <w:t>1</w:t>
      </w:r>
      <w:r w:rsidRPr="00FA42DC">
        <w:rPr>
          <w:rFonts w:hint="eastAsia"/>
          <w:color w:val="000000"/>
        </w:rPr>
        <w:t>-92年度預算，係由</w:t>
      </w:r>
      <w:r>
        <w:rPr>
          <w:rFonts w:hint="eastAsia"/>
          <w:color w:val="000000"/>
        </w:rPr>
        <w:t>該</w:t>
      </w:r>
      <w:r w:rsidRPr="00FA42DC">
        <w:rPr>
          <w:rFonts w:hint="eastAsia"/>
          <w:color w:val="000000"/>
        </w:rPr>
        <w:t>會畜牧處及中部辦公室共同編列。</w:t>
      </w:r>
    </w:p>
    <w:p w:rsidR="00FA42DC" w:rsidRDefault="00FA42DC" w:rsidP="00456446">
      <w:pPr>
        <w:pStyle w:val="142"/>
        <w:ind w:leftChars="150" w:left="1398" w:hangingChars="400" w:hanging="973"/>
        <w:jc w:val="both"/>
        <w:rPr>
          <w:rFonts w:hAnsi="標楷體"/>
          <w:color w:val="000000"/>
        </w:rPr>
      </w:pPr>
      <w:r>
        <w:rPr>
          <w:rFonts w:hint="eastAsia"/>
          <w:color w:val="000000"/>
        </w:rPr>
        <w:t xml:space="preserve">      3.該</w:t>
      </w:r>
      <w:r w:rsidRPr="00FA42DC">
        <w:rPr>
          <w:rFonts w:hint="eastAsia"/>
          <w:color w:val="000000"/>
        </w:rPr>
        <w:t>會於94年7月選擇原臺中縣區域及雲林縣試辦「家畜成豬死亡保險業務計畫」，因成效良好，爰逐年擴大推廣至全國各縣市(含離島)。後經行政院96年12月25日</w:t>
      </w:r>
      <w:r w:rsidR="00A470C1">
        <w:rPr>
          <w:rFonts w:hint="eastAsia"/>
          <w:color w:val="000000"/>
        </w:rPr>
        <w:t>以</w:t>
      </w:r>
      <w:r w:rsidRPr="00FA42DC">
        <w:rPr>
          <w:rFonts w:hint="eastAsia"/>
          <w:color w:val="000000"/>
        </w:rPr>
        <w:t>院臺農字第0960057621號函同意辦理中程計畫-「豬隻死亡保險業務計畫」，</w:t>
      </w:r>
      <w:r w:rsidR="00A470C1" w:rsidRPr="00FA42DC">
        <w:rPr>
          <w:rFonts w:hint="eastAsia"/>
          <w:color w:val="000000"/>
        </w:rPr>
        <w:t xml:space="preserve"> </w:t>
      </w:r>
      <w:r w:rsidRPr="00FA42DC">
        <w:rPr>
          <w:rFonts w:hint="eastAsia"/>
          <w:color w:val="000000"/>
        </w:rPr>
        <w:t>97年1月31日</w:t>
      </w:r>
      <w:r w:rsidR="00A470C1" w:rsidRPr="00A470C1">
        <w:rPr>
          <w:rFonts w:hint="eastAsia"/>
          <w:color w:val="000000"/>
        </w:rPr>
        <w:t>又以</w:t>
      </w:r>
      <w:r w:rsidRPr="00FA42DC">
        <w:rPr>
          <w:rFonts w:hint="eastAsia"/>
          <w:color w:val="000000"/>
        </w:rPr>
        <w:t>院臺農字第0960057621號函同意計畫經費編列於農業發展基金項下。(94-96年</w:t>
      </w:r>
      <w:r w:rsidR="00911202">
        <w:rPr>
          <w:rFonts w:hint="eastAsia"/>
          <w:color w:val="000000"/>
        </w:rPr>
        <w:t>度</w:t>
      </w:r>
      <w:r w:rsidRPr="00FA42DC">
        <w:rPr>
          <w:rFonts w:hint="eastAsia"/>
          <w:color w:val="000000"/>
        </w:rPr>
        <w:t>公務預算，97年</w:t>
      </w:r>
      <w:r w:rsidR="007B35EA">
        <w:rPr>
          <w:rFonts w:hint="eastAsia"/>
          <w:color w:val="000000"/>
        </w:rPr>
        <w:t>度</w:t>
      </w:r>
      <w:r w:rsidRPr="00FA42DC">
        <w:rPr>
          <w:rFonts w:hint="eastAsia"/>
          <w:color w:val="000000"/>
        </w:rPr>
        <w:t>移至農發基金)</w:t>
      </w:r>
      <w:r>
        <w:rPr>
          <w:rFonts w:hAnsi="標楷體" w:hint="eastAsia"/>
          <w:color w:val="000000"/>
        </w:rPr>
        <w:t>。</w:t>
      </w:r>
    </w:p>
    <w:p w:rsidR="00A844D6" w:rsidRPr="004D5E99" w:rsidRDefault="00A844D6" w:rsidP="00456446">
      <w:pPr>
        <w:pStyle w:val="142"/>
        <w:ind w:leftChars="150" w:left="1398" w:hangingChars="400" w:hanging="973"/>
        <w:jc w:val="both"/>
        <w:rPr>
          <w:color w:val="000000"/>
        </w:rPr>
      </w:pPr>
      <w:r>
        <w:rPr>
          <w:rFonts w:hint="eastAsia"/>
          <w:color w:val="000000"/>
        </w:rPr>
        <w:t xml:space="preserve">    </w:t>
      </w:r>
      <w:r w:rsidR="000F4F96">
        <w:rPr>
          <w:rFonts w:hint="eastAsia"/>
          <w:color w:val="000000"/>
        </w:rPr>
        <w:t xml:space="preserve"> </w:t>
      </w:r>
      <w:r>
        <w:rPr>
          <w:rFonts w:hint="eastAsia"/>
          <w:color w:val="000000"/>
        </w:rPr>
        <w:t xml:space="preserve"> 4.</w:t>
      </w:r>
      <w:r w:rsidRPr="00A844D6">
        <w:rPr>
          <w:rFonts w:hint="eastAsia"/>
          <w:color w:val="000000"/>
        </w:rPr>
        <w:t>99年度起，豬隻運輸死亡保險自公務預算編列之「家畜保險業務計畫」轉為納入「豬隻死亡保險業務計畫」內合併辦理，以完整涵蓋豬隻投保範圍，全面防杜斃死豬非法流用管道。</w:t>
      </w:r>
    </w:p>
    <w:p w:rsidR="00C95A8D" w:rsidRPr="004D5E99" w:rsidRDefault="00A844D6" w:rsidP="00447C5E">
      <w:pPr>
        <w:pStyle w:val="142"/>
        <w:rPr>
          <w:b/>
          <w:snapToGrid/>
          <w:color w:val="000000"/>
          <w:sz w:val="28"/>
        </w:rPr>
      </w:pPr>
      <w:r>
        <w:rPr>
          <w:rFonts w:hint="eastAsia"/>
          <w:b/>
          <w:snapToGrid/>
          <w:color w:val="000000"/>
          <w:sz w:val="28"/>
        </w:rPr>
        <w:t xml:space="preserve">       </w:t>
      </w:r>
    </w:p>
    <w:p w:rsidR="00447C5E" w:rsidRPr="0045206E" w:rsidRDefault="00447C5E" w:rsidP="00292589">
      <w:pPr>
        <w:pStyle w:val="20"/>
        <w:rPr>
          <w:rFonts w:hAnsi="標楷體"/>
          <w:b/>
          <w:snapToGrid/>
          <w:sz w:val="28"/>
        </w:rPr>
      </w:pPr>
      <w:r w:rsidRPr="0045206E">
        <w:rPr>
          <w:rFonts w:hint="eastAsia"/>
          <w:b/>
          <w:snapToGrid/>
          <w:sz w:val="28"/>
          <w:bdr w:val="single" w:sz="12" w:space="0" w:color="auto"/>
        </w:rPr>
        <w:t>附表</w:t>
      </w:r>
      <w:r w:rsidR="00C95A8D" w:rsidRPr="0045206E">
        <w:rPr>
          <w:rFonts w:hint="eastAsia"/>
          <w:b/>
          <w:snapToGrid/>
          <w:sz w:val="28"/>
          <w:bdr w:val="single" w:sz="12" w:space="0" w:color="auto"/>
        </w:rPr>
        <w:t>2</w:t>
      </w:r>
      <w:r w:rsidRPr="0045206E">
        <w:rPr>
          <w:rFonts w:hAnsi="標楷體" w:hint="eastAsia"/>
          <w:b/>
          <w:snapToGrid/>
          <w:sz w:val="28"/>
        </w:rPr>
        <w:t>：</w:t>
      </w:r>
      <w:r w:rsidR="007F4057" w:rsidRPr="0045206E">
        <w:rPr>
          <w:rFonts w:hAnsi="標楷體" w:hint="eastAsia"/>
          <w:b/>
          <w:snapToGrid/>
          <w:sz w:val="28"/>
        </w:rPr>
        <w:t>91年</w:t>
      </w:r>
      <w:r w:rsidR="007B35EA">
        <w:rPr>
          <w:rFonts w:hAnsi="標楷體" w:hint="eastAsia"/>
          <w:b/>
          <w:snapToGrid/>
          <w:sz w:val="28"/>
        </w:rPr>
        <w:t>度</w:t>
      </w:r>
      <w:r w:rsidR="007F4057" w:rsidRPr="0045206E">
        <w:rPr>
          <w:rFonts w:hAnsi="標楷體" w:hint="eastAsia"/>
          <w:b/>
          <w:snapToGrid/>
          <w:sz w:val="28"/>
        </w:rPr>
        <w:t>至10</w:t>
      </w:r>
      <w:r w:rsidR="00292589" w:rsidRPr="0045206E">
        <w:rPr>
          <w:rFonts w:hAnsi="標楷體" w:hint="eastAsia"/>
          <w:b/>
          <w:snapToGrid/>
          <w:sz w:val="28"/>
        </w:rPr>
        <w:t>0</w:t>
      </w:r>
      <w:r w:rsidR="007F4057" w:rsidRPr="0045206E">
        <w:rPr>
          <w:rFonts w:hAnsi="標楷體" w:hint="eastAsia"/>
          <w:b/>
          <w:snapToGrid/>
          <w:sz w:val="28"/>
        </w:rPr>
        <w:t>年</w:t>
      </w:r>
      <w:r w:rsidR="007B35EA">
        <w:rPr>
          <w:rFonts w:hAnsi="標楷體" w:hint="eastAsia"/>
          <w:b/>
          <w:snapToGrid/>
          <w:sz w:val="28"/>
        </w:rPr>
        <w:t>度</w:t>
      </w:r>
      <w:r w:rsidR="007F4057" w:rsidRPr="0045206E">
        <w:rPr>
          <w:rFonts w:hAnsi="標楷體" w:hint="eastAsia"/>
          <w:b/>
          <w:snapToGrid/>
          <w:sz w:val="28"/>
        </w:rPr>
        <w:t>家畜保險統計表</w:t>
      </w:r>
    </w:p>
    <w:p w:rsidR="00447C5E" w:rsidRDefault="0045206E" w:rsidP="00447C5E">
      <w:pPr>
        <w:pStyle w:val="20"/>
        <w:ind w:firstLineChars="291" w:firstLine="708"/>
        <w:jc w:val="right"/>
        <w:rPr>
          <w:rFonts w:hAnsi="標楷體"/>
          <w:snapToGrid/>
          <w:color w:val="000000"/>
          <w:szCs w:val="24"/>
        </w:rPr>
      </w:pPr>
      <w:r>
        <w:rPr>
          <w:rFonts w:hAnsi="標楷體" w:hint="eastAsia"/>
          <w:snapToGrid/>
          <w:color w:val="000000"/>
          <w:szCs w:val="24"/>
        </w:rPr>
        <w:t xml:space="preserve"> </w:t>
      </w:r>
      <w:r w:rsidR="00447C5E" w:rsidRPr="004D5E99">
        <w:rPr>
          <w:rFonts w:hAnsi="標楷體" w:hint="eastAsia"/>
          <w:snapToGrid/>
          <w:color w:val="000000"/>
          <w:szCs w:val="24"/>
        </w:rPr>
        <w:t>單位：</w:t>
      </w:r>
      <w:r w:rsidR="007F4057">
        <w:rPr>
          <w:rFonts w:hAnsi="標楷體" w:hint="eastAsia"/>
          <w:snapToGrid/>
          <w:color w:val="000000"/>
          <w:szCs w:val="24"/>
        </w:rPr>
        <w:t>頭</w:t>
      </w:r>
      <w:r w:rsidR="00447C5E" w:rsidRPr="004D5E99">
        <w:rPr>
          <w:rFonts w:hAnsi="標楷體" w:hint="eastAsia"/>
          <w:snapToGrid/>
          <w:color w:val="000000"/>
          <w:szCs w:val="24"/>
        </w:rPr>
        <w:t>；</w:t>
      </w:r>
      <w:r w:rsidR="00A470C1">
        <w:rPr>
          <w:rFonts w:hAnsi="標楷體" w:hint="eastAsia"/>
          <w:snapToGrid/>
          <w:color w:val="000000"/>
          <w:szCs w:val="24"/>
        </w:rPr>
        <w:t>新臺幣</w:t>
      </w:r>
      <w:r w:rsidR="007F4057">
        <w:rPr>
          <w:rFonts w:hAnsi="標楷體" w:hint="eastAsia"/>
          <w:snapToGrid/>
          <w:color w:val="000000"/>
          <w:szCs w:val="24"/>
        </w:rPr>
        <w:t>千元</w:t>
      </w:r>
    </w:p>
    <w:tbl>
      <w:tblPr>
        <w:tblW w:w="93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43"/>
        <w:gridCol w:w="707"/>
        <w:gridCol w:w="543"/>
        <w:gridCol w:w="952"/>
        <w:gridCol w:w="952"/>
        <w:gridCol w:w="869"/>
        <w:gridCol w:w="789"/>
        <w:gridCol w:w="789"/>
        <w:gridCol w:w="983"/>
        <w:gridCol w:w="869"/>
        <w:gridCol w:w="625"/>
        <w:gridCol w:w="706"/>
      </w:tblGrid>
      <w:tr w:rsidR="00D95443" w:rsidRPr="009F3A1E" w:rsidTr="00F97713">
        <w:trPr>
          <w:trHeight w:val="20"/>
        </w:trPr>
        <w:tc>
          <w:tcPr>
            <w:tcW w:w="0" w:type="auto"/>
            <w:vMerge w:val="restart"/>
            <w:shd w:val="clear" w:color="auto" w:fill="FFC000"/>
            <w:noWrap/>
            <w:vAlign w:val="center"/>
            <w:hideMark/>
          </w:tcPr>
          <w:p w:rsidR="00D95443" w:rsidRPr="009F3A1E" w:rsidRDefault="00292589" w:rsidP="0045206E">
            <w:pPr>
              <w:pStyle w:val="142"/>
              <w:jc w:val="center"/>
              <w:rPr>
                <w:rFonts w:hAnsi="標楷體"/>
                <w:snapToGrid/>
                <w:sz w:val="16"/>
                <w:szCs w:val="16"/>
              </w:rPr>
            </w:pPr>
            <w:r>
              <w:rPr>
                <w:rFonts w:hAnsi="標楷體" w:hint="eastAsia"/>
                <w:snapToGrid/>
                <w:sz w:val="16"/>
                <w:szCs w:val="16"/>
              </w:rPr>
              <w:t>年度</w:t>
            </w:r>
          </w:p>
        </w:tc>
        <w:tc>
          <w:tcPr>
            <w:tcW w:w="0" w:type="auto"/>
            <w:gridSpan w:val="7"/>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疾病死亡保險</w:t>
            </w:r>
          </w:p>
        </w:tc>
        <w:tc>
          <w:tcPr>
            <w:tcW w:w="0" w:type="auto"/>
            <w:gridSpan w:val="4"/>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運輸傷亡保險</w:t>
            </w:r>
          </w:p>
        </w:tc>
      </w:tr>
      <w:tr w:rsidR="00D95443" w:rsidRPr="009F3A1E" w:rsidTr="00F97713">
        <w:trPr>
          <w:trHeight w:val="20"/>
        </w:trPr>
        <w:tc>
          <w:tcPr>
            <w:tcW w:w="0" w:type="auto"/>
            <w:vMerge/>
            <w:shd w:val="clear" w:color="auto" w:fill="FFC000"/>
            <w:vAlign w:val="center"/>
            <w:hideMark/>
          </w:tcPr>
          <w:p w:rsidR="00D95443" w:rsidRPr="009F3A1E" w:rsidRDefault="00D95443" w:rsidP="0045206E">
            <w:pPr>
              <w:pStyle w:val="142"/>
              <w:jc w:val="center"/>
              <w:rPr>
                <w:rFonts w:hAnsi="標楷體"/>
                <w:snapToGrid/>
                <w:sz w:val="16"/>
                <w:szCs w:val="16"/>
              </w:rPr>
            </w:pPr>
          </w:p>
        </w:tc>
        <w:tc>
          <w:tcPr>
            <w:tcW w:w="0" w:type="auto"/>
            <w:gridSpan w:val="4"/>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承保頭數</w:t>
            </w:r>
          </w:p>
        </w:tc>
        <w:tc>
          <w:tcPr>
            <w:tcW w:w="0" w:type="auto"/>
            <w:vMerge w:val="restart"/>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保費總額</w:t>
            </w:r>
          </w:p>
        </w:tc>
        <w:tc>
          <w:tcPr>
            <w:tcW w:w="0" w:type="auto"/>
            <w:gridSpan w:val="2"/>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死亡賠償</w:t>
            </w:r>
          </w:p>
        </w:tc>
        <w:tc>
          <w:tcPr>
            <w:tcW w:w="0" w:type="auto"/>
            <w:vMerge w:val="restart"/>
            <w:shd w:val="clear" w:color="auto" w:fill="FFC000"/>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承保頭數(豬)</w:t>
            </w:r>
          </w:p>
        </w:tc>
        <w:tc>
          <w:tcPr>
            <w:tcW w:w="0" w:type="auto"/>
            <w:vMerge w:val="restart"/>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保費總額</w:t>
            </w:r>
          </w:p>
        </w:tc>
        <w:tc>
          <w:tcPr>
            <w:tcW w:w="0" w:type="auto"/>
            <w:gridSpan w:val="2"/>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死亡賠償</w:t>
            </w:r>
          </w:p>
        </w:tc>
      </w:tr>
      <w:tr w:rsidR="00F73BD9" w:rsidRPr="009F3A1E" w:rsidTr="00F97713">
        <w:trPr>
          <w:trHeight w:val="20"/>
        </w:trPr>
        <w:tc>
          <w:tcPr>
            <w:tcW w:w="0" w:type="auto"/>
            <w:vMerge/>
            <w:tcBorders>
              <w:bottom w:val="single" w:sz="12" w:space="0" w:color="auto"/>
            </w:tcBorders>
            <w:shd w:val="clear" w:color="auto" w:fill="FFC000"/>
            <w:vAlign w:val="center"/>
            <w:hideMark/>
          </w:tcPr>
          <w:p w:rsidR="00D95443" w:rsidRPr="009F3A1E" w:rsidRDefault="00D95443" w:rsidP="0045206E">
            <w:pPr>
              <w:pStyle w:val="142"/>
              <w:jc w:val="center"/>
              <w:rPr>
                <w:rFonts w:hAnsi="標楷體"/>
                <w:snapToGrid/>
                <w:sz w:val="16"/>
                <w:szCs w:val="16"/>
              </w:rPr>
            </w:pP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乳牛</w:t>
            </w: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乳羊</w:t>
            </w: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肉豬</w:t>
            </w: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合計</w:t>
            </w:r>
          </w:p>
        </w:tc>
        <w:tc>
          <w:tcPr>
            <w:tcW w:w="0" w:type="auto"/>
            <w:vMerge/>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頭數</w:t>
            </w: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金額</w:t>
            </w:r>
          </w:p>
        </w:tc>
        <w:tc>
          <w:tcPr>
            <w:tcW w:w="0" w:type="auto"/>
            <w:vMerge/>
            <w:tcBorders>
              <w:bottom w:val="single" w:sz="12" w:space="0" w:color="auto"/>
            </w:tcBorders>
            <w:shd w:val="clear" w:color="auto" w:fill="FFC000"/>
            <w:vAlign w:val="center"/>
            <w:hideMark/>
          </w:tcPr>
          <w:p w:rsidR="00D95443" w:rsidRPr="009F3A1E" w:rsidRDefault="00D95443" w:rsidP="0045206E">
            <w:pPr>
              <w:pStyle w:val="142"/>
              <w:jc w:val="center"/>
              <w:rPr>
                <w:rFonts w:hAnsi="標楷體"/>
                <w:snapToGrid/>
                <w:sz w:val="16"/>
                <w:szCs w:val="16"/>
              </w:rPr>
            </w:pPr>
          </w:p>
        </w:tc>
        <w:tc>
          <w:tcPr>
            <w:tcW w:w="0" w:type="auto"/>
            <w:vMerge/>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頭數</w:t>
            </w:r>
          </w:p>
        </w:tc>
        <w:tc>
          <w:tcPr>
            <w:tcW w:w="0" w:type="auto"/>
            <w:tcBorders>
              <w:bottom w:val="single" w:sz="12" w:space="0" w:color="auto"/>
            </w:tcBorders>
            <w:shd w:val="clear" w:color="auto" w:fill="FFC000"/>
            <w:noWrap/>
            <w:vAlign w:val="center"/>
            <w:hideMark/>
          </w:tcPr>
          <w:p w:rsidR="00D95443" w:rsidRPr="009F3A1E" w:rsidRDefault="00D95443" w:rsidP="0045206E">
            <w:pPr>
              <w:pStyle w:val="142"/>
              <w:jc w:val="center"/>
              <w:rPr>
                <w:rFonts w:hAnsi="標楷體"/>
                <w:snapToGrid/>
                <w:sz w:val="16"/>
                <w:szCs w:val="16"/>
              </w:rPr>
            </w:pPr>
            <w:r w:rsidRPr="009F3A1E">
              <w:rPr>
                <w:rFonts w:hAnsi="標楷體" w:hint="eastAsia"/>
                <w:snapToGrid/>
                <w:sz w:val="16"/>
                <w:szCs w:val="16"/>
              </w:rPr>
              <w:t>金額</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91</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14,193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80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14,273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24,867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824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16,504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1,816,358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25,730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4,576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15,208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92</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14,504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14,504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21,217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783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16,839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1,584,908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21,598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3,525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11,344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93</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15,229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15,229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27,056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1,004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21,275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1,509,263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20,256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2,810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9,059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94</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13,926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619,803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633,729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38,142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9,896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28,664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1,489,526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19,941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2,909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9,490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95</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14,063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3,150,484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3,164,547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93,384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33,957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55,090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1,504,394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19,683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2,973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9,644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96</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14,888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5,703,243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5,718,131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211,142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122,499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135,653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1,507,957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19,169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3,420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9,743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97</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15,835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8,678,229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8,694,064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310,196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206,462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208,513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1,398,148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17,931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2,136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7,014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98</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17,711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7,610,374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7,628,085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279,696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222,873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224,430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1,461,374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19,108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1,953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6,418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D95443">
            <w:pPr>
              <w:pStyle w:val="142"/>
              <w:rPr>
                <w:rFonts w:hAnsi="標楷體"/>
                <w:snapToGrid/>
                <w:sz w:val="16"/>
                <w:szCs w:val="16"/>
              </w:rPr>
            </w:pPr>
            <w:r w:rsidRPr="009F3A1E">
              <w:rPr>
                <w:rFonts w:hAnsi="標楷體"/>
                <w:snapToGrid/>
                <w:sz w:val="16"/>
                <w:szCs w:val="16"/>
              </w:rPr>
              <w:t>99</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19,778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7,983,281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8,003,059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295,852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220,168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222,373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1,388,121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17,486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1,694 </w:t>
            </w:r>
          </w:p>
        </w:tc>
        <w:tc>
          <w:tcPr>
            <w:tcW w:w="0" w:type="auto"/>
            <w:shd w:val="clear" w:color="auto" w:fill="auto"/>
            <w:noWrap/>
            <w:hideMark/>
          </w:tcPr>
          <w:p w:rsidR="007F4057" w:rsidRPr="009F3A1E" w:rsidRDefault="007F4057" w:rsidP="009F3A1E">
            <w:pPr>
              <w:pStyle w:val="142"/>
              <w:jc w:val="right"/>
              <w:rPr>
                <w:rFonts w:hAnsi="標楷體"/>
                <w:snapToGrid/>
                <w:sz w:val="16"/>
                <w:szCs w:val="16"/>
              </w:rPr>
            </w:pPr>
            <w:r w:rsidRPr="009F3A1E">
              <w:rPr>
                <w:rFonts w:hAnsi="標楷體"/>
                <w:snapToGrid/>
                <w:sz w:val="16"/>
                <w:szCs w:val="16"/>
              </w:rPr>
              <w:t xml:space="preserve">5,683 </w:t>
            </w:r>
          </w:p>
        </w:tc>
      </w:tr>
      <w:tr w:rsidR="00F73BD9" w:rsidRPr="009F3A1E" w:rsidTr="00F97713">
        <w:trPr>
          <w:trHeight w:val="324"/>
        </w:trPr>
        <w:tc>
          <w:tcPr>
            <w:tcW w:w="0" w:type="auto"/>
            <w:shd w:val="clear" w:color="auto" w:fill="E5B8B7" w:themeFill="accent2" w:themeFillTint="66"/>
            <w:noWrap/>
            <w:hideMark/>
          </w:tcPr>
          <w:p w:rsidR="007F4057" w:rsidRPr="009F3A1E" w:rsidRDefault="007F4057" w:rsidP="00A470C1">
            <w:pPr>
              <w:pStyle w:val="142"/>
              <w:rPr>
                <w:rFonts w:hAnsi="標楷體"/>
                <w:b/>
                <w:bCs/>
                <w:snapToGrid/>
                <w:sz w:val="16"/>
                <w:szCs w:val="16"/>
              </w:rPr>
            </w:pPr>
            <w:r w:rsidRPr="009F3A1E">
              <w:rPr>
                <w:rFonts w:hAnsi="標楷體"/>
                <w:b/>
                <w:bCs/>
                <w:snapToGrid/>
                <w:sz w:val="16"/>
                <w:szCs w:val="16"/>
              </w:rPr>
              <w:t>100</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23,261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8,221,385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8,244,646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300,148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223,536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220,716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1,433,782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20,447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1,718 </w:t>
            </w:r>
          </w:p>
        </w:tc>
        <w:tc>
          <w:tcPr>
            <w:tcW w:w="0" w:type="auto"/>
            <w:shd w:val="clear" w:color="auto" w:fill="auto"/>
            <w:noWrap/>
            <w:hideMark/>
          </w:tcPr>
          <w:p w:rsidR="007F4057" w:rsidRPr="009F3A1E" w:rsidRDefault="007F4057" w:rsidP="00A470C1">
            <w:pPr>
              <w:pStyle w:val="142"/>
              <w:jc w:val="right"/>
              <w:rPr>
                <w:rFonts w:hAnsi="標楷體"/>
                <w:b/>
                <w:bCs/>
                <w:snapToGrid/>
                <w:sz w:val="16"/>
                <w:szCs w:val="16"/>
              </w:rPr>
            </w:pPr>
            <w:r w:rsidRPr="009F3A1E">
              <w:rPr>
                <w:rFonts w:hAnsi="標楷體"/>
                <w:b/>
                <w:bCs/>
                <w:snapToGrid/>
                <w:sz w:val="16"/>
                <w:szCs w:val="16"/>
              </w:rPr>
              <w:t xml:space="preserve">6,042 </w:t>
            </w:r>
          </w:p>
        </w:tc>
      </w:tr>
    </w:tbl>
    <w:p w:rsidR="00447C5E" w:rsidRPr="004D5E99" w:rsidRDefault="00EE65F8" w:rsidP="00292589">
      <w:pPr>
        <w:pStyle w:val="142"/>
        <w:rPr>
          <w:color w:val="000000"/>
        </w:rPr>
      </w:pPr>
      <w:r w:rsidRPr="004D5E99">
        <w:rPr>
          <w:rFonts w:hint="eastAsia"/>
          <w:color w:val="000000"/>
        </w:rPr>
        <w:t>※註：1.資料來源，</w:t>
      </w:r>
      <w:r w:rsidR="00292589">
        <w:rPr>
          <w:rFonts w:hint="eastAsia"/>
          <w:color w:val="000000"/>
        </w:rPr>
        <w:t>100年度</w:t>
      </w:r>
      <w:r w:rsidR="00F73BD9">
        <w:rPr>
          <w:rFonts w:hint="eastAsia"/>
          <w:color w:val="000000"/>
        </w:rPr>
        <w:t>農業統計年報</w:t>
      </w:r>
      <w:r w:rsidR="00292589">
        <w:rPr>
          <w:rFonts w:hAnsi="標楷體" w:hint="eastAsia"/>
          <w:color w:val="000000"/>
        </w:rPr>
        <w:t>（101年8月出版）</w:t>
      </w:r>
      <w:r w:rsidRPr="004D5E99">
        <w:rPr>
          <w:rFonts w:hint="eastAsia"/>
          <w:color w:val="000000"/>
        </w:rPr>
        <w:t>。</w:t>
      </w:r>
    </w:p>
    <w:p w:rsidR="00AF6BDF" w:rsidRPr="004D5E99" w:rsidRDefault="0022380D" w:rsidP="00AF6BDF">
      <w:pPr>
        <w:pStyle w:val="a4"/>
        <w:ind w:left="849" w:hanging="283"/>
        <w:rPr>
          <w:b/>
          <w:snapToGrid/>
          <w:color w:val="000000"/>
        </w:rPr>
      </w:pPr>
      <w:r w:rsidRPr="004D5E99">
        <w:rPr>
          <w:rFonts w:hint="eastAsia"/>
          <w:b/>
          <w:snapToGrid/>
          <w:color w:val="000000"/>
        </w:rPr>
        <w:lastRenderedPageBreak/>
        <w:t></w:t>
      </w:r>
      <w:r w:rsidR="00333018">
        <w:rPr>
          <w:rFonts w:hint="eastAsia"/>
          <w:b/>
          <w:snapToGrid/>
          <w:color w:val="000000"/>
        </w:rPr>
        <w:t>農業天然災害救助</w:t>
      </w:r>
    </w:p>
    <w:p w:rsidR="00B3241E" w:rsidRPr="00B3241E" w:rsidRDefault="003A05C1" w:rsidP="00B3241E">
      <w:pPr>
        <w:adjustRightInd w:val="0"/>
        <w:snapToGrid w:val="0"/>
        <w:ind w:leftChars="300" w:left="850" w:firstLine="566"/>
        <w:rPr>
          <w:rFonts w:hAnsi="標楷體"/>
          <w:snapToGrid/>
          <w:color w:val="000000"/>
        </w:rPr>
      </w:pPr>
      <w:r>
        <w:rPr>
          <w:rFonts w:hint="eastAsia"/>
          <w:snapToGrid/>
          <w:color w:val="000000"/>
        </w:rPr>
        <w:t>台灣每年均發生颱風豪雨等天然災害</w:t>
      </w:r>
      <w:r>
        <w:rPr>
          <w:rFonts w:hAnsi="標楷體" w:hint="eastAsia"/>
          <w:snapToGrid/>
          <w:color w:val="000000"/>
        </w:rPr>
        <w:t>，</w:t>
      </w:r>
      <w:r w:rsidR="00B330EC">
        <w:rPr>
          <w:rFonts w:hAnsi="標楷體" w:hint="eastAsia"/>
          <w:snapToGrid/>
          <w:color w:val="000000"/>
        </w:rPr>
        <w:t>農業災害損失主要為農林漁牧業產物損失</w:t>
      </w:r>
      <w:r w:rsidR="003E31A8">
        <w:rPr>
          <w:rFonts w:hAnsi="標楷體" w:hint="eastAsia"/>
          <w:snapToGrid/>
          <w:color w:val="000000"/>
        </w:rPr>
        <w:t>，</w:t>
      </w:r>
      <w:r w:rsidR="00613CB8">
        <w:rPr>
          <w:rFonts w:hAnsi="標楷體" w:hint="eastAsia"/>
          <w:snapToGrid/>
          <w:color w:val="000000"/>
        </w:rPr>
        <w:t>以</w:t>
      </w:r>
      <w:r>
        <w:rPr>
          <w:rFonts w:hint="eastAsia"/>
          <w:snapToGrid/>
          <w:color w:val="000000"/>
        </w:rPr>
        <w:t>最近十年農業天然災</w:t>
      </w:r>
      <w:r w:rsidR="007B35EA">
        <w:rPr>
          <w:rFonts w:hint="eastAsia"/>
          <w:snapToGrid/>
          <w:color w:val="000000"/>
        </w:rPr>
        <w:t>害</w:t>
      </w:r>
      <w:r>
        <w:rPr>
          <w:rFonts w:hint="eastAsia"/>
          <w:snapToGrid/>
          <w:color w:val="000000"/>
        </w:rPr>
        <w:t>損失估計約為</w:t>
      </w:r>
      <w:r w:rsidR="00B3241E">
        <w:rPr>
          <w:rFonts w:hint="eastAsia"/>
          <w:snapToGrid/>
          <w:color w:val="000000"/>
        </w:rPr>
        <w:t>1</w:t>
      </w:r>
      <w:r w:rsidR="00A844D6">
        <w:rPr>
          <w:rFonts w:hint="eastAsia"/>
          <w:snapToGrid/>
          <w:color w:val="000000"/>
        </w:rPr>
        <w:t>,</w:t>
      </w:r>
      <w:r w:rsidR="00B3241E">
        <w:rPr>
          <w:rFonts w:hint="eastAsia"/>
          <w:snapToGrid/>
          <w:color w:val="000000"/>
        </w:rPr>
        <w:t>066.68億</w:t>
      </w:r>
      <w:r>
        <w:rPr>
          <w:rFonts w:hint="eastAsia"/>
          <w:snapToGrid/>
          <w:color w:val="000000"/>
        </w:rPr>
        <w:t>元</w:t>
      </w:r>
      <w:r>
        <w:rPr>
          <w:rFonts w:hAnsi="標楷體" w:hint="eastAsia"/>
          <w:snapToGrid/>
          <w:color w:val="000000"/>
        </w:rPr>
        <w:t>（</w:t>
      </w:r>
      <w:r w:rsidR="00B72E33">
        <w:rPr>
          <w:rFonts w:hAnsi="標楷體" w:hint="eastAsia"/>
          <w:snapToGrid/>
          <w:color w:val="000000"/>
        </w:rPr>
        <w:t>詳</w:t>
      </w:r>
      <w:r>
        <w:rPr>
          <w:rFonts w:hAnsi="標楷體" w:hint="eastAsia"/>
          <w:snapToGrid/>
          <w:color w:val="000000"/>
        </w:rPr>
        <w:t>表</w:t>
      </w:r>
      <w:r w:rsidR="00BB46BF">
        <w:rPr>
          <w:rFonts w:hAnsi="標楷體" w:hint="eastAsia"/>
          <w:snapToGrid/>
          <w:color w:val="000000"/>
        </w:rPr>
        <w:t>2</w:t>
      </w:r>
      <w:r>
        <w:rPr>
          <w:rFonts w:hAnsi="標楷體" w:hint="eastAsia"/>
          <w:snapToGrid/>
          <w:color w:val="000000"/>
        </w:rPr>
        <w:t>）</w:t>
      </w:r>
      <w:r w:rsidR="00BB46BF">
        <w:rPr>
          <w:rFonts w:hAnsi="標楷體" w:hint="eastAsia"/>
          <w:snapToGrid/>
          <w:color w:val="000000"/>
        </w:rPr>
        <w:t>，</w:t>
      </w:r>
      <w:r w:rsidR="00B3241E" w:rsidRPr="00B3241E">
        <w:rPr>
          <w:rFonts w:hAnsi="標楷體" w:hint="eastAsia"/>
          <w:snapToGrid/>
          <w:color w:val="000000"/>
        </w:rPr>
        <w:t>平均每年損失約</w:t>
      </w:r>
      <w:r w:rsidR="008F11AF">
        <w:rPr>
          <w:rFonts w:hAnsi="標楷體" w:hint="eastAsia"/>
          <w:snapToGrid/>
          <w:color w:val="000000"/>
        </w:rPr>
        <w:t>106.66</w:t>
      </w:r>
      <w:r w:rsidR="00B3241E" w:rsidRPr="00B3241E">
        <w:rPr>
          <w:rFonts w:hAnsi="標楷體"/>
          <w:snapToGrid/>
          <w:color w:val="000000"/>
        </w:rPr>
        <w:t xml:space="preserve"> </w:t>
      </w:r>
      <w:r w:rsidR="00B3241E" w:rsidRPr="00B3241E">
        <w:rPr>
          <w:rFonts w:hAnsi="標楷體" w:hint="eastAsia"/>
          <w:snapToGrid/>
          <w:color w:val="000000"/>
        </w:rPr>
        <w:t>億元，</w:t>
      </w:r>
      <w:r w:rsidR="00A470C1">
        <w:rPr>
          <w:rFonts w:hAnsi="標楷體" w:hint="eastAsia"/>
          <w:snapToGrid/>
          <w:color w:val="000000"/>
        </w:rPr>
        <w:t>其中</w:t>
      </w:r>
      <w:r w:rsidR="00B3241E" w:rsidRPr="00B3241E">
        <w:rPr>
          <w:rFonts w:hAnsi="標楷體" w:hint="eastAsia"/>
          <w:snapToGrid/>
          <w:color w:val="000000"/>
        </w:rPr>
        <w:t>農作物天然災害損失</w:t>
      </w:r>
      <w:r w:rsidR="00D47E4D">
        <w:rPr>
          <w:rFonts w:hAnsi="標楷體" w:hint="eastAsia"/>
          <w:snapToGrid/>
          <w:color w:val="000000"/>
        </w:rPr>
        <w:t>占</w:t>
      </w:r>
      <w:r w:rsidR="00B3241E" w:rsidRPr="00B3241E">
        <w:rPr>
          <w:rFonts w:hAnsi="標楷體" w:hint="eastAsia"/>
          <w:snapToGrid/>
          <w:color w:val="000000"/>
        </w:rPr>
        <w:t>農林漁牧業產物損失比</w:t>
      </w:r>
      <w:r w:rsidR="007B35EA">
        <w:rPr>
          <w:rFonts w:hAnsi="標楷體" w:hint="eastAsia"/>
          <w:snapToGrid/>
          <w:color w:val="000000"/>
        </w:rPr>
        <w:t>率</w:t>
      </w:r>
      <w:r w:rsidR="00A470C1">
        <w:rPr>
          <w:rFonts w:hAnsi="標楷體" w:hint="eastAsia"/>
          <w:snapToGrid/>
          <w:color w:val="000000"/>
        </w:rPr>
        <w:t>高逹</w:t>
      </w:r>
      <w:r w:rsidR="00B3241E" w:rsidRPr="00B3241E">
        <w:rPr>
          <w:rFonts w:hAnsi="標楷體"/>
          <w:snapToGrid/>
          <w:color w:val="000000"/>
        </w:rPr>
        <w:t>8</w:t>
      </w:r>
      <w:r w:rsidR="008F11AF">
        <w:rPr>
          <w:rFonts w:hAnsi="標楷體" w:hint="eastAsia"/>
          <w:snapToGrid/>
          <w:color w:val="000000"/>
        </w:rPr>
        <w:t>1</w:t>
      </w:r>
      <w:r w:rsidR="00B3241E" w:rsidRPr="00B3241E">
        <w:rPr>
          <w:rFonts w:hAnsi="標楷體"/>
          <w:snapToGrid/>
          <w:color w:val="000000"/>
        </w:rPr>
        <w:t>.</w:t>
      </w:r>
      <w:r w:rsidR="008F11AF">
        <w:rPr>
          <w:rFonts w:hAnsi="標楷體" w:hint="eastAsia"/>
          <w:snapToGrid/>
          <w:color w:val="000000"/>
        </w:rPr>
        <w:t>98</w:t>
      </w:r>
      <w:r w:rsidR="00B3241E" w:rsidRPr="00B3241E">
        <w:rPr>
          <w:rFonts w:hAnsi="標楷體"/>
          <w:snapToGrid/>
          <w:color w:val="000000"/>
        </w:rPr>
        <w:t>%(</w:t>
      </w:r>
      <w:r w:rsidR="007B35EA">
        <w:rPr>
          <w:rFonts w:hAnsi="標楷體" w:hint="eastAsia"/>
          <w:snapToGrid/>
          <w:color w:val="000000"/>
        </w:rPr>
        <w:t>765.98</w:t>
      </w:r>
      <w:r w:rsidR="00B3241E" w:rsidRPr="00B3241E">
        <w:rPr>
          <w:rFonts w:hAnsi="標楷體"/>
          <w:snapToGrid/>
          <w:color w:val="000000"/>
        </w:rPr>
        <w:t>/93</w:t>
      </w:r>
      <w:r w:rsidR="007B35EA">
        <w:rPr>
          <w:rFonts w:hAnsi="標楷體" w:hint="eastAsia"/>
          <w:snapToGrid/>
          <w:color w:val="000000"/>
        </w:rPr>
        <w:t>4.34</w:t>
      </w:r>
      <w:r w:rsidR="00B3241E" w:rsidRPr="00B3241E">
        <w:rPr>
          <w:rFonts w:hAnsi="標楷體"/>
          <w:snapToGrid/>
          <w:color w:val="000000"/>
        </w:rPr>
        <w:t>)</w:t>
      </w:r>
      <w:r w:rsidR="00B3241E" w:rsidRPr="00B3241E">
        <w:rPr>
          <w:rFonts w:hAnsi="標楷體" w:hint="eastAsia"/>
          <w:snapToGrid/>
          <w:color w:val="000000"/>
        </w:rPr>
        <w:t>。</w:t>
      </w:r>
    </w:p>
    <w:p w:rsidR="00BD5E80" w:rsidRDefault="00BB7B7E" w:rsidP="00FD63BD">
      <w:pPr>
        <w:pStyle w:val="2"/>
        <w:ind w:left="850" w:firstLine="566"/>
        <w:rPr>
          <w:snapToGrid/>
        </w:rPr>
      </w:pPr>
      <w:r>
        <w:rPr>
          <w:rFonts w:hint="eastAsia"/>
          <w:snapToGrid/>
        </w:rPr>
        <w:t>為協助農民於遭受天然災害後能及早復耕，</w:t>
      </w:r>
      <w:r w:rsidR="00613CB8" w:rsidRPr="00613CB8">
        <w:rPr>
          <w:rFonts w:hint="eastAsia"/>
          <w:snapToGrid/>
        </w:rPr>
        <w:t>我國自80年發布施行農業天然災害救助辦法</w:t>
      </w:r>
      <w:r w:rsidR="00613CB8">
        <w:rPr>
          <w:rFonts w:hint="eastAsia"/>
          <w:snapToGrid/>
        </w:rPr>
        <w:t>，</w:t>
      </w:r>
      <w:r>
        <w:rPr>
          <w:rFonts w:hint="eastAsia"/>
          <w:snapToGrid/>
        </w:rPr>
        <w:t>提供現金救助</w:t>
      </w:r>
      <w:r w:rsidR="00444A3B" w:rsidRPr="00444A3B">
        <w:rPr>
          <w:rFonts w:hint="eastAsia"/>
          <w:snapToGrid/>
        </w:rPr>
        <w:t>、專案補助及低利貸款利息差額補貼</w:t>
      </w:r>
      <w:r w:rsidR="00444A3B">
        <w:rPr>
          <w:rFonts w:hint="eastAsia"/>
          <w:snapToGrid/>
        </w:rPr>
        <w:t>，</w:t>
      </w:r>
      <w:r w:rsidR="00045FCC">
        <w:rPr>
          <w:rFonts w:hint="eastAsia"/>
          <w:snapToGrid/>
        </w:rPr>
        <w:t>經費</w:t>
      </w:r>
      <w:r w:rsidR="00444A3B">
        <w:rPr>
          <w:rFonts w:hint="eastAsia"/>
          <w:snapToGrid/>
        </w:rPr>
        <w:t>係</w:t>
      </w:r>
      <w:r w:rsidR="00444A3B" w:rsidRPr="00444A3B">
        <w:rPr>
          <w:rFonts w:hint="eastAsia"/>
          <w:snapToGrid/>
        </w:rPr>
        <w:t>由農</w:t>
      </w:r>
      <w:r w:rsidR="00444A3B">
        <w:rPr>
          <w:rFonts w:hint="eastAsia"/>
          <w:snapToGrid/>
        </w:rPr>
        <w:t>委會每年編預算挹注</w:t>
      </w:r>
      <w:r w:rsidR="00444A3B" w:rsidRPr="00444A3B">
        <w:rPr>
          <w:rFonts w:hint="eastAsia"/>
          <w:snapToGrid/>
        </w:rPr>
        <w:t>農業</w:t>
      </w:r>
      <w:r w:rsidR="00A470C1">
        <w:rPr>
          <w:rFonts w:hint="eastAsia"/>
          <w:snapToGrid/>
        </w:rPr>
        <w:t>天然</w:t>
      </w:r>
      <w:r w:rsidR="00444A3B" w:rsidRPr="00444A3B">
        <w:rPr>
          <w:rFonts w:hint="eastAsia"/>
          <w:snapToGrid/>
        </w:rPr>
        <w:t>災害救助基金</w:t>
      </w:r>
      <w:r w:rsidR="007B35EA">
        <w:rPr>
          <w:rFonts w:hint="eastAsia"/>
          <w:snapToGrid/>
        </w:rPr>
        <w:t>用以</w:t>
      </w:r>
      <w:r w:rsidR="00444A3B" w:rsidRPr="00444A3B">
        <w:rPr>
          <w:rFonts w:hint="eastAsia"/>
          <w:snapToGrid/>
        </w:rPr>
        <w:t>支應</w:t>
      </w:r>
      <w:r w:rsidR="00045FCC">
        <w:rPr>
          <w:rFonts w:hint="eastAsia"/>
          <w:snapToGrid/>
        </w:rPr>
        <w:t>，</w:t>
      </w:r>
      <w:r w:rsidR="00BD5E80">
        <w:rPr>
          <w:rFonts w:hint="eastAsia"/>
          <w:snapToGrid/>
        </w:rPr>
        <w:t>由</w:t>
      </w:r>
      <w:r w:rsidR="00045FCC">
        <w:rPr>
          <w:rFonts w:hint="eastAsia"/>
          <w:snapToGrid/>
        </w:rPr>
        <w:t>91年度至102年度預算編列及執行</w:t>
      </w:r>
      <w:r w:rsidR="00FD63BD">
        <w:rPr>
          <w:rFonts w:hint="eastAsia"/>
          <w:snapToGrid/>
        </w:rPr>
        <w:t>情形觀之</w:t>
      </w:r>
      <w:r w:rsidR="00BD5E80">
        <w:rPr>
          <w:rFonts w:hint="eastAsia"/>
          <w:snapToGrid/>
        </w:rPr>
        <w:t>，除91</w:t>
      </w:r>
      <w:r w:rsidR="007B35EA">
        <w:rPr>
          <w:rFonts w:hint="eastAsia"/>
          <w:snapToGrid/>
        </w:rPr>
        <w:t>年度</w:t>
      </w:r>
      <w:r w:rsidR="00BD5E80">
        <w:rPr>
          <w:rFonts w:hint="eastAsia"/>
          <w:snapToGrid/>
        </w:rPr>
        <w:t>、95</w:t>
      </w:r>
      <w:r w:rsidR="007B35EA">
        <w:rPr>
          <w:rFonts w:hint="eastAsia"/>
          <w:snapToGrid/>
        </w:rPr>
        <w:t>年度</w:t>
      </w:r>
      <w:r w:rsidR="00BD5E80">
        <w:rPr>
          <w:rFonts w:hint="eastAsia"/>
          <w:snapToGrid/>
        </w:rPr>
        <w:t>及100年度</w:t>
      </w:r>
      <w:r w:rsidR="00FD63BD">
        <w:rPr>
          <w:rFonts w:hint="eastAsia"/>
          <w:snapToGrid/>
        </w:rPr>
        <w:t>之</w:t>
      </w:r>
      <w:r w:rsidR="00BD5E80">
        <w:rPr>
          <w:rFonts w:hint="eastAsia"/>
          <w:snapToGrid/>
        </w:rPr>
        <w:t>決算數小於預算數外，其餘年度均超支</w:t>
      </w:r>
      <w:r w:rsidR="00BD5E80" w:rsidRPr="000F4F96">
        <w:rPr>
          <w:rFonts w:hint="eastAsia"/>
          <w:snapToGrid/>
        </w:rPr>
        <w:t>，</w:t>
      </w:r>
      <w:r w:rsidR="00FD63BD">
        <w:rPr>
          <w:rFonts w:hint="eastAsia"/>
          <w:snapToGrid/>
        </w:rPr>
        <w:t>而</w:t>
      </w:r>
      <w:r w:rsidR="007B35EA">
        <w:rPr>
          <w:rFonts w:hint="eastAsia"/>
          <w:snapToGrid/>
        </w:rPr>
        <w:t>超支經費</w:t>
      </w:r>
      <w:r w:rsidR="000F4F96" w:rsidRPr="000F4F96">
        <w:rPr>
          <w:rFonts w:hint="eastAsia"/>
          <w:snapToGrid/>
        </w:rPr>
        <w:t>依災害防救法由公務預算調整或編列特別預算</w:t>
      </w:r>
      <w:r w:rsidR="00BD5E80" w:rsidRPr="000F4F96">
        <w:rPr>
          <w:rFonts w:hint="eastAsia"/>
          <w:snapToGrid/>
        </w:rPr>
        <w:t>支應</w:t>
      </w:r>
      <w:r w:rsidR="000F4F96" w:rsidRPr="000F4F96">
        <w:rPr>
          <w:rFonts w:hint="eastAsia"/>
          <w:snapToGrid/>
        </w:rPr>
        <w:t>（詳附表4）</w:t>
      </w:r>
      <w:r w:rsidR="00BD5E80">
        <w:rPr>
          <w:rFonts w:hint="eastAsia"/>
          <w:snapToGrid/>
        </w:rPr>
        <w:t>，</w:t>
      </w:r>
      <w:r w:rsidR="0077401C">
        <w:rPr>
          <w:rFonts w:hint="eastAsia"/>
          <w:snapToGrid/>
        </w:rPr>
        <w:t>臺灣天然災害有愈</w:t>
      </w:r>
      <w:r w:rsidR="00FD63BD">
        <w:rPr>
          <w:rFonts w:hint="eastAsia"/>
          <w:snapToGrid/>
        </w:rPr>
        <w:t>趨</w:t>
      </w:r>
      <w:r w:rsidR="0077401C">
        <w:rPr>
          <w:rFonts w:hint="eastAsia"/>
          <w:snapToGrid/>
        </w:rPr>
        <w:t>頻繁及嚴重</w:t>
      </w:r>
      <w:r w:rsidR="00FD63BD">
        <w:rPr>
          <w:rFonts w:hint="eastAsia"/>
          <w:snapToGrid/>
        </w:rPr>
        <w:t>之</w:t>
      </w:r>
      <w:r w:rsidR="0077401C">
        <w:rPr>
          <w:rFonts w:hint="eastAsia"/>
          <w:snapToGrid/>
        </w:rPr>
        <w:t>趨勢</w:t>
      </w:r>
      <w:r>
        <w:rPr>
          <w:rFonts w:hint="eastAsia"/>
          <w:snapToGrid/>
        </w:rPr>
        <w:t>。</w:t>
      </w:r>
    </w:p>
    <w:p w:rsidR="00B3241E" w:rsidRPr="00B3241E" w:rsidRDefault="0077401C" w:rsidP="00B3241E">
      <w:pPr>
        <w:adjustRightInd w:val="0"/>
        <w:snapToGrid w:val="0"/>
        <w:ind w:leftChars="300" w:left="850" w:firstLine="566"/>
        <w:rPr>
          <w:rFonts w:hAnsi="標楷體"/>
          <w:snapToGrid/>
          <w:color w:val="000000"/>
        </w:rPr>
      </w:pPr>
      <w:r>
        <w:rPr>
          <w:rFonts w:hAnsi="標楷體" w:hint="eastAsia"/>
          <w:snapToGrid/>
          <w:color w:val="000000"/>
        </w:rPr>
        <w:t>另從</w:t>
      </w:r>
      <w:r w:rsidR="00B3241E" w:rsidRPr="00B3241E">
        <w:rPr>
          <w:rFonts w:hAnsi="標楷體" w:hint="eastAsia"/>
          <w:snapToGrid/>
          <w:color w:val="000000"/>
        </w:rPr>
        <w:t>近年</w:t>
      </w:r>
      <w:r>
        <w:rPr>
          <w:rFonts w:hAnsi="標楷體" w:hint="eastAsia"/>
          <w:snapToGrid/>
          <w:color w:val="000000"/>
        </w:rPr>
        <w:t>來實際發放</w:t>
      </w:r>
      <w:r w:rsidR="00B3241E" w:rsidRPr="00B3241E">
        <w:rPr>
          <w:rFonts w:hAnsi="標楷體" w:hint="eastAsia"/>
          <w:snapToGrid/>
          <w:color w:val="000000"/>
        </w:rPr>
        <w:t>農業天然災害救</w:t>
      </w:r>
      <w:r>
        <w:rPr>
          <w:rFonts w:hAnsi="標楷體" w:hint="eastAsia"/>
          <w:snapToGrid/>
          <w:color w:val="000000"/>
        </w:rPr>
        <w:t>助統計資料來看，91年</w:t>
      </w:r>
      <w:r w:rsidR="00FD63BD">
        <w:rPr>
          <w:rFonts w:hAnsi="標楷體" w:hint="eastAsia"/>
          <w:snapToGrid/>
          <w:color w:val="000000"/>
        </w:rPr>
        <w:t>度</w:t>
      </w:r>
      <w:r>
        <w:rPr>
          <w:rFonts w:hAnsi="標楷體" w:hint="eastAsia"/>
          <w:snapToGrid/>
          <w:color w:val="000000"/>
        </w:rPr>
        <w:t>至</w:t>
      </w:r>
      <w:r w:rsidR="00D34BC2">
        <w:rPr>
          <w:rFonts w:hAnsi="標楷體" w:hint="eastAsia"/>
          <w:snapToGrid/>
          <w:color w:val="000000"/>
        </w:rPr>
        <w:t>100年</w:t>
      </w:r>
      <w:r w:rsidR="00FD63BD">
        <w:rPr>
          <w:rFonts w:hAnsi="標楷體" w:hint="eastAsia"/>
          <w:snapToGrid/>
          <w:color w:val="000000"/>
        </w:rPr>
        <w:t>度</w:t>
      </w:r>
      <w:r w:rsidR="00D34BC2">
        <w:rPr>
          <w:rFonts w:hAnsi="標楷體" w:hint="eastAsia"/>
          <w:snapToGrid/>
          <w:color w:val="000000"/>
        </w:rPr>
        <w:t>救助農</w:t>
      </w:r>
      <w:r w:rsidR="00B3241E" w:rsidRPr="00B3241E">
        <w:rPr>
          <w:rFonts w:hAnsi="標楷體" w:hint="eastAsia"/>
          <w:snapToGrid/>
          <w:color w:val="000000"/>
        </w:rPr>
        <w:t>戶數</w:t>
      </w:r>
      <w:r w:rsidR="00BC55B1">
        <w:rPr>
          <w:rFonts w:hAnsi="標楷體" w:hint="eastAsia"/>
          <w:snapToGrid/>
          <w:color w:val="000000"/>
        </w:rPr>
        <w:t>累</w:t>
      </w:r>
      <w:r w:rsidR="00B3241E" w:rsidRPr="00B3241E">
        <w:rPr>
          <w:rFonts w:hAnsi="標楷體" w:hint="eastAsia"/>
          <w:snapToGrid/>
          <w:color w:val="000000"/>
        </w:rPr>
        <w:t>計</w:t>
      </w:r>
      <w:r w:rsidR="00D34BC2">
        <w:rPr>
          <w:rFonts w:hAnsi="標楷體" w:hint="eastAsia"/>
          <w:snapToGrid/>
          <w:color w:val="000000"/>
        </w:rPr>
        <w:t>131</w:t>
      </w:r>
      <w:r w:rsidR="00FD63BD">
        <w:rPr>
          <w:rFonts w:hAnsi="標楷體" w:hint="eastAsia"/>
          <w:snapToGrid/>
          <w:color w:val="000000"/>
        </w:rPr>
        <w:t>萬</w:t>
      </w:r>
      <w:r w:rsidR="00D34BC2">
        <w:rPr>
          <w:rFonts w:hAnsi="標楷體" w:hint="eastAsia"/>
          <w:snapToGrid/>
          <w:color w:val="000000"/>
        </w:rPr>
        <w:t>6</w:t>
      </w:r>
      <w:r w:rsidR="00BC55B1">
        <w:rPr>
          <w:rFonts w:hAnsi="標楷體" w:hint="eastAsia"/>
          <w:snapToGrid/>
          <w:color w:val="000000"/>
        </w:rPr>
        <w:t>,</w:t>
      </w:r>
      <w:r w:rsidR="00D34BC2">
        <w:rPr>
          <w:rFonts w:hAnsi="標楷體" w:hint="eastAsia"/>
          <w:snapToGrid/>
          <w:color w:val="000000"/>
        </w:rPr>
        <w:t>868</w:t>
      </w:r>
      <w:r w:rsidR="00B3241E" w:rsidRPr="00B3241E">
        <w:rPr>
          <w:rFonts w:hAnsi="標楷體" w:hint="eastAsia"/>
          <w:snapToGrid/>
          <w:color w:val="000000"/>
        </w:rPr>
        <w:t>戶</w:t>
      </w:r>
      <w:r w:rsidR="00951231" w:rsidRPr="00951231">
        <w:rPr>
          <w:rFonts w:hAnsi="標楷體" w:hint="eastAsia"/>
          <w:snapToGrid/>
          <w:color w:val="000000"/>
        </w:rPr>
        <w:t>（詳附表</w:t>
      </w:r>
      <w:r w:rsidR="00951231">
        <w:rPr>
          <w:rFonts w:hAnsi="標楷體" w:hint="eastAsia"/>
          <w:snapToGrid/>
          <w:color w:val="000000"/>
        </w:rPr>
        <w:t>5</w:t>
      </w:r>
      <w:r w:rsidR="00951231" w:rsidRPr="00951231">
        <w:rPr>
          <w:rFonts w:hAnsi="標楷體" w:hint="eastAsia"/>
          <w:snapToGrid/>
          <w:color w:val="000000"/>
        </w:rPr>
        <w:t>）</w:t>
      </w:r>
      <w:r w:rsidR="00B3241E" w:rsidRPr="00B3241E">
        <w:rPr>
          <w:rFonts w:hAnsi="標楷體" w:hint="eastAsia"/>
          <w:snapToGrid/>
          <w:color w:val="000000"/>
        </w:rPr>
        <w:t>，救助金額達</w:t>
      </w:r>
      <w:r w:rsidR="00B3241E" w:rsidRPr="00B3241E">
        <w:rPr>
          <w:rFonts w:hAnsi="標楷體"/>
          <w:snapToGrid/>
          <w:color w:val="000000"/>
        </w:rPr>
        <w:t>2</w:t>
      </w:r>
      <w:r w:rsidR="00BC55B1">
        <w:rPr>
          <w:rFonts w:hAnsi="標楷體" w:hint="eastAsia"/>
          <w:snapToGrid/>
          <w:color w:val="000000"/>
        </w:rPr>
        <w:t>63</w:t>
      </w:r>
      <w:r w:rsidR="00B3241E" w:rsidRPr="00B3241E">
        <w:rPr>
          <w:rFonts w:hAnsi="標楷體"/>
          <w:snapToGrid/>
          <w:color w:val="000000"/>
        </w:rPr>
        <w:t>.8</w:t>
      </w:r>
      <w:r w:rsidR="00BC55B1">
        <w:rPr>
          <w:rFonts w:hAnsi="標楷體" w:hint="eastAsia"/>
          <w:snapToGrid/>
          <w:color w:val="000000"/>
        </w:rPr>
        <w:t>2</w:t>
      </w:r>
      <w:r w:rsidR="00B3241E" w:rsidRPr="00B3241E">
        <w:rPr>
          <w:rFonts w:hAnsi="標楷體"/>
          <w:snapToGrid/>
          <w:color w:val="000000"/>
        </w:rPr>
        <w:t xml:space="preserve"> </w:t>
      </w:r>
      <w:r w:rsidR="00B3241E" w:rsidRPr="00B3241E">
        <w:rPr>
          <w:rFonts w:hAnsi="標楷體" w:hint="eastAsia"/>
          <w:snapToGrid/>
          <w:color w:val="000000"/>
        </w:rPr>
        <w:t>億元，平均每年救助金額</w:t>
      </w:r>
      <w:r w:rsidR="00BC55B1">
        <w:rPr>
          <w:rFonts w:hAnsi="標楷體" w:hint="eastAsia"/>
          <w:snapToGrid/>
          <w:color w:val="000000"/>
        </w:rPr>
        <w:t>約26.38</w:t>
      </w:r>
      <w:r w:rsidR="00B3241E" w:rsidRPr="00B3241E">
        <w:rPr>
          <w:rFonts w:hAnsi="標楷體" w:hint="eastAsia"/>
          <w:snapToGrid/>
          <w:color w:val="000000"/>
        </w:rPr>
        <w:t>億元，</w:t>
      </w:r>
      <w:r w:rsidR="00BC55B1">
        <w:rPr>
          <w:rFonts w:hAnsi="標楷體" w:hint="eastAsia"/>
          <w:snapToGrid/>
          <w:color w:val="000000"/>
        </w:rPr>
        <w:t>然平均</w:t>
      </w:r>
      <w:r w:rsidR="00951231">
        <w:rPr>
          <w:rFonts w:hAnsi="標楷體" w:hint="eastAsia"/>
          <w:snapToGrid/>
          <w:color w:val="000000"/>
        </w:rPr>
        <w:t>每年</w:t>
      </w:r>
      <w:r w:rsidR="00BC55B1" w:rsidRPr="00BC55B1">
        <w:rPr>
          <w:rFonts w:hAnsi="標楷體" w:hint="eastAsia"/>
          <w:snapToGrid/>
          <w:color w:val="000000"/>
        </w:rPr>
        <w:t>農業天然災害</w:t>
      </w:r>
      <w:r w:rsidR="00BC55B1">
        <w:rPr>
          <w:rFonts w:hAnsi="標楷體" w:hint="eastAsia"/>
          <w:snapToGrid/>
          <w:color w:val="000000"/>
        </w:rPr>
        <w:t>損失</w:t>
      </w:r>
      <w:r w:rsidR="00F11559">
        <w:rPr>
          <w:rFonts w:hAnsi="標楷體" w:hint="eastAsia"/>
          <w:snapToGrid/>
          <w:color w:val="000000"/>
        </w:rPr>
        <w:t>估計</w:t>
      </w:r>
      <w:r w:rsidR="00BC55B1">
        <w:rPr>
          <w:rFonts w:hAnsi="標楷體" w:hint="eastAsia"/>
          <w:snapToGrid/>
          <w:color w:val="000000"/>
        </w:rPr>
        <w:t>約106.66億元，</w:t>
      </w:r>
      <w:r w:rsidR="00951231">
        <w:rPr>
          <w:rFonts w:hAnsi="標楷體" w:hint="eastAsia"/>
          <w:snapToGrid/>
          <w:color w:val="000000"/>
        </w:rPr>
        <w:t>每年</w:t>
      </w:r>
      <w:r w:rsidR="00F11559">
        <w:rPr>
          <w:rFonts w:hAnsi="標楷體" w:hint="eastAsia"/>
          <w:snapToGrid/>
          <w:color w:val="000000"/>
        </w:rPr>
        <w:t>政府</w:t>
      </w:r>
      <w:r w:rsidR="00BC55B1" w:rsidRPr="00BC55B1">
        <w:rPr>
          <w:rFonts w:hAnsi="標楷體" w:hint="eastAsia"/>
          <w:snapToGrid/>
          <w:color w:val="000000"/>
        </w:rPr>
        <w:t>救助金額</w:t>
      </w:r>
      <w:r w:rsidR="00951231">
        <w:rPr>
          <w:rFonts w:hAnsi="標楷體" w:hint="eastAsia"/>
          <w:snapToGrid/>
          <w:color w:val="000000"/>
        </w:rPr>
        <w:t>平均僅</w:t>
      </w:r>
      <w:r w:rsidR="00BC55B1" w:rsidRPr="00BC55B1">
        <w:rPr>
          <w:rFonts w:hAnsi="標楷體" w:hint="eastAsia"/>
          <w:snapToGrid/>
          <w:color w:val="000000"/>
        </w:rPr>
        <w:t>占估計</w:t>
      </w:r>
      <w:r w:rsidR="00951231">
        <w:rPr>
          <w:rFonts w:hAnsi="標楷體" w:hint="eastAsia"/>
          <w:snapToGrid/>
          <w:color w:val="000000"/>
        </w:rPr>
        <w:t>災害</w:t>
      </w:r>
      <w:r w:rsidR="00BC55B1" w:rsidRPr="00BC55B1">
        <w:rPr>
          <w:rFonts w:hAnsi="標楷體" w:hint="eastAsia"/>
          <w:snapToGrid/>
          <w:color w:val="000000"/>
        </w:rPr>
        <w:t>損失</w:t>
      </w:r>
      <w:r w:rsidR="00951231">
        <w:rPr>
          <w:rFonts w:hAnsi="標楷體" w:hint="eastAsia"/>
          <w:snapToGrid/>
          <w:color w:val="000000"/>
        </w:rPr>
        <w:t>之</w:t>
      </w:r>
      <w:r w:rsidR="00BC55B1">
        <w:rPr>
          <w:rFonts w:hAnsi="標楷體" w:hint="eastAsia"/>
          <w:snapToGrid/>
          <w:color w:val="000000"/>
        </w:rPr>
        <w:t>24.73%，亦即</w:t>
      </w:r>
      <w:r w:rsidR="00F11559">
        <w:rPr>
          <w:rFonts w:hAnsi="標楷體" w:hint="eastAsia"/>
          <w:snapToGrid/>
          <w:color w:val="000000"/>
        </w:rPr>
        <w:t>十年來</w:t>
      </w:r>
      <w:r w:rsidR="00BC55B1">
        <w:rPr>
          <w:rFonts w:hAnsi="標楷體" w:hint="eastAsia"/>
          <w:snapToGrid/>
          <w:color w:val="000000"/>
        </w:rPr>
        <w:t>農民所受天然災害損失僅有</w:t>
      </w:r>
      <w:r w:rsidR="00BC55B1" w:rsidRPr="00BC55B1">
        <w:rPr>
          <w:rFonts w:hAnsi="標楷體"/>
          <w:snapToGrid/>
          <w:color w:val="000000"/>
        </w:rPr>
        <w:t>24.73%</w:t>
      </w:r>
      <w:r w:rsidR="00970681">
        <w:rPr>
          <w:rFonts w:hAnsi="標楷體" w:hint="eastAsia"/>
          <w:snapToGrid/>
          <w:color w:val="000000"/>
        </w:rPr>
        <w:t>獲</w:t>
      </w:r>
      <w:r w:rsidR="00BC55B1">
        <w:rPr>
          <w:rFonts w:hAnsi="標楷體" w:hint="eastAsia"/>
          <w:snapToGrid/>
          <w:color w:val="000000"/>
        </w:rPr>
        <w:t>得政府救助，農民需自行承擔75.27%</w:t>
      </w:r>
      <w:r w:rsidR="007B35EA">
        <w:rPr>
          <w:rFonts w:hAnsi="標楷體" w:hint="eastAsia"/>
          <w:snapToGrid/>
          <w:color w:val="000000"/>
        </w:rPr>
        <w:t>之</w:t>
      </w:r>
      <w:r w:rsidR="00F11559">
        <w:rPr>
          <w:rFonts w:hAnsi="標楷體" w:hint="eastAsia"/>
          <w:snapToGrid/>
          <w:color w:val="000000"/>
        </w:rPr>
        <w:t>天然</w:t>
      </w:r>
      <w:r w:rsidR="00BC55B1">
        <w:rPr>
          <w:rFonts w:hAnsi="標楷體" w:hint="eastAsia"/>
          <w:snapToGrid/>
          <w:color w:val="000000"/>
        </w:rPr>
        <w:t>災害損失</w:t>
      </w:r>
      <w:r w:rsidR="00B3241E" w:rsidRPr="00B3241E">
        <w:rPr>
          <w:rFonts w:hAnsi="標楷體" w:hint="eastAsia"/>
          <w:snapToGrid/>
          <w:color w:val="000000"/>
        </w:rPr>
        <w:t>。</w:t>
      </w:r>
    </w:p>
    <w:p w:rsidR="00B3241E" w:rsidRPr="00B3241E" w:rsidRDefault="00951231" w:rsidP="00B3241E">
      <w:pPr>
        <w:adjustRightInd w:val="0"/>
        <w:snapToGrid w:val="0"/>
        <w:ind w:leftChars="300" w:left="850" w:firstLine="566"/>
        <w:rPr>
          <w:rFonts w:hAnsi="標楷體"/>
          <w:snapToGrid/>
          <w:color w:val="000000"/>
        </w:rPr>
      </w:pPr>
      <w:r>
        <w:rPr>
          <w:rFonts w:hAnsi="標楷體" w:hint="eastAsia"/>
          <w:snapToGrid/>
          <w:color w:val="000000"/>
        </w:rPr>
        <w:t>從</w:t>
      </w:r>
      <w:r w:rsidR="00B3241E" w:rsidRPr="00B3241E">
        <w:rPr>
          <w:rFonts w:hAnsi="標楷體" w:hint="eastAsia"/>
          <w:snapToGrid/>
          <w:color w:val="000000"/>
        </w:rPr>
        <w:t>農業天然災害救助低利貸款</w:t>
      </w:r>
      <w:r w:rsidR="007B35EA">
        <w:rPr>
          <w:rFonts w:hAnsi="標楷體" w:hint="eastAsia"/>
          <w:snapToGrid/>
          <w:color w:val="000000"/>
        </w:rPr>
        <w:t>統計資料</w:t>
      </w:r>
      <w:r>
        <w:rPr>
          <w:rFonts w:hAnsi="標楷體" w:hint="eastAsia"/>
          <w:snapToGrid/>
          <w:color w:val="000000"/>
        </w:rPr>
        <w:t>觀之</w:t>
      </w:r>
      <w:r w:rsidR="00B3241E" w:rsidRPr="00B3241E">
        <w:rPr>
          <w:rFonts w:hAnsi="標楷體" w:hint="eastAsia"/>
          <w:snapToGrid/>
          <w:color w:val="000000"/>
        </w:rPr>
        <w:t>，</w:t>
      </w:r>
      <w:r w:rsidR="00B72E33">
        <w:rPr>
          <w:rFonts w:hAnsi="標楷體" w:hint="eastAsia"/>
          <w:snapToGrid/>
          <w:color w:val="000000"/>
        </w:rPr>
        <w:t>91年度至101年度</w:t>
      </w:r>
      <w:r w:rsidR="00B3241E" w:rsidRPr="00B3241E">
        <w:rPr>
          <w:rFonts w:hAnsi="標楷體" w:hint="eastAsia"/>
          <w:snapToGrid/>
          <w:color w:val="000000"/>
        </w:rPr>
        <w:t>貸款戶數計</w:t>
      </w:r>
      <w:r w:rsidR="00B3241E" w:rsidRPr="00B3241E">
        <w:rPr>
          <w:rFonts w:hAnsi="標楷體"/>
          <w:snapToGrid/>
          <w:color w:val="000000"/>
        </w:rPr>
        <w:t xml:space="preserve"> 7,</w:t>
      </w:r>
      <w:r w:rsidR="00B72E33">
        <w:rPr>
          <w:rFonts w:hAnsi="標楷體" w:hint="eastAsia"/>
          <w:snapToGrid/>
          <w:color w:val="000000"/>
        </w:rPr>
        <w:t>287</w:t>
      </w:r>
      <w:r w:rsidR="00B3241E" w:rsidRPr="00B3241E">
        <w:rPr>
          <w:rFonts w:hAnsi="標楷體"/>
          <w:snapToGrid/>
          <w:color w:val="000000"/>
        </w:rPr>
        <w:t xml:space="preserve"> </w:t>
      </w:r>
      <w:r w:rsidR="00B3241E" w:rsidRPr="00B3241E">
        <w:rPr>
          <w:rFonts w:hAnsi="標楷體" w:hint="eastAsia"/>
          <w:snapToGrid/>
          <w:color w:val="000000"/>
        </w:rPr>
        <w:t>戶，貸款金額</w:t>
      </w:r>
      <w:r w:rsidR="007B35EA">
        <w:rPr>
          <w:rFonts w:hAnsi="標楷體" w:hint="eastAsia"/>
          <w:snapToGrid/>
          <w:color w:val="000000"/>
        </w:rPr>
        <w:t>合</w:t>
      </w:r>
      <w:r w:rsidR="00B3241E" w:rsidRPr="00B3241E">
        <w:rPr>
          <w:rFonts w:hAnsi="標楷體" w:hint="eastAsia"/>
          <w:snapToGrid/>
          <w:color w:val="000000"/>
        </w:rPr>
        <w:t>計</w:t>
      </w:r>
      <w:r w:rsidR="00B72E33">
        <w:rPr>
          <w:rFonts w:hAnsi="標楷體" w:hint="eastAsia"/>
          <w:snapToGrid/>
          <w:color w:val="000000"/>
        </w:rPr>
        <w:t>67.86</w:t>
      </w:r>
      <w:r w:rsidR="00B3241E" w:rsidRPr="00B3241E">
        <w:rPr>
          <w:rFonts w:hAnsi="標楷體" w:hint="eastAsia"/>
          <w:snapToGrid/>
          <w:color w:val="000000"/>
        </w:rPr>
        <w:t>億元（</w:t>
      </w:r>
      <w:r w:rsidR="00B72E33">
        <w:rPr>
          <w:rFonts w:hAnsi="標楷體" w:hint="eastAsia"/>
          <w:snapToGrid/>
          <w:color w:val="000000"/>
        </w:rPr>
        <w:t>詳附</w:t>
      </w:r>
      <w:r w:rsidR="00B3241E" w:rsidRPr="00B3241E">
        <w:rPr>
          <w:rFonts w:hAnsi="標楷體" w:hint="eastAsia"/>
          <w:snapToGrid/>
          <w:color w:val="000000"/>
        </w:rPr>
        <w:t>表</w:t>
      </w:r>
      <w:r w:rsidR="00B72E33">
        <w:rPr>
          <w:rFonts w:hAnsi="標楷體" w:hint="eastAsia"/>
          <w:snapToGrid/>
          <w:color w:val="000000"/>
        </w:rPr>
        <w:t>6</w:t>
      </w:r>
      <w:r w:rsidR="00B3241E" w:rsidRPr="00B3241E">
        <w:rPr>
          <w:rFonts w:hAnsi="標楷體" w:hint="eastAsia"/>
          <w:snapToGrid/>
          <w:color w:val="000000"/>
        </w:rPr>
        <w:t>），平均每年貸放金額為</w:t>
      </w:r>
      <w:r w:rsidR="00962B8E">
        <w:rPr>
          <w:rFonts w:hAnsi="標楷體" w:hint="eastAsia"/>
          <w:snapToGrid/>
          <w:color w:val="000000"/>
        </w:rPr>
        <w:t>6.16</w:t>
      </w:r>
      <w:r w:rsidR="00B3241E" w:rsidRPr="00B3241E">
        <w:rPr>
          <w:rFonts w:hAnsi="標楷體" w:hint="eastAsia"/>
          <w:snapToGrid/>
          <w:color w:val="000000"/>
        </w:rPr>
        <w:t>億元。貸款利率目前</w:t>
      </w:r>
      <w:r w:rsidR="00962B8E">
        <w:rPr>
          <w:rFonts w:hAnsi="標楷體" w:hint="eastAsia"/>
          <w:snapToGrid/>
          <w:color w:val="000000"/>
        </w:rPr>
        <w:t>（102年度預算數）</w:t>
      </w:r>
      <w:r w:rsidR="00B3241E" w:rsidRPr="00B3241E">
        <w:rPr>
          <w:rFonts w:hAnsi="標楷體" w:hint="eastAsia"/>
          <w:snapToGrid/>
          <w:color w:val="000000"/>
        </w:rPr>
        <w:t>為年息</w:t>
      </w:r>
      <w:r w:rsidR="00B3241E" w:rsidRPr="00B3241E">
        <w:rPr>
          <w:rFonts w:hAnsi="標楷體"/>
          <w:snapToGrid/>
          <w:color w:val="000000"/>
        </w:rPr>
        <w:t>1.</w:t>
      </w:r>
      <w:r w:rsidR="00962B8E">
        <w:rPr>
          <w:rFonts w:hAnsi="標楷體" w:hint="eastAsia"/>
          <w:snapToGrid/>
          <w:color w:val="000000"/>
        </w:rPr>
        <w:t>25</w:t>
      </w:r>
      <w:r w:rsidR="00AB5442">
        <w:rPr>
          <w:rFonts w:hAnsi="標楷體" w:hint="eastAsia"/>
          <w:snapToGrid/>
          <w:color w:val="000000"/>
        </w:rPr>
        <w:t>%</w:t>
      </w:r>
      <w:r w:rsidR="00962B8E">
        <w:rPr>
          <w:rFonts w:hAnsi="標楷體" w:hint="eastAsia"/>
          <w:snapToGrid/>
          <w:color w:val="000000"/>
        </w:rPr>
        <w:t>（補貼至5.125%，利息差額為3.875%</w:t>
      </w:r>
      <w:r w:rsidR="00962B8E">
        <w:rPr>
          <w:rFonts w:hAnsi="標楷體"/>
          <w:snapToGrid/>
          <w:color w:val="000000"/>
        </w:rPr>
        <w:t>）</w:t>
      </w:r>
      <w:r w:rsidR="00B3241E" w:rsidRPr="00B3241E">
        <w:rPr>
          <w:rFonts w:hAnsi="標楷體" w:hint="eastAsia"/>
          <w:snapToGrid/>
          <w:color w:val="000000"/>
        </w:rPr>
        <w:t>。</w:t>
      </w:r>
      <w:r w:rsidR="00EF6ADC">
        <w:rPr>
          <w:rFonts w:hAnsi="標楷體" w:hint="eastAsia"/>
          <w:snapToGrid/>
          <w:color w:val="000000"/>
        </w:rPr>
        <w:t>補貼利息金額由91年度之9,044萬6千元，至101年度已增加</w:t>
      </w:r>
      <w:r w:rsidR="00EF6ADC">
        <w:rPr>
          <w:rFonts w:hAnsi="標楷體" w:hint="eastAsia"/>
          <w:snapToGrid/>
          <w:color w:val="000000"/>
        </w:rPr>
        <w:lastRenderedPageBreak/>
        <w:t>為1億3,122萬2千元，呈成長趨勢。</w:t>
      </w:r>
    </w:p>
    <w:p w:rsidR="00AF6BDF" w:rsidRPr="004D5E99" w:rsidRDefault="00AF6BDF" w:rsidP="00AF6BDF">
      <w:pPr>
        <w:snapToGrid w:val="0"/>
        <w:spacing w:line="280" w:lineRule="exact"/>
        <w:ind w:leftChars="0" w:left="0" w:firstLineChars="0" w:firstLine="0"/>
        <w:jc w:val="left"/>
        <w:rPr>
          <w:snapToGrid/>
          <w:color w:val="000000"/>
          <w:sz w:val="24"/>
        </w:rPr>
      </w:pPr>
    </w:p>
    <w:p w:rsidR="00AF6BDF" w:rsidRPr="004D5E99" w:rsidRDefault="00AF6BDF" w:rsidP="00613CB8">
      <w:pPr>
        <w:snapToGrid w:val="0"/>
        <w:spacing w:line="400" w:lineRule="exact"/>
        <w:ind w:leftChars="0" w:left="0" w:firstLineChars="0" w:firstLine="0"/>
        <w:jc w:val="left"/>
        <w:rPr>
          <w:rFonts w:hAnsi="標楷體"/>
          <w:b/>
          <w:snapToGrid/>
          <w:color w:val="000000"/>
        </w:rPr>
      </w:pPr>
      <w:r w:rsidRPr="004D5E99">
        <w:rPr>
          <w:rFonts w:hint="eastAsia"/>
          <w:b/>
          <w:snapToGrid/>
          <w:color w:val="000000"/>
          <w:bdr w:val="single" w:sz="12" w:space="0" w:color="auto" w:frame="1"/>
        </w:rPr>
        <w:t>附表</w:t>
      </w:r>
      <w:r w:rsidR="00613CB8">
        <w:rPr>
          <w:rFonts w:hint="eastAsia"/>
          <w:b/>
          <w:snapToGrid/>
          <w:color w:val="000000"/>
          <w:bdr w:val="single" w:sz="12" w:space="0" w:color="auto" w:frame="1"/>
        </w:rPr>
        <w:t>3</w:t>
      </w:r>
      <w:r w:rsidRPr="004D5E99">
        <w:rPr>
          <w:rFonts w:hAnsi="標楷體" w:hint="eastAsia"/>
          <w:b/>
          <w:snapToGrid/>
          <w:color w:val="000000"/>
        </w:rPr>
        <w:t>：</w:t>
      </w:r>
      <w:r w:rsidR="00613CB8">
        <w:rPr>
          <w:rFonts w:hAnsi="標楷體" w:hint="eastAsia"/>
          <w:b/>
          <w:snapToGrid/>
          <w:color w:val="000000"/>
        </w:rPr>
        <w:t>91年度至100年度</w:t>
      </w:r>
      <w:r w:rsidR="00BB46BF">
        <w:rPr>
          <w:rFonts w:hAnsi="標楷體" w:hint="eastAsia"/>
          <w:b/>
          <w:snapToGrid/>
          <w:color w:val="000000"/>
        </w:rPr>
        <w:t>農業災害估計損失</w:t>
      </w:r>
      <w:r w:rsidR="00613CB8">
        <w:rPr>
          <w:rFonts w:hAnsi="標楷體" w:hint="eastAsia"/>
          <w:b/>
          <w:snapToGrid/>
          <w:color w:val="000000"/>
        </w:rPr>
        <w:t>統計</w:t>
      </w:r>
      <w:r w:rsidR="003147E7">
        <w:rPr>
          <w:rFonts w:hAnsi="標楷體" w:hint="eastAsia"/>
          <w:b/>
          <w:snapToGrid/>
          <w:color w:val="000000"/>
        </w:rPr>
        <w:t>表</w:t>
      </w:r>
    </w:p>
    <w:p w:rsidR="00AF6BDF" w:rsidRDefault="00AF6BDF" w:rsidP="00AF6BDF">
      <w:pPr>
        <w:snapToGrid w:val="0"/>
        <w:spacing w:line="400" w:lineRule="exact"/>
        <w:ind w:leftChars="0" w:left="0" w:firstLineChars="350" w:firstLine="851"/>
        <w:jc w:val="right"/>
        <w:rPr>
          <w:rFonts w:hAnsi="標楷體"/>
          <w:snapToGrid/>
          <w:color w:val="000000"/>
          <w:sz w:val="24"/>
          <w:szCs w:val="24"/>
        </w:rPr>
      </w:pPr>
      <w:r w:rsidRPr="004D5E99">
        <w:rPr>
          <w:rFonts w:hAnsi="標楷體" w:hint="eastAsia"/>
          <w:snapToGrid/>
          <w:color w:val="000000"/>
          <w:sz w:val="24"/>
          <w:szCs w:val="24"/>
        </w:rPr>
        <w:t>單位：</w:t>
      </w:r>
      <w:r w:rsidR="003D0417">
        <w:rPr>
          <w:rFonts w:hAnsi="標楷體" w:hint="eastAsia"/>
          <w:snapToGrid/>
          <w:color w:val="000000"/>
          <w:sz w:val="24"/>
          <w:szCs w:val="24"/>
        </w:rPr>
        <w:t>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91"/>
        <w:gridCol w:w="1137"/>
        <w:gridCol w:w="1029"/>
        <w:gridCol w:w="1137"/>
        <w:gridCol w:w="1029"/>
        <w:gridCol w:w="1140"/>
        <w:gridCol w:w="1352"/>
        <w:gridCol w:w="1245"/>
      </w:tblGrid>
      <w:tr w:rsidR="003D0417" w:rsidRPr="003D0417" w:rsidTr="00F97713">
        <w:trPr>
          <w:trHeight w:val="324"/>
        </w:trPr>
        <w:tc>
          <w:tcPr>
            <w:tcW w:w="287" w:type="pct"/>
            <w:vMerge w:val="restart"/>
            <w:shd w:val="clear" w:color="auto" w:fill="FFC000"/>
            <w:noWrap/>
            <w:vAlign w:val="center"/>
            <w:hideMark/>
          </w:tcPr>
          <w:p w:rsidR="003D0417" w:rsidRPr="003D0417" w:rsidRDefault="003D0417" w:rsidP="00613CB8">
            <w:pPr>
              <w:pStyle w:val="142"/>
              <w:jc w:val="center"/>
              <w:rPr>
                <w:rFonts w:hAnsi="標楷體"/>
                <w:snapToGrid/>
                <w:sz w:val="20"/>
                <w:szCs w:val="20"/>
              </w:rPr>
            </w:pPr>
            <w:r>
              <w:rPr>
                <w:rFonts w:hAnsi="標楷體" w:hint="eastAsia"/>
                <w:snapToGrid/>
                <w:sz w:val="20"/>
                <w:szCs w:val="20"/>
              </w:rPr>
              <w:t>年度</w:t>
            </w:r>
          </w:p>
        </w:tc>
        <w:tc>
          <w:tcPr>
            <w:tcW w:w="3196" w:type="pct"/>
            <w:gridSpan w:val="5"/>
            <w:shd w:val="clear" w:color="auto" w:fill="FFC000"/>
            <w:noWrap/>
            <w:vAlign w:val="bottom"/>
            <w:hideMark/>
          </w:tcPr>
          <w:p w:rsidR="003D0417" w:rsidRPr="003D0417" w:rsidRDefault="003D0417" w:rsidP="00613CB8">
            <w:pPr>
              <w:pStyle w:val="142"/>
              <w:jc w:val="center"/>
              <w:rPr>
                <w:rFonts w:hAnsi="標楷體"/>
                <w:snapToGrid/>
                <w:sz w:val="20"/>
                <w:szCs w:val="20"/>
              </w:rPr>
            </w:pPr>
            <w:r>
              <w:rPr>
                <w:rFonts w:hAnsi="標楷體" w:hint="eastAsia"/>
                <w:snapToGrid/>
                <w:sz w:val="20"/>
                <w:szCs w:val="20"/>
              </w:rPr>
              <w:t>產物損失</w:t>
            </w:r>
          </w:p>
        </w:tc>
        <w:tc>
          <w:tcPr>
            <w:tcW w:w="790" w:type="pct"/>
            <w:vMerge w:val="restart"/>
            <w:shd w:val="clear" w:color="auto" w:fill="FFC000"/>
            <w:noWrap/>
            <w:vAlign w:val="center"/>
            <w:hideMark/>
          </w:tcPr>
          <w:p w:rsidR="003D0417" w:rsidRPr="003D0417" w:rsidRDefault="003D0417" w:rsidP="00613CB8">
            <w:pPr>
              <w:pStyle w:val="142"/>
              <w:jc w:val="center"/>
              <w:rPr>
                <w:rFonts w:hAnsi="標楷體"/>
                <w:snapToGrid/>
                <w:sz w:val="20"/>
                <w:szCs w:val="20"/>
              </w:rPr>
            </w:pPr>
            <w:r w:rsidRPr="003D0417">
              <w:rPr>
                <w:rFonts w:hAnsi="標楷體" w:hint="eastAsia"/>
                <w:snapToGrid/>
                <w:sz w:val="20"/>
                <w:szCs w:val="20"/>
              </w:rPr>
              <w:t>民間設施損失</w:t>
            </w:r>
          </w:p>
        </w:tc>
        <w:tc>
          <w:tcPr>
            <w:tcW w:w="727" w:type="pct"/>
            <w:vMerge w:val="restart"/>
            <w:shd w:val="clear" w:color="auto" w:fill="FFC000"/>
            <w:vAlign w:val="center"/>
            <w:hideMark/>
          </w:tcPr>
          <w:p w:rsidR="003D0417" w:rsidRPr="003D0417" w:rsidRDefault="003D0417" w:rsidP="00613CB8">
            <w:pPr>
              <w:pStyle w:val="142"/>
              <w:jc w:val="center"/>
              <w:rPr>
                <w:rFonts w:hAnsi="標楷體"/>
                <w:snapToGrid/>
                <w:sz w:val="20"/>
                <w:szCs w:val="20"/>
              </w:rPr>
            </w:pPr>
            <w:r w:rsidRPr="003D0417">
              <w:rPr>
                <w:rFonts w:hAnsi="標楷體" w:hint="eastAsia"/>
                <w:snapToGrid/>
                <w:sz w:val="20"/>
                <w:szCs w:val="20"/>
              </w:rPr>
              <w:t>合</w:t>
            </w:r>
            <w:r w:rsidRPr="003D0417">
              <w:rPr>
                <w:rFonts w:hAnsi="標楷體"/>
                <w:snapToGrid/>
                <w:sz w:val="20"/>
                <w:szCs w:val="20"/>
              </w:rPr>
              <w:t xml:space="preserve">   </w:t>
            </w:r>
            <w:r w:rsidRPr="003D0417">
              <w:rPr>
                <w:rFonts w:hAnsi="標楷體" w:hint="eastAsia"/>
                <w:snapToGrid/>
                <w:sz w:val="20"/>
                <w:szCs w:val="20"/>
              </w:rPr>
              <w:t>計</w:t>
            </w:r>
          </w:p>
        </w:tc>
      </w:tr>
      <w:tr w:rsidR="003D0417" w:rsidRPr="003D0417" w:rsidTr="00F97713">
        <w:trPr>
          <w:trHeight w:val="324"/>
        </w:trPr>
        <w:tc>
          <w:tcPr>
            <w:tcW w:w="287" w:type="pct"/>
            <w:vMerge/>
            <w:shd w:val="clear" w:color="auto" w:fill="FFC000"/>
            <w:vAlign w:val="center"/>
            <w:hideMark/>
          </w:tcPr>
          <w:p w:rsidR="003D0417" w:rsidRPr="003D0417" w:rsidRDefault="003D0417" w:rsidP="003D0417">
            <w:pPr>
              <w:pStyle w:val="142"/>
              <w:rPr>
                <w:rFonts w:hAnsi="標楷體"/>
                <w:snapToGrid/>
                <w:sz w:val="20"/>
                <w:szCs w:val="20"/>
              </w:rPr>
            </w:pPr>
          </w:p>
        </w:tc>
        <w:tc>
          <w:tcPr>
            <w:tcW w:w="664" w:type="pct"/>
            <w:shd w:val="clear" w:color="auto" w:fill="FFC000"/>
            <w:noWrap/>
            <w:vAlign w:val="center"/>
            <w:hideMark/>
          </w:tcPr>
          <w:p w:rsidR="003D0417" w:rsidRPr="003D0417" w:rsidRDefault="003D0417" w:rsidP="00613CB8">
            <w:pPr>
              <w:pStyle w:val="142"/>
              <w:jc w:val="center"/>
              <w:rPr>
                <w:rFonts w:hAnsi="標楷體"/>
                <w:snapToGrid/>
                <w:sz w:val="20"/>
                <w:szCs w:val="20"/>
              </w:rPr>
            </w:pPr>
            <w:r w:rsidRPr="003D0417">
              <w:rPr>
                <w:rFonts w:hAnsi="標楷體" w:hint="eastAsia"/>
                <w:snapToGrid/>
                <w:sz w:val="20"/>
                <w:szCs w:val="20"/>
              </w:rPr>
              <w:t>農作物</w:t>
            </w:r>
          </w:p>
        </w:tc>
        <w:tc>
          <w:tcPr>
            <w:tcW w:w="601" w:type="pct"/>
            <w:shd w:val="clear" w:color="auto" w:fill="FFC000"/>
            <w:noWrap/>
            <w:vAlign w:val="center"/>
            <w:hideMark/>
          </w:tcPr>
          <w:p w:rsidR="003D0417" w:rsidRPr="003D0417" w:rsidRDefault="003D0417" w:rsidP="00613CB8">
            <w:pPr>
              <w:pStyle w:val="142"/>
              <w:jc w:val="center"/>
              <w:rPr>
                <w:rFonts w:hAnsi="標楷體"/>
                <w:snapToGrid/>
                <w:sz w:val="20"/>
                <w:szCs w:val="20"/>
              </w:rPr>
            </w:pPr>
            <w:r w:rsidRPr="003D0417">
              <w:rPr>
                <w:rFonts w:hAnsi="標楷體" w:hint="eastAsia"/>
                <w:snapToGrid/>
                <w:sz w:val="20"/>
                <w:szCs w:val="20"/>
              </w:rPr>
              <w:t>畜產</w:t>
            </w:r>
          </w:p>
        </w:tc>
        <w:tc>
          <w:tcPr>
            <w:tcW w:w="664" w:type="pct"/>
            <w:shd w:val="clear" w:color="auto" w:fill="FFC000"/>
            <w:vAlign w:val="center"/>
            <w:hideMark/>
          </w:tcPr>
          <w:p w:rsidR="003D0417" w:rsidRPr="003D0417" w:rsidRDefault="003D0417" w:rsidP="00613CB8">
            <w:pPr>
              <w:pStyle w:val="142"/>
              <w:jc w:val="center"/>
              <w:rPr>
                <w:rFonts w:hAnsi="標楷體"/>
                <w:snapToGrid/>
                <w:sz w:val="20"/>
                <w:szCs w:val="20"/>
              </w:rPr>
            </w:pPr>
            <w:r w:rsidRPr="003D0417">
              <w:rPr>
                <w:rFonts w:hAnsi="標楷體" w:hint="eastAsia"/>
                <w:snapToGrid/>
                <w:sz w:val="20"/>
                <w:szCs w:val="20"/>
              </w:rPr>
              <w:t>漁產</w:t>
            </w:r>
          </w:p>
        </w:tc>
        <w:tc>
          <w:tcPr>
            <w:tcW w:w="601" w:type="pct"/>
            <w:shd w:val="clear" w:color="auto" w:fill="FFC000"/>
            <w:noWrap/>
            <w:vAlign w:val="center"/>
            <w:hideMark/>
          </w:tcPr>
          <w:p w:rsidR="003D0417" w:rsidRPr="003D0417" w:rsidRDefault="003D0417" w:rsidP="00613CB8">
            <w:pPr>
              <w:pStyle w:val="142"/>
              <w:jc w:val="center"/>
              <w:rPr>
                <w:rFonts w:hAnsi="標楷體"/>
                <w:snapToGrid/>
                <w:sz w:val="20"/>
                <w:szCs w:val="20"/>
              </w:rPr>
            </w:pPr>
            <w:r w:rsidRPr="003D0417">
              <w:rPr>
                <w:rFonts w:hAnsi="標楷體" w:hint="eastAsia"/>
                <w:snapToGrid/>
                <w:sz w:val="20"/>
                <w:szCs w:val="20"/>
              </w:rPr>
              <w:t>林產</w:t>
            </w:r>
          </w:p>
        </w:tc>
        <w:tc>
          <w:tcPr>
            <w:tcW w:w="664" w:type="pct"/>
            <w:shd w:val="clear" w:color="auto" w:fill="FFC000"/>
            <w:noWrap/>
            <w:vAlign w:val="center"/>
            <w:hideMark/>
          </w:tcPr>
          <w:p w:rsidR="003D0417" w:rsidRPr="003D0417" w:rsidRDefault="003D0417" w:rsidP="00613CB8">
            <w:pPr>
              <w:pStyle w:val="142"/>
              <w:jc w:val="center"/>
              <w:rPr>
                <w:rFonts w:hAnsi="標楷體"/>
                <w:snapToGrid/>
                <w:sz w:val="20"/>
                <w:szCs w:val="20"/>
              </w:rPr>
            </w:pPr>
            <w:r w:rsidRPr="003D0417">
              <w:rPr>
                <w:rFonts w:hAnsi="標楷體" w:hint="eastAsia"/>
                <w:snapToGrid/>
                <w:sz w:val="20"/>
                <w:szCs w:val="20"/>
              </w:rPr>
              <w:t>小計</w:t>
            </w:r>
          </w:p>
        </w:tc>
        <w:tc>
          <w:tcPr>
            <w:tcW w:w="790" w:type="pct"/>
            <w:vMerge/>
            <w:shd w:val="clear" w:color="auto" w:fill="FFC000"/>
            <w:vAlign w:val="center"/>
            <w:hideMark/>
          </w:tcPr>
          <w:p w:rsidR="003D0417" w:rsidRPr="003D0417" w:rsidRDefault="003D0417" w:rsidP="003D0417">
            <w:pPr>
              <w:pStyle w:val="142"/>
              <w:rPr>
                <w:rFonts w:hAnsi="標楷體"/>
                <w:snapToGrid/>
                <w:sz w:val="20"/>
                <w:szCs w:val="20"/>
              </w:rPr>
            </w:pPr>
          </w:p>
        </w:tc>
        <w:tc>
          <w:tcPr>
            <w:tcW w:w="727" w:type="pct"/>
            <w:vMerge/>
            <w:shd w:val="clear" w:color="auto" w:fill="FFC000"/>
            <w:vAlign w:val="center"/>
            <w:hideMark/>
          </w:tcPr>
          <w:p w:rsidR="003D0417" w:rsidRPr="003D0417" w:rsidRDefault="003D0417" w:rsidP="003D0417">
            <w:pPr>
              <w:pStyle w:val="142"/>
              <w:rPr>
                <w:rFonts w:hAnsi="標楷體"/>
                <w:snapToGrid/>
                <w:sz w:val="20"/>
                <w:szCs w:val="20"/>
              </w:rPr>
            </w:pP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91</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1,081,348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3,126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42,127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17,072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1,143,673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63,246 </w:t>
            </w:r>
          </w:p>
        </w:tc>
        <w:tc>
          <w:tcPr>
            <w:tcW w:w="727" w:type="pct"/>
            <w:shd w:val="clear" w:color="auto" w:fill="auto"/>
            <w:noWrap/>
            <w:vAlign w:val="bottom"/>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1,206,919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92</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3,938,728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50,765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22,357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102,110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4,113,960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134,420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4,248,380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93</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5,133,993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185,045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1,383,934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191,061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6,894,033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1,761,614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8,655,647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94</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18,000,771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364,190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1,857,258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254,557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20,476,776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582,290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21,059,066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95</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3,137,993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27,734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73,100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11,468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3,250,295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117,098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3,367,393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96</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10,637,125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104,869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281,278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46,084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11,069,356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459,313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11,528,669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97</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12,559,055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117,984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719,862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22,816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13,419,717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872,752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14,292,469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98</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10,893,704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1,556,337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4,969,907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3,107,569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20,527,517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8,604,828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29,132,345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sz w:val="20"/>
                <w:szCs w:val="20"/>
              </w:rPr>
            </w:pPr>
            <w:r w:rsidRPr="003D0417">
              <w:rPr>
                <w:rFonts w:hAnsi="標楷體"/>
                <w:snapToGrid/>
                <w:sz w:val="20"/>
                <w:szCs w:val="20"/>
              </w:rPr>
              <w:t>99</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8,069,760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192,430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817,612 </w:t>
            </w:r>
          </w:p>
        </w:tc>
        <w:tc>
          <w:tcPr>
            <w:tcW w:w="601"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34,860 </w:t>
            </w:r>
          </w:p>
        </w:tc>
        <w:tc>
          <w:tcPr>
            <w:tcW w:w="664"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9,114,662 </w:t>
            </w:r>
          </w:p>
        </w:tc>
        <w:tc>
          <w:tcPr>
            <w:tcW w:w="790"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623,420 </w:t>
            </w:r>
          </w:p>
        </w:tc>
        <w:tc>
          <w:tcPr>
            <w:tcW w:w="727" w:type="pct"/>
            <w:shd w:val="clear" w:color="auto" w:fill="auto"/>
            <w:noWrap/>
            <w:vAlign w:val="center"/>
            <w:hideMark/>
          </w:tcPr>
          <w:p w:rsidR="003D0417" w:rsidRPr="003D0417" w:rsidRDefault="003D0417" w:rsidP="003D0417">
            <w:pPr>
              <w:pStyle w:val="142"/>
              <w:jc w:val="right"/>
              <w:rPr>
                <w:rFonts w:hAnsi="標楷體"/>
                <w:snapToGrid/>
                <w:sz w:val="20"/>
                <w:szCs w:val="20"/>
              </w:rPr>
            </w:pPr>
            <w:r w:rsidRPr="003D0417">
              <w:rPr>
                <w:rFonts w:hAnsi="標楷體"/>
                <w:snapToGrid/>
                <w:sz w:val="20"/>
                <w:szCs w:val="20"/>
              </w:rPr>
              <w:t xml:space="preserve">9,738,082 </w:t>
            </w:r>
          </w:p>
        </w:tc>
      </w:tr>
      <w:tr w:rsidR="003D0417" w:rsidRPr="003A55CE" w:rsidTr="00F97713">
        <w:trPr>
          <w:trHeight w:val="324"/>
        </w:trPr>
        <w:tc>
          <w:tcPr>
            <w:tcW w:w="287" w:type="pct"/>
            <w:shd w:val="clear" w:color="auto" w:fill="E5B8B7" w:themeFill="accent2" w:themeFillTint="66"/>
            <w:noWrap/>
            <w:vAlign w:val="center"/>
            <w:hideMark/>
          </w:tcPr>
          <w:p w:rsidR="003D0417" w:rsidRPr="003A55CE" w:rsidRDefault="003D0417" w:rsidP="003D0417">
            <w:pPr>
              <w:pStyle w:val="142"/>
              <w:rPr>
                <w:rFonts w:hAnsi="標楷體"/>
                <w:bCs/>
                <w:snapToGrid/>
                <w:sz w:val="20"/>
                <w:szCs w:val="20"/>
              </w:rPr>
            </w:pPr>
            <w:r w:rsidRPr="003A55CE">
              <w:rPr>
                <w:rFonts w:hAnsi="標楷體"/>
                <w:bCs/>
                <w:snapToGrid/>
                <w:sz w:val="20"/>
                <w:szCs w:val="20"/>
              </w:rPr>
              <w:t>100</w:t>
            </w:r>
          </w:p>
        </w:tc>
        <w:tc>
          <w:tcPr>
            <w:tcW w:w="664" w:type="pct"/>
            <w:shd w:val="clear" w:color="auto" w:fill="auto"/>
            <w:noWrap/>
            <w:vAlign w:val="center"/>
            <w:hideMark/>
          </w:tcPr>
          <w:p w:rsidR="003D0417" w:rsidRPr="003A55CE" w:rsidRDefault="003D0417" w:rsidP="003D0417">
            <w:pPr>
              <w:pStyle w:val="142"/>
              <w:jc w:val="right"/>
              <w:rPr>
                <w:rFonts w:hAnsi="標楷體"/>
                <w:bCs/>
                <w:snapToGrid/>
                <w:sz w:val="20"/>
                <w:szCs w:val="20"/>
              </w:rPr>
            </w:pPr>
            <w:r w:rsidRPr="003A55CE">
              <w:rPr>
                <w:rFonts w:hAnsi="標楷體"/>
                <w:bCs/>
                <w:snapToGrid/>
                <w:sz w:val="20"/>
                <w:szCs w:val="20"/>
              </w:rPr>
              <w:t xml:space="preserve">3,146,149 </w:t>
            </w:r>
          </w:p>
        </w:tc>
        <w:tc>
          <w:tcPr>
            <w:tcW w:w="601" w:type="pct"/>
            <w:shd w:val="clear" w:color="auto" w:fill="auto"/>
            <w:noWrap/>
            <w:vAlign w:val="center"/>
            <w:hideMark/>
          </w:tcPr>
          <w:p w:rsidR="003D0417" w:rsidRPr="003A55CE" w:rsidRDefault="003D0417" w:rsidP="003D0417">
            <w:pPr>
              <w:pStyle w:val="142"/>
              <w:jc w:val="right"/>
              <w:rPr>
                <w:rFonts w:hAnsi="標楷體"/>
                <w:bCs/>
                <w:snapToGrid/>
                <w:sz w:val="20"/>
                <w:szCs w:val="20"/>
              </w:rPr>
            </w:pPr>
            <w:r w:rsidRPr="003A55CE">
              <w:rPr>
                <w:rFonts w:hAnsi="標楷體"/>
                <w:bCs/>
                <w:snapToGrid/>
                <w:sz w:val="20"/>
                <w:szCs w:val="20"/>
              </w:rPr>
              <w:t xml:space="preserve">3,171 </w:t>
            </w:r>
          </w:p>
        </w:tc>
        <w:tc>
          <w:tcPr>
            <w:tcW w:w="664" w:type="pct"/>
            <w:shd w:val="clear" w:color="auto" w:fill="auto"/>
            <w:noWrap/>
            <w:vAlign w:val="center"/>
            <w:hideMark/>
          </w:tcPr>
          <w:p w:rsidR="003D0417" w:rsidRPr="003A55CE" w:rsidRDefault="003D0417" w:rsidP="003D0417">
            <w:pPr>
              <w:pStyle w:val="142"/>
              <w:jc w:val="right"/>
              <w:rPr>
                <w:rFonts w:hAnsi="標楷體"/>
                <w:bCs/>
                <w:snapToGrid/>
                <w:sz w:val="20"/>
                <w:szCs w:val="20"/>
              </w:rPr>
            </w:pPr>
            <w:r w:rsidRPr="003A55CE">
              <w:rPr>
                <w:rFonts w:hAnsi="標楷體"/>
                <w:bCs/>
                <w:snapToGrid/>
                <w:sz w:val="20"/>
                <w:szCs w:val="20"/>
              </w:rPr>
              <w:t xml:space="preserve">269,381 </w:t>
            </w:r>
          </w:p>
        </w:tc>
        <w:tc>
          <w:tcPr>
            <w:tcW w:w="601" w:type="pct"/>
            <w:shd w:val="clear" w:color="auto" w:fill="auto"/>
            <w:noWrap/>
            <w:vAlign w:val="center"/>
            <w:hideMark/>
          </w:tcPr>
          <w:p w:rsidR="003D0417" w:rsidRPr="003A55CE" w:rsidRDefault="003D0417" w:rsidP="003D0417">
            <w:pPr>
              <w:pStyle w:val="142"/>
              <w:jc w:val="right"/>
              <w:rPr>
                <w:rFonts w:hAnsi="標楷體"/>
                <w:bCs/>
                <w:snapToGrid/>
                <w:sz w:val="20"/>
                <w:szCs w:val="20"/>
              </w:rPr>
            </w:pPr>
            <w:r w:rsidRPr="003A55CE">
              <w:rPr>
                <w:rFonts w:hAnsi="標楷體"/>
                <w:bCs/>
                <w:snapToGrid/>
                <w:sz w:val="20"/>
                <w:szCs w:val="20"/>
              </w:rPr>
              <w:t xml:space="preserve">5,458 </w:t>
            </w:r>
          </w:p>
        </w:tc>
        <w:tc>
          <w:tcPr>
            <w:tcW w:w="664" w:type="pct"/>
            <w:shd w:val="clear" w:color="auto" w:fill="auto"/>
            <w:noWrap/>
            <w:vAlign w:val="center"/>
            <w:hideMark/>
          </w:tcPr>
          <w:p w:rsidR="003D0417" w:rsidRPr="003A55CE" w:rsidRDefault="003D0417" w:rsidP="003D0417">
            <w:pPr>
              <w:pStyle w:val="142"/>
              <w:jc w:val="right"/>
              <w:rPr>
                <w:rFonts w:hAnsi="標楷體"/>
                <w:bCs/>
                <w:snapToGrid/>
                <w:sz w:val="20"/>
                <w:szCs w:val="20"/>
              </w:rPr>
            </w:pPr>
            <w:r w:rsidRPr="003A55CE">
              <w:rPr>
                <w:rFonts w:hAnsi="標楷體"/>
                <w:bCs/>
                <w:snapToGrid/>
                <w:sz w:val="20"/>
                <w:szCs w:val="20"/>
              </w:rPr>
              <w:t xml:space="preserve">3,424,159 </w:t>
            </w:r>
          </w:p>
        </w:tc>
        <w:tc>
          <w:tcPr>
            <w:tcW w:w="790" w:type="pct"/>
            <w:shd w:val="clear" w:color="auto" w:fill="auto"/>
            <w:noWrap/>
            <w:vAlign w:val="center"/>
            <w:hideMark/>
          </w:tcPr>
          <w:p w:rsidR="003D0417" w:rsidRPr="003A55CE" w:rsidRDefault="003D0417" w:rsidP="003D0417">
            <w:pPr>
              <w:pStyle w:val="142"/>
              <w:jc w:val="right"/>
              <w:rPr>
                <w:rFonts w:hAnsi="標楷體"/>
                <w:bCs/>
                <w:snapToGrid/>
                <w:sz w:val="20"/>
                <w:szCs w:val="20"/>
              </w:rPr>
            </w:pPr>
            <w:r w:rsidRPr="003A55CE">
              <w:rPr>
                <w:rFonts w:hAnsi="標楷體"/>
                <w:bCs/>
                <w:snapToGrid/>
                <w:sz w:val="20"/>
                <w:szCs w:val="20"/>
              </w:rPr>
              <w:t xml:space="preserve">15,529 </w:t>
            </w:r>
          </w:p>
        </w:tc>
        <w:tc>
          <w:tcPr>
            <w:tcW w:w="727" w:type="pct"/>
            <w:shd w:val="clear" w:color="auto" w:fill="auto"/>
            <w:noWrap/>
            <w:vAlign w:val="center"/>
            <w:hideMark/>
          </w:tcPr>
          <w:p w:rsidR="003D0417" w:rsidRPr="003A55CE" w:rsidRDefault="003D0417" w:rsidP="003D0417">
            <w:pPr>
              <w:pStyle w:val="142"/>
              <w:jc w:val="right"/>
              <w:rPr>
                <w:rFonts w:hAnsi="標楷體"/>
                <w:bCs/>
                <w:snapToGrid/>
                <w:sz w:val="20"/>
                <w:szCs w:val="20"/>
              </w:rPr>
            </w:pPr>
            <w:r w:rsidRPr="003A55CE">
              <w:rPr>
                <w:rFonts w:hAnsi="標楷體"/>
                <w:bCs/>
                <w:snapToGrid/>
                <w:sz w:val="20"/>
                <w:szCs w:val="20"/>
              </w:rPr>
              <w:t xml:space="preserve">3,439,688 </w:t>
            </w:r>
          </w:p>
        </w:tc>
      </w:tr>
      <w:tr w:rsidR="003D0417" w:rsidRPr="003D0417" w:rsidTr="00F97713">
        <w:trPr>
          <w:trHeight w:val="324"/>
        </w:trPr>
        <w:tc>
          <w:tcPr>
            <w:tcW w:w="287" w:type="pct"/>
            <w:shd w:val="clear" w:color="auto" w:fill="E5B8B7" w:themeFill="accent2" w:themeFillTint="66"/>
            <w:noWrap/>
            <w:vAlign w:val="center"/>
            <w:hideMark/>
          </w:tcPr>
          <w:p w:rsidR="003D0417" w:rsidRPr="003D0417" w:rsidRDefault="003D0417" w:rsidP="003D0417">
            <w:pPr>
              <w:pStyle w:val="142"/>
              <w:rPr>
                <w:rFonts w:hAnsi="標楷體"/>
                <w:snapToGrid/>
                <w:color w:val="000000"/>
                <w:sz w:val="20"/>
                <w:szCs w:val="20"/>
              </w:rPr>
            </w:pPr>
            <w:r w:rsidRPr="003D0417">
              <w:rPr>
                <w:rFonts w:hAnsi="標楷體" w:hint="eastAsia"/>
                <w:snapToGrid/>
                <w:color w:val="000000"/>
                <w:sz w:val="20"/>
                <w:szCs w:val="20"/>
              </w:rPr>
              <w:t>合計</w:t>
            </w:r>
          </w:p>
        </w:tc>
        <w:tc>
          <w:tcPr>
            <w:tcW w:w="664" w:type="pct"/>
            <w:shd w:val="clear" w:color="auto" w:fill="auto"/>
            <w:noWrap/>
            <w:vAlign w:val="center"/>
            <w:hideMark/>
          </w:tcPr>
          <w:p w:rsidR="003D0417" w:rsidRPr="003D0417" w:rsidRDefault="003D0417" w:rsidP="003D0417">
            <w:pPr>
              <w:pStyle w:val="142"/>
              <w:jc w:val="right"/>
              <w:rPr>
                <w:rFonts w:hAnsi="標楷體"/>
                <w:snapToGrid/>
                <w:color w:val="000000"/>
                <w:sz w:val="20"/>
                <w:szCs w:val="20"/>
              </w:rPr>
            </w:pPr>
            <w:r w:rsidRPr="003D0417">
              <w:rPr>
                <w:rFonts w:hAnsi="標楷體" w:hint="eastAsia"/>
                <w:snapToGrid/>
                <w:color w:val="000000"/>
                <w:sz w:val="20"/>
                <w:szCs w:val="20"/>
              </w:rPr>
              <w:t xml:space="preserve">76,598,626 </w:t>
            </w:r>
          </w:p>
        </w:tc>
        <w:tc>
          <w:tcPr>
            <w:tcW w:w="601" w:type="pct"/>
            <w:shd w:val="clear" w:color="auto" w:fill="auto"/>
            <w:noWrap/>
            <w:vAlign w:val="center"/>
            <w:hideMark/>
          </w:tcPr>
          <w:p w:rsidR="003D0417" w:rsidRPr="003D0417" w:rsidRDefault="003D0417" w:rsidP="003D0417">
            <w:pPr>
              <w:pStyle w:val="142"/>
              <w:jc w:val="right"/>
              <w:rPr>
                <w:rFonts w:hAnsi="標楷體"/>
                <w:snapToGrid/>
                <w:color w:val="000000"/>
                <w:sz w:val="20"/>
                <w:szCs w:val="20"/>
              </w:rPr>
            </w:pPr>
            <w:r w:rsidRPr="003D0417">
              <w:rPr>
                <w:rFonts w:hAnsi="標楷體" w:hint="eastAsia"/>
                <w:snapToGrid/>
                <w:color w:val="000000"/>
                <w:sz w:val="20"/>
                <w:szCs w:val="20"/>
              </w:rPr>
              <w:t xml:space="preserve">2,605,651 </w:t>
            </w:r>
          </w:p>
        </w:tc>
        <w:tc>
          <w:tcPr>
            <w:tcW w:w="664" w:type="pct"/>
            <w:shd w:val="clear" w:color="auto" w:fill="auto"/>
            <w:noWrap/>
            <w:vAlign w:val="center"/>
            <w:hideMark/>
          </w:tcPr>
          <w:p w:rsidR="003D0417" w:rsidRPr="003D0417" w:rsidRDefault="003D0417" w:rsidP="003D0417">
            <w:pPr>
              <w:pStyle w:val="142"/>
              <w:jc w:val="right"/>
              <w:rPr>
                <w:rFonts w:hAnsi="標楷體"/>
                <w:snapToGrid/>
                <w:color w:val="000000"/>
                <w:sz w:val="20"/>
                <w:szCs w:val="20"/>
              </w:rPr>
            </w:pPr>
            <w:r w:rsidRPr="003D0417">
              <w:rPr>
                <w:rFonts w:hAnsi="標楷體" w:hint="eastAsia"/>
                <w:snapToGrid/>
                <w:color w:val="000000"/>
                <w:sz w:val="20"/>
                <w:szCs w:val="20"/>
              </w:rPr>
              <w:t xml:space="preserve">10,436,816 </w:t>
            </w:r>
          </w:p>
        </w:tc>
        <w:tc>
          <w:tcPr>
            <w:tcW w:w="601" w:type="pct"/>
            <w:shd w:val="clear" w:color="auto" w:fill="auto"/>
            <w:noWrap/>
            <w:vAlign w:val="center"/>
            <w:hideMark/>
          </w:tcPr>
          <w:p w:rsidR="003D0417" w:rsidRPr="003D0417" w:rsidRDefault="003D0417" w:rsidP="003D0417">
            <w:pPr>
              <w:pStyle w:val="142"/>
              <w:jc w:val="right"/>
              <w:rPr>
                <w:rFonts w:hAnsi="標楷體"/>
                <w:snapToGrid/>
                <w:color w:val="000000"/>
                <w:sz w:val="20"/>
                <w:szCs w:val="20"/>
              </w:rPr>
            </w:pPr>
            <w:r w:rsidRPr="003D0417">
              <w:rPr>
                <w:rFonts w:hAnsi="標楷體" w:hint="eastAsia"/>
                <w:snapToGrid/>
                <w:color w:val="000000"/>
                <w:sz w:val="20"/>
                <w:szCs w:val="20"/>
              </w:rPr>
              <w:t xml:space="preserve">3,793,055 </w:t>
            </w:r>
          </w:p>
        </w:tc>
        <w:tc>
          <w:tcPr>
            <w:tcW w:w="664" w:type="pct"/>
            <w:shd w:val="clear" w:color="auto" w:fill="auto"/>
            <w:noWrap/>
            <w:vAlign w:val="center"/>
            <w:hideMark/>
          </w:tcPr>
          <w:p w:rsidR="003D0417" w:rsidRPr="003D0417" w:rsidRDefault="003D0417" w:rsidP="003D0417">
            <w:pPr>
              <w:pStyle w:val="142"/>
              <w:jc w:val="right"/>
              <w:rPr>
                <w:rFonts w:hAnsi="標楷體"/>
                <w:snapToGrid/>
                <w:color w:val="000000"/>
                <w:sz w:val="20"/>
                <w:szCs w:val="20"/>
              </w:rPr>
            </w:pPr>
            <w:r w:rsidRPr="003D0417">
              <w:rPr>
                <w:rFonts w:hAnsi="標楷體" w:hint="eastAsia"/>
                <w:snapToGrid/>
                <w:color w:val="000000"/>
                <w:sz w:val="20"/>
                <w:szCs w:val="20"/>
              </w:rPr>
              <w:t xml:space="preserve">93,434,148 </w:t>
            </w:r>
          </w:p>
        </w:tc>
        <w:tc>
          <w:tcPr>
            <w:tcW w:w="790" w:type="pct"/>
            <w:shd w:val="clear" w:color="auto" w:fill="auto"/>
            <w:noWrap/>
            <w:vAlign w:val="center"/>
            <w:hideMark/>
          </w:tcPr>
          <w:p w:rsidR="003D0417" w:rsidRPr="003D0417" w:rsidRDefault="003D0417" w:rsidP="003D0417">
            <w:pPr>
              <w:pStyle w:val="142"/>
              <w:jc w:val="right"/>
              <w:rPr>
                <w:rFonts w:hAnsi="標楷體"/>
                <w:snapToGrid/>
                <w:color w:val="000000"/>
                <w:sz w:val="20"/>
                <w:szCs w:val="20"/>
              </w:rPr>
            </w:pPr>
            <w:r w:rsidRPr="003D0417">
              <w:rPr>
                <w:rFonts w:hAnsi="標楷體" w:hint="eastAsia"/>
                <w:snapToGrid/>
                <w:color w:val="000000"/>
                <w:sz w:val="20"/>
                <w:szCs w:val="20"/>
              </w:rPr>
              <w:t xml:space="preserve">13,234,510 </w:t>
            </w:r>
          </w:p>
        </w:tc>
        <w:tc>
          <w:tcPr>
            <w:tcW w:w="727" w:type="pct"/>
            <w:shd w:val="clear" w:color="auto" w:fill="auto"/>
            <w:noWrap/>
            <w:vAlign w:val="center"/>
            <w:hideMark/>
          </w:tcPr>
          <w:p w:rsidR="003D0417" w:rsidRPr="003D0417" w:rsidRDefault="003D0417" w:rsidP="003D0417">
            <w:pPr>
              <w:pStyle w:val="142"/>
              <w:jc w:val="right"/>
              <w:rPr>
                <w:rFonts w:hAnsi="標楷體"/>
                <w:snapToGrid/>
                <w:color w:val="000000"/>
                <w:sz w:val="20"/>
                <w:szCs w:val="20"/>
              </w:rPr>
            </w:pPr>
            <w:r w:rsidRPr="003D0417">
              <w:rPr>
                <w:rFonts w:hAnsi="標楷體" w:hint="eastAsia"/>
                <w:snapToGrid/>
                <w:color w:val="000000"/>
                <w:sz w:val="20"/>
                <w:szCs w:val="20"/>
              </w:rPr>
              <w:t xml:space="preserve">106,668,658 </w:t>
            </w:r>
          </w:p>
        </w:tc>
      </w:tr>
    </w:tbl>
    <w:p w:rsidR="003D0417" w:rsidRDefault="003D0417" w:rsidP="003D0417">
      <w:pPr>
        <w:snapToGrid w:val="0"/>
        <w:spacing w:line="280" w:lineRule="exact"/>
        <w:ind w:leftChars="0" w:left="0" w:firstLineChars="0" w:firstLine="0"/>
        <w:jc w:val="left"/>
        <w:rPr>
          <w:snapToGrid/>
          <w:color w:val="000000"/>
          <w:sz w:val="24"/>
        </w:rPr>
      </w:pPr>
      <w:r w:rsidRPr="004D5E99">
        <w:rPr>
          <w:rFonts w:hint="eastAsia"/>
          <w:snapToGrid/>
          <w:color w:val="000000"/>
          <w:sz w:val="24"/>
        </w:rPr>
        <w:t>※註：1.資料來源，</w:t>
      </w:r>
      <w:r>
        <w:rPr>
          <w:rFonts w:hint="eastAsia"/>
          <w:snapToGrid/>
          <w:color w:val="000000"/>
          <w:sz w:val="24"/>
        </w:rPr>
        <w:t>100年農業統計年報</w:t>
      </w:r>
      <w:r>
        <w:rPr>
          <w:rFonts w:hAnsi="標楷體" w:hint="eastAsia"/>
          <w:snapToGrid/>
          <w:color w:val="000000"/>
          <w:sz w:val="24"/>
        </w:rPr>
        <w:t>（101年8月出版）</w:t>
      </w:r>
      <w:r w:rsidRPr="004D5E99">
        <w:rPr>
          <w:rFonts w:hint="eastAsia"/>
          <w:snapToGrid/>
          <w:color w:val="000000"/>
          <w:sz w:val="24"/>
        </w:rPr>
        <w:t>。</w:t>
      </w:r>
    </w:p>
    <w:p w:rsidR="003D0417" w:rsidRDefault="003D0417" w:rsidP="003D0417">
      <w:pPr>
        <w:snapToGrid w:val="0"/>
        <w:spacing w:line="280" w:lineRule="exact"/>
        <w:ind w:leftChars="0" w:left="0" w:firstLineChars="0" w:firstLine="0"/>
        <w:jc w:val="left"/>
        <w:rPr>
          <w:rFonts w:hAnsi="標楷體"/>
          <w:snapToGrid/>
          <w:color w:val="000000"/>
          <w:sz w:val="24"/>
        </w:rPr>
      </w:pPr>
      <w:r w:rsidRPr="00463F52">
        <w:rPr>
          <w:rFonts w:hAnsi="標楷體" w:hint="eastAsia"/>
          <w:snapToGrid/>
          <w:color w:val="000000"/>
          <w:sz w:val="24"/>
        </w:rPr>
        <w:t xml:space="preserve">      2.農作物損失</w:t>
      </w:r>
      <w:r w:rsidR="00463F52" w:rsidRPr="00463F52">
        <w:rPr>
          <w:rFonts w:hAnsi="標楷體" w:hint="eastAsia"/>
          <w:snapToGrid/>
          <w:color w:val="000000"/>
          <w:sz w:val="24"/>
        </w:rPr>
        <w:t>含病、蟲害損失；損失</w:t>
      </w:r>
      <w:r w:rsidRPr="00463F52">
        <w:rPr>
          <w:rFonts w:hAnsi="標楷體" w:hint="eastAsia"/>
          <w:snapToGrid/>
          <w:color w:val="000000"/>
          <w:sz w:val="24"/>
        </w:rPr>
        <w:t>金額係以農產地價格計算。</w:t>
      </w:r>
    </w:p>
    <w:p w:rsidR="004A2206" w:rsidRPr="00463F52" w:rsidRDefault="004A2206" w:rsidP="003D0417">
      <w:pPr>
        <w:snapToGrid w:val="0"/>
        <w:spacing w:line="280" w:lineRule="exact"/>
        <w:ind w:leftChars="0" w:left="0" w:firstLineChars="0" w:firstLine="0"/>
        <w:jc w:val="left"/>
        <w:rPr>
          <w:rFonts w:hAnsi="標楷體"/>
          <w:snapToGrid/>
          <w:color w:val="000000"/>
          <w:sz w:val="24"/>
        </w:rPr>
      </w:pPr>
    </w:p>
    <w:p w:rsidR="004A2206" w:rsidRPr="004D5E99" w:rsidRDefault="004A2206" w:rsidP="003A1FFD">
      <w:pPr>
        <w:snapToGrid w:val="0"/>
        <w:spacing w:line="400" w:lineRule="exact"/>
        <w:ind w:leftChars="0" w:left="992" w:hangingChars="350" w:hanging="992"/>
        <w:jc w:val="left"/>
        <w:rPr>
          <w:rFonts w:hAnsi="標楷體"/>
          <w:b/>
          <w:snapToGrid/>
          <w:color w:val="000000"/>
        </w:rPr>
      </w:pPr>
      <w:r w:rsidRPr="004D5E99">
        <w:rPr>
          <w:rFonts w:hint="eastAsia"/>
          <w:b/>
          <w:snapToGrid/>
          <w:color w:val="000000"/>
          <w:bdr w:val="single" w:sz="12" w:space="0" w:color="auto" w:frame="1"/>
        </w:rPr>
        <w:t>附表</w:t>
      </w:r>
      <w:r>
        <w:rPr>
          <w:rFonts w:hint="eastAsia"/>
          <w:b/>
          <w:snapToGrid/>
          <w:color w:val="000000"/>
          <w:bdr w:val="single" w:sz="12" w:space="0" w:color="auto" w:frame="1"/>
        </w:rPr>
        <w:t>4</w:t>
      </w:r>
      <w:r w:rsidRPr="004D5E99">
        <w:rPr>
          <w:rFonts w:hAnsi="標楷體" w:hint="eastAsia"/>
          <w:b/>
          <w:snapToGrid/>
          <w:color w:val="000000"/>
        </w:rPr>
        <w:t>：</w:t>
      </w:r>
      <w:r>
        <w:rPr>
          <w:rFonts w:hAnsi="標楷體" w:hint="eastAsia"/>
          <w:b/>
          <w:snapToGrid/>
          <w:color w:val="000000"/>
        </w:rPr>
        <w:t>91年度至10</w:t>
      </w:r>
      <w:r w:rsidR="0024415F">
        <w:rPr>
          <w:rFonts w:hAnsi="標楷體" w:hint="eastAsia"/>
          <w:b/>
          <w:snapToGrid/>
          <w:color w:val="000000"/>
        </w:rPr>
        <w:t>1</w:t>
      </w:r>
      <w:r>
        <w:rPr>
          <w:rFonts w:hAnsi="標楷體" w:hint="eastAsia"/>
          <w:b/>
          <w:snapToGrid/>
          <w:color w:val="000000"/>
        </w:rPr>
        <w:t>年度農業天然災害救助基金預算編列及執行統計表</w:t>
      </w:r>
    </w:p>
    <w:p w:rsidR="004A2206" w:rsidRDefault="00962B8E" w:rsidP="00962B8E">
      <w:pPr>
        <w:snapToGrid w:val="0"/>
        <w:spacing w:line="400" w:lineRule="exact"/>
        <w:ind w:leftChars="0" w:left="0" w:firstLineChars="350" w:firstLine="851"/>
        <w:jc w:val="right"/>
        <w:rPr>
          <w:rFonts w:hAnsi="標楷體"/>
          <w:snapToGrid/>
          <w:color w:val="000000"/>
          <w:sz w:val="24"/>
          <w:szCs w:val="24"/>
        </w:rPr>
      </w:pPr>
      <w:r>
        <w:rPr>
          <w:rFonts w:hAnsi="標楷體" w:hint="eastAsia"/>
          <w:snapToGrid/>
          <w:color w:val="000000"/>
          <w:sz w:val="24"/>
          <w:szCs w:val="24"/>
        </w:rPr>
        <w:t>單位</w:t>
      </w:r>
      <w:r>
        <w:rPr>
          <w:rFonts w:ascii="新細明體" w:eastAsia="新細明體" w:hAnsi="新細明體" w:hint="eastAsia"/>
          <w:snapToGrid/>
          <w:color w:val="000000"/>
          <w:sz w:val="24"/>
          <w:szCs w:val="24"/>
        </w:rPr>
        <w:t>：</w:t>
      </w:r>
      <w:r>
        <w:rPr>
          <w:rFonts w:hAnsi="標楷體" w:hint="eastAsia"/>
          <w:snapToGrid/>
          <w:color w:val="000000"/>
          <w:sz w:val="24"/>
          <w:szCs w:val="24"/>
        </w:rPr>
        <w:t>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25"/>
        <w:gridCol w:w="998"/>
        <w:gridCol w:w="903"/>
        <w:gridCol w:w="966"/>
        <w:gridCol w:w="1132"/>
        <w:gridCol w:w="1195"/>
        <w:gridCol w:w="903"/>
        <w:gridCol w:w="966"/>
        <w:gridCol w:w="1132"/>
      </w:tblGrid>
      <w:tr w:rsidR="004A2206" w:rsidRPr="00962B8E" w:rsidTr="00951231">
        <w:tc>
          <w:tcPr>
            <w:tcW w:w="301" w:type="pct"/>
            <w:vMerge w:val="restar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年度</w:t>
            </w:r>
          </w:p>
        </w:tc>
        <w:tc>
          <w:tcPr>
            <w:tcW w:w="2293" w:type="pct"/>
            <w:gridSpan w:val="4"/>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預算</w:t>
            </w:r>
            <w:r w:rsidR="003147E7">
              <w:rPr>
                <w:rFonts w:hint="eastAsia"/>
                <w:snapToGrid/>
                <w:sz w:val="20"/>
                <w:szCs w:val="20"/>
              </w:rPr>
              <w:t>數</w:t>
            </w:r>
          </w:p>
        </w:tc>
        <w:tc>
          <w:tcPr>
            <w:tcW w:w="2406" w:type="pct"/>
            <w:gridSpan w:val="4"/>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決算</w:t>
            </w:r>
            <w:r w:rsidR="003147E7">
              <w:rPr>
                <w:rFonts w:hint="eastAsia"/>
                <w:snapToGrid/>
                <w:sz w:val="20"/>
                <w:szCs w:val="20"/>
              </w:rPr>
              <w:t>數</w:t>
            </w:r>
          </w:p>
        </w:tc>
      </w:tr>
      <w:tr w:rsidR="004A2206" w:rsidRPr="00962B8E" w:rsidTr="00951231">
        <w:tc>
          <w:tcPr>
            <w:tcW w:w="301" w:type="pct"/>
            <w:vMerge/>
            <w:shd w:val="clear" w:color="auto" w:fill="FFCC00"/>
            <w:vAlign w:val="center"/>
          </w:tcPr>
          <w:p w:rsidR="004A2206" w:rsidRPr="00962B8E" w:rsidRDefault="004A2206" w:rsidP="00F97713">
            <w:pPr>
              <w:pStyle w:val="142"/>
              <w:jc w:val="center"/>
              <w:rPr>
                <w:snapToGrid/>
                <w:sz w:val="20"/>
                <w:szCs w:val="20"/>
              </w:rPr>
            </w:pPr>
          </w:p>
        </w:tc>
        <w:tc>
          <w:tcPr>
            <w:tcW w:w="572"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辦理農業天然災害現金</w:t>
            </w:r>
            <w:r w:rsidR="003147E7">
              <w:rPr>
                <w:rFonts w:hint="eastAsia"/>
                <w:snapToGrid/>
                <w:sz w:val="20"/>
                <w:szCs w:val="20"/>
              </w:rPr>
              <w:t>救</w:t>
            </w:r>
            <w:r w:rsidRPr="00962B8E">
              <w:rPr>
                <w:snapToGrid/>
                <w:sz w:val="20"/>
                <w:szCs w:val="20"/>
              </w:rPr>
              <w:t>助與補助</w:t>
            </w:r>
          </w:p>
        </w:tc>
        <w:tc>
          <w:tcPr>
            <w:tcW w:w="518"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補助縣市政府辦理農業災損行政經費</w:t>
            </w:r>
          </w:p>
        </w:tc>
        <w:tc>
          <w:tcPr>
            <w:tcW w:w="554"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低利貸款利息差額補貼</w:t>
            </w:r>
          </w:p>
        </w:tc>
        <w:tc>
          <w:tcPr>
            <w:tcW w:w="649"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合計</w:t>
            </w:r>
          </w:p>
        </w:tc>
        <w:tc>
          <w:tcPr>
            <w:tcW w:w="685"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辦理農業天然災害現金</w:t>
            </w:r>
            <w:r w:rsidR="003147E7">
              <w:rPr>
                <w:rFonts w:hint="eastAsia"/>
                <w:snapToGrid/>
                <w:sz w:val="20"/>
                <w:szCs w:val="20"/>
              </w:rPr>
              <w:t>救</w:t>
            </w:r>
            <w:r w:rsidRPr="00962B8E">
              <w:rPr>
                <w:snapToGrid/>
                <w:sz w:val="20"/>
                <w:szCs w:val="20"/>
              </w:rPr>
              <w:t>助與補助</w:t>
            </w:r>
          </w:p>
        </w:tc>
        <w:tc>
          <w:tcPr>
            <w:tcW w:w="518"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補助縣市政府辦理農業災損行政經費</w:t>
            </w:r>
          </w:p>
        </w:tc>
        <w:tc>
          <w:tcPr>
            <w:tcW w:w="554"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低利貸款利息差額補貼</w:t>
            </w:r>
          </w:p>
        </w:tc>
        <w:tc>
          <w:tcPr>
            <w:tcW w:w="649" w:type="pct"/>
            <w:shd w:val="clear" w:color="auto" w:fill="FFCC00"/>
            <w:vAlign w:val="center"/>
          </w:tcPr>
          <w:p w:rsidR="004A2206" w:rsidRPr="00962B8E" w:rsidRDefault="004A2206" w:rsidP="00F97713">
            <w:pPr>
              <w:pStyle w:val="142"/>
              <w:jc w:val="center"/>
              <w:rPr>
                <w:snapToGrid/>
                <w:sz w:val="20"/>
                <w:szCs w:val="20"/>
              </w:rPr>
            </w:pPr>
            <w:r w:rsidRPr="00962B8E">
              <w:rPr>
                <w:snapToGrid/>
                <w:sz w:val="20"/>
                <w:szCs w:val="20"/>
              </w:rPr>
              <w:t>合計</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91</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841,500</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15,862</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127,500</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984,862</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3,453</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0</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90,446</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93,899</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92</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801,952</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15,286</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216,866</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1,034,104</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987,942</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0</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67,257</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1,055,199</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93</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890,169</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26,735</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168,904</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1,085,808</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1,941,527</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0</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77,081</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2,018,608</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94</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899,098</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26,735</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159,975</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1,085,808</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3,686,831</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0</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73,307</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3,760,138</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95</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920,140</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28,487</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137,181</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1,085,808</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356,482</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1,877</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74,737</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433,096</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96</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901,180</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29,467</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155,131</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1,085,778</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4,125,342</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31,876</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60,388</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4,217,606</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97</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888,923</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28,457</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168,398</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1,085,778</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3,822,964</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20,692</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53,409</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3,897,065</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lastRenderedPageBreak/>
              <w:t>98</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750,826</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28,457</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306,495</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1,085,778</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5,323,784</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57,718</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50,695</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5,432,197</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99</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812,325</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28,457</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430,003</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1,270,785</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2,396,615</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5,321</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170,467</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2,572,403</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100</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830,505</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28,457</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270,282</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1,129,244</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721,276</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19,490</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152,877</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893,643</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snapToGrid/>
                <w:sz w:val="20"/>
                <w:szCs w:val="20"/>
              </w:rPr>
              <w:t>101</w:t>
            </w:r>
          </w:p>
        </w:tc>
        <w:tc>
          <w:tcPr>
            <w:tcW w:w="572" w:type="pct"/>
            <w:shd w:val="clear" w:color="auto" w:fill="auto"/>
          </w:tcPr>
          <w:p w:rsidR="004A2206" w:rsidRPr="00962B8E" w:rsidRDefault="004A2206" w:rsidP="004A2206">
            <w:pPr>
              <w:pStyle w:val="142"/>
              <w:jc w:val="right"/>
              <w:rPr>
                <w:snapToGrid/>
                <w:sz w:val="20"/>
                <w:szCs w:val="20"/>
              </w:rPr>
            </w:pPr>
            <w:r w:rsidRPr="00962B8E">
              <w:rPr>
                <w:snapToGrid/>
                <w:sz w:val="20"/>
                <w:szCs w:val="20"/>
              </w:rPr>
              <w:t>825,232</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17,141</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288,790</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1,131,163</w:t>
            </w:r>
          </w:p>
        </w:tc>
        <w:tc>
          <w:tcPr>
            <w:tcW w:w="685" w:type="pct"/>
            <w:shd w:val="clear" w:color="auto" w:fill="auto"/>
          </w:tcPr>
          <w:p w:rsidR="004A2206" w:rsidRPr="00962B8E" w:rsidRDefault="004A2206" w:rsidP="004A2206">
            <w:pPr>
              <w:pStyle w:val="142"/>
              <w:jc w:val="right"/>
              <w:rPr>
                <w:snapToGrid/>
                <w:sz w:val="20"/>
                <w:szCs w:val="20"/>
              </w:rPr>
            </w:pPr>
            <w:r w:rsidRPr="00962B8E">
              <w:rPr>
                <w:snapToGrid/>
                <w:sz w:val="20"/>
                <w:szCs w:val="20"/>
              </w:rPr>
              <w:t>2,259,316</w:t>
            </w:r>
          </w:p>
        </w:tc>
        <w:tc>
          <w:tcPr>
            <w:tcW w:w="518" w:type="pct"/>
            <w:shd w:val="clear" w:color="auto" w:fill="auto"/>
          </w:tcPr>
          <w:p w:rsidR="004A2206" w:rsidRPr="00962B8E" w:rsidRDefault="004A2206" w:rsidP="004A2206">
            <w:pPr>
              <w:pStyle w:val="142"/>
              <w:jc w:val="right"/>
              <w:rPr>
                <w:snapToGrid/>
                <w:sz w:val="20"/>
                <w:szCs w:val="20"/>
              </w:rPr>
            </w:pPr>
            <w:r w:rsidRPr="00962B8E">
              <w:rPr>
                <w:snapToGrid/>
                <w:sz w:val="20"/>
                <w:szCs w:val="20"/>
              </w:rPr>
              <w:t>18,695</w:t>
            </w:r>
          </w:p>
        </w:tc>
        <w:tc>
          <w:tcPr>
            <w:tcW w:w="554" w:type="pct"/>
            <w:shd w:val="clear" w:color="auto" w:fill="auto"/>
          </w:tcPr>
          <w:p w:rsidR="004A2206" w:rsidRPr="00962B8E" w:rsidRDefault="004A2206" w:rsidP="004A2206">
            <w:pPr>
              <w:pStyle w:val="142"/>
              <w:jc w:val="right"/>
              <w:rPr>
                <w:snapToGrid/>
                <w:sz w:val="20"/>
                <w:szCs w:val="20"/>
              </w:rPr>
            </w:pPr>
            <w:r w:rsidRPr="00962B8E">
              <w:rPr>
                <w:snapToGrid/>
                <w:sz w:val="20"/>
                <w:szCs w:val="20"/>
              </w:rPr>
              <w:t>131,222</w:t>
            </w:r>
          </w:p>
        </w:tc>
        <w:tc>
          <w:tcPr>
            <w:tcW w:w="649" w:type="pct"/>
            <w:shd w:val="clear" w:color="auto" w:fill="auto"/>
          </w:tcPr>
          <w:p w:rsidR="004A2206" w:rsidRPr="00962B8E" w:rsidRDefault="004A2206" w:rsidP="004A2206">
            <w:pPr>
              <w:pStyle w:val="142"/>
              <w:jc w:val="right"/>
              <w:rPr>
                <w:snapToGrid/>
                <w:sz w:val="20"/>
                <w:szCs w:val="20"/>
              </w:rPr>
            </w:pPr>
            <w:r w:rsidRPr="00962B8E">
              <w:rPr>
                <w:snapToGrid/>
                <w:sz w:val="20"/>
                <w:szCs w:val="20"/>
              </w:rPr>
              <w:t>2,409,233</w:t>
            </w:r>
          </w:p>
        </w:tc>
      </w:tr>
      <w:tr w:rsidR="004A2206" w:rsidRPr="00962B8E" w:rsidTr="00951231">
        <w:trPr>
          <w:trHeight w:val="390"/>
        </w:trPr>
        <w:tc>
          <w:tcPr>
            <w:tcW w:w="301" w:type="pct"/>
            <w:shd w:val="clear" w:color="auto" w:fill="E5B8B7" w:themeFill="accent2" w:themeFillTint="66"/>
          </w:tcPr>
          <w:p w:rsidR="004A2206" w:rsidRPr="00962B8E" w:rsidRDefault="004A2206" w:rsidP="004A2206">
            <w:pPr>
              <w:pStyle w:val="142"/>
              <w:rPr>
                <w:snapToGrid/>
                <w:sz w:val="20"/>
                <w:szCs w:val="20"/>
              </w:rPr>
            </w:pPr>
            <w:r w:rsidRPr="00962B8E">
              <w:rPr>
                <w:rFonts w:hint="eastAsia"/>
                <w:snapToGrid/>
                <w:sz w:val="20"/>
                <w:szCs w:val="20"/>
              </w:rPr>
              <w:t>102</w:t>
            </w:r>
          </w:p>
        </w:tc>
        <w:tc>
          <w:tcPr>
            <w:tcW w:w="572"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843,258</w:t>
            </w:r>
          </w:p>
        </w:tc>
        <w:tc>
          <w:tcPr>
            <w:tcW w:w="518"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17,141</w:t>
            </w:r>
          </w:p>
        </w:tc>
        <w:tc>
          <w:tcPr>
            <w:tcW w:w="554"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225,379</w:t>
            </w:r>
          </w:p>
        </w:tc>
        <w:tc>
          <w:tcPr>
            <w:tcW w:w="649"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1,085,778</w:t>
            </w:r>
          </w:p>
        </w:tc>
        <w:tc>
          <w:tcPr>
            <w:tcW w:w="685"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w:t>
            </w:r>
          </w:p>
        </w:tc>
        <w:tc>
          <w:tcPr>
            <w:tcW w:w="518"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w:t>
            </w:r>
          </w:p>
        </w:tc>
        <w:tc>
          <w:tcPr>
            <w:tcW w:w="554"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w:t>
            </w:r>
          </w:p>
        </w:tc>
        <w:tc>
          <w:tcPr>
            <w:tcW w:w="649" w:type="pct"/>
            <w:shd w:val="clear" w:color="auto" w:fill="auto"/>
          </w:tcPr>
          <w:p w:rsidR="004A2206" w:rsidRPr="00962B8E" w:rsidRDefault="004A2206" w:rsidP="004A2206">
            <w:pPr>
              <w:pStyle w:val="142"/>
              <w:jc w:val="right"/>
              <w:rPr>
                <w:snapToGrid/>
                <w:sz w:val="20"/>
                <w:szCs w:val="20"/>
              </w:rPr>
            </w:pPr>
            <w:r w:rsidRPr="00962B8E">
              <w:rPr>
                <w:rFonts w:hint="eastAsia"/>
                <w:snapToGrid/>
                <w:sz w:val="20"/>
                <w:szCs w:val="20"/>
              </w:rPr>
              <w:t>-</w:t>
            </w:r>
          </w:p>
        </w:tc>
      </w:tr>
    </w:tbl>
    <w:p w:rsidR="00DC6532" w:rsidRDefault="00DC6532" w:rsidP="00DC6532">
      <w:pPr>
        <w:snapToGrid w:val="0"/>
        <w:spacing w:line="280" w:lineRule="exact"/>
        <w:ind w:leftChars="0" w:left="0" w:firstLineChars="0" w:firstLine="0"/>
        <w:jc w:val="left"/>
        <w:rPr>
          <w:snapToGrid/>
          <w:color w:val="000000"/>
          <w:sz w:val="24"/>
        </w:rPr>
      </w:pPr>
      <w:r w:rsidRPr="004D5E99">
        <w:rPr>
          <w:rFonts w:hint="eastAsia"/>
          <w:snapToGrid/>
          <w:color w:val="000000"/>
          <w:sz w:val="24"/>
        </w:rPr>
        <w:t>※註：1.資料來源，</w:t>
      </w:r>
      <w:r>
        <w:rPr>
          <w:rFonts w:hint="eastAsia"/>
          <w:snapToGrid/>
          <w:color w:val="000000"/>
          <w:sz w:val="24"/>
        </w:rPr>
        <w:t>農委會提供</w:t>
      </w:r>
      <w:r w:rsidRPr="004D5E99">
        <w:rPr>
          <w:rFonts w:hint="eastAsia"/>
          <w:snapToGrid/>
          <w:color w:val="000000"/>
          <w:sz w:val="24"/>
        </w:rPr>
        <w:t>。</w:t>
      </w:r>
    </w:p>
    <w:p w:rsidR="00DC6532" w:rsidRDefault="00DC6532" w:rsidP="000F4F96">
      <w:pPr>
        <w:snapToGrid w:val="0"/>
        <w:spacing w:line="280" w:lineRule="exact"/>
        <w:ind w:leftChars="0" w:left="973" w:hangingChars="400" w:hanging="973"/>
        <w:jc w:val="left"/>
        <w:rPr>
          <w:rFonts w:hAnsi="標楷體"/>
          <w:snapToGrid/>
          <w:color w:val="000000"/>
          <w:sz w:val="24"/>
        </w:rPr>
      </w:pPr>
      <w:r w:rsidRPr="00463F52">
        <w:rPr>
          <w:rFonts w:hAnsi="標楷體" w:hint="eastAsia"/>
          <w:snapToGrid/>
          <w:color w:val="000000"/>
          <w:sz w:val="24"/>
        </w:rPr>
        <w:t xml:space="preserve">      2.</w:t>
      </w:r>
      <w:r>
        <w:rPr>
          <w:rFonts w:hAnsi="標楷體" w:hint="eastAsia"/>
          <w:snapToGrid/>
          <w:color w:val="000000"/>
          <w:sz w:val="24"/>
        </w:rPr>
        <w:t>依農委會說明，各年度決算</w:t>
      </w:r>
      <w:r w:rsidR="003147E7">
        <w:rPr>
          <w:rFonts w:hAnsi="標楷體" w:hint="eastAsia"/>
          <w:snapToGrid/>
          <w:color w:val="000000"/>
          <w:sz w:val="24"/>
        </w:rPr>
        <w:t>數</w:t>
      </w:r>
      <w:r>
        <w:rPr>
          <w:rFonts w:hAnsi="標楷體" w:hint="eastAsia"/>
          <w:snapToGrid/>
          <w:color w:val="000000"/>
          <w:sz w:val="24"/>
        </w:rPr>
        <w:t>超支部分</w:t>
      </w:r>
      <w:r>
        <w:rPr>
          <w:rFonts w:ascii="新細明體" w:eastAsia="新細明體" w:hAnsi="新細明體" w:hint="eastAsia"/>
          <w:snapToGrid/>
          <w:color w:val="000000"/>
          <w:sz w:val="24"/>
        </w:rPr>
        <w:t>：</w:t>
      </w:r>
      <w:r w:rsidRPr="00DC6532">
        <w:rPr>
          <w:rFonts w:hAnsi="標楷體" w:hint="eastAsia"/>
          <w:snapToGrid/>
          <w:color w:val="000000"/>
          <w:sz w:val="24"/>
        </w:rPr>
        <w:t>94年度依災害防救法</w:t>
      </w:r>
      <w:r w:rsidR="000F4F96">
        <w:rPr>
          <w:rFonts w:hAnsi="標楷體" w:hint="eastAsia"/>
          <w:snapToGrid/>
          <w:color w:val="000000"/>
          <w:sz w:val="24"/>
        </w:rPr>
        <w:t>（以下同）</w:t>
      </w:r>
      <w:r>
        <w:rPr>
          <w:rFonts w:hAnsi="標楷體" w:hint="eastAsia"/>
          <w:snapToGrid/>
          <w:color w:val="000000"/>
          <w:sz w:val="24"/>
        </w:rPr>
        <w:t>由</w:t>
      </w:r>
      <w:r w:rsidRPr="00DC6532">
        <w:rPr>
          <w:rFonts w:hAnsi="標楷體" w:hint="eastAsia"/>
          <w:snapToGrid/>
          <w:color w:val="000000"/>
          <w:sz w:val="24"/>
        </w:rPr>
        <w:t>公務預算及農業發展基金調整</w:t>
      </w:r>
      <w:r w:rsidR="007E3997">
        <w:rPr>
          <w:rFonts w:hAnsi="標楷體" w:hint="eastAsia"/>
          <w:snapToGrid/>
          <w:color w:val="000000"/>
          <w:sz w:val="24"/>
        </w:rPr>
        <w:t>分別</w:t>
      </w:r>
      <w:r w:rsidRPr="00DC6532">
        <w:rPr>
          <w:rFonts w:hAnsi="標楷體" w:hint="eastAsia"/>
          <w:snapToGrid/>
          <w:color w:val="000000"/>
          <w:sz w:val="24"/>
        </w:rPr>
        <w:t>支應9.7億元及19.71億元。</w:t>
      </w:r>
      <w:r w:rsidR="007E3997" w:rsidRPr="007E3997">
        <w:rPr>
          <w:rFonts w:hAnsi="標楷體" w:hint="eastAsia"/>
          <w:snapToGrid/>
          <w:color w:val="000000"/>
          <w:sz w:val="24"/>
        </w:rPr>
        <w:t>96年度</w:t>
      </w:r>
      <w:r w:rsidR="007E3997">
        <w:rPr>
          <w:rFonts w:hAnsi="標楷體" w:hint="eastAsia"/>
          <w:snapToGrid/>
          <w:color w:val="000000"/>
          <w:sz w:val="24"/>
        </w:rPr>
        <w:t>由</w:t>
      </w:r>
      <w:r w:rsidR="007E3997" w:rsidRPr="007E3997">
        <w:rPr>
          <w:rFonts w:hAnsi="標楷體" w:hint="eastAsia"/>
          <w:snapToGrid/>
          <w:color w:val="000000"/>
          <w:sz w:val="24"/>
        </w:rPr>
        <w:t>公務預算調整支應15.39億元</w:t>
      </w:r>
      <w:r w:rsidRPr="00463F52">
        <w:rPr>
          <w:rFonts w:hAnsi="標楷體" w:hint="eastAsia"/>
          <w:snapToGrid/>
          <w:color w:val="000000"/>
          <w:sz w:val="24"/>
        </w:rPr>
        <w:t>。</w:t>
      </w:r>
      <w:r w:rsidR="007E3997" w:rsidRPr="007E3997">
        <w:rPr>
          <w:rFonts w:hAnsi="標楷體" w:hint="eastAsia"/>
          <w:snapToGrid/>
          <w:color w:val="000000"/>
          <w:sz w:val="24"/>
        </w:rPr>
        <w:t>97年度</w:t>
      </w:r>
      <w:r w:rsidR="007E3997">
        <w:rPr>
          <w:rFonts w:hAnsi="標楷體" w:hint="eastAsia"/>
          <w:snapToGrid/>
          <w:color w:val="000000"/>
          <w:sz w:val="24"/>
        </w:rPr>
        <w:t>由</w:t>
      </w:r>
      <w:r w:rsidR="007E3997" w:rsidRPr="007E3997">
        <w:rPr>
          <w:rFonts w:hAnsi="標楷體" w:hint="eastAsia"/>
          <w:snapToGrid/>
          <w:color w:val="000000"/>
          <w:sz w:val="24"/>
        </w:rPr>
        <w:t>公務預算調整支應15億元</w:t>
      </w:r>
      <w:r w:rsidR="007E3997">
        <w:rPr>
          <w:rFonts w:hAnsi="標楷體" w:hint="eastAsia"/>
          <w:snapToGrid/>
          <w:color w:val="000000"/>
          <w:sz w:val="24"/>
        </w:rPr>
        <w:t>。</w:t>
      </w:r>
      <w:r w:rsidR="007E3997" w:rsidRPr="007E3997">
        <w:rPr>
          <w:rFonts w:hAnsi="標楷體" w:hint="eastAsia"/>
          <w:snapToGrid/>
          <w:color w:val="000000"/>
          <w:sz w:val="24"/>
        </w:rPr>
        <w:t>98年度</w:t>
      </w:r>
      <w:r w:rsidR="000F4F96">
        <w:rPr>
          <w:rFonts w:hAnsi="標楷體" w:hint="eastAsia"/>
          <w:snapToGrid/>
          <w:color w:val="000000"/>
          <w:sz w:val="24"/>
        </w:rPr>
        <w:t>由</w:t>
      </w:r>
      <w:r w:rsidR="007E3997" w:rsidRPr="007E3997">
        <w:rPr>
          <w:rFonts w:hAnsi="標楷體" w:hint="eastAsia"/>
          <w:snapToGrid/>
          <w:color w:val="000000"/>
          <w:sz w:val="24"/>
        </w:rPr>
        <w:t>莫拉克颱風災後重建特別預算撥入43.56億元及公務預算調整支應2.5億元</w:t>
      </w:r>
      <w:r w:rsidR="000F4F96">
        <w:rPr>
          <w:rFonts w:hAnsi="標楷體" w:hint="eastAsia"/>
          <w:snapToGrid/>
          <w:color w:val="000000"/>
          <w:sz w:val="24"/>
        </w:rPr>
        <w:t>。9</w:t>
      </w:r>
      <w:r w:rsidR="000F4F96" w:rsidRPr="000F4F96">
        <w:rPr>
          <w:rFonts w:hAnsi="標楷體" w:hint="eastAsia"/>
          <w:snapToGrid/>
          <w:color w:val="000000"/>
          <w:sz w:val="24"/>
        </w:rPr>
        <w:t>9年度</w:t>
      </w:r>
      <w:r w:rsidR="000F4F96">
        <w:rPr>
          <w:rFonts w:hAnsi="標楷體" w:hint="eastAsia"/>
          <w:snapToGrid/>
          <w:color w:val="000000"/>
          <w:sz w:val="24"/>
        </w:rPr>
        <w:t>由</w:t>
      </w:r>
      <w:r w:rsidR="000F4F96" w:rsidRPr="000F4F96">
        <w:rPr>
          <w:rFonts w:hAnsi="標楷體" w:hint="eastAsia"/>
          <w:snapToGrid/>
          <w:color w:val="000000"/>
          <w:sz w:val="24"/>
        </w:rPr>
        <w:t>公務預算調整支應16.45億元</w:t>
      </w:r>
      <w:r w:rsidR="000F4F96">
        <w:rPr>
          <w:rFonts w:hAnsi="標楷體" w:hint="eastAsia"/>
          <w:snapToGrid/>
          <w:color w:val="000000"/>
          <w:sz w:val="24"/>
        </w:rPr>
        <w:t>。</w:t>
      </w:r>
      <w:r w:rsidR="000F4F96" w:rsidRPr="000F4F96">
        <w:rPr>
          <w:rFonts w:hAnsi="標楷體" w:hint="eastAsia"/>
          <w:snapToGrid/>
          <w:color w:val="000000"/>
          <w:sz w:val="24"/>
        </w:rPr>
        <w:t>101年度</w:t>
      </w:r>
      <w:r w:rsidR="000F4F96">
        <w:rPr>
          <w:rFonts w:hAnsi="標楷體" w:hint="eastAsia"/>
          <w:snapToGrid/>
          <w:color w:val="000000"/>
          <w:sz w:val="24"/>
        </w:rPr>
        <w:t>由</w:t>
      </w:r>
      <w:r w:rsidR="000F4F96" w:rsidRPr="000F4F96">
        <w:rPr>
          <w:rFonts w:hAnsi="標楷體" w:hint="eastAsia"/>
          <w:snapToGrid/>
          <w:color w:val="000000"/>
          <w:sz w:val="24"/>
        </w:rPr>
        <w:t>公務預算調整支應7.97億元</w:t>
      </w:r>
      <w:r w:rsidR="000F4F96">
        <w:rPr>
          <w:rFonts w:hAnsi="標楷體" w:hint="eastAsia"/>
          <w:snapToGrid/>
          <w:color w:val="000000"/>
          <w:sz w:val="24"/>
        </w:rPr>
        <w:t>。</w:t>
      </w:r>
    </w:p>
    <w:p w:rsidR="003D0417" w:rsidRPr="004D5E99" w:rsidRDefault="003D0417" w:rsidP="003D0417">
      <w:pPr>
        <w:snapToGrid w:val="0"/>
        <w:spacing w:line="400" w:lineRule="exact"/>
        <w:ind w:leftChars="0" w:left="0" w:firstLineChars="350" w:firstLine="991"/>
        <w:jc w:val="right"/>
        <w:rPr>
          <w:rFonts w:hAnsi="標楷體"/>
          <w:snapToGrid/>
          <w:color w:val="000000"/>
        </w:rPr>
      </w:pPr>
    </w:p>
    <w:p w:rsidR="00B03FCA" w:rsidRDefault="00AF6BDF" w:rsidP="00962B8E">
      <w:pPr>
        <w:snapToGrid w:val="0"/>
        <w:spacing w:line="400" w:lineRule="exact"/>
        <w:ind w:leftChars="-16" w:left="995" w:hangingChars="367" w:hanging="1040"/>
        <w:jc w:val="left"/>
        <w:rPr>
          <w:rFonts w:hAnsi="標楷體"/>
          <w:b/>
          <w:snapToGrid/>
          <w:color w:val="000000"/>
        </w:rPr>
      </w:pPr>
      <w:r w:rsidRPr="004D5E99">
        <w:rPr>
          <w:rFonts w:hint="eastAsia"/>
          <w:b/>
          <w:snapToGrid/>
          <w:color w:val="000000"/>
          <w:bdr w:val="single" w:sz="12" w:space="0" w:color="auto" w:frame="1"/>
        </w:rPr>
        <w:t>附表</w:t>
      </w:r>
      <w:r w:rsidR="00D34BC2">
        <w:rPr>
          <w:rFonts w:hint="eastAsia"/>
          <w:b/>
          <w:snapToGrid/>
          <w:color w:val="000000"/>
          <w:bdr w:val="single" w:sz="12" w:space="0" w:color="auto" w:frame="1"/>
        </w:rPr>
        <w:t>5</w:t>
      </w:r>
      <w:r w:rsidRPr="004D5E99">
        <w:rPr>
          <w:rFonts w:hAnsi="標楷體" w:hint="eastAsia"/>
          <w:b/>
          <w:snapToGrid/>
          <w:color w:val="000000"/>
        </w:rPr>
        <w:t>：</w:t>
      </w:r>
      <w:r w:rsidR="003A1FFD" w:rsidRPr="003A1FFD">
        <w:rPr>
          <w:rFonts w:hAnsi="標楷體" w:hint="eastAsia"/>
          <w:b/>
          <w:snapToGrid/>
          <w:color w:val="000000"/>
        </w:rPr>
        <w:t>91年度至10</w:t>
      </w:r>
      <w:r w:rsidR="003A1FFD">
        <w:rPr>
          <w:rFonts w:hAnsi="標楷體" w:hint="eastAsia"/>
          <w:b/>
          <w:snapToGrid/>
          <w:color w:val="000000"/>
        </w:rPr>
        <w:t>0</w:t>
      </w:r>
      <w:r w:rsidR="003A1FFD" w:rsidRPr="003A1FFD">
        <w:rPr>
          <w:rFonts w:hAnsi="標楷體" w:hint="eastAsia"/>
          <w:b/>
          <w:snapToGrid/>
          <w:color w:val="000000"/>
        </w:rPr>
        <w:t>年度</w:t>
      </w:r>
      <w:r w:rsidR="00463F52">
        <w:rPr>
          <w:rFonts w:hAnsi="標楷體" w:hint="eastAsia"/>
          <w:b/>
          <w:snapToGrid/>
          <w:color w:val="000000"/>
        </w:rPr>
        <w:t>農業</w:t>
      </w:r>
      <w:r w:rsidR="00B03FCA">
        <w:rPr>
          <w:rFonts w:hAnsi="標楷體" w:hint="eastAsia"/>
          <w:b/>
          <w:snapToGrid/>
          <w:color w:val="000000"/>
        </w:rPr>
        <w:t>天然災害現金救助統計表</w:t>
      </w:r>
      <w:r w:rsidRPr="004D5E99">
        <w:rPr>
          <w:rFonts w:hAnsi="標楷體" w:hint="eastAsia"/>
          <w:b/>
          <w:snapToGrid/>
          <w:color w:val="000000"/>
        </w:rPr>
        <w:t xml:space="preserve">          </w:t>
      </w:r>
    </w:p>
    <w:p w:rsidR="00AF6BDF" w:rsidRDefault="00AF6BDF" w:rsidP="00E61EB2">
      <w:pPr>
        <w:snapToGrid w:val="0"/>
        <w:spacing w:line="400" w:lineRule="exact"/>
        <w:ind w:leftChars="340" w:left="1856" w:right="283" w:hangingChars="367" w:hanging="893"/>
        <w:jc w:val="right"/>
        <w:rPr>
          <w:rFonts w:hAnsi="標楷體"/>
          <w:snapToGrid/>
          <w:color w:val="000000"/>
          <w:sz w:val="24"/>
          <w:szCs w:val="24"/>
        </w:rPr>
      </w:pPr>
      <w:r w:rsidRPr="004D5E99">
        <w:rPr>
          <w:rFonts w:hAnsi="標楷體" w:hint="eastAsia"/>
          <w:snapToGrid/>
          <w:color w:val="000000"/>
          <w:sz w:val="24"/>
          <w:szCs w:val="24"/>
        </w:rPr>
        <w:t>單位：</w:t>
      </w:r>
      <w:r w:rsidR="00DD3BC6">
        <w:rPr>
          <w:rFonts w:hAnsi="標楷體" w:hint="eastAsia"/>
          <w:snapToGrid/>
          <w:color w:val="000000"/>
          <w:sz w:val="24"/>
          <w:szCs w:val="24"/>
        </w:rPr>
        <w:t>戶</w:t>
      </w:r>
      <w:r w:rsidRPr="004D5E99">
        <w:rPr>
          <w:rFonts w:hAnsi="標楷體" w:hint="eastAsia"/>
          <w:snapToGrid/>
          <w:color w:val="000000"/>
          <w:sz w:val="24"/>
          <w:szCs w:val="24"/>
        </w:rPr>
        <w:t>；</w:t>
      </w:r>
      <w:r w:rsidR="00DD3BC6">
        <w:rPr>
          <w:rFonts w:hAnsi="標楷體" w:hint="eastAsia"/>
          <w:snapToGrid/>
          <w:color w:val="000000"/>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43"/>
        <w:gridCol w:w="1900"/>
        <w:gridCol w:w="1559"/>
        <w:gridCol w:w="1843"/>
        <w:gridCol w:w="2410"/>
      </w:tblGrid>
      <w:tr w:rsidR="00D34BC2" w:rsidRPr="0077401C" w:rsidTr="00F97713">
        <w:tc>
          <w:tcPr>
            <w:tcW w:w="0" w:type="auto"/>
            <w:vMerge w:val="restart"/>
            <w:shd w:val="clear" w:color="auto" w:fill="FFCC00"/>
            <w:vAlign w:val="center"/>
          </w:tcPr>
          <w:p w:rsidR="00D34BC2" w:rsidRPr="0077401C" w:rsidRDefault="00D34BC2" w:rsidP="00D34BC2">
            <w:pPr>
              <w:pStyle w:val="142"/>
              <w:jc w:val="center"/>
              <w:rPr>
                <w:snapToGrid/>
              </w:rPr>
            </w:pPr>
            <w:r>
              <w:rPr>
                <w:rFonts w:hint="eastAsia"/>
                <w:snapToGrid/>
              </w:rPr>
              <w:t>年度</w:t>
            </w:r>
          </w:p>
        </w:tc>
        <w:tc>
          <w:tcPr>
            <w:tcW w:w="1900" w:type="dxa"/>
            <w:vMerge w:val="restart"/>
            <w:shd w:val="clear" w:color="auto" w:fill="FFCC00"/>
            <w:vAlign w:val="center"/>
          </w:tcPr>
          <w:p w:rsidR="00D34BC2" w:rsidRPr="0077401C" w:rsidRDefault="00D34BC2" w:rsidP="00D34BC2">
            <w:pPr>
              <w:pStyle w:val="142"/>
              <w:jc w:val="center"/>
              <w:rPr>
                <w:snapToGrid/>
              </w:rPr>
            </w:pPr>
            <w:r w:rsidRPr="0077401C">
              <w:rPr>
                <w:rFonts w:hint="eastAsia"/>
                <w:snapToGrid/>
              </w:rPr>
              <w:t>農業災害估計損失</w:t>
            </w:r>
          </w:p>
        </w:tc>
        <w:tc>
          <w:tcPr>
            <w:tcW w:w="3402" w:type="dxa"/>
            <w:gridSpan w:val="2"/>
            <w:shd w:val="clear" w:color="auto" w:fill="FFCC00"/>
            <w:vAlign w:val="center"/>
          </w:tcPr>
          <w:p w:rsidR="00D34BC2" w:rsidRPr="0077401C" w:rsidRDefault="00D34BC2" w:rsidP="00BC55B1">
            <w:pPr>
              <w:pStyle w:val="142"/>
              <w:jc w:val="center"/>
              <w:rPr>
                <w:snapToGrid/>
                <w:color w:val="000000"/>
              </w:rPr>
            </w:pPr>
            <w:r w:rsidRPr="00D34BC2">
              <w:rPr>
                <w:rFonts w:hint="eastAsia"/>
                <w:snapToGrid/>
                <w:color w:val="000000"/>
              </w:rPr>
              <w:t>農業天然災害救助</w:t>
            </w:r>
          </w:p>
        </w:tc>
        <w:tc>
          <w:tcPr>
            <w:tcW w:w="2410" w:type="dxa"/>
            <w:vMerge w:val="restart"/>
            <w:shd w:val="clear" w:color="auto" w:fill="FFCC00"/>
            <w:vAlign w:val="center"/>
          </w:tcPr>
          <w:p w:rsidR="00D34BC2" w:rsidRPr="0077401C" w:rsidRDefault="00D34BC2" w:rsidP="00BC55B1">
            <w:pPr>
              <w:pStyle w:val="142"/>
              <w:jc w:val="center"/>
              <w:rPr>
                <w:snapToGrid/>
              </w:rPr>
            </w:pPr>
            <w:r w:rsidRPr="00D34BC2">
              <w:rPr>
                <w:rFonts w:hint="eastAsia"/>
                <w:snapToGrid/>
              </w:rPr>
              <w:t>農業天然災害救助</w:t>
            </w:r>
            <w:r w:rsidR="00BC55B1">
              <w:rPr>
                <w:rFonts w:hint="eastAsia"/>
                <w:snapToGrid/>
              </w:rPr>
              <w:t>金額</w:t>
            </w:r>
            <w:r>
              <w:rPr>
                <w:rFonts w:hint="eastAsia"/>
                <w:snapToGrid/>
              </w:rPr>
              <w:t>占估計損失</w:t>
            </w:r>
            <w:r w:rsidRPr="0077401C">
              <w:rPr>
                <w:rFonts w:hint="eastAsia"/>
                <w:snapToGrid/>
              </w:rPr>
              <w:t>百分比</w:t>
            </w:r>
          </w:p>
        </w:tc>
      </w:tr>
      <w:tr w:rsidR="00D34BC2" w:rsidRPr="0077401C" w:rsidTr="00F97713">
        <w:tc>
          <w:tcPr>
            <w:tcW w:w="0" w:type="auto"/>
            <w:vMerge/>
            <w:shd w:val="clear" w:color="auto" w:fill="auto"/>
            <w:vAlign w:val="center"/>
            <w:hideMark/>
          </w:tcPr>
          <w:p w:rsidR="00D34BC2" w:rsidRPr="0077401C" w:rsidRDefault="00D34BC2" w:rsidP="00D34BC2">
            <w:pPr>
              <w:pStyle w:val="142"/>
              <w:jc w:val="center"/>
              <w:rPr>
                <w:snapToGrid/>
              </w:rPr>
            </w:pPr>
          </w:p>
        </w:tc>
        <w:tc>
          <w:tcPr>
            <w:tcW w:w="1900" w:type="dxa"/>
            <w:vMerge/>
            <w:shd w:val="clear" w:color="auto" w:fill="auto"/>
            <w:vAlign w:val="center"/>
            <w:hideMark/>
          </w:tcPr>
          <w:p w:rsidR="00D34BC2" w:rsidRPr="0077401C" w:rsidRDefault="00D34BC2" w:rsidP="00D34BC2">
            <w:pPr>
              <w:pStyle w:val="142"/>
              <w:jc w:val="center"/>
              <w:rPr>
                <w:snapToGrid/>
              </w:rPr>
            </w:pPr>
          </w:p>
        </w:tc>
        <w:tc>
          <w:tcPr>
            <w:tcW w:w="1559" w:type="dxa"/>
            <w:shd w:val="clear" w:color="auto" w:fill="FFC000"/>
            <w:vAlign w:val="center"/>
            <w:hideMark/>
          </w:tcPr>
          <w:p w:rsidR="00D34BC2" w:rsidRPr="0077401C" w:rsidRDefault="00D34BC2" w:rsidP="00D34BC2">
            <w:pPr>
              <w:pStyle w:val="142"/>
              <w:jc w:val="center"/>
              <w:rPr>
                <w:snapToGrid/>
                <w:color w:val="000000"/>
              </w:rPr>
            </w:pPr>
            <w:r w:rsidRPr="0077401C">
              <w:rPr>
                <w:rFonts w:hint="eastAsia"/>
                <w:snapToGrid/>
                <w:color w:val="000000"/>
              </w:rPr>
              <w:t>救助農戶數</w:t>
            </w:r>
          </w:p>
        </w:tc>
        <w:tc>
          <w:tcPr>
            <w:tcW w:w="1843" w:type="dxa"/>
            <w:shd w:val="clear" w:color="auto" w:fill="FFC000"/>
            <w:vAlign w:val="center"/>
            <w:hideMark/>
          </w:tcPr>
          <w:p w:rsidR="00D34BC2" w:rsidRPr="0077401C" w:rsidRDefault="00D34BC2" w:rsidP="00D34BC2">
            <w:pPr>
              <w:pStyle w:val="142"/>
              <w:jc w:val="center"/>
              <w:rPr>
                <w:snapToGrid/>
                <w:color w:val="000000"/>
              </w:rPr>
            </w:pPr>
            <w:r w:rsidRPr="0077401C">
              <w:rPr>
                <w:rFonts w:hint="eastAsia"/>
                <w:snapToGrid/>
                <w:color w:val="000000"/>
              </w:rPr>
              <w:t>核定救助金額</w:t>
            </w:r>
          </w:p>
        </w:tc>
        <w:tc>
          <w:tcPr>
            <w:tcW w:w="2410" w:type="dxa"/>
            <w:vMerge/>
            <w:shd w:val="clear" w:color="auto" w:fill="auto"/>
            <w:vAlign w:val="center"/>
            <w:hideMark/>
          </w:tcPr>
          <w:p w:rsidR="00D34BC2" w:rsidRPr="0077401C" w:rsidRDefault="00D34BC2" w:rsidP="00D34BC2">
            <w:pPr>
              <w:pStyle w:val="142"/>
              <w:jc w:val="center"/>
              <w:rPr>
                <w:snapToGrid/>
              </w:rPr>
            </w:pP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91</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1,206,919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5,135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137,978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11.43%</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92</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4,248,380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26,923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1,039,412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24.47%</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93</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8,655,647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90,332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1,689,738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19.52%</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94</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21,059,066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312,907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5,653,908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26.85%</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95</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3,367,393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13,222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336,883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10.00%</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96</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11,528,669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246,692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4,123,321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35.77%</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97</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14,292,469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239,464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3,792,712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26.54%</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98</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29,132,345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215,056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5,627,035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19.32%</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99</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9,738,082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98,219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2,574,462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26.44%</w:t>
            </w:r>
          </w:p>
        </w:tc>
      </w:tr>
      <w:tr w:rsidR="00D34BC2" w:rsidRPr="0077401C" w:rsidTr="00F97713">
        <w:trPr>
          <w:trHeight w:val="324"/>
        </w:trPr>
        <w:tc>
          <w:tcPr>
            <w:tcW w:w="0" w:type="auto"/>
            <w:shd w:val="clear" w:color="auto" w:fill="E5B8B7" w:themeFill="accent2" w:themeFillTint="66"/>
            <w:hideMark/>
          </w:tcPr>
          <w:p w:rsidR="0077401C" w:rsidRPr="0077401C" w:rsidRDefault="0077401C" w:rsidP="00D34BC2">
            <w:pPr>
              <w:pStyle w:val="142"/>
              <w:jc w:val="center"/>
              <w:rPr>
                <w:snapToGrid/>
              </w:rPr>
            </w:pPr>
            <w:r w:rsidRPr="0077401C">
              <w:rPr>
                <w:rFonts w:hint="eastAsia"/>
                <w:snapToGrid/>
              </w:rPr>
              <w:t>100</w:t>
            </w:r>
          </w:p>
        </w:tc>
        <w:tc>
          <w:tcPr>
            <w:tcW w:w="1900" w:type="dxa"/>
            <w:shd w:val="clear" w:color="auto" w:fill="auto"/>
            <w:hideMark/>
          </w:tcPr>
          <w:p w:rsidR="0077401C" w:rsidRPr="0077401C" w:rsidRDefault="0077401C" w:rsidP="00D34BC2">
            <w:pPr>
              <w:pStyle w:val="142"/>
              <w:jc w:val="right"/>
              <w:rPr>
                <w:snapToGrid/>
              </w:rPr>
            </w:pPr>
            <w:r w:rsidRPr="0077401C">
              <w:rPr>
                <w:rFonts w:hint="eastAsia"/>
                <w:snapToGrid/>
              </w:rPr>
              <w:t xml:space="preserve">3,439,688 </w:t>
            </w:r>
          </w:p>
        </w:tc>
        <w:tc>
          <w:tcPr>
            <w:tcW w:w="1559" w:type="dxa"/>
            <w:shd w:val="clear" w:color="auto" w:fill="auto"/>
            <w:hideMark/>
          </w:tcPr>
          <w:p w:rsidR="0077401C" w:rsidRPr="0077401C" w:rsidRDefault="0077401C" w:rsidP="00D34BC2">
            <w:pPr>
              <w:pStyle w:val="142"/>
              <w:jc w:val="right"/>
              <w:rPr>
                <w:snapToGrid/>
              </w:rPr>
            </w:pPr>
            <w:r w:rsidRPr="0077401C">
              <w:rPr>
                <w:rFonts w:hint="eastAsia"/>
                <w:snapToGrid/>
              </w:rPr>
              <w:t xml:space="preserve">68,918 </w:t>
            </w:r>
          </w:p>
        </w:tc>
        <w:tc>
          <w:tcPr>
            <w:tcW w:w="1843" w:type="dxa"/>
            <w:shd w:val="clear" w:color="auto" w:fill="auto"/>
            <w:hideMark/>
          </w:tcPr>
          <w:p w:rsidR="0077401C" w:rsidRPr="0077401C" w:rsidRDefault="0077401C" w:rsidP="00D34BC2">
            <w:pPr>
              <w:pStyle w:val="142"/>
              <w:jc w:val="right"/>
              <w:rPr>
                <w:snapToGrid/>
              </w:rPr>
            </w:pPr>
            <w:r w:rsidRPr="0077401C">
              <w:rPr>
                <w:rFonts w:hint="eastAsia"/>
                <w:snapToGrid/>
              </w:rPr>
              <w:t xml:space="preserve">1,407,378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40.92%</w:t>
            </w:r>
          </w:p>
        </w:tc>
      </w:tr>
      <w:tr w:rsidR="00D34BC2" w:rsidRPr="0077401C" w:rsidTr="00F97713">
        <w:trPr>
          <w:trHeight w:val="324"/>
        </w:trPr>
        <w:tc>
          <w:tcPr>
            <w:tcW w:w="0" w:type="auto"/>
            <w:shd w:val="clear" w:color="auto" w:fill="E5B8B7" w:themeFill="accent2" w:themeFillTint="66"/>
            <w:vAlign w:val="center"/>
            <w:hideMark/>
          </w:tcPr>
          <w:p w:rsidR="0077401C" w:rsidRPr="0077401C" w:rsidRDefault="0077401C" w:rsidP="00D34BC2">
            <w:pPr>
              <w:pStyle w:val="142"/>
              <w:jc w:val="center"/>
              <w:rPr>
                <w:snapToGrid/>
              </w:rPr>
            </w:pPr>
            <w:r w:rsidRPr="0077401C">
              <w:rPr>
                <w:rFonts w:hint="eastAsia"/>
                <w:snapToGrid/>
              </w:rPr>
              <w:t>合計</w:t>
            </w:r>
          </w:p>
        </w:tc>
        <w:tc>
          <w:tcPr>
            <w:tcW w:w="190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 xml:space="preserve">106,668,658 </w:t>
            </w:r>
          </w:p>
        </w:tc>
        <w:tc>
          <w:tcPr>
            <w:tcW w:w="1559"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 xml:space="preserve">1,316,868 </w:t>
            </w:r>
          </w:p>
        </w:tc>
        <w:tc>
          <w:tcPr>
            <w:tcW w:w="1843"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 xml:space="preserve">26,382,827 </w:t>
            </w:r>
          </w:p>
        </w:tc>
        <w:tc>
          <w:tcPr>
            <w:tcW w:w="2410" w:type="dxa"/>
            <w:shd w:val="clear" w:color="auto" w:fill="auto"/>
            <w:vAlign w:val="center"/>
            <w:hideMark/>
          </w:tcPr>
          <w:p w:rsidR="0077401C" w:rsidRPr="0077401C" w:rsidRDefault="0077401C" w:rsidP="00D34BC2">
            <w:pPr>
              <w:pStyle w:val="142"/>
              <w:jc w:val="right"/>
              <w:rPr>
                <w:snapToGrid/>
              </w:rPr>
            </w:pPr>
            <w:r w:rsidRPr="0077401C">
              <w:rPr>
                <w:rFonts w:hint="eastAsia"/>
                <w:snapToGrid/>
              </w:rPr>
              <w:t>24.73%</w:t>
            </w:r>
          </w:p>
        </w:tc>
      </w:tr>
    </w:tbl>
    <w:p w:rsidR="00DD3BC6" w:rsidRDefault="00DD3BC6" w:rsidP="00DD3BC6">
      <w:pPr>
        <w:snapToGrid w:val="0"/>
        <w:spacing w:line="280" w:lineRule="exact"/>
        <w:ind w:leftChars="0" w:left="0" w:firstLineChars="0" w:firstLine="0"/>
        <w:jc w:val="left"/>
        <w:rPr>
          <w:snapToGrid/>
          <w:color w:val="000000"/>
          <w:sz w:val="24"/>
        </w:rPr>
      </w:pPr>
      <w:r w:rsidRPr="004D5E99">
        <w:rPr>
          <w:rFonts w:hint="eastAsia"/>
          <w:snapToGrid/>
          <w:color w:val="000000"/>
          <w:sz w:val="24"/>
        </w:rPr>
        <w:t>※註：1.資料來源，</w:t>
      </w:r>
      <w:r>
        <w:rPr>
          <w:rFonts w:hint="eastAsia"/>
          <w:snapToGrid/>
          <w:color w:val="000000"/>
          <w:sz w:val="24"/>
        </w:rPr>
        <w:t>100年農業統計年報</w:t>
      </w:r>
      <w:r>
        <w:rPr>
          <w:rFonts w:hAnsi="標楷體" w:hint="eastAsia"/>
          <w:snapToGrid/>
          <w:color w:val="000000"/>
          <w:sz w:val="24"/>
        </w:rPr>
        <w:t>（101年8月出版）</w:t>
      </w:r>
      <w:r w:rsidR="00D34BC2">
        <w:rPr>
          <w:rFonts w:hAnsi="標楷體" w:hint="eastAsia"/>
          <w:snapToGrid/>
          <w:color w:val="000000"/>
          <w:sz w:val="24"/>
        </w:rPr>
        <w:t>，本研究整理</w:t>
      </w:r>
      <w:r w:rsidRPr="004D5E99">
        <w:rPr>
          <w:rFonts w:hint="eastAsia"/>
          <w:snapToGrid/>
          <w:color w:val="000000"/>
          <w:sz w:val="24"/>
        </w:rPr>
        <w:t>。</w:t>
      </w:r>
    </w:p>
    <w:p w:rsidR="00D34BC2" w:rsidRDefault="00D34BC2" w:rsidP="00D34BC2">
      <w:pPr>
        <w:snapToGrid w:val="0"/>
        <w:spacing w:line="280" w:lineRule="exact"/>
        <w:ind w:leftChars="0" w:left="973" w:hangingChars="400" w:hanging="973"/>
        <w:jc w:val="left"/>
        <w:rPr>
          <w:snapToGrid/>
          <w:color w:val="000000"/>
          <w:sz w:val="24"/>
        </w:rPr>
      </w:pPr>
      <w:r>
        <w:rPr>
          <w:rFonts w:hint="eastAsia"/>
          <w:snapToGrid/>
          <w:color w:val="000000"/>
          <w:sz w:val="24"/>
        </w:rPr>
        <w:t xml:space="preserve">      2.</w:t>
      </w:r>
      <w:r w:rsidRPr="00D34BC2">
        <w:rPr>
          <w:rFonts w:hint="eastAsia"/>
          <w:snapToGrid/>
          <w:color w:val="000000"/>
          <w:sz w:val="24"/>
        </w:rPr>
        <w:t>各年度救(補)助金額係以災害發生年度區分</w:t>
      </w:r>
      <w:r>
        <w:rPr>
          <w:rFonts w:hAnsi="標楷體" w:hint="eastAsia"/>
          <w:snapToGrid/>
          <w:color w:val="000000"/>
          <w:sz w:val="24"/>
        </w:rPr>
        <w:t>，</w:t>
      </w:r>
      <w:r>
        <w:rPr>
          <w:rFonts w:hint="eastAsia"/>
          <w:snapToGrid/>
          <w:color w:val="000000"/>
          <w:sz w:val="24"/>
        </w:rPr>
        <w:t>故與表5</w:t>
      </w:r>
      <w:r w:rsidRPr="00D34BC2">
        <w:rPr>
          <w:rFonts w:hint="eastAsia"/>
          <w:snapToGrid/>
          <w:color w:val="000000"/>
          <w:sz w:val="24"/>
        </w:rPr>
        <w:t>辦理農業天然災害現金</w:t>
      </w:r>
      <w:r w:rsidR="003147E7">
        <w:rPr>
          <w:rFonts w:hint="eastAsia"/>
          <w:snapToGrid/>
          <w:color w:val="000000"/>
          <w:sz w:val="24"/>
        </w:rPr>
        <w:t>救</w:t>
      </w:r>
      <w:r w:rsidRPr="00D34BC2">
        <w:rPr>
          <w:rFonts w:hint="eastAsia"/>
          <w:snapToGrid/>
          <w:color w:val="000000"/>
          <w:sz w:val="24"/>
        </w:rPr>
        <w:t>助與補助</w:t>
      </w:r>
      <w:r>
        <w:rPr>
          <w:rFonts w:hint="eastAsia"/>
          <w:snapToGrid/>
          <w:color w:val="000000"/>
          <w:sz w:val="24"/>
        </w:rPr>
        <w:t>決算數有差異</w:t>
      </w:r>
      <w:r w:rsidRPr="00D34BC2">
        <w:rPr>
          <w:rFonts w:hint="eastAsia"/>
          <w:snapToGrid/>
          <w:color w:val="000000"/>
          <w:sz w:val="24"/>
        </w:rPr>
        <w:t>。</w:t>
      </w:r>
    </w:p>
    <w:p w:rsidR="007A2B57" w:rsidRPr="00D34BC2" w:rsidRDefault="007A2B57" w:rsidP="00D34BC2">
      <w:pPr>
        <w:snapToGrid w:val="0"/>
        <w:spacing w:line="280" w:lineRule="exact"/>
        <w:ind w:leftChars="0" w:left="973" w:hangingChars="400" w:hanging="973"/>
        <w:jc w:val="left"/>
        <w:rPr>
          <w:snapToGrid/>
          <w:color w:val="000000"/>
          <w:sz w:val="24"/>
        </w:rPr>
      </w:pPr>
    </w:p>
    <w:p w:rsidR="00962B8E" w:rsidRDefault="00962B8E" w:rsidP="00962B8E">
      <w:pPr>
        <w:snapToGrid w:val="0"/>
        <w:spacing w:line="400" w:lineRule="exact"/>
        <w:ind w:leftChars="-16" w:left="995" w:hangingChars="367" w:hanging="1040"/>
        <w:jc w:val="left"/>
        <w:rPr>
          <w:rFonts w:hAnsi="標楷體"/>
          <w:b/>
          <w:snapToGrid/>
          <w:color w:val="000000"/>
        </w:rPr>
      </w:pPr>
      <w:r w:rsidRPr="004D5E99">
        <w:rPr>
          <w:rFonts w:hint="eastAsia"/>
          <w:b/>
          <w:snapToGrid/>
          <w:color w:val="000000"/>
          <w:bdr w:val="single" w:sz="12" w:space="0" w:color="auto" w:frame="1"/>
        </w:rPr>
        <w:t>附表</w:t>
      </w:r>
      <w:r>
        <w:rPr>
          <w:rFonts w:hint="eastAsia"/>
          <w:b/>
          <w:snapToGrid/>
          <w:color w:val="000000"/>
          <w:bdr w:val="single" w:sz="12" w:space="0" w:color="auto" w:frame="1"/>
        </w:rPr>
        <w:t>6</w:t>
      </w:r>
      <w:r w:rsidRPr="004D5E99">
        <w:rPr>
          <w:rFonts w:hAnsi="標楷體" w:hint="eastAsia"/>
          <w:b/>
          <w:snapToGrid/>
          <w:color w:val="000000"/>
        </w:rPr>
        <w:t>：</w:t>
      </w:r>
      <w:r>
        <w:rPr>
          <w:rFonts w:hAnsi="標楷體" w:hint="eastAsia"/>
          <w:b/>
          <w:snapToGrid/>
          <w:color w:val="000000"/>
        </w:rPr>
        <w:t>91年度至101年度農業天然災害低利貸款資料統計表</w:t>
      </w:r>
      <w:r w:rsidRPr="004D5E99">
        <w:rPr>
          <w:rFonts w:hAnsi="標楷體" w:hint="eastAsia"/>
          <w:b/>
          <w:snapToGrid/>
          <w:color w:val="000000"/>
        </w:rPr>
        <w:t xml:space="preserve">          </w:t>
      </w:r>
    </w:p>
    <w:p w:rsidR="00962B8E" w:rsidRPr="00EF6ADC" w:rsidRDefault="00EF6ADC" w:rsidP="003147E7">
      <w:pPr>
        <w:snapToGrid w:val="0"/>
        <w:ind w:left="566" w:right="-1" w:firstLine="486"/>
        <w:jc w:val="right"/>
        <w:rPr>
          <w:snapToGrid/>
          <w:color w:val="000000"/>
          <w:sz w:val="24"/>
          <w:szCs w:val="24"/>
        </w:rPr>
      </w:pPr>
      <w:r w:rsidRPr="00EF6ADC">
        <w:rPr>
          <w:rFonts w:hint="eastAsia"/>
          <w:snapToGrid/>
          <w:color w:val="000000"/>
          <w:sz w:val="24"/>
          <w:szCs w:val="24"/>
        </w:rPr>
        <w:t>單位</w:t>
      </w:r>
      <w:r w:rsidRPr="00EF6ADC">
        <w:rPr>
          <w:rFonts w:ascii="新細明體" w:eastAsia="新細明體" w:hAnsi="新細明體" w:hint="eastAsia"/>
          <w:snapToGrid/>
          <w:color w:val="000000"/>
          <w:sz w:val="24"/>
          <w:szCs w:val="24"/>
        </w:rPr>
        <w:t>：</w:t>
      </w:r>
      <w:r w:rsidRPr="00EF6ADC">
        <w:rPr>
          <w:rFonts w:hint="eastAsia"/>
          <w:snapToGrid/>
          <w:color w:val="000000"/>
          <w:sz w:val="24"/>
          <w:szCs w:val="24"/>
        </w:rPr>
        <w:t>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83"/>
        <w:gridCol w:w="1630"/>
        <w:gridCol w:w="1106"/>
        <w:gridCol w:w="1236"/>
        <w:gridCol w:w="1185"/>
        <w:gridCol w:w="2820"/>
      </w:tblGrid>
      <w:tr w:rsidR="00B72E33" w:rsidRPr="00962B8E" w:rsidTr="003A55CE">
        <w:trPr>
          <w:trHeight w:val="648"/>
        </w:trPr>
        <w:tc>
          <w:tcPr>
            <w:tcW w:w="341" w:type="pct"/>
            <w:vMerge w:val="restart"/>
            <w:shd w:val="clear" w:color="auto" w:fill="FFC000"/>
            <w:vAlign w:val="center"/>
            <w:hideMark/>
          </w:tcPr>
          <w:p w:rsidR="00B72E33" w:rsidRPr="00962B8E" w:rsidRDefault="00B72E33" w:rsidP="00F97713">
            <w:pPr>
              <w:pStyle w:val="142"/>
              <w:jc w:val="center"/>
              <w:rPr>
                <w:rFonts w:hAnsi="標楷體"/>
                <w:snapToGrid/>
              </w:rPr>
            </w:pPr>
            <w:r w:rsidRPr="00962B8E">
              <w:rPr>
                <w:rFonts w:hAnsi="標楷體" w:hint="eastAsia"/>
                <w:snapToGrid/>
              </w:rPr>
              <w:t>年度</w:t>
            </w:r>
          </w:p>
        </w:tc>
        <w:tc>
          <w:tcPr>
            <w:tcW w:w="952" w:type="pct"/>
            <w:vMerge w:val="restart"/>
            <w:shd w:val="clear" w:color="auto" w:fill="FFC000"/>
            <w:vAlign w:val="center"/>
            <w:hideMark/>
          </w:tcPr>
          <w:p w:rsidR="00B72E33" w:rsidRPr="00962B8E" w:rsidRDefault="00B72E33" w:rsidP="00F97713">
            <w:pPr>
              <w:pStyle w:val="142"/>
              <w:jc w:val="center"/>
              <w:rPr>
                <w:rFonts w:hAnsi="標楷體"/>
                <w:snapToGrid/>
              </w:rPr>
            </w:pPr>
            <w:r w:rsidRPr="00962B8E">
              <w:rPr>
                <w:rFonts w:hAnsi="標楷體" w:hint="eastAsia"/>
                <w:snapToGrid/>
              </w:rPr>
              <w:t>補貼利息金額</w:t>
            </w:r>
          </w:p>
        </w:tc>
        <w:tc>
          <w:tcPr>
            <w:tcW w:w="646" w:type="pct"/>
            <w:vMerge w:val="restart"/>
            <w:shd w:val="clear" w:color="auto" w:fill="FFC000"/>
            <w:vAlign w:val="center"/>
            <w:hideMark/>
          </w:tcPr>
          <w:p w:rsidR="00B72E33" w:rsidRPr="00962B8E" w:rsidRDefault="00B72E33" w:rsidP="00F97713">
            <w:pPr>
              <w:pStyle w:val="142"/>
              <w:jc w:val="center"/>
              <w:rPr>
                <w:rFonts w:hAnsi="標楷體"/>
                <w:snapToGrid/>
              </w:rPr>
            </w:pPr>
            <w:r w:rsidRPr="00962B8E">
              <w:rPr>
                <w:rFonts w:hAnsi="標楷體" w:hint="eastAsia"/>
                <w:snapToGrid/>
              </w:rPr>
              <w:t>貸放戶數</w:t>
            </w:r>
          </w:p>
        </w:tc>
        <w:tc>
          <w:tcPr>
            <w:tcW w:w="722" w:type="pct"/>
            <w:vMerge w:val="restart"/>
            <w:shd w:val="clear" w:color="auto" w:fill="FFC000"/>
            <w:vAlign w:val="center"/>
            <w:hideMark/>
          </w:tcPr>
          <w:p w:rsidR="00B72E33" w:rsidRPr="00962B8E" w:rsidRDefault="00B72E33" w:rsidP="00F97713">
            <w:pPr>
              <w:pStyle w:val="142"/>
              <w:jc w:val="center"/>
              <w:rPr>
                <w:rFonts w:hAnsi="標楷體"/>
                <w:snapToGrid/>
              </w:rPr>
            </w:pPr>
            <w:r w:rsidRPr="00962B8E">
              <w:rPr>
                <w:rFonts w:hAnsi="標楷體" w:hint="eastAsia"/>
                <w:snapToGrid/>
              </w:rPr>
              <w:t>貸放金額</w:t>
            </w:r>
          </w:p>
        </w:tc>
        <w:tc>
          <w:tcPr>
            <w:tcW w:w="2339" w:type="pct"/>
            <w:gridSpan w:val="2"/>
            <w:shd w:val="clear" w:color="auto" w:fill="FFC000"/>
            <w:vAlign w:val="center"/>
            <w:hideMark/>
          </w:tcPr>
          <w:p w:rsidR="00B72E33" w:rsidRPr="00962B8E" w:rsidRDefault="00B72E33" w:rsidP="00F97713">
            <w:pPr>
              <w:pStyle w:val="142"/>
              <w:jc w:val="center"/>
              <w:rPr>
                <w:rFonts w:hAnsi="標楷體"/>
                <w:snapToGrid/>
              </w:rPr>
            </w:pPr>
            <w:r w:rsidRPr="00962B8E">
              <w:rPr>
                <w:rFonts w:hAnsi="標楷體" w:hint="eastAsia"/>
                <w:snapToGrid/>
              </w:rPr>
              <w:t>貸款利率及利息差額補貼之說明</w:t>
            </w:r>
          </w:p>
        </w:tc>
      </w:tr>
      <w:tr w:rsidR="00B72E33" w:rsidRPr="00962B8E" w:rsidTr="003A55CE">
        <w:trPr>
          <w:trHeight w:val="324"/>
        </w:trPr>
        <w:tc>
          <w:tcPr>
            <w:tcW w:w="341" w:type="pct"/>
            <w:vMerge/>
            <w:shd w:val="clear" w:color="auto" w:fill="FFC000"/>
            <w:vAlign w:val="center"/>
            <w:hideMark/>
          </w:tcPr>
          <w:p w:rsidR="00B72E33" w:rsidRPr="00962B8E" w:rsidRDefault="00B72E33" w:rsidP="00F97713">
            <w:pPr>
              <w:pStyle w:val="142"/>
              <w:jc w:val="center"/>
              <w:rPr>
                <w:rFonts w:hAnsi="標楷體"/>
                <w:snapToGrid/>
              </w:rPr>
            </w:pPr>
          </w:p>
        </w:tc>
        <w:tc>
          <w:tcPr>
            <w:tcW w:w="952" w:type="pct"/>
            <w:vMerge/>
            <w:shd w:val="clear" w:color="auto" w:fill="FFC000"/>
            <w:vAlign w:val="center"/>
            <w:hideMark/>
          </w:tcPr>
          <w:p w:rsidR="00B72E33" w:rsidRPr="00962B8E" w:rsidRDefault="00B72E33" w:rsidP="00F97713">
            <w:pPr>
              <w:pStyle w:val="142"/>
              <w:jc w:val="center"/>
              <w:rPr>
                <w:rFonts w:hAnsi="標楷體"/>
                <w:snapToGrid/>
              </w:rPr>
            </w:pPr>
          </w:p>
        </w:tc>
        <w:tc>
          <w:tcPr>
            <w:tcW w:w="646" w:type="pct"/>
            <w:vMerge/>
            <w:shd w:val="clear" w:color="auto" w:fill="FFC000"/>
            <w:vAlign w:val="center"/>
            <w:hideMark/>
          </w:tcPr>
          <w:p w:rsidR="00B72E33" w:rsidRPr="00962B8E" w:rsidRDefault="00B72E33" w:rsidP="00F97713">
            <w:pPr>
              <w:pStyle w:val="142"/>
              <w:jc w:val="center"/>
              <w:rPr>
                <w:rFonts w:hAnsi="標楷體"/>
                <w:snapToGrid/>
              </w:rPr>
            </w:pPr>
          </w:p>
        </w:tc>
        <w:tc>
          <w:tcPr>
            <w:tcW w:w="722" w:type="pct"/>
            <w:vMerge/>
            <w:shd w:val="clear" w:color="auto" w:fill="FFC000"/>
            <w:vAlign w:val="center"/>
            <w:hideMark/>
          </w:tcPr>
          <w:p w:rsidR="00B72E33" w:rsidRPr="00962B8E" w:rsidRDefault="00B72E33" w:rsidP="00F97713">
            <w:pPr>
              <w:pStyle w:val="142"/>
              <w:jc w:val="center"/>
              <w:rPr>
                <w:rFonts w:hAnsi="標楷體"/>
                <w:snapToGrid/>
              </w:rPr>
            </w:pPr>
          </w:p>
        </w:tc>
        <w:tc>
          <w:tcPr>
            <w:tcW w:w="692" w:type="pct"/>
            <w:shd w:val="clear" w:color="auto" w:fill="FFC000"/>
            <w:vAlign w:val="center"/>
            <w:hideMark/>
          </w:tcPr>
          <w:p w:rsidR="00B72E33" w:rsidRPr="00962B8E" w:rsidRDefault="00B72E33" w:rsidP="00F97713">
            <w:pPr>
              <w:pStyle w:val="142"/>
              <w:jc w:val="center"/>
              <w:rPr>
                <w:rFonts w:hAnsi="標楷體"/>
                <w:snapToGrid/>
              </w:rPr>
            </w:pPr>
            <w:r w:rsidRPr="00962B8E">
              <w:rPr>
                <w:rFonts w:hAnsi="標楷體" w:hint="eastAsia"/>
                <w:snapToGrid/>
              </w:rPr>
              <w:t>貸款利率</w:t>
            </w:r>
          </w:p>
        </w:tc>
        <w:tc>
          <w:tcPr>
            <w:tcW w:w="1648" w:type="pct"/>
            <w:shd w:val="clear" w:color="auto" w:fill="FFC000"/>
            <w:vAlign w:val="center"/>
            <w:hideMark/>
          </w:tcPr>
          <w:p w:rsidR="00B72E33" w:rsidRPr="00962B8E" w:rsidRDefault="00B72E33" w:rsidP="00F97713">
            <w:pPr>
              <w:pStyle w:val="142"/>
              <w:jc w:val="center"/>
              <w:rPr>
                <w:rFonts w:hAnsi="標楷體"/>
                <w:snapToGrid/>
              </w:rPr>
            </w:pPr>
            <w:r w:rsidRPr="00962B8E">
              <w:rPr>
                <w:rFonts w:hAnsi="標楷體" w:hint="eastAsia"/>
                <w:snapToGrid/>
              </w:rPr>
              <w:t>補貼基準</w:t>
            </w:r>
            <w:r w:rsidRPr="00962B8E">
              <w:rPr>
                <w:rFonts w:hAnsi="標楷體"/>
                <w:snapToGrid/>
              </w:rPr>
              <w:t>(</w:t>
            </w:r>
            <w:r w:rsidRPr="00962B8E">
              <w:rPr>
                <w:rFonts w:hAnsi="標楷體" w:hint="eastAsia"/>
                <w:snapToGrid/>
              </w:rPr>
              <w:t>年息</w:t>
            </w:r>
            <w:r w:rsidRPr="00962B8E">
              <w:rPr>
                <w:rFonts w:hAnsi="標楷體"/>
                <w:snapToGrid/>
              </w:rPr>
              <w:t>)</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91</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90,446</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16</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31,400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3%</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7%</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lastRenderedPageBreak/>
              <w:t>92</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67,257</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759</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355,677</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1.50%</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6%</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93</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77,081</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1,177</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917,887</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1.50%</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94</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73,307</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684</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612,785</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1.50%</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95</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74,737</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88</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52,810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1.50%</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96</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60,388</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595</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358,370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1.50%</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5.375%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97</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53,409</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339</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292,030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1.50%</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5.375%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98</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50,695</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2,511</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2,739,960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1.25%</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5.125%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99</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170,467</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862</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1,217,980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1.25%</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5.125%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100</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152,877</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143</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124,720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1.25%</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5.125%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snapToGrid/>
              </w:rPr>
              <w:t>101</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131,222</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113</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82,600</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1.25%</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補貼至</w:t>
            </w:r>
            <w:r w:rsidRPr="00962B8E">
              <w:rPr>
                <w:rFonts w:hAnsi="標楷體"/>
                <w:snapToGrid/>
              </w:rPr>
              <w:t>5.125%</w:t>
            </w:r>
          </w:p>
        </w:tc>
      </w:tr>
      <w:tr w:rsidR="00B72E33" w:rsidRPr="00962B8E" w:rsidTr="003A55CE">
        <w:trPr>
          <w:trHeight w:val="324"/>
        </w:trPr>
        <w:tc>
          <w:tcPr>
            <w:tcW w:w="341" w:type="pct"/>
            <w:shd w:val="clear" w:color="auto" w:fill="E5B8B7" w:themeFill="accent2" w:themeFillTint="66"/>
            <w:vAlign w:val="center"/>
            <w:hideMark/>
          </w:tcPr>
          <w:p w:rsidR="00B72E33" w:rsidRPr="00962B8E" w:rsidRDefault="00B72E33" w:rsidP="00F97713">
            <w:pPr>
              <w:pStyle w:val="142"/>
              <w:jc w:val="center"/>
              <w:rPr>
                <w:rFonts w:hAnsi="標楷體"/>
                <w:snapToGrid/>
              </w:rPr>
            </w:pPr>
            <w:r w:rsidRPr="00962B8E">
              <w:rPr>
                <w:rFonts w:hAnsi="標楷體" w:hint="eastAsia"/>
                <w:snapToGrid/>
              </w:rPr>
              <w:t>合計</w:t>
            </w:r>
          </w:p>
        </w:tc>
        <w:tc>
          <w:tcPr>
            <w:tcW w:w="95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1,001,886</w:t>
            </w:r>
          </w:p>
        </w:tc>
        <w:tc>
          <w:tcPr>
            <w:tcW w:w="646"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7,287</w:t>
            </w:r>
          </w:p>
        </w:tc>
        <w:tc>
          <w:tcPr>
            <w:tcW w:w="72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snapToGrid/>
              </w:rPr>
              <w:t>6,786,219</w:t>
            </w:r>
          </w:p>
        </w:tc>
        <w:tc>
          <w:tcPr>
            <w:tcW w:w="692"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w:t>
            </w:r>
            <w:r w:rsidRPr="00962B8E">
              <w:rPr>
                <w:rFonts w:hAnsi="標楷體"/>
                <w:snapToGrid/>
              </w:rPr>
              <w:t xml:space="preserve">　</w:t>
            </w:r>
          </w:p>
        </w:tc>
        <w:tc>
          <w:tcPr>
            <w:tcW w:w="1648" w:type="pct"/>
            <w:shd w:val="clear" w:color="auto" w:fill="auto"/>
            <w:vAlign w:val="center"/>
            <w:hideMark/>
          </w:tcPr>
          <w:p w:rsidR="00B72E33" w:rsidRPr="00962B8E" w:rsidRDefault="00B72E33" w:rsidP="00B72E33">
            <w:pPr>
              <w:pStyle w:val="142"/>
              <w:jc w:val="right"/>
              <w:rPr>
                <w:rFonts w:hAnsi="標楷體"/>
                <w:snapToGrid/>
              </w:rPr>
            </w:pPr>
            <w:r w:rsidRPr="00962B8E">
              <w:rPr>
                <w:rFonts w:hAnsi="標楷體" w:hint="eastAsia"/>
                <w:snapToGrid/>
              </w:rPr>
              <w:t xml:space="preserve">-　</w:t>
            </w:r>
          </w:p>
        </w:tc>
      </w:tr>
    </w:tbl>
    <w:p w:rsidR="00962B8E" w:rsidRDefault="00962B8E" w:rsidP="00962B8E">
      <w:pPr>
        <w:snapToGrid w:val="0"/>
        <w:spacing w:line="280" w:lineRule="exact"/>
        <w:ind w:leftChars="0" w:left="0" w:firstLineChars="0" w:firstLine="0"/>
        <w:jc w:val="left"/>
        <w:rPr>
          <w:snapToGrid/>
          <w:color w:val="000000"/>
          <w:sz w:val="24"/>
        </w:rPr>
      </w:pPr>
      <w:r w:rsidRPr="004D5E99">
        <w:rPr>
          <w:rFonts w:hint="eastAsia"/>
          <w:snapToGrid/>
          <w:color w:val="000000"/>
          <w:sz w:val="24"/>
        </w:rPr>
        <w:t>※註：1.資料來源，</w:t>
      </w:r>
      <w:r>
        <w:rPr>
          <w:rFonts w:hint="eastAsia"/>
          <w:snapToGrid/>
          <w:color w:val="000000"/>
          <w:sz w:val="24"/>
        </w:rPr>
        <w:t>農委會提供</w:t>
      </w:r>
      <w:r w:rsidRPr="004D5E99">
        <w:rPr>
          <w:rFonts w:hint="eastAsia"/>
          <w:snapToGrid/>
          <w:color w:val="000000"/>
          <w:sz w:val="24"/>
        </w:rPr>
        <w:t>。</w:t>
      </w:r>
    </w:p>
    <w:p w:rsidR="00B72E33" w:rsidRPr="00962B8E" w:rsidRDefault="00962B8E" w:rsidP="00962B8E">
      <w:pPr>
        <w:snapToGrid w:val="0"/>
        <w:spacing w:line="280" w:lineRule="exact"/>
        <w:ind w:leftChars="0" w:left="973" w:hangingChars="400" w:hanging="973"/>
        <w:jc w:val="left"/>
        <w:rPr>
          <w:snapToGrid/>
          <w:color w:val="000000"/>
        </w:rPr>
      </w:pPr>
      <w:r>
        <w:rPr>
          <w:rFonts w:hint="eastAsia"/>
          <w:snapToGrid/>
          <w:color w:val="000000"/>
          <w:sz w:val="24"/>
        </w:rPr>
        <w:t xml:space="preserve">      2.</w:t>
      </w:r>
      <w:r w:rsidRPr="00D34BC2">
        <w:rPr>
          <w:rFonts w:hint="eastAsia"/>
          <w:snapToGrid/>
          <w:color w:val="000000"/>
          <w:sz w:val="24"/>
        </w:rPr>
        <w:t>各年度</w:t>
      </w:r>
      <w:r w:rsidRPr="00962B8E">
        <w:rPr>
          <w:rFonts w:hint="eastAsia"/>
          <w:snapToGrid/>
          <w:color w:val="000000"/>
          <w:sz w:val="24"/>
        </w:rPr>
        <w:t>補貼利息金額及貸放戶數均含舊貸展延</w:t>
      </w:r>
      <w:r>
        <w:rPr>
          <w:rFonts w:hAnsi="標楷體" w:hint="eastAsia"/>
          <w:snapToGrid/>
          <w:color w:val="000000"/>
          <w:sz w:val="24"/>
        </w:rPr>
        <w:t>。</w:t>
      </w:r>
    </w:p>
    <w:p w:rsidR="00B72E33" w:rsidRPr="00DD3BC6" w:rsidRDefault="00B72E33" w:rsidP="00D34BC2">
      <w:pPr>
        <w:snapToGrid w:val="0"/>
        <w:ind w:left="566" w:firstLine="566"/>
        <w:rPr>
          <w:snapToGrid/>
          <w:color w:val="000000"/>
        </w:rPr>
      </w:pPr>
    </w:p>
    <w:p w:rsidR="00AF6BDF" w:rsidRPr="004D5E99" w:rsidRDefault="00AF6BDF" w:rsidP="008A7F07">
      <w:pPr>
        <w:pStyle w:val="14"/>
        <w:ind w:left="567" w:hanging="567"/>
        <w:rPr>
          <w:snapToGrid/>
          <w:color w:val="000000"/>
        </w:rPr>
      </w:pPr>
      <w:bookmarkStart w:id="7" w:name="_Toc358109333"/>
      <w:bookmarkStart w:id="8" w:name="_Toc364927586"/>
      <w:r w:rsidRPr="004D5E99">
        <w:rPr>
          <w:rFonts w:hint="eastAsia"/>
          <w:snapToGrid/>
          <w:color w:val="000000"/>
        </w:rPr>
        <w:t>二、</w:t>
      </w:r>
      <w:r w:rsidR="00D74434" w:rsidRPr="00D74434">
        <w:rPr>
          <w:rFonts w:hint="eastAsia"/>
          <w:snapToGrid/>
          <w:color w:val="000000"/>
        </w:rPr>
        <w:t>國外農業保險制度發展及經營概述</w:t>
      </w:r>
      <w:bookmarkEnd w:id="7"/>
      <w:bookmarkEnd w:id="8"/>
    </w:p>
    <w:p w:rsidR="00AF6BDF" w:rsidRPr="004D5E99" w:rsidRDefault="00822702" w:rsidP="00AF6BDF">
      <w:pPr>
        <w:snapToGrid w:val="0"/>
        <w:ind w:left="566" w:firstLine="566"/>
        <w:rPr>
          <w:snapToGrid/>
          <w:color w:val="000000"/>
        </w:rPr>
      </w:pPr>
      <w:r>
        <w:rPr>
          <w:rFonts w:hint="eastAsia"/>
          <w:snapToGrid/>
          <w:color w:val="000000"/>
        </w:rPr>
        <w:t>在現今以工商業為主</w:t>
      </w:r>
      <w:r w:rsidR="007B521A">
        <w:rPr>
          <w:rFonts w:hint="eastAsia"/>
          <w:snapToGrid/>
          <w:color w:val="000000"/>
        </w:rPr>
        <w:t>之</w:t>
      </w:r>
      <w:r>
        <w:rPr>
          <w:rFonts w:hint="eastAsia"/>
          <w:snapToGrid/>
          <w:color w:val="000000"/>
        </w:rPr>
        <w:t>世界</w:t>
      </w:r>
      <w:r w:rsidRPr="00822702">
        <w:rPr>
          <w:rFonts w:hint="eastAsia"/>
          <w:snapToGrid/>
          <w:color w:val="000000"/>
        </w:rPr>
        <w:t>經濟</w:t>
      </w:r>
      <w:r>
        <w:rPr>
          <w:rFonts w:hAnsi="標楷體" w:hint="eastAsia"/>
          <w:snapToGrid/>
          <w:color w:val="000000"/>
        </w:rPr>
        <w:t>，</w:t>
      </w:r>
      <w:r>
        <w:rPr>
          <w:rFonts w:hint="eastAsia"/>
          <w:snapToGrid/>
          <w:color w:val="000000"/>
        </w:rPr>
        <w:t>農業生產比重雖不高</w:t>
      </w:r>
      <w:r>
        <w:rPr>
          <w:rFonts w:hAnsi="標楷體" w:hint="eastAsia"/>
          <w:snapToGrid/>
          <w:color w:val="000000"/>
        </w:rPr>
        <w:t>，</w:t>
      </w:r>
      <w:r>
        <w:rPr>
          <w:rFonts w:hint="eastAsia"/>
          <w:snapToGrid/>
          <w:color w:val="000000"/>
        </w:rPr>
        <w:t>但</w:t>
      </w:r>
      <w:r w:rsidR="007B521A">
        <w:rPr>
          <w:rFonts w:hint="eastAsia"/>
          <w:snapToGrid/>
          <w:color w:val="000000"/>
        </w:rPr>
        <w:t>各</w:t>
      </w:r>
      <w:r>
        <w:rPr>
          <w:rFonts w:hint="eastAsia"/>
          <w:snapToGrid/>
          <w:color w:val="000000"/>
        </w:rPr>
        <w:t>國都非常重視</w:t>
      </w:r>
      <w:r w:rsidR="007B521A">
        <w:rPr>
          <w:rFonts w:hint="eastAsia"/>
          <w:snapToGrid/>
          <w:color w:val="000000"/>
        </w:rPr>
        <w:t>及保護其</w:t>
      </w:r>
      <w:r>
        <w:rPr>
          <w:rFonts w:hint="eastAsia"/>
          <w:snapToGrid/>
          <w:color w:val="000000"/>
        </w:rPr>
        <w:t>農業</w:t>
      </w:r>
      <w:r w:rsidR="007B521A">
        <w:rPr>
          <w:rFonts w:hint="eastAsia"/>
          <w:snapToGrid/>
          <w:color w:val="000000"/>
        </w:rPr>
        <w:t>發展</w:t>
      </w:r>
      <w:r>
        <w:rPr>
          <w:rFonts w:hAnsi="標楷體" w:hint="eastAsia"/>
          <w:snapToGrid/>
          <w:color w:val="000000"/>
        </w:rPr>
        <w:t>，</w:t>
      </w:r>
      <w:r w:rsidR="007B521A">
        <w:rPr>
          <w:rFonts w:hAnsi="標楷體" w:hint="eastAsia"/>
          <w:snapToGrid/>
          <w:color w:val="000000"/>
        </w:rPr>
        <w:t>目前</w:t>
      </w:r>
      <w:r w:rsidR="00EF6ADC" w:rsidRPr="00EF6ADC">
        <w:rPr>
          <w:rFonts w:hAnsi="標楷體" w:hint="eastAsia"/>
          <w:snapToGrid/>
          <w:color w:val="000000"/>
        </w:rPr>
        <w:t>已有40多個國家開辦各種形式</w:t>
      </w:r>
      <w:r w:rsidR="003147E7">
        <w:rPr>
          <w:rFonts w:hAnsi="標楷體" w:hint="eastAsia"/>
          <w:snapToGrid/>
          <w:color w:val="000000"/>
        </w:rPr>
        <w:t>之</w:t>
      </w:r>
      <w:r w:rsidR="00EF6ADC" w:rsidRPr="00EF6ADC">
        <w:rPr>
          <w:rFonts w:hAnsi="標楷體" w:hint="eastAsia"/>
          <w:snapToGrid/>
          <w:color w:val="000000"/>
        </w:rPr>
        <w:t>農業保險</w:t>
      </w:r>
      <w:r w:rsidR="00EF6ADC">
        <w:rPr>
          <w:rFonts w:hAnsi="標楷體" w:hint="eastAsia"/>
          <w:snapToGrid/>
          <w:color w:val="000000"/>
        </w:rPr>
        <w:t>，</w:t>
      </w:r>
      <w:r w:rsidR="00E37373">
        <w:rPr>
          <w:rFonts w:hAnsi="標楷體" w:hint="eastAsia"/>
          <w:snapToGrid/>
          <w:color w:val="000000"/>
        </w:rPr>
        <w:t>依其特點和法律制度，主要可分為以下四種模式</w:t>
      </w:r>
      <w:r w:rsidR="00E37373">
        <w:rPr>
          <w:rFonts w:ascii="新細明體" w:eastAsia="新細明體" w:hAnsi="新細明體" w:hint="eastAsia"/>
          <w:snapToGrid/>
          <w:color w:val="000000"/>
        </w:rPr>
        <w:t>：</w:t>
      </w:r>
      <w:r w:rsidR="00E37373" w:rsidRPr="004D5E99">
        <w:rPr>
          <w:rFonts w:hint="eastAsia"/>
          <w:snapToGrid/>
          <w:color w:val="000000"/>
        </w:rPr>
        <w:t xml:space="preserve"> </w:t>
      </w:r>
    </w:p>
    <w:p w:rsidR="00AF6BDF" w:rsidRPr="004D5E99" w:rsidRDefault="00B742C6" w:rsidP="00AF6BDF">
      <w:pPr>
        <w:snapToGrid w:val="0"/>
        <w:ind w:left="849" w:hangingChars="100" w:hanging="283"/>
        <w:rPr>
          <w:b/>
          <w:snapToGrid/>
          <w:color w:val="000000"/>
        </w:rPr>
      </w:pPr>
      <w:r w:rsidRPr="00B742C6">
        <w:rPr>
          <w:rFonts w:ascii="華康楷書體W5外字集" w:eastAsia="華康楷書體W5外字集" w:hint="eastAsia"/>
          <w:b/>
        </w:rPr>
        <w:t></w:t>
      </w:r>
      <w:r w:rsidR="00E37373">
        <w:rPr>
          <w:rFonts w:hAnsi="標楷體" w:cs="細明體" w:hint="eastAsia"/>
          <w:b/>
          <w:snapToGrid/>
          <w:color w:val="000000"/>
        </w:rPr>
        <w:t>政府主導型（以美國、加拿大為代表）</w:t>
      </w:r>
    </w:p>
    <w:p w:rsidR="00AF6BDF" w:rsidRDefault="00087E0E" w:rsidP="006C694A">
      <w:pPr>
        <w:pStyle w:val="2"/>
        <w:ind w:left="850" w:firstLine="566"/>
        <w:rPr>
          <w:snapToGrid/>
        </w:rPr>
      </w:pPr>
      <w:r>
        <w:rPr>
          <w:rFonts w:hint="eastAsia"/>
          <w:snapToGrid/>
        </w:rPr>
        <w:t>以國家專業保險機構為主體，對政策性農業保險進行管理和直接或間接經營。保險標的以農作物為主，並逐漸向養殖業方向擴展。此模式有健全農作物保險</w:t>
      </w:r>
      <w:r w:rsidR="003147E7">
        <w:rPr>
          <w:rFonts w:hint="eastAsia"/>
          <w:snapToGrid/>
        </w:rPr>
        <w:t>之</w:t>
      </w:r>
      <w:r>
        <w:rPr>
          <w:rFonts w:hint="eastAsia"/>
          <w:snapToGrid/>
        </w:rPr>
        <w:t>法律</w:t>
      </w:r>
      <w:r w:rsidR="008A7F07">
        <w:rPr>
          <w:rFonts w:hint="eastAsia"/>
          <w:snapToGrid/>
        </w:rPr>
        <w:t>為依據</w:t>
      </w:r>
      <w:r w:rsidR="00EF6ADC">
        <w:rPr>
          <w:rFonts w:hint="eastAsia"/>
          <w:snapToGrid/>
        </w:rPr>
        <w:t>，</w:t>
      </w:r>
      <w:r w:rsidR="006C694A">
        <w:rPr>
          <w:rFonts w:hint="eastAsia"/>
          <w:snapToGrid/>
        </w:rPr>
        <w:t>例如</w:t>
      </w:r>
      <w:r w:rsidR="00EF6ADC" w:rsidRPr="00EF6ADC">
        <w:rPr>
          <w:rFonts w:hint="eastAsia"/>
          <w:snapToGrid/>
        </w:rPr>
        <w:t>美國</w:t>
      </w:r>
      <w:r w:rsidR="00D47E4D">
        <w:rPr>
          <w:rFonts w:hint="eastAsia"/>
          <w:snapToGrid/>
        </w:rPr>
        <w:t>之</w:t>
      </w:r>
      <w:r w:rsidR="00AB5442" w:rsidRPr="00A6344B">
        <w:rPr>
          <w:rFonts w:ascii="Times New Roman" w:hint="eastAsia"/>
          <w:b/>
          <w:snapToGrid/>
        </w:rPr>
        <w:t>「</w:t>
      </w:r>
      <w:r w:rsidR="00EF6ADC" w:rsidRPr="00EF6ADC">
        <w:rPr>
          <w:rFonts w:hint="eastAsia"/>
          <w:snapToGrid/>
        </w:rPr>
        <w:t>聯邦農作物保險法</w:t>
      </w:r>
      <w:r w:rsidR="00AB5442" w:rsidRPr="00655430">
        <w:rPr>
          <w:b/>
          <w:bCs/>
          <w:snapToGrid/>
        </w:rPr>
        <w:t>」</w:t>
      </w:r>
      <w:r w:rsidR="008A7F07">
        <w:rPr>
          <w:rFonts w:hint="eastAsia"/>
          <w:snapToGrid/>
        </w:rPr>
        <w:t>。農民大</w:t>
      </w:r>
      <w:r w:rsidR="007B521A">
        <w:rPr>
          <w:rFonts w:hint="eastAsia"/>
          <w:snapToGrid/>
        </w:rPr>
        <w:t>都</w:t>
      </w:r>
      <w:r w:rsidR="008A7F07">
        <w:rPr>
          <w:rFonts w:hint="eastAsia"/>
          <w:snapToGrid/>
        </w:rPr>
        <w:t>自願投保，僅支付純保費的一部分，其餘部分</w:t>
      </w:r>
      <w:r w:rsidR="007B521A">
        <w:rPr>
          <w:rFonts w:hint="eastAsia"/>
          <w:snapToGrid/>
        </w:rPr>
        <w:t>則</w:t>
      </w:r>
      <w:r w:rsidR="008A7F07">
        <w:rPr>
          <w:rFonts w:hint="eastAsia"/>
          <w:snapToGrid/>
        </w:rPr>
        <w:t>由政府補貼。</w:t>
      </w:r>
    </w:p>
    <w:p w:rsidR="00AF6BDF" w:rsidRPr="008A7F07" w:rsidRDefault="00B742C6" w:rsidP="008A7F07">
      <w:pPr>
        <w:pStyle w:val="a4"/>
        <w:ind w:left="849" w:hanging="283"/>
        <w:rPr>
          <w:b/>
          <w:snapToGrid/>
        </w:rPr>
      </w:pPr>
      <w:r w:rsidRPr="00B742C6">
        <w:rPr>
          <w:rFonts w:ascii="華康楷書體W5外字集" w:eastAsia="華康楷書體W5外字集" w:hint="eastAsia"/>
          <w:b/>
        </w:rPr>
        <w:t></w:t>
      </w:r>
      <w:r w:rsidR="008A7F07">
        <w:rPr>
          <w:rFonts w:hint="eastAsia"/>
          <w:b/>
          <w:snapToGrid/>
        </w:rPr>
        <w:t>相互會社模式(以日本為代表)</w:t>
      </w:r>
    </w:p>
    <w:p w:rsidR="00084186" w:rsidRPr="004D5E99" w:rsidRDefault="008A7F07" w:rsidP="00084186">
      <w:pPr>
        <w:adjustRightInd w:val="0"/>
        <w:snapToGrid w:val="0"/>
        <w:ind w:leftChars="300" w:left="850" w:firstLine="566"/>
        <w:rPr>
          <w:snapToGrid/>
          <w:color w:val="000000"/>
          <w:sz w:val="24"/>
        </w:rPr>
      </w:pPr>
      <w:r>
        <w:rPr>
          <w:rFonts w:hint="eastAsia"/>
          <w:snapToGrid/>
          <w:color w:val="000000"/>
        </w:rPr>
        <w:t>對攸關國計民生和農民收入影響較大的主要農作物(</w:t>
      </w:r>
      <w:r w:rsidR="007B521A">
        <w:rPr>
          <w:rFonts w:hint="eastAsia"/>
          <w:snapToGrid/>
          <w:color w:val="000000"/>
        </w:rPr>
        <w:t>如</w:t>
      </w:r>
      <w:r>
        <w:rPr>
          <w:rFonts w:hint="eastAsia"/>
          <w:snapToGrid/>
          <w:color w:val="000000"/>
        </w:rPr>
        <w:t>水稻</w:t>
      </w:r>
      <w:r>
        <w:rPr>
          <w:rFonts w:hAnsi="標楷體" w:hint="eastAsia"/>
          <w:snapToGrid/>
          <w:color w:val="000000"/>
        </w:rPr>
        <w:t>、</w:t>
      </w:r>
      <w:r>
        <w:rPr>
          <w:rFonts w:hint="eastAsia"/>
          <w:snapToGrid/>
          <w:color w:val="000000"/>
        </w:rPr>
        <w:t>小麥等)</w:t>
      </w:r>
      <w:r w:rsidR="007B521A">
        <w:rPr>
          <w:rFonts w:hint="eastAsia"/>
          <w:snapToGrid/>
          <w:color w:val="000000"/>
        </w:rPr>
        <w:t>與</w:t>
      </w:r>
      <w:r>
        <w:rPr>
          <w:rFonts w:hint="eastAsia"/>
          <w:snapToGrid/>
          <w:color w:val="000000"/>
        </w:rPr>
        <w:t>飼養動物實行法定強制保險</w:t>
      </w:r>
      <w:r w:rsidR="00084186">
        <w:rPr>
          <w:rFonts w:hAnsi="標楷體" w:hint="eastAsia"/>
          <w:snapToGrid/>
          <w:color w:val="000000"/>
        </w:rPr>
        <w:t>，</w:t>
      </w:r>
      <w:r w:rsidR="00084186">
        <w:rPr>
          <w:rFonts w:hint="eastAsia"/>
          <w:snapToGrid/>
          <w:color w:val="000000"/>
        </w:rPr>
        <w:t>其他</w:t>
      </w:r>
      <w:r w:rsidR="007B521A">
        <w:rPr>
          <w:rFonts w:hint="eastAsia"/>
          <w:snapToGrid/>
          <w:color w:val="000000"/>
        </w:rPr>
        <w:t>則</w:t>
      </w:r>
      <w:r w:rsidR="00084186">
        <w:rPr>
          <w:rFonts w:hint="eastAsia"/>
          <w:snapToGrid/>
          <w:color w:val="000000"/>
        </w:rPr>
        <w:t>實行自願保險</w:t>
      </w:r>
      <w:r w:rsidR="00084186">
        <w:rPr>
          <w:rFonts w:hAnsi="標楷體" w:hint="eastAsia"/>
          <w:snapToGrid/>
          <w:color w:val="000000"/>
        </w:rPr>
        <w:t>，</w:t>
      </w:r>
      <w:r w:rsidR="00084186">
        <w:rPr>
          <w:rFonts w:hint="eastAsia"/>
          <w:snapToGrid/>
          <w:color w:val="000000"/>
        </w:rPr>
        <w:t>基本上是政策與商業</w:t>
      </w:r>
      <w:r w:rsidR="006C694A">
        <w:rPr>
          <w:rFonts w:hint="eastAsia"/>
          <w:snapToGrid/>
          <w:color w:val="000000"/>
        </w:rPr>
        <w:t>保險</w:t>
      </w:r>
      <w:r w:rsidR="00084186">
        <w:rPr>
          <w:rFonts w:hint="eastAsia"/>
          <w:snapToGrid/>
          <w:color w:val="000000"/>
        </w:rPr>
        <w:t>結合模式</w:t>
      </w:r>
      <w:r w:rsidR="00084186">
        <w:rPr>
          <w:rFonts w:hAnsi="標楷體" w:hint="eastAsia"/>
          <w:snapToGrid/>
          <w:color w:val="000000"/>
        </w:rPr>
        <w:t>；</w:t>
      </w:r>
      <w:r w:rsidR="00084186">
        <w:rPr>
          <w:rFonts w:hint="eastAsia"/>
          <w:snapToGrid/>
          <w:color w:val="000000"/>
        </w:rPr>
        <w:t>農業保險結構層次主要分為三級</w:t>
      </w:r>
      <w:r w:rsidR="00084186">
        <w:rPr>
          <w:rFonts w:hAnsi="標楷體" w:hint="eastAsia"/>
          <w:snapToGrid/>
          <w:color w:val="000000"/>
        </w:rPr>
        <w:t>，</w:t>
      </w:r>
      <w:r w:rsidR="00084186">
        <w:rPr>
          <w:rFonts w:hint="eastAsia"/>
          <w:snapToGrid/>
          <w:color w:val="000000"/>
        </w:rPr>
        <w:t>最基層為村級農業共濟組織</w:t>
      </w:r>
      <w:r w:rsidR="00084186">
        <w:rPr>
          <w:rFonts w:hAnsi="標楷體" w:hint="eastAsia"/>
          <w:snapToGrid/>
          <w:color w:val="000000"/>
        </w:rPr>
        <w:t>，</w:t>
      </w:r>
      <w:r w:rsidR="00084186">
        <w:rPr>
          <w:rFonts w:hint="eastAsia"/>
          <w:snapToGrid/>
          <w:color w:val="000000"/>
        </w:rPr>
        <w:t>由參與農業共濟組</w:t>
      </w:r>
      <w:r w:rsidR="00084186">
        <w:rPr>
          <w:rFonts w:hint="eastAsia"/>
          <w:snapToGrid/>
          <w:color w:val="000000"/>
        </w:rPr>
        <w:lastRenderedPageBreak/>
        <w:t>織的農民組成</w:t>
      </w:r>
      <w:r w:rsidR="00084186">
        <w:rPr>
          <w:rFonts w:hAnsi="標楷體" w:hint="eastAsia"/>
          <w:snapToGrid/>
          <w:color w:val="000000"/>
        </w:rPr>
        <w:t>，</w:t>
      </w:r>
      <w:r w:rsidR="00084186">
        <w:rPr>
          <w:rFonts w:hint="eastAsia"/>
          <w:snapToGrid/>
          <w:color w:val="000000"/>
        </w:rPr>
        <w:t>主要負責經營當地的農業保險</w:t>
      </w:r>
      <w:r w:rsidR="00084186">
        <w:rPr>
          <w:rFonts w:hAnsi="標楷體" w:hint="eastAsia"/>
          <w:snapToGrid/>
          <w:color w:val="000000"/>
        </w:rPr>
        <w:t>，</w:t>
      </w:r>
      <w:r w:rsidR="00084186">
        <w:rPr>
          <w:rFonts w:hint="eastAsia"/>
          <w:snapToGrid/>
          <w:color w:val="000000"/>
        </w:rPr>
        <w:t>同時依法向上一級的農業共濟組</w:t>
      </w:r>
      <w:r w:rsidR="008C6249">
        <w:rPr>
          <w:rFonts w:hint="eastAsia"/>
          <w:snapToGrid/>
          <w:color w:val="000000"/>
        </w:rPr>
        <w:t>織</w:t>
      </w:r>
      <w:r w:rsidR="00084186">
        <w:rPr>
          <w:rFonts w:hint="eastAsia"/>
          <w:snapToGrid/>
          <w:color w:val="000000"/>
        </w:rPr>
        <w:t>聯合會分出保險</w:t>
      </w:r>
      <w:r w:rsidR="00084186">
        <w:rPr>
          <w:rFonts w:hAnsi="標楷體" w:hint="eastAsia"/>
          <w:snapToGrid/>
          <w:color w:val="000000"/>
        </w:rPr>
        <w:t>，</w:t>
      </w:r>
      <w:r w:rsidR="00084186">
        <w:rPr>
          <w:rFonts w:hint="eastAsia"/>
          <w:snapToGrid/>
          <w:color w:val="000000"/>
        </w:rPr>
        <w:t>府縣級農業共濟組織聯合會則接受下級共濟組織的再保</w:t>
      </w:r>
      <w:r w:rsidR="00084186">
        <w:rPr>
          <w:rFonts w:hAnsi="標楷體" w:hint="eastAsia"/>
          <w:snapToGrid/>
          <w:color w:val="000000"/>
        </w:rPr>
        <w:t>，</w:t>
      </w:r>
      <w:r w:rsidR="00084186">
        <w:rPr>
          <w:rFonts w:hint="eastAsia"/>
          <w:snapToGrid/>
          <w:color w:val="000000"/>
        </w:rPr>
        <w:t>並提供防災防損的指導工作</w:t>
      </w:r>
      <w:r w:rsidR="00084186">
        <w:rPr>
          <w:rFonts w:hAnsi="標楷體" w:hint="eastAsia"/>
          <w:snapToGrid/>
          <w:color w:val="000000"/>
        </w:rPr>
        <w:t>；</w:t>
      </w:r>
      <w:r w:rsidR="00084186">
        <w:rPr>
          <w:rFonts w:hint="eastAsia"/>
          <w:snapToGrid/>
          <w:color w:val="000000"/>
        </w:rPr>
        <w:t>中央政府設立農業共濟組織再保險特別會計處</w:t>
      </w:r>
      <w:r w:rsidR="00084186">
        <w:rPr>
          <w:rFonts w:hAnsi="標楷體" w:hint="eastAsia"/>
          <w:snapToGrid/>
          <w:color w:val="000000"/>
        </w:rPr>
        <w:t>，</w:t>
      </w:r>
      <w:r w:rsidR="00084186">
        <w:rPr>
          <w:rFonts w:hint="eastAsia"/>
          <w:snapToGrid/>
          <w:color w:val="000000"/>
        </w:rPr>
        <w:t>接受府縣級的再保險</w:t>
      </w:r>
      <w:r w:rsidR="00084186">
        <w:rPr>
          <w:rFonts w:hAnsi="標楷體" w:hint="eastAsia"/>
          <w:snapToGrid/>
          <w:color w:val="000000"/>
        </w:rPr>
        <w:t>，</w:t>
      </w:r>
      <w:r w:rsidR="00084186">
        <w:rPr>
          <w:rFonts w:hint="eastAsia"/>
          <w:snapToGrid/>
          <w:color w:val="000000"/>
        </w:rPr>
        <w:t>並接受政府的緊</w:t>
      </w:r>
      <w:r w:rsidR="003147E7">
        <w:rPr>
          <w:rFonts w:hint="eastAsia"/>
          <w:snapToGrid/>
          <w:color w:val="000000"/>
        </w:rPr>
        <w:t>急</w:t>
      </w:r>
      <w:r w:rsidR="00084186">
        <w:rPr>
          <w:rFonts w:hint="eastAsia"/>
          <w:snapToGrid/>
          <w:color w:val="000000"/>
        </w:rPr>
        <w:t>援助資金</w:t>
      </w:r>
      <w:r w:rsidR="00084186">
        <w:rPr>
          <w:rFonts w:hAnsi="標楷體" w:hint="eastAsia"/>
          <w:snapToGrid/>
          <w:color w:val="000000"/>
        </w:rPr>
        <w:t>、</w:t>
      </w:r>
      <w:r w:rsidR="00084186">
        <w:rPr>
          <w:rFonts w:hint="eastAsia"/>
          <w:snapToGrid/>
          <w:color w:val="000000"/>
        </w:rPr>
        <w:t>保費補貼和管理費用補貼</w:t>
      </w:r>
      <w:r w:rsidR="00084186">
        <w:rPr>
          <w:rFonts w:hAnsi="標楷體" w:hint="eastAsia"/>
          <w:snapToGrid/>
          <w:color w:val="000000"/>
        </w:rPr>
        <w:t>。</w:t>
      </w:r>
      <w:r w:rsidR="00084186">
        <w:rPr>
          <w:rFonts w:hint="eastAsia"/>
          <w:snapToGrid/>
          <w:color w:val="000000"/>
        </w:rPr>
        <w:t>政府的主要職</w:t>
      </w:r>
      <w:r w:rsidR="003147E7">
        <w:rPr>
          <w:rFonts w:hint="eastAsia"/>
          <w:snapToGrid/>
          <w:color w:val="000000"/>
        </w:rPr>
        <w:t>責</w:t>
      </w:r>
      <w:r w:rsidR="00084186">
        <w:rPr>
          <w:rFonts w:hint="eastAsia"/>
          <w:snapToGrid/>
          <w:color w:val="000000"/>
        </w:rPr>
        <w:t>不是經營保險而是監督和指導</w:t>
      </w:r>
      <w:r w:rsidR="00084186">
        <w:rPr>
          <w:rFonts w:hAnsi="標楷體" w:hint="eastAsia"/>
          <w:snapToGrid/>
          <w:color w:val="000000"/>
        </w:rPr>
        <w:t>。</w:t>
      </w:r>
    </w:p>
    <w:p w:rsidR="00AF6BDF" w:rsidRPr="004D5E99" w:rsidRDefault="00B742C6" w:rsidP="00AF6BDF">
      <w:pPr>
        <w:snapToGrid w:val="0"/>
        <w:ind w:left="849" w:hangingChars="100" w:hanging="283"/>
        <w:rPr>
          <w:rFonts w:hAnsi="標楷體" w:cs="細明體"/>
          <w:b/>
          <w:snapToGrid/>
          <w:color w:val="000000"/>
        </w:rPr>
      </w:pPr>
      <w:r w:rsidRPr="00B742C6">
        <w:rPr>
          <w:rFonts w:ascii="華康楷書體W5外字集" w:eastAsia="華康楷書體W5外字集" w:hint="eastAsia"/>
          <w:b/>
        </w:rPr>
        <w:t></w:t>
      </w:r>
      <w:r w:rsidR="00A73513" w:rsidRPr="00A73513">
        <w:rPr>
          <w:rFonts w:hAnsi="標楷體" w:cs="細明體" w:hint="eastAsia"/>
          <w:b/>
          <w:snapToGrid/>
          <w:color w:val="000000"/>
        </w:rPr>
        <w:t>政府資助的</w:t>
      </w:r>
      <w:r w:rsidR="00084186">
        <w:rPr>
          <w:rFonts w:hAnsi="標楷體" w:cs="細明體" w:hint="eastAsia"/>
          <w:b/>
          <w:snapToGrid/>
          <w:color w:val="000000"/>
        </w:rPr>
        <w:t>商業保險模式</w:t>
      </w:r>
      <w:r w:rsidR="00BA3A8D">
        <w:rPr>
          <w:rFonts w:hAnsi="標楷體" w:cs="細明體" w:hint="eastAsia"/>
          <w:b/>
          <w:snapToGrid/>
          <w:color w:val="000000"/>
        </w:rPr>
        <w:t>（以西歐國家為主）</w:t>
      </w:r>
    </w:p>
    <w:p w:rsidR="00AF6BDF" w:rsidRDefault="007145FB" w:rsidP="00B0392F">
      <w:pPr>
        <w:adjustRightInd w:val="0"/>
        <w:snapToGrid w:val="0"/>
        <w:ind w:leftChars="300" w:left="850" w:firstLine="566"/>
        <w:rPr>
          <w:rFonts w:hAnsi="標楷體"/>
          <w:snapToGrid/>
          <w:color w:val="000000"/>
        </w:rPr>
      </w:pPr>
      <w:r>
        <w:rPr>
          <w:rFonts w:hAnsi="標楷體" w:hint="eastAsia"/>
          <w:snapToGrid/>
          <w:color w:val="000000"/>
        </w:rPr>
        <w:t>此模式特點</w:t>
      </w:r>
      <w:r w:rsidR="00B0392F">
        <w:rPr>
          <w:rFonts w:hAnsi="標楷體" w:hint="eastAsia"/>
          <w:snapToGrid/>
          <w:color w:val="000000"/>
        </w:rPr>
        <w:t>主要</w:t>
      </w:r>
      <w:r>
        <w:rPr>
          <w:rFonts w:hAnsi="標楷體" w:hint="eastAsia"/>
          <w:snapToGrid/>
          <w:color w:val="000000"/>
        </w:rPr>
        <w:t>為全國没有統一的農業保險制度和體系，政府一般不經營農業保險。農業保險主要由民營保險公司、保險相互會社或保險合作社經營。投保是自願，農民自己支付保費，但</w:t>
      </w:r>
      <w:r w:rsidR="007B521A">
        <w:rPr>
          <w:rFonts w:hAnsi="標楷體" w:hint="eastAsia"/>
          <w:snapToGrid/>
          <w:color w:val="000000"/>
        </w:rPr>
        <w:t>大部分</w:t>
      </w:r>
      <w:r>
        <w:rPr>
          <w:rFonts w:hAnsi="標楷體" w:hint="eastAsia"/>
          <w:snapToGrid/>
          <w:color w:val="000000"/>
        </w:rPr>
        <w:t>國家會給予農民一定的保費補貼</w:t>
      </w:r>
      <w:r w:rsidR="00B0392F">
        <w:rPr>
          <w:rFonts w:hAnsi="標楷體" w:hint="eastAsia"/>
          <w:snapToGrid/>
          <w:color w:val="000000"/>
        </w:rPr>
        <w:t>，以減輕</w:t>
      </w:r>
      <w:r w:rsidR="007B521A">
        <w:rPr>
          <w:rFonts w:hAnsi="標楷體" w:hint="eastAsia"/>
          <w:snapToGrid/>
          <w:color w:val="000000"/>
        </w:rPr>
        <w:t>其</w:t>
      </w:r>
      <w:r w:rsidR="00B0392F">
        <w:rPr>
          <w:rFonts w:hAnsi="標楷體" w:hint="eastAsia"/>
          <w:snapToGrid/>
          <w:color w:val="000000"/>
        </w:rPr>
        <w:t>負擔。採此模式為西歐的已開發國家如德國、法國及西班牙等</w:t>
      </w:r>
      <w:r w:rsidR="00AF6BDF" w:rsidRPr="004D5E99">
        <w:rPr>
          <w:rFonts w:hAnsi="標楷體" w:hint="eastAsia"/>
          <w:snapToGrid/>
          <w:color w:val="000000"/>
        </w:rPr>
        <w:t>。</w:t>
      </w:r>
    </w:p>
    <w:p w:rsidR="00B0392F" w:rsidRPr="000722D8" w:rsidRDefault="00B742C6" w:rsidP="00B0392F">
      <w:pPr>
        <w:snapToGrid w:val="0"/>
        <w:ind w:left="849" w:hangingChars="100" w:hanging="283"/>
        <w:rPr>
          <w:rFonts w:hAnsi="標楷體" w:cs="細明體"/>
          <w:b/>
          <w:snapToGrid/>
          <w:color w:val="000000"/>
        </w:rPr>
      </w:pPr>
      <w:r w:rsidRPr="00B742C6">
        <w:rPr>
          <w:rFonts w:ascii="華康楷書體W5外字集" w:eastAsia="華康楷書體W5外字集" w:hint="eastAsia"/>
          <w:b/>
        </w:rPr>
        <w:t></w:t>
      </w:r>
      <w:r w:rsidR="00B0392F" w:rsidRPr="000722D8">
        <w:rPr>
          <w:rFonts w:hAnsi="標楷體" w:cs="細明體" w:hint="eastAsia"/>
          <w:b/>
          <w:snapToGrid/>
          <w:color w:val="000000"/>
        </w:rPr>
        <w:t>重點選擇性扶持模式（以亞洲發展中國家為主）</w:t>
      </w:r>
    </w:p>
    <w:p w:rsidR="00B0392F" w:rsidRPr="000722D8" w:rsidRDefault="00B0392F" w:rsidP="00B0392F">
      <w:pPr>
        <w:pStyle w:val="2"/>
        <w:ind w:left="850" w:firstLine="566"/>
        <w:rPr>
          <w:rFonts w:hAnsi="標楷體" w:cs="細明體"/>
          <w:b/>
          <w:snapToGrid/>
        </w:rPr>
      </w:pPr>
      <w:r w:rsidRPr="000722D8">
        <w:rPr>
          <w:rFonts w:hAnsi="標楷體" w:hint="eastAsia"/>
          <w:snapToGrid/>
        </w:rPr>
        <w:t>此模式特點主要為</w:t>
      </w:r>
      <w:r w:rsidR="006C694A">
        <w:rPr>
          <w:rFonts w:hAnsi="標楷體" w:hint="eastAsia"/>
          <w:snapToGrid/>
        </w:rPr>
        <w:t>1.</w:t>
      </w:r>
      <w:r w:rsidRPr="000722D8">
        <w:rPr>
          <w:rFonts w:hAnsi="標楷體" w:hint="eastAsia"/>
          <w:snapToGrid/>
        </w:rPr>
        <w:t>農業保險主要由農業保險</w:t>
      </w:r>
      <w:r w:rsidR="000722D8" w:rsidRPr="000722D8">
        <w:rPr>
          <w:rFonts w:hAnsi="標楷體" w:hint="eastAsia"/>
          <w:snapToGrid/>
        </w:rPr>
        <w:t>專門機構或國營保險公司提供</w:t>
      </w:r>
      <w:r w:rsidR="006C694A">
        <w:rPr>
          <w:rFonts w:hAnsi="標楷體" w:hint="eastAsia"/>
          <w:snapToGrid/>
        </w:rPr>
        <w:t>。2.</w:t>
      </w:r>
      <w:r w:rsidR="000722D8" w:rsidRPr="000722D8">
        <w:rPr>
          <w:rFonts w:hAnsi="標楷體" w:hint="eastAsia"/>
          <w:snapToGrid/>
        </w:rPr>
        <w:t>由於多是試驗性質，承保</w:t>
      </w:r>
      <w:r w:rsidR="006C694A">
        <w:rPr>
          <w:rFonts w:hAnsi="標楷體" w:hint="eastAsia"/>
          <w:snapToGrid/>
        </w:rPr>
        <w:t>對象都為</w:t>
      </w:r>
      <w:r w:rsidR="000722D8" w:rsidRPr="000722D8">
        <w:rPr>
          <w:rFonts w:hAnsi="標楷體" w:hint="eastAsia"/>
          <w:snapToGrid/>
        </w:rPr>
        <w:t>該國主要糧食農作物，以確保</w:t>
      </w:r>
      <w:r w:rsidR="006C694A">
        <w:rPr>
          <w:rFonts w:hAnsi="標楷體" w:hint="eastAsia"/>
          <w:snapToGrid/>
        </w:rPr>
        <w:t>糧食安全</w:t>
      </w:r>
      <w:r w:rsidR="000722D8" w:rsidRPr="000722D8">
        <w:rPr>
          <w:rFonts w:hAnsi="標楷體" w:hint="eastAsia"/>
          <w:snapToGrid/>
        </w:rPr>
        <w:t>。</w:t>
      </w:r>
      <w:r w:rsidR="006C694A">
        <w:rPr>
          <w:rFonts w:hAnsi="標楷體" w:hint="eastAsia"/>
          <w:snapToGrid/>
        </w:rPr>
        <w:t>3.</w:t>
      </w:r>
      <w:r w:rsidR="000722D8" w:rsidRPr="000722D8">
        <w:rPr>
          <w:rFonts w:hAnsi="標楷體" w:hint="eastAsia"/>
          <w:snapToGrid/>
        </w:rPr>
        <w:t>參與</w:t>
      </w:r>
      <w:r w:rsidRPr="000722D8">
        <w:rPr>
          <w:rFonts w:hAnsi="標楷體" w:hint="eastAsia"/>
          <w:snapToGrid/>
        </w:rPr>
        <w:t>保險</w:t>
      </w:r>
      <w:r w:rsidR="000722D8" w:rsidRPr="000722D8">
        <w:rPr>
          <w:rFonts w:hAnsi="標楷體" w:hint="eastAsia"/>
          <w:snapToGrid/>
        </w:rPr>
        <w:t>大都是強制保險且與農業生產貸款作業相連結。</w:t>
      </w:r>
      <w:r w:rsidRPr="000722D8">
        <w:rPr>
          <w:rFonts w:hAnsi="標楷體" w:hint="eastAsia"/>
          <w:snapToGrid/>
        </w:rPr>
        <w:t>採此模式為</w:t>
      </w:r>
      <w:r w:rsidR="000722D8" w:rsidRPr="000722D8">
        <w:rPr>
          <w:rFonts w:hAnsi="標楷體" w:hint="eastAsia"/>
          <w:snapToGrid/>
        </w:rPr>
        <w:t>亞洲發展中</w:t>
      </w:r>
      <w:r w:rsidRPr="000722D8">
        <w:rPr>
          <w:rFonts w:hAnsi="標楷體" w:hint="eastAsia"/>
          <w:snapToGrid/>
        </w:rPr>
        <w:t>國家如</w:t>
      </w:r>
      <w:r w:rsidR="000722D8" w:rsidRPr="000722D8">
        <w:rPr>
          <w:rFonts w:hAnsi="標楷體" w:hint="eastAsia"/>
          <w:snapToGrid/>
        </w:rPr>
        <w:t>泰國、菲律賓</w:t>
      </w:r>
      <w:r w:rsidRPr="000722D8">
        <w:rPr>
          <w:rFonts w:hAnsi="標楷體" w:hint="eastAsia"/>
          <w:snapToGrid/>
        </w:rPr>
        <w:t>等。</w:t>
      </w:r>
    </w:p>
    <w:p w:rsidR="00B0392F" w:rsidRDefault="00A73513" w:rsidP="008D0733">
      <w:pPr>
        <w:ind w:left="566" w:firstLine="566"/>
        <w:rPr>
          <w:rFonts w:hAnsi="標楷體"/>
          <w:snapToGrid/>
        </w:rPr>
      </w:pPr>
      <w:r>
        <w:rPr>
          <w:rFonts w:hint="eastAsia"/>
          <w:snapToGrid/>
        </w:rPr>
        <w:t>由於各國發展歷史</w:t>
      </w:r>
      <w:r>
        <w:rPr>
          <w:rFonts w:hAnsi="標楷體" w:hint="eastAsia"/>
          <w:snapToGrid/>
        </w:rPr>
        <w:t>、</w:t>
      </w:r>
      <w:r>
        <w:rPr>
          <w:rFonts w:hint="eastAsia"/>
          <w:snapToGrid/>
        </w:rPr>
        <w:t>經濟制度</w:t>
      </w:r>
      <w:r>
        <w:rPr>
          <w:rFonts w:hAnsi="標楷體" w:hint="eastAsia"/>
          <w:snapToGrid/>
        </w:rPr>
        <w:t>、</w:t>
      </w:r>
      <w:r>
        <w:rPr>
          <w:rFonts w:hint="eastAsia"/>
          <w:snapToGrid/>
        </w:rPr>
        <w:t>社會制度及立法結構等方面</w:t>
      </w:r>
      <w:r w:rsidR="003A1FFD">
        <w:rPr>
          <w:rFonts w:hint="eastAsia"/>
          <w:snapToGrid/>
        </w:rPr>
        <w:t>都</w:t>
      </w:r>
      <w:r>
        <w:rPr>
          <w:rFonts w:hint="eastAsia"/>
          <w:snapToGrid/>
        </w:rPr>
        <w:t>不盡相同</w:t>
      </w:r>
      <w:r>
        <w:rPr>
          <w:rFonts w:hAnsi="標楷體" w:hint="eastAsia"/>
          <w:snapToGrid/>
        </w:rPr>
        <w:t>，</w:t>
      </w:r>
      <w:r w:rsidR="008C6249">
        <w:rPr>
          <w:rFonts w:hint="eastAsia"/>
          <w:snapToGrid/>
        </w:rPr>
        <w:t>農業保險</w:t>
      </w:r>
      <w:r>
        <w:rPr>
          <w:rFonts w:hint="eastAsia"/>
          <w:snapToGrid/>
        </w:rPr>
        <w:t>發展亦存有差異</w:t>
      </w:r>
      <w:r>
        <w:rPr>
          <w:rFonts w:hAnsi="標楷體" w:hint="eastAsia"/>
          <w:snapToGrid/>
        </w:rPr>
        <w:t>，</w:t>
      </w:r>
      <w:r>
        <w:rPr>
          <w:rFonts w:hint="eastAsia"/>
          <w:snapToGrid/>
        </w:rPr>
        <w:t>但各國政府對經營農作物保險</w:t>
      </w:r>
      <w:r w:rsidR="003A1FFD">
        <w:rPr>
          <w:rFonts w:hint="eastAsia"/>
          <w:snapToGrid/>
        </w:rPr>
        <w:t>都給予法律上的支持</w:t>
      </w:r>
      <w:r w:rsidR="003A1FFD">
        <w:rPr>
          <w:rFonts w:hAnsi="標楷體" w:hint="eastAsia"/>
          <w:snapToGrid/>
        </w:rPr>
        <w:t>、</w:t>
      </w:r>
      <w:r w:rsidR="003A1FFD">
        <w:rPr>
          <w:rFonts w:hint="eastAsia"/>
          <w:snapToGrid/>
        </w:rPr>
        <w:t>經濟上的優惠以及行政上的保護</w:t>
      </w:r>
      <w:r w:rsidR="003A1FFD">
        <w:rPr>
          <w:rFonts w:hAnsi="標楷體" w:hint="eastAsia"/>
          <w:snapToGrid/>
        </w:rPr>
        <w:t>，以下謹以</w:t>
      </w:r>
      <w:r w:rsidR="008C6249">
        <w:rPr>
          <w:rFonts w:hint="eastAsia"/>
          <w:snapToGrid/>
        </w:rPr>
        <w:t>制度發展較完善的美國及</w:t>
      </w:r>
      <w:r>
        <w:rPr>
          <w:rFonts w:hint="eastAsia"/>
          <w:snapToGrid/>
        </w:rPr>
        <w:t>農業經營環境與我國</w:t>
      </w:r>
      <w:r w:rsidR="003C6B2C">
        <w:rPr>
          <w:rFonts w:hint="eastAsia"/>
          <w:snapToGrid/>
        </w:rPr>
        <w:t>較</w:t>
      </w:r>
      <w:r>
        <w:rPr>
          <w:rFonts w:hint="eastAsia"/>
          <w:snapToGrid/>
        </w:rPr>
        <w:t>類似</w:t>
      </w:r>
      <w:r w:rsidR="003A1FFD">
        <w:rPr>
          <w:rFonts w:hint="eastAsia"/>
          <w:snapToGrid/>
        </w:rPr>
        <w:t>之</w:t>
      </w:r>
      <w:r>
        <w:rPr>
          <w:rFonts w:hint="eastAsia"/>
          <w:snapToGrid/>
        </w:rPr>
        <w:t>日本</w:t>
      </w:r>
      <w:r w:rsidR="003A1FFD">
        <w:rPr>
          <w:rFonts w:hint="eastAsia"/>
          <w:snapToGrid/>
        </w:rPr>
        <w:t>兩國</w:t>
      </w:r>
      <w:r w:rsidR="003C6B2C">
        <w:rPr>
          <w:rFonts w:hint="eastAsia"/>
          <w:snapToGrid/>
        </w:rPr>
        <w:t>間</w:t>
      </w:r>
      <w:r>
        <w:rPr>
          <w:rFonts w:hint="eastAsia"/>
          <w:snapToGrid/>
        </w:rPr>
        <w:t>農作物保險</w:t>
      </w:r>
      <w:r w:rsidR="003A1FFD">
        <w:rPr>
          <w:rFonts w:hint="eastAsia"/>
          <w:snapToGrid/>
        </w:rPr>
        <w:t>比較</w:t>
      </w:r>
      <w:r w:rsidR="003A1FFD">
        <w:rPr>
          <w:rFonts w:hAnsi="標楷體" w:hint="eastAsia"/>
          <w:snapToGrid/>
        </w:rPr>
        <w:t>（詳附表</w:t>
      </w:r>
      <w:r w:rsidR="003C6B2C">
        <w:rPr>
          <w:rFonts w:hAnsi="標楷體" w:hint="eastAsia"/>
          <w:snapToGrid/>
        </w:rPr>
        <w:t>7</w:t>
      </w:r>
      <w:r w:rsidR="003A1FFD">
        <w:rPr>
          <w:rFonts w:hAnsi="標楷體" w:hint="eastAsia"/>
          <w:snapToGrid/>
        </w:rPr>
        <w:t>）</w:t>
      </w:r>
      <w:r w:rsidR="003A1FFD">
        <w:rPr>
          <w:rFonts w:hint="eastAsia"/>
          <w:snapToGrid/>
        </w:rPr>
        <w:t>作為參考</w:t>
      </w:r>
      <w:r w:rsidR="008D17D6">
        <w:rPr>
          <w:rFonts w:hAnsi="標楷體" w:hint="eastAsia"/>
          <w:snapToGrid/>
        </w:rPr>
        <w:t>。</w:t>
      </w:r>
    </w:p>
    <w:p w:rsidR="00AF6BDF" w:rsidRDefault="00AF6BDF" w:rsidP="008D17D6">
      <w:pPr>
        <w:snapToGrid w:val="0"/>
        <w:spacing w:beforeLines="50" w:before="250" w:afterLines="50" w:after="250" w:line="0" w:lineRule="atLeast"/>
        <w:ind w:leftChars="50" w:left="1134" w:hangingChars="350" w:hanging="992"/>
        <w:jc w:val="left"/>
        <w:rPr>
          <w:rFonts w:hAnsi="標楷體"/>
          <w:b/>
          <w:snapToGrid/>
          <w:color w:val="000000"/>
        </w:rPr>
      </w:pPr>
      <w:r w:rsidRPr="004D5E99">
        <w:rPr>
          <w:rFonts w:hint="eastAsia"/>
          <w:b/>
          <w:snapToGrid/>
          <w:color w:val="000000"/>
          <w:bdr w:val="single" w:sz="12" w:space="0" w:color="auto" w:frame="1"/>
        </w:rPr>
        <w:t>附表</w:t>
      </w:r>
      <w:r w:rsidR="003C6B2C">
        <w:rPr>
          <w:rFonts w:hint="eastAsia"/>
          <w:b/>
          <w:snapToGrid/>
          <w:color w:val="000000"/>
          <w:bdr w:val="single" w:sz="12" w:space="0" w:color="auto" w:frame="1"/>
        </w:rPr>
        <w:t>7</w:t>
      </w:r>
      <w:r w:rsidRPr="004D5E99">
        <w:rPr>
          <w:rFonts w:hAnsi="標楷體" w:hint="eastAsia"/>
          <w:b/>
          <w:snapToGrid/>
          <w:color w:val="000000"/>
        </w:rPr>
        <w:t>：</w:t>
      </w:r>
      <w:r w:rsidR="00D46F59">
        <w:rPr>
          <w:rFonts w:hAnsi="標楷體" w:hint="eastAsia"/>
          <w:b/>
          <w:snapToGrid/>
          <w:color w:val="000000"/>
        </w:rPr>
        <w:t>美國及日本在農作物保險比較</w:t>
      </w:r>
      <w:r w:rsidRPr="004D5E99">
        <w:rPr>
          <w:rFonts w:hAnsi="標楷體" w:hint="eastAsia"/>
          <w:b/>
          <w:snapToGrid/>
          <w:color w:val="000000"/>
        </w:rPr>
        <w:t>表</w:t>
      </w:r>
    </w:p>
    <w:p w:rsidR="00875F8E" w:rsidRDefault="00875F8E" w:rsidP="008D17D6">
      <w:pPr>
        <w:snapToGrid w:val="0"/>
        <w:spacing w:beforeLines="50" w:before="250" w:afterLines="50" w:after="250" w:line="0" w:lineRule="atLeast"/>
        <w:ind w:leftChars="50" w:left="1134" w:hangingChars="350" w:hanging="992"/>
        <w:jc w:val="left"/>
        <w:rPr>
          <w:rFonts w:hAnsi="標楷體"/>
          <w:b/>
          <w:snapToGrid/>
          <w:color w:val="000000"/>
        </w:rPr>
      </w:pP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3402"/>
        <w:gridCol w:w="3509"/>
      </w:tblGrid>
      <w:tr w:rsidR="006C694A" w:rsidRPr="004D5E99" w:rsidTr="004F65E2">
        <w:trPr>
          <w:tblHeader/>
        </w:trPr>
        <w:tc>
          <w:tcPr>
            <w:tcW w:w="1559" w:type="dxa"/>
            <w:shd w:val="clear" w:color="auto" w:fill="E5B8B7" w:themeFill="accent2" w:themeFillTint="66"/>
          </w:tcPr>
          <w:p w:rsidR="006C694A" w:rsidRPr="004D5E99" w:rsidRDefault="006C694A" w:rsidP="003A1FFD">
            <w:pPr>
              <w:snapToGrid w:val="0"/>
              <w:spacing w:line="280" w:lineRule="exact"/>
              <w:ind w:leftChars="0" w:left="0" w:firstLineChars="0" w:firstLine="0"/>
              <w:jc w:val="center"/>
              <w:rPr>
                <w:b/>
                <w:snapToGrid/>
                <w:color w:val="000000"/>
                <w:sz w:val="24"/>
              </w:rPr>
            </w:pPr>
            <w:r>
              <w:rPr>
                <w:rFonts w:hint="eastAsia"/>
                <w:b/>
                <w:snapToGrid/>
                <w:color w:val="000000"/>
                <w:sz w:val="24"/>
              </w:rPr>
              <w:lastRenderedPageBreak/>
              <w:t>國家</w:t>
            </w:r>
          </w:p>
        </w:tc>
        <w:tc>
          <w:tcPr>
            <w:tcW w:w="3402" w:type="dxa"/>
            <w:shd w:val="clear" w:color="auto" w:fill="B6DDE8" w:themeFill="accent5" w:themeFillTint="66"/>
          </w:tcPr>
          <w:p w:rsidR="006C694A" w:rsidRPr="004D5E99" w:rsidRDefault="006C694A" w:rsidP="00AF6BDF">
            <w:pPr>
              <w:snapToGrid w:val="0"/>
              <w:spacing w:line="280" w:lineRule="exact"/>
              <w:ind w:leftChars="0" w:left="0" w:firstLineChars="0" w:firstLine="0"/>
              <w:jc w:val="center"/>
              <w:rPr>
                <w:b/>
                <w:snapToGrid/>
                <w:color w:val="000000"/>
                <w:sz w:val="24"/>
              </w:rPr>
            </w:pPr>
            <w:r>
              <w:rPr>
                <w:rFonts w:hint="eastAsia"/>
                <w:b/>
                <w:snapToGrid/>
                <w:color w:val="000000"/>
                <w:sz w:val="24"/>
              </w:rPr>
              <w:t>美國</w:t>
            </w:r>
          </w:p>
        </w:tc>
        <w:tc>
          <w:tcPr>
            <w:tcW w:w="3509" w:type="dxa"/>
            <w:shd w:val="clear" w:color="auto" w:fill="D6E3BC" w:themeFill="accent3" w:themeFillTint="66"/>
          </w:tcPr>
          <w:p w:rsidR="006C694A" w:rsidRPr="004D5E99" w:rsidRDefault="006C694A" w:rsidP="00AF6BDF">
            <w:pPr>
              <w:snapToGrid w:val="0"/>
              <w:spacing w:line="280" w:lineRule="exact"/>
              <w:ind w:leftChars="0" w:left="0" w:firstLineChars="0" w:firstLine="0"/>
              <w:jc w:val="center"/>
              <w:rPr>
                <w:b/>
                <w:snapToGrid/>
                <w:color w:val="000000"/>
                <w:sz w:val="24"/>
              </w:rPr>
            </w:pPr>
            <w:r>
              <w:rPr>
                <w:rFonts w:hint="eastAsia"/>
                <w:b/>
                <w:snapToGrid/>
                <w:color w:val="000000"/>
                <w:sz w:val="24"/>
              </w:rPr>
              <w:t>日本</w:t>
            </w:r>
          </w:p>
        </w:tc>
      </w:tr>
      <w:tr w:rsidR="006C694A" w:rsidRPr="004D5E99" w:rsidTr="007B521A">
        <w:tc>
          <w:tcPr>
            <w:tcW w:w="1559" w:type="dxa"/>
            <w:shd w:val="clear" w:color="auto" w:fill="E5B8B7" w:themeFill="accent2" w:themeFillTint="66"/>
            <w:vAlign w:val="center"/>
          </w:tcPr>
          <w:p w:rsidR="006C694A" w:rsidRPr="004D5E99"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法規</w:t>
            </w:r>
          </w:p>
        </w:tc>
        <w:tc>
          <w:tcPr>
            <w:tcW w:w="3402" w:type="dxa"/>
            <w:shd w:val="clear" w:color="auto" w:fill="B6DDE8" w:themeFill="accent5"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農作物保險法</w:t>
            </w:r>
          </w:p>
        </w:tc>
        <w:tc>
          <w:tcPr>
            <w:tcW w:w="3509" w:type="dxa"/>
            <w:shd w:val="clear" w:color="auto" w:fill="D6E3BC" w:themeFill="accent3"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農業災害補償法</w:t>
            </w:r>
          </w:p>
        </w:tc>
      </w:tr>
      <w:tr w:rsidR="006C694A" w:rsidRPr="004D5E99" w:rsidTr="007B521A">
        <w:tc>
          <w:tcPr>
            <w:tcW w:w="1559" w:type="dxa"/>
            <w:shd w:val="clear" w:color="auto" w:fill="E5B8B7" w:themeFill="accent2" w:themeFillTint="66"/>
            <w:vAlign w:val="center"/>
          </w:tcPr>
          <w:p w:rsidR="006C694A" w:rsidRPr="004D5E99"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制度</w:t>
            </w:r>
          </w:p>
        </w:tc>
        <w:tc>
          <w:tcPr>
            <w:tcW w:w="3402" w:type="dxa"/>
            <w:shd w:val="clear" w:color="auto" w:fill="B6DDE8" w:themeFill="accent5"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政府主導農業保險</w:t>
            </w:r>
          </w:p>
        </w:tc>
        <w:tc>
          <w:tcPr>
            <w:tcW w:w="3509" w:type="dxa"/>
            <w:shd w:val="clear" w:color="auto" w:fill="D6E3BC" w:themeFill="accent3"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政府主導農業保險</w:t>
            </w:r>
          </w:p>
        </w:tc>
      </w:tr>
      <w:tr w:rsidR="006C694A" w:rsidRPr="004D5E99" w:rsidTr="007B521A">
        <w:tc>
          <w:tcPr>
            <w:tcW w:w="1559" w:type="dxa"/>
            <w:shd w:val="clear" w:color="auto" w:fill="E5B8B7" w:themeFill="accent2" w:themeFillTint="66"/>
            <w:vAlign w:val="center"/>
          </w:tcPr>
          <w:p w:rsidR="006C694A" w:rsidRPr="004D5E99"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經營主體</w:t>
            </w:r>
          </w:p>
        </w:tc>
        <w:tc>
          <w:tcPr>
            <w:tcW w:w="3402" w:type="dxa"/>
            <w:shd w:val="clear" w:color="auto" w:fill="B6DDE8" w:themeFill="accent5"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聯邦農作物保險公司</w:t>
            </w:r>
            <w:r>
              <w:rPr>
                <w:rFonts w:hAnsi="標楷體" w:hint="eastAsia"/>
                <w:snapToGrid/>
                <w:color w:val="000000"/>
                <w:sz w:val="24"/>
              </w:rPr>
              <w:t>、</w:t>
            </w:r>
            <w:r>
              <w:rPr>
                <w:rFonts w:hint="eastAsia"/>
                <w:snapToGrid/>
                <w:color w:val="000000"/>
                <w:sz w:val="24"/>
              </w:rPr>
              <w:t>民營商業保險公司</w:t>
            </w:r>
          </w:p>
        </w:tc>
        <w:tc>
          <w:tcPr>
            <w:tcW w:w="3509" w:type="dxa"/>
            <w:shd w:val="clear" w:color="auto" w:fill="D6E3BC" w:themeFill="accent3"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共濟組合組織</w:t>
            </w:r>
          </w:p>
        </w:tc>
      </w:tr>
      <w:tr w:rsidR="006C694A" w:rsidRPr="004D5E99" w:rsidTr="007B521A">
        <w:tc>
          <w:tcPr>
            <w:tcW w:w="1559" w:type="dxa"/>
            <w:shd w:val="clear" w:color="auto" w:fill="E5B8B7" w:themeFill="accent2" w:themeFillTint="66"/>
            <w:vAlign w:val="center"/>
          </w:tcPr>
          <w:p w:rsidR="006C694A" w:rsidRPr="004D5E99"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保險方式</w:t>
            </w:r>
          </w:p>
        </w:tc>
        <w:tc>
          <w:tcPr>
            <w:tcW w:w="3402" w:type="dxa"/>
            <w:shd w:val="clear" w:color="auto" w:fill="B6DDE8" w:themeFill="accent5"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任意性</w:t>
            </w:r>
            <w:r>
              <w:rPr>
                <w:rFonts w:hAnsi="標楷體" w:hint="eastAsia"/>
                <w:snapToGrid/>
                <w:color w:val="000000"/>
                <w:sz w:val="24"/>
              </w:rPr>
              <w:t>、</w:t>
            </w:r>
            <w:r>
              <w:rPr>
                <w:rFonts w:hint="eastAsia"/>
                <w:snapToGrid/>
                <w:color w:val="000000"/>
                <w:sz w:val="24"/>
              </w:rPr>
              <w:t>半強制性</w:t>
            </w:r>
          </w:p>
        </w:tc>
        <w:tc>
          <w:tcPr>
            <w:tcW w:w="3509" w:type="dxa"/>
            <w:shd w:val="clear" w:color="auto" w:fill="D6E3BC" w:themeFill="accent3"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一定規模以上強制性</w:t>
            </w:r>
          </w:p>
        </w:tc>
      </w:tr>
      <w:tr w:rsidR="006C694A" w:rsidRPr="004D5E99" w:rsidTr="007B521A">
        <w:tc>
          <w:tcPr>
            <w:tcW w:w="1559" w:type="dxa"/>
            <w:shd w:val="clear" w:color="auto" w:fill="E5B8B7" w:themeFill="accent2" w:themeFillTint="66"/>
            <w:vAlign w:val="center"/>
          </w:tcPr>
          <w:p w:rsidR="006C694A"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承保範圍</w:t>
            </w:r>
          </w:p>
        </w:tc>
        <w:tc>
          <w:tcPr>
            <w:tcW w:w="3402" w:type="dxa"/>
            <w:shd w:val="clear" w:color="auto" w:fill="B6DDE8" w:themeFill="accent5" w:themeFillTint="66"/>
            <w:vAlign w:val="center"/>
          </w:tcPr>
          <w:p w:rsidR="006C694A"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主要包括5大類</w:t>
            </w:r>
            <w:r>
              <w:rPr>
                <w:rFonts w:ascii="新細明體" w:eastAsia="新細明體" w:hAnsi="新細明體" w:hint="eastAsia"/>
                <w:snapToGrid/>
                <w:color w:val="000000"/>
                <w:sz w:val="24"/>
              </w:rPr>
              <w:t>：</w:t>
            </w:r>
            <w:r>
              <w:rPr>
                <w:rFonts w:hint="eastAsia"/>
                <w:snapToGrid/>
                <w:color w:val="000000"/>
                <w:sz w:val="24"/>
              </w:rPr>
              <w:t>1.多種風險農作物保險</w:t>
            </w:r>
            <w:r>
              <w:rPr>
                <w:rFonts w:hAnsi="標楷體" w:hint="eastAsia"/>
                <w:snapToGrid/>
                <w:color w:val="000000"/>
                <w:sz w:val="24"/>
              </w:rPr>
              <w:t>。</w:t>
            </w:r>
            <w:r>
              <w:rPr>
                <w:rFonts w:hint="eastAsia"/>
                <w:snapToGrid/>
                <w:color w:val="000000"/>
                <w:sz w:val="24"/>
              </w:rPr>
              <w:t>2.團體風險保障</w:t>
            </w:r>
            <w:r>
              <w:rPr>
                <w:rFonts w:hAnsi="標楷體" w:hint="eastAsia"/>
                <w:snapToGrid/>
                <w:color w:val="000000"/>
                <w:sz w:val="24"/>
              </w:rPr>
              <w:t>。3.</w:t>
            </w:r>
            <w:r>
              <w:rPr>
                <w:rFonts w:hint="eastAsia"/>
                <w:snapToGrid/>
                <w:color w:val="000000"/>
                <w:sz w:val="24"/>
              </w:rPr>
              <w:t>收入保險</w:t>
            </w:r>
            <w:r>
              <w:rPr>
                <w:rFonts w:hAnsi="標楷體" w:hint="eastAsia"/>
                <w:snapToGrid/>
                <w:color w:val="000000"/>
                <w:sz w:val="24"/>
              </w:rPr>
              <w:t>。</w:t>
            </w:r>
            <w:r>
              <w:rPr>
                <w:rFonts w:hint="eastAsia"/>
                <w:snapToGrid/>
                <w:color w:val="000000"/>
                <w:sz w:val="24"/>
              </w:rPr>
              <w:t>4.冰雹險</w:t>
            </w:r>
            <w:r>
              <w:rPr>
                <w:rFonts w:hAnsi="標楷體" w:hint="eastAsia"/>
                <w:snapToGrid/>
                <w:color w:val="000000"/>
                <w:sz w:val="24"/>
              </w:rPr>
              <w:t>。</w:t>
            </w:r>
            <w:r>
              <w:rPr>
                <w:rFonts w:hint="eastAsia"/>
                <w:snapToGrid/>
                <w:color w:val="000000"/>
                <w:sz w:val="24"/>
              </w:rPr>
              <w:t>5.其他</w:t>
            </w:r>
          </w:p>
        </w:tc>
        <w:tc>
          <w:tcPr>
            <w:tcW w:w="3509" w:type="dxa"/>
            <w:shd w:val="clear" w:color="auto" w:fill="D6E3BC" w:themeFill="accent3" w:themeFillTint="66"/>
            <w:vAlign w:val="center"/>
          </w:tcPr>
          <w:p w:rsidR="006C694A" w:rsidRDefault="006C694A" w:rsidP="007B521A">
            <w:pPr>
              <w:snapToGrid w:val="0"/>
              <w:spacing w:line="280" w:lineRule="exact"/>
              <w:ind w:leftChars="0" w:left="0" w:firstLineChars="0" w:firstLine="0"/>
              <w:rPr>
                <w:snapToGrid/>
                <w:color w:val="000000"/>
                <w:sz w:val="24"/>
              </w:rPr>
            </w:pPr>
            <w:r w:rsidRPr="00AC7FCE">
              <w:rPr>
                <w:rFonts w:hint="eastAsia"/>
                <w:snapToGrid/>
                <w:color w:val="000000"/>
                <w:sz w:val="24"/>
              </w:rPr>
              <w:t>日本將保</w:t>
            </w:r>
            <w:r>
              <w:rPr>
                <w:rFonts w:hint="eastAsia"/>
                <w:snapToGrid/>
                <w:color w:val="000000"/>
                <w:sz w:val="24"/>
              </w:rPr>
              <w:t>險</w:t>
            </w:r>
            <w:r w:rsidRPr="00AC7FCE">
              <w:rPr>
                <w:rFonts w:hint="eastAsia"/>
                <w:snapToGrid/>
                <w:color w:val="000000"/>
                <w:sz w:val="24"/>
              </w:rPr>
              <w:t>分為農作物保險、果樹保險及旱田作物保險</w:t>
            </w:r>
          </w:p>
        </w:tc>
      </w:tr>
      <w:tr w:rsidR="006C694A" w:rsidRPr="004D5E99" w:rsidTr="007B521A">
        <w:tc>
          <w:tcPr>
            <w:tcW w:w="1559" w:type="dxa"/>
            <w:shd w:val="clear" w:color="auto" w:fill="E5B8B7" w:themeFill="accent2" w:themeFillTint="66"/>
            <w:vAlign w:val="center"/>
          </w:tcPr>
          <w:p w:rsidR="006C694A" w:rsidRPr="004D5E99"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經營主體保險費補貼</w:t>
            </w:r>
          </w:p>
        </w:tc>
        <w:tc>
          <w:tcPr>
            <w:tcW w:w="3402" w:type="dxa"/>
            <w:shd w:val="clear" w:color="auto" w:fill="B6DDE8" w:themeFill="accent5"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補貼50</w:t>
            </w:r>
            <w:r>
              <w:rPr>
                <w:rFonts w:hAnsi="標楷體" w:hint="eastAsia"/>
                <w:snapToGrid/>
                <w:color w:val="000000"/>
                <w:sz w:val="24"/>
              </w:rPr>
              <w:t>%</w:t>
            </w:r>
            <w:r>
              <w:rPr>
                <w:rFonts w:hint="eastAsia"/>
                <w:snapToGrid/>
                <w:color w:val="000000"/>
                <w:sz w:val="24"/>
              </w:rPr>
              <w:t>-80</w:t>
            </w:r>
            <w:r>
              <w:rPr>
                <w:rFonts w:hAnsi="標楷體" w:hint="eastAsia"/>
                <w:snapToGrid/>
                <w:color w:val="000000"/>
                <w:sz w:val="24"/>
              </w:rPr>
              <w:t>%</w:t>
            </w:r>
          </w:p>
        </w:tc>
        <w:tc>
          <w:tcPr>
            <w:tcW w:w="3509" w:type="dxa"/>
            <w:shd w:val="clear" w:color="auto" w:fill="D6E3BC" w:themeFill="accent3"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補貼50</w:t>
            </w:r>
            <w:r>
              <w:rPr>
                <w:rFonts w:hAnsi="標楷體" w:hint="eastAsia"/>
                <w:snapToGrid/>
                <w:color w:val="000000"/>
                <w:sz w:val="24"/>
              </w:rPr>
              <w:t>%</w:t>
            </w:r>
          </w:p>
        </w:tc>
      </w:tr>
      <w:tr w:rsidR="006C694A" w:rsidRPr="004D5E99" w:rsidTr="007B521A">
        <w:tc>
          <w:tcPr>
            <w:tcW w:w="1559" w:type="dxa"/>
            <w:shd w:val="clear" w:color="auto" w:fill="E5B8B7" w:themeFill="accent2" w:themeFillTint="66"/>
            <w:vAlign w:val="center"/>
          </w:tcPr>
          <w:p w:rsidR="006C694A" w:rsidRPr="004D5E99"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經營主體管理費補貼</w:t>
            </w:r>
          </w:p>
        </w:tc>
        <w:tc>
          <w:tcPr>
            <w:tcW w:w="3402" w:type="dxa"/>
            <w:shd w:val="clear" w:color="auto" w:fill="B6DDE8" w:themeFill="accent5"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提供20</w:t>
            </w:r>
            <w:r>
              <w:rPr>
                <w:rFonts w:hAnsi="標楷體" w:hint="eastAsia"/>
                <w:snapToGrid/>
                <w:color w:val="000000"/>
                <w:sz w:val="24"/>
              </w:rPr>
              <w:t>%</w:t>
            </w:r>
            <w:r>
              <w:rPr>
                <w:rFonts w:hint="eastAsia"/>
                <w:snapToGrid/>
                <w:color w:val="000000"/>
                <w:sz w:val="24"/>
              </w:rPr>
              <w:t>-25</w:t>
            </w:r>
            <w:r>
              <w:rPr>
                <w:rFonts w:hAnsi="標楷體" w:hint="eastAsia"/>
                <w:snapToGrid/>
                <w:color w:val="000000"/>
                <w:sz w:val="24"/>
              </w:rPr>
              <w:t>%</w:t>
            </w:r>
            <w:r>
              <w:rPr>
                <w:rFonts w:hint="eastAsia"/>
                <w:snapToGrid/>
                <w:color w:val="000000"/>
                <w:sz w:val="24"/>
              </w:rPr>
              <w:t>的</w:t>
            </w:r>
            <w:r w:rsidR="003147E7">
              <w:rPr>
                <w:rFonts w:hint="eastAsia"/>
                <w:snapToGrid/>
                <w:color w:val="000000"/>
                <w:sz w:val="24"/>
              </w:rPr>
              <w:t>作</w:t>
            </w:r>
            <w:r>
              <w:rPr>
                <w:rFonts w:hint="eastAsia"/>
                <w:snapToGrid/>
                <w:color w:val="000000"/>
                <w:sz w:val="24"/>
              </w:rPr>
              <w:t>業費用補貼</w:t>
            </w:r>
          </w:p>
        </w:tc>
        <w:tc>
          <w:tcPr>
            <w:tcW w:w="3509" w:type="dxa"/>
            <w:shd w:val="clear" w:color="auto" w:fill="D6E3BC" w:themeFill="accent3"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日本政府承擔共濟組合聯合會的全部費用和農業共濟組合的部分費用</w:t>
            </w:r>
          </w:p>
        </w:tc>
      </w:tr>
      <w:tr w:rsidR="006C694A" w:rsidRPr="004D5E99" w:rsidTr="007B521A">
        <w:tc>
          <w:tcPr>
            <w:tcW w:w="1559" w:type="dxa"/>
            <w:shd w:val="clear" w:color="auto" w:fill="E5B8B7" w:themeFill="accent2" w:themeFillTint="66"/>
            <w:vAlign w:val="center"/>
          </w:tcPr>
          <w:p w:rsidR="006C694A" w:rsidRPr="004D5E99" w:rsidRDefault="006C694A" w:rsidP="003A1FFD">
            <w:pPr>
              <w:snapToGrid w:val="0"/>
              <w:spacing w:line="280" w:lineRule="exact"/>
              <w:ind w:leftChars="0" w:left="0" w:firstLineChars="0" w:firstLine="0"/>
              <w:jc w:val="center"/>
              <w:rPr>
                <w:snapToGrid/>
                <w:color w:val="000000"/>
                <w:sz w:val="24"/>
              </w:rPr>
            </w:pPr>
            <w:r>
              <w:rPr>
                <w:rFonts w:hint="eastAsia"/>
                <w:snapToGrid/>
                <w:color w:val="000000"/>
                <w:sz w:val="24"/>
              </w:rPr>
              <w:t>再保險</w:t>
            </w:r>
          </w:p>
        </w:tc>
        <w:tc>
          <w:tcPr>
            <w:tcW w:w="3402" w:type="dxa"/>
            <w:shd w:val="clear" w:color="auto" w:fill="B6DDE8" w:themeFill="accent5"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聯邦農作物保險公司</w:t>
            </w:r>
            <w:r w:rsidR="003147E7">
              <w:rPr>
                <w:rFonts w:hint="eastAsia"/>
                <w:snapToGrid/>
                <w:color w:val="000000"/>
                <w:sz w:val="24"/>
              </w:rPr>
              <w:t>提</w:t>
            </w:r>
            <w:r>
              <w:rPr>
                <w:rFonts w:hint="eastAsia"/>
                <w:snapToGrid/>
                <w:color w:val="000000"/>
                <w:sz w:val="24"/>
              </w:rPr>
              <w:t>供再保險</w:t>
            </w:r>
          </w:p>
        </w:tc>
        <w:tc>
          <w:tcPr>
            <w:tcW w:w="3509" w:type="dxa"/>
            <w:shd w:val="clear" w:color="auto" w:fill="D6E3BC" w:themeFill="accent3" w:themeFillTint="66"/>
            <w:vAlign w:val="center"/>
          </w:tcPr>
          <w:p w:rsidR="006C694A" w:rsidRPr="004D5E99" w:rsidRDefault="006C694A" w:rsidP="007B521A">
            <w:pPr>
              <w:snapToGrid w:val="0"/>
              <w:spacing w:line="280" w:lineRule="exact"/>
              <w:ind w:leftChars="0" w:left="0" w:firstLineChars="0" w:firstLine="0"/>
              <w:rPr>
                <w:snapToGrid/>
                <w:color w:val="000000"/>
                <w:sz w:val="24"/>
              </w:rPr>
            </w:pPr>
            <w:r>
              <w:rPr>
                <w:rFonts w:hint="eastAsia"/>
                <w:snapToGrid/>
                <w:color w:val="000000"/>
                <w:sz w:val="24"/>
              </w:rPr>
              <w:t>都</w:t>
            </w:r>
            <w:r>
              <w:rPr>
                <w:rFonts w:hAnsi="標楷體" w:hint="eastAsia"/>
                <w:snapToGrid/>
                <w:color w:val="000000"/>
                <w:sz w:val="24"/>
              </w:rPr>
              <w:t>、</w:t>
            </w:r>
            <w:r>
              <w:rPr>
                <w:rFonts w:hint="eastAsia"/>
                <w:snapToGrid/>
                <w:color w:val="000000"/>
                <w:sz w:val="24"/>
              </w:rPr>
              <w:t>道</w:t>
            </w:r>
            <w:r>
              <w:rPr>
                <w:rFonts w:hAnsi="標楷體" w:hint="eastAsia"/>
                <w:snapToGrid/>
                <w:color w:val="000000"/>
                <w:sz w:val="24"/>
              </w:rPr>
              <w:t>、</w:t>
            </w:r>
            <w:r>
              <w:rPr>
                <w:rFonts w:hint="eastAsia"/>
                <w:snapToGrid/>
                <w:color w:val="000000"/>
                <w:sz w:val="24"/>
              </w:rPr>
              <w:t>府</w:t>
            </w:r>
            <w:r>
              <w:rPr>
                <w:rFonts w:hAnsi="標楷體" w:hint="eastAsia"/>
                <w:snapToGrid/>
                <w:color w:val="000000"/>
                <w:sz w:val="24"/>
              </w:rPr>
              <w:t>、</w:t>
            </w:r>
            <w:r>
              <w:rPr>
                <w:rFonts w:hint="eastAsia"/>
                <w:snapToGrid/>
                <w:color w:val="000000"/>
                <w:sz w:val="24"/>
              </w:rPr>
              <w:t>縣的共濟組合聯合會和中央政府為市</w:t>
            </w:r>
            <w:r>
              <w:rPr>
                <w:rFonts w:hAnsi="標楷體" w:hint="eastAsia"/>
                <w:snapToGrid/>
                <w:color w:val="000000"/>
                <w:sz w:val="24"/>
              </w:rPr>
              <w:t>、</w:t>
            </w:r>
            <w:r>
              <w:rPr>
                <w:rFonts w:hint="eastAsia"/>
                <w:snapToGrid/>
                <w:color w:val="000000"/>
                <w:sz w:val="24"/>
              </w:rPr>
              <w:t>町</w:t>
            </w:r>
            <w:r>
              <w:rPr>
                <w:rFonts w:hAnsi="標楷體" w:hint="eastAsia"/>
                <w:snapToGrid/>
                <w:color w:val="000000"/>
                <w:sz w:val="24"/>
              </w:rPr>
              <w:t>、</w:t>
            </w:r>
            <w:r>
              <w:rPr>
                <w:rFonts w:hint="eastAsia"/>
                <w:snapToGrid/>
                <w:color w:val="000000"/>
                <w:sz w:val="24"/>
              </w:rPr>
              <w:t>村的農業共濟組合提供兩級再保險</w:t>
            </w:r>
          </w:p>
        </w:tc>
      </w:tr>
    </w:tbl>
    <w:p w:rsidR="00AF6BDF" w:rsidRPr="004D5E99" w:rsidRDefault="00AF6BDF" w:rsidP="008D0733">
      <w:pPr>
        <w:snapToGrid w:val="0"/>
        <w:spacing w:line="280" w:lineRule="exact"/>
        <w:ind w:leftChars="100" w:left="1256" w:hangingChars="400" w:hanging="973"/>
        <w:jc w:val="left"/>
        <w:rPr>
          <w:snapToGrid/>
          <w:color w:val="000000"/>
          <w:sz w:val="24"/>
        </w:rPr>
      </w:pPr>
      <w:r w:rsidRPr="004D5E99">
        <w:rPr>
          <w:rFonts w:hAnsi="標楷體" w:hint="eastAsia"/>
          <w:snapToGrid/>
          <w:color w:val="000000"/>
          <w:sz w:val="24"/>
        </w:rPr>
        <w:t>※註：1.資料來源，</w:t>
      </w:r>
      <w:r w:rsidR="008D0733">
        <w:rPr>
          <w:rFonts w:hAnsi="標楷體" w:hint="eastAsia"/>
          <w:snapToGrid/>
          <w:color w:val="000000"/>
          <w:sz w:val="24"/>
        </w:rPr>
        <w:t>國立虎尾科技大學學報，第30卷第2期(2011年6月)，篇名</w:t>
      </w:r>
      <w:r w:rsidR="008D0733">
        <w:rPr>
          <w:rFonts w:ascii="新細明體" w:eastAsia="新細明體" w:hAnsi="新細明體" w:hint="eastAsia"/>
          <w:snapToGrid/>
          <w:color w:val="000000"/>
          <w:sz w:val="24"/>
        </w:rPr>
        <w:t>：</w:t>
      </w:r>
      <w:r w:rsidR="008D0733">
        <w:rPr>
          <w:rFonts w:hAnsi="標楷體" w:hint="eastAsia"/>
          <w:snapToGrid/>
          <w:color w:val="000000"/>
          <w:sz w:val="24"/>
        </w:rPr>
        <w:t>以保險經營模式與保險費率探討我國實施政策性花卉保險之可行性（黃美玲及王財驛）</w:t>
      </w:r>
      <w:r w:rsidRPr="004D5E99">
        <w:rPr>
          <w:rFonts w:hAnsi="標楷體" w:hint="eastAsia"/>
          <w:snapToGrid/>
          <w:color w:val="000000"/>
          <w:sz w:val="24"/>
        </w:rPr>
        <w:t>。</w:t>
      </w:r>
    </w:p>
    <w:p w:rsidR="00AF6BDF" w:rsidRPr="004D5E99" w:rsidRDefault="00AF6BDF" w:rsidP="00BA3234">
      <w:pPr>
        <w:pStyle w:val="20"/>
        <w:ind w:firstLineChars="350" w:firstLine="851"/>
        <w:rPr>
          <w:color w:val="000000"/>
        </w:rPr>
      </w:pPr>
    </w:p>
    <w:p w:rsidR="00C86FEE" w:rsidRPr="004D5E99" w:rsidRDefault="00C86FEE" w:rsidP="00C86FEE">
      <w:pPr>
        <w:pStyle w:val="14"/>
        <w:ind w:left="567" w:hanging="567"/>
        <w:rPr>
          <w:color w:val="000000"/>
        </w:rPr>
      </w:pPr>
      <w:bookmarkStart w:id="9" w:name="_Toc358109334"/>
      <w:bookmarkStart w:id="10" w:name="_Toc364927587"/>
      <w:r w:rsidRPr="004D5E99">
        <w:rPr>
          <w:rFonts w:hint="eastAsia"/>
          <w:color w:val="000000"/>
        </w:rPr>
        <w:t>三、</w:t>
      </w:r>
      <w:r w:rsidR="00D74434" w:rsidRPr="00D74434">
        <w:rPr>
          <w:rFonts w:hint="eastAsia"/>
          <w:color w:val="000000"/>
        </w:rPr>
        <w:t>現行天然災害救助及家畜保險機制之相關問題</w:t>
      </w:r>
      <w:bookmarkEnd w:id="9"/>
      <w:bookmarkEnd w:id="10"/>
    </w:p>
    <w:p w:rsidR="00C86FEE" w:rsidRPr="004D5E99" w:rsidRDefault="00B742C6" w:rsidP="00C86FEE">
      <w:pPr>
        <w:pStyle w:val="a4"/>
        <w:ind w:left="849" w:hanging="283"/>
        <w:rPr>
          <w:b/>
          <w:color w:val="000000"/>
        </w:rPr>
      </w:pPr>
      <w:r w:rsidRPr="00B742C6">
        <w:rPr>
          <w:rFonts w:ascii="華康楷書體W5外字集" w:eastAsia="華康楷書體W5外字集" w:hint="eastAsia"/>
          <w:b/>
        </w:rPr>
        <w:t></w:t>
      </w:r>
      <w:r w:rsidR="009027EB" w:rsidRPr="009027EB">
        <w:rPr>
          <w:rFonts w:hint="eastAsia"/>
          <w:b/>
          <w:color w:val="000000"/>
        </w:rPr>
        <w:t>現行天然災害救助及家畜保險</w:t>
      </w:r>
      <w:r w:rsidR="00367446">
        <w:rPr>
          <w:rFonts w:hint="eastAsia"/>
          <w:b/>
          <w:color w:val="000000"/>
        </w:rPr>
        <w:t>對農民損失保障不足</w:t>
      </w:r>
    </w:p>
    <w:p w:rsidR="002C3570" w:rsidRPr="007B521A" w:rsidRDefault="0058101E" w:rsidP="00333B03">
      <w:pPr>
        <w:pStyle w:val="123"/>
        <w:numPr>
          <w:ilvl w:val="0"/>
          <w:numId w:val="26"/>
        </w:numPr>
        <w:ind w:leftChars="0" w:firstLineChars="0"/>
        <w:rPr>
          <w:b/>
        </w:rPr>
      </w:pPr>
      <w:r w:rsidRPr="007B521A">
        <w:rPr>
          <w:rFonts w:hint="eastAsia"/>
          <w:b/>
        </w:rPr>
        <w:t>天然災害</w:t>
      </w:r>
      <w:r w:rsidR="00333B03" w:rsidRPr="007B521A">
        <w:rPr>
          <w:rFonts w:hint="eastAsia"/>
          <w:b/>
        </w:rPr>
        <w:t>救</w:t>
      </w:r>
      <w:r w:rsidRPr="007B521A">
        <w:rPr>
          <w:rFonts w:hint="eastAsia"/>
          <w:b/>
        </w:rPr>
        <w:t>助</w:t>
      </w:r>
      <w:r w:rsidR="00333B03" w:rsidRPr="007B521A">
        <w:rPr>
          <w:rFonts w:hint="eastAsia"/>
          <w:b/>
        </w:rPr>
        <w:t>並非有損失即可獲得救助，有一定條件與限制</w:t>
      </w:r>
      <w:r w:rsidR="00333B03" w:rsidRPr="007B521A">
        <w:rPr>
          <w:rFonts w:hAnsi="標楷體" w:hint="eastAsia"/>
          <w:b/>
        </w:rPr>
        <w:t>，</w:t>
      </w:r>
      <w:r w:rsidR="009F0C0C" w:rsidRPr="007B521A">
        <w:rPr>
          <w:rFonts w:hint="eastAsia"/>
          <w:b/>
        </w:rPr>
        <w:t>無法顧及全體受災農戶</w:t>
      </w:r>
    </w:p>
    <w:p w:rsidR="00D070B0" w:rsidRDefault="00D070B0" w:rsidP="0005572C">
      <w:pPr>
        <w:pStyle w:val="123"/>
        <w:ind w:leftChars="0" w:left="1210" w:firstLineChars="0" w:firstLine="0"/>
      </w:pPr>
      <w:r>
        <w:rPr>
          <w:rFonts w:hint="eastAsia"/>
        </w:rPr>
        <w:t xml:space="preserve">  </w:t>
      </w:r>
      <w:r w:rsidR="008D17D6">
        <w:rPr>
          <w:rFonts w:hint="eastAsia"/>
        </w:rPr>
        <w:t xml:space="preserve"> </w:t>
      </w:r>
      <w:r w:rsidR="00C55766">
        <w:rPr>
          <w:rFonts w:hint="eastAsia"/>
        </w:rPr>
        <w:t>按</w:t>
      </w:r>
      <w:r w:rsidR="009F0C0C">
        <w:rPr>
          <w:rFonts w:hint="eastAsia"/>
        </w:rPr>
        <w:t>現行</w:t>
      </w:r>
      <w:r w:rsidR="00C55766">
        <w:rPr>
          <w:rFonts w:hint="eastAsia"/>
        </w:rPr>
        <w:t>天然災害</w:t>
      </w:r>
      <w:r w:rsidR="009F0C0C">
        <w:rPr>
          <w:rFonts w:hint="eastAsia"/>
        </w:rPr>
        <w:t>救</w:t>
      </w:r>
      <w:r w:rsidR="00C55766">
        <w:rPr>
          <w:rFonts w:hint="eastAsia"/>
        </w:rPr>
        <w:t>助</w:t>
      </w:r>
      <w:r w:rsidR="00C55766">
        <w:rPr>
          <w:rFonts w:hAnsi="標楷體" w:hint="eastAsia"/>
        </w:rPr>
        <w:t>，</w:t>
      </w:r>
      <w:r w:rsidR="004D0BFA">
        <w:rPr>
          <w:rFonts w:hAnsi="標楷體" w:hint="eastAsia"/>
        </w:rPr>
        <w:t>主要</w:t>
      </w:r>
      <w:r w:rsidR="009F0C0C">
        <w:rPr>
          <w:rFonts w:hAnsi="標楷體" w:hint="eastAsia"/>
        </w:rPr>
        <w:t>係</w:t>
      </w:r>
      <w:r w:rsidR="004D0BFA">
        <w:rPr>
          <w:rFonts w:hAnsi="標楷體" w:hint="eastAsia"/>
        </w:rPr>
        <w:t>以</w:t>
      </w:r>
      <w:r w:rsidR="009F0C0C">
        <w:rPr>
          <w:rFonts w:hAnsi="標楷體" w:hint="eastAsia"/>
        </w:rPr>
        <w:t>幫助農民復耕，而非損失填補，</w:t>
      </w:r>
      <w:r w:rsidR="004D0BFA">
        <w:rPr>
          <w:rFonts w:hAnsi="標楷體" w:hint="eastAsia"/>
        </w:rPr>
        <w:t>不論現金救助、低利貸款或專案補助</w:t>
      </w:r>
      <w:r w:rsidR="00C55766">
        <w:rPr>
          <w:rFonts w:hAnsi="標楷體" w:hint="eastAsia"/>
        </w:rPr>
        <w:t>，</w:t>
      </w:r>
      <w:r w:rsidR="004D0BFA">
        <w:rPr>
          <w:rFonts w:hint="eastAsia"/>
        </w:rPr>
        <w:t>均</w:t>
      </w:r>
      <w:r w:rsidR="00C55766">
        <w:rPr>
          <w:rFonts w:hint="eastAsia"/>
        </w:rPr>
        <w:t>有一定條件與限制</w:t>
      </w:r>
      <w:r w:rsidR="007535E3">
        <w:rPr>
          <w:rFonts w:hAnsi="標楷體" w:hint="eastAsia"/>
        </w:rPr>
        <w:t>，</w:t>
      </w:r>
      <w:r w:rsidR="004D0BFA">
        <w:rPr>
          <w:rFonts w:hAnsi="標楷體" w:hint="eastAsia"/>
        </w:rPr>
        <w:t>故</w:t>
      </w:r>
      <w:r w:rsidR="004D0BFA" w:rsidRPr="004D0BFA">
        <w:rPr>
          <w:rFonts w:hAnsi="標楷體" w:hint="eastAsia"/>
        </w:rPr>
        <w:t>無法顧及全體受災農戶</w:t>
      </w:r>
      <w:r w:rsidR="004D0BFA">
        <w:rPr>
          <w:rFonts w:hAnsi="標楷體" w:hint="eastAsia"/>
        </w:rPr>
        <w:t>。</w:t>
      </w:r>
      <w:r w:rsidR="009F0C0C">
        <w:rPr>
          <w:rFonts w:hAnsi="標楷體" w:hint="eastAsia"/>
        </w:rPr>
        <w:t>例</w:t>
      </w:r>
      <w:r w:rsidR="007535E3">
        <w:rPr>
          <w:rFonts w:hint="eastAsia"/>
        </w:rPr>
        <w:t>如該辦法第8條及</w:t>
      </w:r>
      <w:r w:rsidR="003147E7">
        <w:rPr>
          <w:rFonts w:hint="eastAsia"/>
        </w:rPr>
        <w:t>第</w:t>
      </w:r>
      <w:r w:rsidR="007535E3">
        <w:rPr>
          <w:rFonts w:hint="eastAsia"/>
        </w:rPr>
        <w:t>10條規定第</w:t>
      </w:r>
      <w:r w:rsidR="0005572C">
        <w:rPr>
          <w:rFonts w:hint="eastAsia"/>
        </w:rPr>
        <w:t>一</w:t>
      </w:r>
      <w:r w:rsidR="007535E3">
        <w:rPr>
          <w:rFonts w:hint="eastAsia"/>
        </w:rPr>
        <w:t>級縣市(如</w:t>
      </w:r>
      <w:r w:rsidR="0005572C">
        <w:rPr>
          <w:rFonts w:hint="eastAsia"/>
        </w:rPr>
        <w:t>臺中市、彰化縣、南投縣、雲林縣、嘉義縣、臺南市、高雄市及屏東縣</w:t>
      </w:r>
      <w:r w:rsidR="007535E3">
        <w:rPr>
          <w:rFonts w:hint="eastAsia"/>
        </w:rPr>
        <w:t>等)轄區內天然災害農業損失需達新臺幣1億</w:t>
      </w:r>
      <w:r w:rsidR="0005572C">
        <w:rPr>
          <w:rFonts w:hint="eastAsia"/>
        </w:rPr>
        <w:t>8,000萬</w:t>
      </w:r>
      <w:r w:rsidR="007535E3">
        <w:rPr>
          <w:rFonts w:hint="eastAsia"/>
        </w:rPr>
        <w:t>元以上</w:t>
      </w:r>
      <w:r w:rsidR="007535E3">
        <w:rPr>
          <w:rFonts w:hAnsi="標楷體" w:hint="eastAsia"/>
        </w:rPr>
        <w:t>，</w:t>
      </w:r>
      <w:r w:rsidR="007535E3">
        <w:rPr>
          <w:rFonts w:hint="eastAsia"/>
        </w:rPr>
        <w:t>中央主管機關才會公告辦理現金救助</w:t>
      </w:r>
      <w:r w:rsidR="007535E3">
        <w:rPr>
          <w:rFonts w:hAnsi="標楷體" w:hint="eastAsia"/>
        </w:rPr>
        <w:t>。</w:t>
      </w:r>
      <w:r w:rsidR="007B521A">
        <w:rPr>
          <w:rFonts w:hAnsi="標楷體" w:hint="eastAsia"/>
        </w:rPr>
        <w:t>以</w:t>
      </w:r>
      <w:r w:rsidR="00661A08" w:rsidRPr="00661A08">
        <w:rPr>
          <w:rFonts w:hAnsi="標楷體" w:hint="eastAsia"/>
        </w:rPr>
        <w:t>10</w:t>
      </w:r>
      <w:r w:rsidR="0005572C">
        <w:rPr>
          <w:rFonts w:hAnsi="標楷體" w:hint="eastAsia"/>
        </w:rPr>
        <w:t>2</w:t>
      </w:r>
      <w:r w:rsidR="00661A08" w:rsidRPr="00661A08">
        <w:rPr>
          <w:rFonts w:hAnsi="標楷體" w:hint="eastAsia"/>
        </w:rPr>
        <w:t>年</w:t>
      </w:r>
      <w:r w:rsidR="0005572C">
        <w:rPr>
          <w:rFonts w:hAnsi="標楷體" w:hint="eastAsia"/>
        </w:rPr>
        <w:t>5</w:t>
      </w:r>
      <w:r w:rsidR="00661A08" w:rsidRPr="00661A08">
        <w:rPr>
          <w:rFonts w:hAnsi="標楷體" w:hint="eastAsia"/>
        </w:rPr>
        <w:t>月豪雨災害</w:t>
      </w:r>
      <w:r w:rsidR="009F0C0C">
        <w:rPr>
          <w:rFonts w:hAnsi="標楷體" w:hint="eastAsia"/>
        </w:rPr>
        <w:t>為例</w:t>
      </w:r>
      <w:r w:rsidR="00661A08" w:rsidRPr="00661A08">
        <w:rPr>
          <w:rFonts w:hAnsi="標楷體" w:hint="eastAsia"/>
        </w:rPr>
        <w:t>，</w:t>
      </w:r>
      <w:r w:rsidR="00AF2FA5" w:rsidRPr="00AF2FA5">
        <w:rPr>
          <w:rFonts w:hAnsi="標楷體" w:hint="eastAsia"/>
        </w:rPr>
        <w:t>農林漁牧業產物估計損失1億4,170萬元，其中屏東縣損失8,670</w:t>
      </w:r>
      <w:r w:rsidR="00AF2FA5">
        <w:rPr>
          <w:rFonts w:hAnsi="標楷體" w:hint="eastAsia"/>
        </w:rPr>
        <w:t>萬</w:t>
      </w:r>
      <w:r w:rsidR="00AF2FA5" w:rsidRPr="00AF2FA5">
        <w:rPr>
          <w:rFonts w:hAnsi="標楷體" w:hint="eastAsia"/>
        </w:rPr>
        <w:t>元、雲林縣3,109萬元、高雄市2,112萬元</w:t>
      </w:r>
      <w:r w:rsidR="00661A08">
        <w:rPr>
          <w:rFonts w:hAnsi="標楷體" w:hint="eastAsia"/>
        </w:rPr>
        <w:t>，但因</w:t>
      </w:r>
      <w:r w:rsidR="00C8357F">
        <w:rPr>
          <w:rFonts w:hAnsi="標楷體" w:hint="eastAsia"/>
        </w:rPr>
        <w:t>均</w:t>
      </w:r>
      <w:r w:rsidR="00661A08">
        <w:rPr>
          <w:rFonts w:hAnsi="標楷體" w:hint="eastAsia"/>
        </w:rPr>
        <w:t>未</w:t>
      </w:r>
      <w:r w:rsidR="00AF2FA5">
        <w:rPr>
          <w:rFonts w:hAnsi="標楷體" w:hint="eastAsia"/>
        </w:rPr>
        <w:t>達前揭</w:t>
      </w:r>
      <w:r w:rsidR="00661A08">
        <w:rPr>
          <w:rFonts w:hAnsi="標楷體" w:hint="eastAsia"/>
        </w:rPr>
        <w:t>標</w:t>
      </w:r>
      <w:r w:rsidR="00661A08">
        <w:rPr>
          <w:rFonts w:hAnsi="標楷體" w:hint="eastAsia"/>
        </w:rPr>
        <w:lastRenderedPageBreak/>
        <w:t>準而</w:t>
      </w:r>
      <w:r w:rsidR="00AF2FA5">
        <w:rPr>
          <w:rFonts w:hAnsi="標楷體" w:hint="eastAsia"/>
        </w:rPr>
        <w:t>無法</w:t>
      </w:r>
      <w:r w:rsidR="00661A08">
        <w:rPr>
          <w:rFonts w:hAnsi="標楷體" w:hint="eastAsia"/>
        </w:rPr>
        <w:t>核定</w:t>
      </w:r>
      <w:r w:rsidR="00AF2FA5">
        <w:rPr>
          <w:rFonts w:hAnsi="標楷體" w:hint="eastAsia"/>
        </w:rPr>
        <w:t>辦理</w:t>
      </w:r>
      <w:r w:rsidR="00AF2FA5" w:rsidRPr="00AF2FA5">
        <w:rPr>
          <w:rFonts w:hAnsi="標楷體" w:hint="eastAsia"/>
        </w:rPr>
        <w:t>天然災害現金救助</w:t>
      </w:r>
      <w:r w:rsidR="00AF2FA5">
        <w:rPr>
          <w:rStyle w:val="af6"/>
          <w:rFonts w:hAnsi="標楷體"/>
        </w:rPr>
        <w:footnoteReference w:id="2"/>
      </w:r>
      <w:r w:rsidR="00661A08">
        <w:rPr>
          <w:rFonts w:hAnsi="標楷體" w:hint="eastAsia"/>
        </w:rPr>
        <w:t>。此外，</w:t>
      </w:r>
      <w:r w:rsidR="004D0BFA">
        <w:rPr>
          <w:rFonts w:hint="eastAsia"/>
        </w:rPr>
        <w:t xml:space="preserve"> </w:t>
      </w:r>
      <w:r w:rsidR="00D577BD">
        <w:rPr>
          <w:rFonts w:hint="eastAsia"/>
        </w:rPr>
        <w:t>100年度發生</w:t>
      </w:r>
      <w:r w:rsidR="00C8357F" w:rsidRPr="00C8357F">
        <w:rPr>
          <w:rFonts w:hint="eastAsia"/>
        </w:rPr>
        <w:t>農業</w:t>
      </w:r>
      <w:r w:rsidR="00D577BD">
        <w:rPr>
          <w:rFonts w:hint="eastAsia"/>
        </w:rPr>
        <w:t>天然災害</w:t>
      </w:r>
      <w:r w:rsidR="00D577BD">
        <w:rPr>
          <w:rFonts w:hAnsi="標楷體" w:hint="eastAsia"/>
        </w:rPr>
        <w:t>（含低温、乾旱、颱風、豪雨及冰雹等）計有12次，損失計34億3,968萬8千元，然符合救助</w:t>
      </w:r>
      <w:r w:rsidR="00847E2E">
        <w:rPr>
          <w:rFonts w:hAnsi="標楷體" w:hint="eastAsia"/>
        </w:rPr>
        <w:t>規範者</w:t>
      </w:r>
      <w:r w:rsidR="00D577BD">
        <w:rPr>
          <w:rFonts w:hAnsi="標楷體" w:hint="eastAsia"/>
        </w:rPr>
        <w:t>僅有6次，核定救助金額</w:t>
      </w:r>
      <w:r w:rsidR="008D17D6">
        <w:rPr>
          <w:rFonts w:hAnsi="標楷體" w:hint="eastAsia"/>
        </w:rPr>
        <w:t>僅</w:t>
      </w:r>
      <w:r w:rsidR="00D577BD">
        <w:rPr>
          <w:rFonts w:hAnsi="標楷體" w:hint="eastAsia"/>
        </w:rPr>
        <w:t>14億0,737萬8千元</w:t>
      </w:r>
      <w:r w:rsidR="004D0BFA">
        <w:rPr>
          <w:rStyle w:val="af6"/>
          <w:rFonts w:hAnsi="標楷體"/>
        </w:rPr>
        <w:footnoteReference w:id="3"/>
      </w:r>
      <w:r w:rsidR="00D577BD">
        <w:rPr>
          <w:rFonts w:hAnsi="標楷體" w:hint="eastAsia"/>
        </w:rPr>
        <w:t>。</w:t>
      </w:r>
      <w:r w:rsidR="00C8357F">
        <w:rPr>
          <w:rFonts w:hAnsi="標楷體" w:hint="eastAsia"/>
        </w:rPr>
        <w:t>現行</w:t>
      </w:r>
      <w:r w:rsidR="00C8357F" w:rsidRPr="00C8357F">
        <w:rPr>
          <w:rFonts w:hAnsi="標楷體" w:hint="eastAsia"/>
        </w:rPr>
        <w:t>天然災害救助並非有損失即可獲得救助</w:t>
      </w:r>
      <w:r w:rsidR="00C8357F">
        <w:rPr>
          <w:rFonts w:hAnsi="標楷體" w:hint="eastAsia"/>
        </w:rPr>
        <w:t>，</w:t>
      </w:r>
      <w:r w:rsidR="00C8357F" w:rsidRPr="00C8357F">
        <w:rPr>
          <w:rFonts w:hAnsi="標楷體" w:hint="eastAsia"/>
        </w:rPr>
        <w:t>無法顧及全體受災農戶</w:t>
      </w:r>
      <w:r w:rsidR="00C8357F">
        <w:rPr>
          <w:rFonts w:hAnsi="標楷體" w:hint="eastAsia"/>
        </w:rPr>
        <w:t>。</w:t>
      </w:r>
    </w:p>
    <w:p w:rsidR="0058101E" w:rsidRPr="007B521A" w:rsidRDefault="0058101E" w:rsidP="00333B03">
      <w:pPr>
        <w:pStyle w:val="123"/>
        <w:numPr>
          <w:ilvl w:val="0"/>
          <w:numId w:val="26"/>
        </w:numPr>
        <w:ind w:leftChars="0" w:firstLineChars="0"/>
        <w:rPr>
          <w:b/>
        </w:rPr>
      </w:pPr>
      <w:r w:rsidRPr="007B521A">
        <w:rPr>
          <w:rFonts w:hint="eastAsia"/>
          <w:b/>
        </w:rPr>
        <w:t>每年實際救助金額占農損比重偏低</w:t>
      </w:r>
      <w:r w:rsidR="00333B03" w:rsidRPr="007B521A">
        <w:rPr>
          <w:rFonts w:hint="eastAsia"/>
          <w:b/>
        </w:rPr>
        <w:t>，顯無法補</w:t>
      </w:r>
      <w:r w:rsidR="00847E2E">
        <w:rPr>
          <w:rFonts w:hint="eastAsia"/>
          <w:b/>
        </w:rPr>
        <w:t>足</w:t>
      </w:r>
      <w:r w:rsidR="00333B03" w:rsidRPr="007B521A">
        <w:rPr>
          <w:rFonts w:hint="eastAsia"/>
          <w:b/>
        </w:rPr>
        <w:t>農民因天災所造成經濟上的損失</w:t>
      </w:r>
    </w:p>
    <w:p w:rsidR="00661A08" w:rsidRDefault="001A51EA" w:rsidP="008D17D6">
      <w:pPr>
        <w:pStyle w:val="2"/>
        <w:ind w:leftChars="400" w:left="1133" w:firstLine="566"/>
      </w:pPr>
      <w:r>
        <w:rPr>
          <w:rFonts w:hint="eastAsia"/>
        </w:rPr>
        <w:t>由附表5之</w:t>
      </w:r>
      <w:r w:rsidRPr="001A51EA">
        <w:rPr>
          <w:rFonts w:hint="eastAsia"/>
        </w:rPr>
        <w:t>農業天然災害救助統計資料</w:t>
      </w:r>
      <w:r>
        <w:rPr>
          <w:rFonts w:hAnsi="標楷體" w:hint="eastAsia"/>
        </w:rPr>
        <w:t>，</w:t>
      </w:r>
      <w:r w:rsidR="008D17D6" w:rsidRPr="008D17D6">
        <w:rPr>
          <w:rFonts w:hAnsi="標楷體" w:hint="eastAsia"/>
        </w:rPr>
        <w:t>91年度至100年度</w:t>
      </w:r>
      <w:r>
        <w:rPr>
          <w:rFonts w:hint="eastAsia"/>
        </w:rPr>
        <w:t>平均</w:t>
      </w:r>
      <w:r w:rsidR="008D17D6" w:rsidRPr="008D17D6">
        <w:rPr>
          <w:rFonts w:hint="eastAsia"/>
        </w:rPr>
        <w:t>每年</w:t>
      </w:r>
      <w:r w:rsidRPr="001A51EA">
        <w:rPr>
          <w:rFonts w:hint="eastAsia"/>
        </w:rPr>
        <w:t>農業天然災害損失估計約</w:t>
      </w:r>
      <w:r w:rsidRPr="001A51EA">
        <w:t>106.66</w:t>
      </w:r>
      <w:r w:rsidRPr="001A51EA">
        <w:rPr>
          <w:rFonts w:hint="eastAsia"/>
        </w:rPr>
        <w:t>億元，</w:t>
      </w:r>
      <w:r>
        <w:rPr>
          <w:rFonts w:hint="eastAsia"/>
        </w:rPr>
        <w:t>然</w:t>
      </w:r>
      <w:r w:rsidRPr="001A51EA">
        <w:rPr>
          <w:rFonts w:hint="eastAsia"/>
        </w:rPr>
        <w:t>平均</w:t>
      </w:r>
      <w:r w:rsidR="007B521A">
        <w:rPr>
          <w:rFonts w:hint="eastAsia"/>
        </w:rPr>
        <w:t>每</w:t>
      </w:r>
      <w:r w:rsidRPr="001A51EA">
        <w:rPr>
          <w:rFonts w:hint="eastAsia"/>
        </w:rPr>
        <w:t>年救助金額</w:t>
      </w:r>
      <w:r w:rsidR="008D17D6">
        <w:rPr>
          <w:rFonts w:hint="eastAsia"/>
        </w:rPr>
        <w:t>僅</w:t>
      </w:r>
      <w:r w:rsidRPr="001A51EA">
        <w:rPr>
          <w:rFonts w:hint="eastAsia"/>
        </w:rPr>
        <w:t>約</w:t>
      </w:r>
      <w:r w:rsidRPr="001A51EA">
        <w:t>26.38</w:t>
      </w:r>
      <w:r w:rsidRPr="001A51EA">
        <w:rPr>
          <w:rFonts w:hint="eastAsia"/>
        </w:rPr>
        <w:t>億元</w:t>
      </w:r>
      <w:r>
        <w:rPr>
          <w:rFonts w:hAnsi="標楷體" w:hint="eastAsia"/>
        </w:rPr>
        <w:t>，</w:t>
      </w:r>
      <w:r w:rsidR="007B521A" w:rsidRPr="007B521A">
        <w:rPr>
          <w:rFonts w:hAnsi="標楷體" w:hint="eastAsia"/>
        </w:rPr>
        <w:t>每年政府救助金額平均僅占估計災害損失之24.73%，亦即十年來農民所受天然災害損失僅有24.73%得到政府救助，農民需自行承擔75.27%天然災害損失</w:t>
      </w:r>
      <w:r>
        <w:rPr>
          <w:rFonts w:hAnsi="標楷體" w:hint="eastAsia"/>
        </w:rPr>
        <w:t>，</w:t>
      </w:r>
      <w:r w:rsidR="00B52C43">
        <w:rPr>
          <w:rFonts w:hAnsi="標楷體" w:hint="eastAsia"/>
        </w:rPr>
        <w:t>天然災害救助</w:t>
      </w:r>
      <w:r w:rsidR="00B52C43" w:rsidRPr="00B52C43">
        <w:rPr>
          <w:rFonts w:hAnsi="標楷體" w:hint="eastAsia"/>
        </w:rPr>
        <w:t>顯無法補</w:t>
      </w:r>
      <w:r w:rsidR="00847E2E">
        <w:rPr>
          <w:rFonts w:hAnsi="標楷體" w:hint="eastAsia"/>
        </w:rPr>
        <w:t>足</w:t>
      </w:r>
      <w:r w:rsidR="00B52C43" w:rsidRPr="00B52C43">
        <w:rPr>
          <w:rFonts w:hAnsi="標楷體" w:hint="eastAsia"/>
        </w:rPr>
        <w:t>農民因天災所造成經濟上的損失</w:t>
      </w:r>
      <w:r w:rsidRPr="001A51EA">
        <w:rPr>
          <w:rFonts w:hint="eastAsia"/>
        </w:rPr>
        <w:t>。</w:t>
      </w:r>
    </w:p>
    <w:p w:rsidR="009027EB" w:rsidRPr="00B52C43" w:rsidRDefault="009027EB" w:rsidP="00E9374B">
      <w:pPr>
        <w:pStyle w:val="123"/>
        <w:numPr>
          <w:ilvl w:val="0"/>
          <w:numId w:val="26"/>
        </w:numPr>
        <w:ind w:leftChars="0" w:firstLineChars="0"/>
        <w:rPr>
          <w:b/>
        </w:rPr>
      </w:pPr>
      <w:r w:rsidRPr="00B52C43">
        <w:rPr>
          <w:rFonts w:hint="eastAsia"/>
          <w:b/>
        </w:rPr>
        <w:t>家畜保險僅針對豬及乳牛，</w:t>
      </w:r>
      <w:r w:rsidR="00324D09" w:rsidRPr="00B52C43">
        <w:rPr>
          <w:rFonts w:hint="eastAsia"/>
          <w:b/>
        </w:rPr>
        <w:t>超過半數</w:t>
      </w:r>
      <w:r w:rsidR="00E9374B" w:rsidRPr="00E9374B">
        <w:rPr>
          <w:rFonts w:hint="eastAsia"/>
          <w:b/>
        </w:rPr>
        <w:t>產值</w:t>
      </w:r>
      <w:r w:rsidR="00324D09" w:rsidRPr="00B52C43">
        <w:rPr>
          <w:rFonts w:hint="eastAsia"/>
          <w:b/>
        </w:rPr>
        <w:t>以上</w:t>
      </w:r>
      <w:r w:rsidR="00B52C43">
        <w:rPr>
          <w:rFonts w:hint="eastAsia"/>
          <w:b/>
        </w:rPr>
        <w:t>之</w:t>
      </w:r>
      <w:r w:rsidR="008916FE" w:rsidRPr="00B52C43">
        <w:rPr>
          <w:rFonts w:hint="eastAsia"/>
          <w:b/>
        </w:rPr>
        <w:t>家畜</w:t>
      </w:r>
      <w:r w:rsidR="00E9374B">
        <w:rPr>
          <w:rFonts w:hint="eastAsia"/>
          <w:b/>
        </w:rPr>
        <w:t>仍</w:t>
      </w:r>
      <w:r w:rsidR="00324D09" w:rsidRPr="00B52C43">
        <w:rPr>
          <w:rFonts w:hint="eastAsia"/>
          <w:b/>
        </w:rPr>
        <w:t>未受保障</w:t>
      </w:r>
    </w:p>
    <w:p w:rsidR="0058101E" w:rsidRPr="004D5E99" w:rsidRDefault="00B52C43" w:rsidP="009027EB">
      <w:pPr>
        <w:pStyle w:val="123"/>
        <w:ind w:leftChars="0" w:left="1210" w:firstLineChars="0" w:firstLine="0"/>
      </w:pPr>
      <w:r>
        <w:rPr>
          <w:rFonts w:hint="eastAsia"/>
        </w:rPr>
        <w:t xml:space="preserve">  </w:t>
      </w:r>
      <w:r w:rsidR="00847E2E">
        <w:rPr>
          <w:rFonts w:hint="eastAsia"/>
        </w:rPr>
        <w:t xml:space="preserve">  </w:t>
      </w:r>
      <w:r w:rsidR="009027EB">
        <w:rPr>
          <w:rFonts w:hint="eastAsia"/>
        </w:rPr>
        <w:t>按農委會統計資料，</w:t>
      </w:r>
      <w:r w:rsidR="009027EB">
        <w:t>100</w:t>
      </w:r>
      <w:r w:rsidR="009027EB">
        <w:rPr>
          <w:rFonts w:hint="eastAsia"/>
        </w:rPr>
        <w:t>年畜產產值約</w:t>
      </w:r>
      <w:r w:rsidR="009027EB">
        <w:t>1,592</w:t>
      </w:r>
      <w:r w:rsidR="009027EB">
        <w:rPr>
          <w:rFonts w:hint="eastAsia"/>
        </w:rPr>
        <w:t>億元，其中毛豬占</w:t>
      </w:r>
      <w:r w:rsidR="009027EB">
        <w:t>47.22%</w:t>
      </w:r>
      <w:r w:rsidR="009027EB">
        <w:rPr>
          <w:rFonts w:hint="eastAsia"/>
        </w:rPr>
        <w:t>、牛為</w:t>
      </w:r>
      <w:r w:rsidR="009027EB">
        <w:t>1.14%</w:t>
      </w:r>
      <w:r w:rsidR="009027EB">
        <w:rPr>
          <w:rFonts w:hint="eastAsia"/>
        </w:rPr>
        <w:t>、家禽為</w:t>
      </w:r>
      <w:r w:rsidR="009027EB">
        <w:t>31.42%</w:t>
      </w:r>
      <w:r w:rsidR="009027EB">
        <w:rPr>
          <w:rFonts w:hint="eastAsia"/>
        </w:rPr>
        <w:t>（雞</w:t>
      </w:r>
      <w:r w:rsidR="009027EB">
        <w:t>26.4%</w:t>
      </w:r>
      <w:r w:rsidR="009027EB">
        <w:rPr>
          <w:rFonts w:hint="eastAsia"/>
        </w:rPr>
        <w:t>、鴨</w:t>
      </w:r>
      <w:r w:rsidR="009027EB">
        <w:t>3.5%</w:t>
      </w:r>
      <w:r w:rsidR="009027EB">
        <w:rPr>
          <w:rFonts w:hint="eastAsia"/>
        </w:rPr>
        <w:t>、鵝</w:t>
      </w:r>
      <w:r w:rsidR="009027EB">
        <w:t>1.3%</w:t>
      </w:r>
      <w:r w:rsidR="009027EB">
        <w:rPr>
          <w:rFonts w:hint="eastAsia"/>
        </w:rPr>
        <w:t>及火雞</w:t>
      </w:r>
      <w:r w:rsidR="009027EB">
        <w:t>0.24%</w:t>
      </w:r>
      <w:r w:rsidR="009027EB">
        <w:rPr>
          <w:rFonts w:hint="eastAsia"/>
        </w:rPr>
        <w:t>）、蛋類（雞及鴨）</w:t>
      </w:r>
      <w:r w:rsidR="009027EB">
        <w:t>11.91%</w:t>
      </w:r>
      <w:r w:rsidR="009027EB">
        <w:rPr>
          <w:rFonts w:hint="eastAsia"/>
        </w:rPr>
        <w:t>、其他畜產占</w:t>
      </w:r>
      <w:r w:rsidR="009027EB">
        <w:t>8.31%</w:t>
      </w:r>
      <w:r w:rsidR="009027EB">
        <w:rPr>
          <w:rFonts w:hint="eastAsia"/>
        </w:rPr>
        <w:t>。然</w:t>
      </w:r>
      <w:r w:rsidR="00AB5442">
        <w:rPr>
          <w:rFonts w:hint="eastAsia"/>
        </w:rPr>
        <w:t>家</w:t>
      </w:r>
      <w:r w:rsidR="009027EB">
        <w:rPr>
          <w:rFonts w:hint="eastAsia"/>
        </w:rPr>
        <w:t>畜保險對象僅為豬及牛</w:t>
      </w:r>
      <w:r w:rsidR="008916FE">
        <w:rPr>
          <w:rFonts w:hAnsi="標楷體" w:hint="eastAsia"/>
        </w:rPr>
        <w:t>（48.36</w:t>
      </w:r>
      <w:r>
        <w:rPr>
          <w:rFonts w:hAnsi="標楷體" w:hint="eastAsia"/>
        </w:rPr>
        <w:t>%</w:t>
      </w:r>
      <w:r w:rsidR="008916FE">
        <w:rPr>
          <w:rFonts w:hAnsi="標楷體" w:hint="eastAsia"/>
        </w:rPr>
        <w:t>）</w:t>
      </w:r>
      <w:r w:rsidR="009027EB">
        <w:rPr>
          <w:rFonts w:hint="eastAsia"/>
        </w:rPr>
        <w:t>，</w:t>
      </w:r>
      <w:r w:rsidR="008916FE">
        <w:rPr>
          <w:rFonts w:hint="eastAsia"/>
        </w:rPr>
        <w:t>超過半數產值</w:t>
      </w:r>
      <w:r w:rsidR="00847E2E">
        <w:rPr>
          <w:rFonts w:hint="eastAsia"/>
        </w:rPr>
        <w:t>之</w:t>
      </w:r>
      <w:r w:rsidR="008916FE">
        <w:rPr>
          <w:rFonts w:hint="eastAsia"/>
        </w:rPr>
        <w:t>畜產都</w:t>
      </w:r>
      <w:r w:rsidR="009027EB">
        <w:rPr>
          <w:rFonts w:hint="eastAsia"/>
        </w:rPr>
        <w:t>未在保險行列。</w:t>
      </w:r>
      <w:r w:rsidR="008916FE">
        <w:rPr>
          <w:rFonts w:hint="eastAsia"/>
        </w:rPr>
        <w:t>而</w:t>
      </w:r>
      <w:r w:rsidR="009027EB">
        <w:rPr>
          <w:rFonts w:hint="eastAsia"/>
        </w:rPr>
        <w:t>以</w:t>
      </w:r>
      <w:r w:rsidR="009027EB">
        <w:t>98</w:t>
      </w:r>
      <w:r w:rsidR="009027EB">
        <w:rPr>
          <w:rFonts w:hint="eastAsia"/>
        </w:rPr>
        <w:t>年莫拉克颱風</w:t>
      </w:r>
      <w:r w:rsidR="009027EB">
        <w:rPr>
          <w:rFonts w:hint="eastAsia"/>
        </w:rPr>
        <w:lastRenderedPageBreak/>
        <w:t>之農業災情損失概況統計，畜產估計損失金額為</w:t>
      </w:r>
      <w:r w:rsidR="009027EB">
        <w:t>14</w:t>
      </w:r>
      <w:r w:rsidR="009027EB">
        <w:rPr>
          <w:rFonts w:hint="eastAsia"/>
        </w:rPr>
        <w:t>億</w:t>
      </w:r>
      <w:r w:rsidR="009027EB">
        <w:t>8,730</w:t>
      </w:r>
      <w:r w:rsidR="009027EB">
        <w:rPr>
          <w:rFonts w:hint="eastAsia"/>
        </w:rPr>
        <w:t>萬元，其中以雞隻損失最為嚴重，金額</w:t>
      </w:r>
      <w:r>
        <w:rPr>
          <w:rFonts w:hint="eastAsia"/>
        </w:rPr>
        <w:t>高</w:t>
      </w:r>
      <w:r w:rsidR="009027EB">
        <w:rPr>
          <w:rFonts w:hint="eastAsia"/>
        </w:rPr>
        <w:t>達</w:t>
      </w:r>
      <w:r w:rsidR="009027EB">
        <w:t>7</w:t>
      </w:r>
      <w:r w:rsidR="009027EB">
        <w:rPr>
          <w:rFonts w:hint="eastAsia"/>
        </w:rPr>
        <w:t>億</w:t>
      </w:r>
      <w:r w:rsidR="009027EB">
        <w:t>2,171</w:t>
      </w:r>
      <w:r w:rsidR="009027EB">
        <w:rPr>
          <w:rFonts w:hint="eastAsia"/>
        </w:rPr>
        <w:t>萬元</w:t>
      </w:r>
      <w:r>
        <w:rPr>
          <w:rFonts w:hAnsi="標楷體" w:hint="eastAsia"/>
        </w:rPr>
        <w:t>，</w:t>
      </w:r>
      <w:r>
        <w:rPr>
          <w:rFonts w:hint="eastAsia"/>
        </w:rPr>
        <w:t>然雞隻却未受家畜保險</w:t>
      </w:r>
      <w:r w:rsidR="00E9374B">
        <w:rPr>
          <w:rFonts w:hint="eastAsia"/>
        </w:rPr>
        <w:t>之</w:t>
      </w:r>
      <w:r>
        <w:rPr>
          <w:rFonts w:hint="eastAsia"/>
        </w:rPr>
        <w:t>保障</w:t>
      </w:r>
      <w:r w:rsidR="009027EB">
        <w:rPr>
          <w:rFonts w:hint="eastAsia"/>
        </w:rPr>
        <w:t>。</w:t>
      </w:r>
    </w:p>
    <w:p w:rsidR="0058101E" w:rsidRDefault="00EA1D5D" w:rsidP="00C86FEE">
      <w:pPr>
        <w:pStyle w:val="a4"/>
        <w:ind w:left="849" w:hanging="283"/>
        <w:rPr>
          <w:b/>
          <w:color w:val="000000"/>
        </w:rPr>
      </w:pPr>
      <w:r w:rsidRPr="00B742C6">
        <w:rPr>
          <w:rFonts w:ascii="華康楷書體W5外字集" w:eastAsia="華康楷書體W5外字集" w:hint="eastAsia"/>
          <w:b/>
        </w:rPr>
        <w:t></w:t>
      </w:r>
      <w:r w:rsidR="00333B03">
        <w:rPr>
          <w:rFonts w:hAnsi="標楷體" w:hint="eastAsia"/>
          <w:b/>
          <w:color w:val="000000"/>
        </w:rPr>
        <w:t>農業天然災害救助基金在預算編列問題</w:t>
      </w:r>
    </w:p>
    <w:p w:rsidR="008431F8" w:rsidRDefault="008431F8" w:rsidP="009027EB">
      <w:pPr>
        <w:pStyle w:val="a4"/>
        <w:ind w:left="849" w:hanging="283"/>
        <w:rPr>
          <w:rStyle w:val="12"/>
          <w:rFonts w:hint="default"/>
        </w:rPr>
      </w:pPr>
      <w:r>
        <w:rPr>
          <w:rStyle w:val="12"/>
          <w:rFonts w:hint="default"/>
        </w:rPr>
        <w:t xml:space="preserve">      </w:t>
      </w:r>
      <w:r w:rsidR="002C23B8">
        <w:rPr>
          <w:rStyle w:val="12"/>
          <w:rFonts w:hint="default"/>
        </w:rPr>
        <w:t>按現行天然災害救助金由政府每年</w:t>
      </w:r>
      <w:r w:rsidR="00847E2E">
        <w:rPr>
          <w:rStyle w:val="12"/>
          <w:rFonts w:hint="default"/>
        </w:rPr>
        <w:t>於</w:t>
      </w:r>
      <w:r w:rsidR="002C23B8" w:rsidRPr="00E61EB2">
        <w:rPr>
          <w:rStyle w:val="12"/>
          <w:rFonts w:hint="default"/>
        </w:rPr>
        <w:t>農業特別收入基金</w:t>
      </w:r>
      <w:r w:rsidR="00847E2E">
        <w:rPr>
          <w:rStyle w:val="12"/>
          <w:rFonts w:hint="default"/>
        </w:rPr>
        <w:t>之</w:t>
      </w:r>
      <w:r w:rsidR="002C23B8" w:rsidRPr="00E61EB2">
        <w:rPr>
          <w:rStyle w:val="12"/>
          <w:rFonts w:hint="default"/>
        </w:rPr>
        <w:t>天然災害</w:t>
      </w:r>
      <w:r w:rsidR="003E1B71">
        <w:rPr>
          <w:rStyle w:val="12"/>
          <w:rFonts w:hint="default"/>
        </w:rPr>
        <w:t>救助</w:t>
      </w:r>
      <w:r w:rsidR="00847E2E">
        <w:rPr>
          <w:rStyle w:val="12"/>
          <w:rFonts w:hint="default"/>
        </w:rPr>
        <w:t>分</w:t>
      </w:r>
      <w:r w:rsidR="003E1B71">
        <w:rPr>
          <w:rStyle w:val="12"/>
          <w:rFonts w:hint="default"/>
        </w:rPr>
        <w:t>基金</w:t>
      </w:r>
      <w:r w:rsidR="00847E2E">
        <w:rPr>
          <w:rStyle w:val="12"/>
          <w:rFonts w:hint="default"/>
        </w:rPr>
        <w:t>編列</w:t>
      </w:r>
      <w:r w:rsidR="003E1B71" w:rsidRPr="003E1B71">
        <w:rPr>
          <w:rStyle w:val="12"/>
          <w:rFonts w:hint="default"/>
        </w:rPr>
        <w:t>預算支應</w:t>
      </w:r>
      <w:r w:rsidR="003E1B71">
        <w:rPr>
          <w:rStyle w:val="12"/>
          <w:rFonts w:hint="default"/>
        </w:rPr>
        <w:t>，受限於政府財政</w:t>
      </w:r>
      <w:r w:rsidR="00C33F2D">
        <w:rPr>
          <w:rStyle w:val="12"/>
          <w:rFonts w:hint="default"/>
        </w:rPr>
        <w:t>，</w:t>
      </w:r>
      <w:r w:rsidR="003E1B71">
        <w:rPr>
          <w:rStyle w:val="12"/>
          <w:rFonts w:hint="default"/>
        </w:rPr>
        <w:t>預算編列無法</w:t>
      </w:r>
      <w:r w:rsidR="00847E2E">
        <w:rPr>
          <w:rStyle w:val="12"/>
          <w:rFonts w:hint="default"/>
        </w:rPr>
        <w:t>完全</w:t>
      </w:r>
      <w:r w:rsidR="003E1B71">
        <w:rPr>
          <w:rStyle w:val="12"/>
          <w:rFonts w:hint="default"/>
        </w:rPr>
        <w:t>因應</w:t>
      </w:r>
      <w:r w:rsidR="00C33F2D">
        <w:rPr>
          <w:rStyle w:val="12"/>
          <w:rFonts w:hint="default"/>
        </w:rPr>
        <w:t>重大天災</w:t>
      </w:r>
      <w:r w:rsidR="00847E2E">
        <w:rPr>
          <w:rStyle w:val="12"/>
          <w:rFonts w:hint="default"/>
        </w:rPr>
        <w:t>之需</w:t>
      </w:r>
      <w:r w:rsidR="00C33F2D">
        <w:rPr>
          <w:rStyle w:val="12"/>
          <w:rFonts w:hint="default"/>
        </w:rPr>
        <w:t>（如莫拉克颱風），往往另尋財源支應，除曠日費時，亦排擠政府其他政策推行。</w:t>
      </w:r>
      <w:r w:rsidR="00271500">
        <w:rPr>
          <w:rStyle w:val="12"/>
          <w:rFonts w:hint="default"/>
        </w:rPr>
        <w:t>而</w:t>
      </w:r>
      <w:r w:rsidR="009F0C0C">
        <w:rPr>
          <w:rStyle w:val="12"/>
          <w:rFonts w:hint="default"/>
        </w:rPr>
        <w:t>現今</w:t>
      </w:r>
      <w:r w:rsidR="00324D09">
        <w:rPr>
          <w:rStyle w:val="12"/>
          <w:rFonts w:hint="default"/>
        </w:rPr>
        <w:t>氣</w:t>
      </w:r>
      <w:r w:rsidR="009F0C0C">
        <w:rPr>
          <w:rStyle w:val="12"/>
          <w:rFonts w:hint="default"/>
        </w:rPr>
        <w:t>候異常，災害</w:t>
      </w:r>
      <w:r w:rsidR="00324D09">
        <w:rPr>
          <w:rStyle w:val="12"/>
          <w:rFonts w:hint="default"/>
        </w:rPr>
        <w:t>發生</w:t>
      </w:r>
      <w:r w:rsidR="009F0C0C">
        <w:rPr>
          <w:rStyle w:val="12"/>
          <w:rFonts w:hint="default"/>
        </w:rPr>
        <w:t>更集中，</w:t>
      </w:r>
      <w:r w:rsidR="00324D09">
        <w:rPr>
          <w:rStyle w:val="12"/>
          <w:rFonts w:hint="default"/>
        </w:rPr>
        <w:t>受</w:t>
      </w:r>
      <w:r w:rsidR="009F0C0C">
        <w:rPr>
          <w:rStyle w:val="12"/>
          <w:rFonts w:hint="default"/>
        </w:rPr>
        <w:t>災程度更勝以往，政府財政負擔壓力愈來愈大</w:t>
      </w:r>
      <w:r w:rsidR="00B52C43">
        <w:rPr>
          <w:rStyle w:val="12"/>
          <w:rFonts w:hint="default"/>
        </w:rPr>
        <w:t>（詳表3及表4）</w:t>
      </w:r>
      <w:r w:rsidR="009F0C0C">
        <w:rPr>
          <w:rStyle w:val="12"/>
          <w:rFonts w:hint="default"/>
        </w:rPr>
        <w:t>。</w:t>
      </w:r>
    </w:p>
    <w:p w:rsidR="00887937" w:rsidRPr="0045206E" w:rsidRDefault="00EA1D5D" w:rsidP="009027EB">
      <w:pPr>
        <w:pStyle w:val="a4"/>
        <w:ind w:left="849" w:hanging="283"/>
        <w:rPr>
          <w:rStyle w:val="12"/>
          <w:rFonts w:hint="default"/>
          <w:b/>
        </w:rPr>
      </w:pPr>
      <w:r w:rsidRPr="00B742C6">
        <w:rPr>
          <w:rFonts w:ascii="華康楷書體W5外字集" w:eastAsia="華康楷書體W5外字集" w:hint="eastAsia"/>
          <w:b/>
        </w:rPr>
        <w:t></w:t>
      </w:r>
      <w:r w:rsidR="00887937" w:rsidRPr="0045206E">
        <w:rPr>
          <w:rStyle w:val="12"/>
          <w:rFonts w:hint="default"/>
          <w:b/>
        </w:rPr>
        <w:t>農業天然災害救助執行問題</w:t>
      </w:r>
    </w:p>
    <w:p w:rsidR="00385BBF" w:rsidRDefault="00887937" w:rsidP="00E61EB2">
      <w:pPr>
        <w:pStyle w:val="123"/>
        <w:ind w:left="1133" w:hanging="283"/>
        <w:rPr>
          <w:rStyle w:val="12"/>
          <w:rFonts w:hint="default"/>
        </w:rPr>
      </w:pPr>
      <w:r>
        <w:rPr>
          <w:rStyle w:val="12"/>
          <w:rFonts w:hint="default"/>
        </w:rPr>
        <w:t>1.</w:t>
      </w:r>
      <w:r w:rsidR="000E1C22" w:rsidRPr="00847E2E">
        <w:rPr>
          <w:rStyle w:val="12"/>
          <w:rFonts w:hint="default"/>
          <w:b/>
        </w:rPr>
        <w:t>災害勘查由基層公所辦理，受限人力或鑑定落差易衍生爭議</w:t>
      </w:r>
      <w:r w:rsidR="00E61EB2">
        <w:rPr>
          <w:rStyle w:val="12"/>
          <w:rFonts w:ascii="新細明體" w:eastAsia="新細明體" w:hAnsi="新細明體" w:hint="default"/>
        </w:rPr>
        <w:t>：</w:t>
      </w:r>
      <w:r>
        <w:rPr>
          <w:rStyle w:val="12"/>
          <w:rFonts w:hint="default"/>
        </w:rPr>
        <w:t>依農業天然災害救助辦法規定</w:t>
      </w:r>
      <w:r>
        <w:rPr>
          <w:rStyle w:val="af6"/>
          <w:rFonts w:hAnsi="標楷體"/>
          <w:snapToGrid/>
        </w:rPr>
        <w:footnoteReference w:id="4"/>
      </w:r>
      <w:r>
        <w:rPr>
          <w:rStyle w:val="12"/>
          <w:rFonts w:hint="default"/>
        </w:rPr>
        <w:t>，災害受理申報、</w:t>
      </w:r>
      <w:r w:rsidRPr="00887937">
        <w:rPr>
          <w:rStyle w:val="12"/>
          <w:rFonts w:hint="default"/>
        </w:rPr>
        <w:t>勘查</w:t>
      </w:r>
      <w:r>
        <w:rPr>
          <w:rStyle w:val="12"/>
          <w:rFonts w:hint="default"/>
        </w:rPr>
        <w:t>認定均由鄉鎮公</w:t>
      </w:r>
      <w:r w:rsidR="003044A2">
        <w:rPr>
          <w:rStyle w:val="12"/>
          <w:rFonts w:hint="default"/>
        </w:rPr>
        <w:t>所辦</w:t>
      </w:r>
      <w:r>
        <w:rPr>
          <w:rStyle w:val="12"/>
          <w:rFonts w:hint="default"/>
        </w:rPr>
        <w:t>理</w:t>
      </w:r>
      <w:r w:rsidR="003044A2">
        <w:rPr>
          <w:rStyle w:val="12"/>
          <w:rFonts w:hint="default"/>
        </w:rPr>
        <w:t>，受限於基層人力</w:t>
      </w:r>
      <w:r w:rsidR="0096494F">
        <w:rPr>
          <w:rStyle w:val="12"/>
          <w:rFonts w:hint="default"/>
        </w:rPr>
        <w:t>之不足</w:t>
      </w:r>
      <w:r w:rsidR="003044A2">
        <w:rPr>
          <w:rStyle w:val="12"/>
          <w:rFonts w:hint="default"/>
        </w:rPr>
        <w:t>，</w:t>
      </w:r>
      <w:r w:rsidR="00A605DA">
        <w:rPr>
          <w:rStyle w:val="12"/>
          <w:rFonts w:hint="default"/>
        </w:rPr>
        <w:t>受災後因未落實</w:t>
      </w:r>
      <w:r w:rsidR="00A605DA" w:rsidRPr="00A605DA">
        <w:rPr>
          <w:rStyle w:val="12"/>
          <w:rFonts w:hint="default"/>
        </w:rPr>
        <w:t>勘查</w:t>
      </w:r>
      <w:r w:rsidR="00A605DA">
        <w:rPr>
          <w:rStyle w:val="12"/>
          <w:rFonts w:hint="default"/>
        </w:rPr>
        <w:t>或</w:t>
      </w:r>
      <w:r w:rsidR="00847E2E">
        <w:rPr>
          <w:rStyle w:val="12"/>
          <w:rFonts w:hint="default"/>
        </w:rPr>
        <w:t>因</w:t>
      </w:r>
      <w:r w:rsidR="00A605DA">
        <w:rPr>
          <w:rStyle w:val="12"/>
          <w:rFonts w:hint="default"/>
        </w:rPr>
        <w:t>鑑識人員鑑定落差而衍生爭議。或</w:t>
      </w:r>
      <w:r w:rsidR="00847E2E">
        <w:rPr>
          <w:rStyle w:val="12"/>
          <w:rFonts w:hint="default"/>
        </w:rPr>
        <w:t>有</w:t>
      </w:r>
      <w:r w:rsidR="00A605DA">
        <w:rPr>
          <w:rStyle w:val="12"/>
          <w:rFonts w:hint="default"/>
        </w:rPr>
        <w:t>作物在</w:t>
      </w:r>
      <w:r w:rsidR="00E9374B">
        <w:rPr>
          <w:rStyle w:val="12"/>
          <w:rFonts w:hint="default"/>
        </w:rPr>
        <w:t>不</w:t>
      </w:r>
      <w:r w:rsidR="00A605DA">
        <w:rPr>
          <w:rStyle w:val="12"/>
          <w:rFonts w:hint="default"/>
        </w:rPr>
        <w:t>同</w:t>
      </w:r>
      <w:r w:rsidR="00E9374B">
        <w:rPr>
          <w:rStyle w:val="12"/>
          <w:rFonts w:hint="default"/>
        </w:rPr>
        <w:t>生長</w:t>
      </w:r>
      <w:r w:rsidR="00A605DA">
        <w:rPr>
          <w:rStyle w:val="12"/>
          <w:rFonts w:hint="default"/>
        </w:rPr>
        <w:t>階</w:t>
      </w:r>
      <w:r w:rsidR="00E9374B">
        <w:rPr>
          <w:rStyle w:val="12"/>
          <w:rFonts w:hint="default"/>
        </w:rPr>
        <w:t>段</w:t>
      </w:r>
      <w:r w:rsidR="00A605DA">
        <w:rPr>
          <w:rStyle w:val="12"/>
          <w:rFonts w:hint="default"/>
        </w:rPr>
        <w:t>遭受災害，由於初始災損未及顯現，引發遲發性災損之爭議。</w:t>
      </w:r>
    </w:p>
    <w:p w:rsidR="00A605DA" w:rsidRDefault="00A605DA" w:rsidP="00A605DA">
      <w:pPr>
        <w:pStyle w:val="123"/>
        <w:ind w:left="1133" w:hanging="283"/>
        <w:rPr>
          <w:rStyle w:val="12"/>
          <w:rFonts w:hint="default"/>
        </w:rPr>
      </w:pPr>
      <w:r>
        <w:rPr>
          <w:rStyle w:val="12"/>
          <w:rFonts w:hint="default"/>
        </w:rPr>
        <w:t>2.</w:t>
      </w:r>
      <w:r w:rsidR="00A930F0">
        <w:rPr>
          <w:rStyle w:val="12"/>
          <w:rFonts w:hint="default"/>
        </w:rPr>
        <w:t>救助經費全數由中央負擔，形同地方請客，中央買單，地方</w:t>
      </w:r>
      <w:r w:rsidR="00E9374B">
        <w:rPr>
          <w:rStyle w:val="12"/>
          <w:rFonts w:hint="default"/>
        </w:rPr>
        <w:t>政府</w:t>
      </w:r>
      <w:r w:rsidR="00A930F0">
        <w:rPr>
          <w:rStyle w:val="12"/>
          <w:rFonts w:hint="default"/>
        </w:rPr>
        <w:t>首長或民代為爭取選民支持，常要求基層人員從寛認定，</w:t>
      </w:r>
      <w:r w:rsidR="00847E2E">
        <w:rPr>
          <w:rStyle w:val="12"/>
          <w:rFonts w:hint="default"/>
        </w:rPr>
        <w:t>衍生</w:t>
      </w:r>
      <w:r w:rsidR="00A930F0">
        <w:rPr>
          <w:rStyle w:val="12"/>
          <w:rFonts w:hint="default"/>
        </w:rPr>
        <w:t>爭議。</w:t>
      </w:r>
    </w:p>
    <w:p w:rsidR="00C86FEE" w:rsidRPr="004D5E99" w:rsidRDefault="00C86FEE" w:rsidP="00C86FEE">
      <w:pPr>
        <w:pStyle w:val="14"/>
        <w:ind w:left="567" w:hanging="567"/>
        <w:rPr>
          <w:color w:val="000000"/>
        </w:rPr>
      </w:pPr>
      <w:bookmarkStart w:id="11" w:name="_Toc358109335"/>
      <w:bookmarkStart w:id="12" w:name="_Toc364927588"/>
      <w:r w:rsidRPr="004D5E99">
        <w:rPr>
          <w:rFonts w:hint="eastAsia"/>
          <w:color w:val="000000"/>
        </w:rPr>
        <w:t>四、</w:t>
      </w:r>
      <w:r w:rsidR="00D74434" w:rsidRPr="00D74434">
        <w:rPr>
          <w:rFonts w:hint="eastAsia"/>
          <w:color w:val="000000"/>
        </w:rPr>
        <w:t>我國農業保險之可行性分析</w:t>
      </w:r>
      <w:bookmarkEnd w:id="11"/>
      <w:bookmarkEnd w:id="12"/>
    </w:p>
    <w:p w:rsidR="00337A95" w:rsidRDefault="00F90467" w:rsidP="00494FDB">
      <w:pPr>
        <w:ind w:left="566" w:firstLine="566"/>
        <w:rPr>
          <w:rFonts w:hAnsi="標楷體"/>
          <w:color w:val="000000"/>
        </w:rPr>
      </w:pPr>
      <w:r>
        <w:rPr>
          <w:rFonts w:hAnsi="標楷體" w:hint="eastAsia"/>
          <w:color w:val="000000"/>
        </w:rPr>
        <w:t>依</w:t>
      </w:r>
      <w:r w:rsidRPr="00F90467">
        <w:rPr>
          <w:rFonts w:hAnsi="標楷體" w:hint="eastAsia"/>
          <w:color w:val="000000"/>
        </w:rPr>
        <w:t>農業發展第58 條</w:t>
      </w:r>
      <w:r w:rsidR="00E9374B">
        <w:rPr>
          <w:rFonts w:hAnsi="標楷體" w:hint="eastAsia"/>
          <w:color w:val="000000"/>
        </w:rPr>
        <w:t>規</w:t>
      </w:r>
      <w:r w:rsidRPr="00F90467">
        <w:rPr>
          <w:rFonts w:hAnsi="標楷體" w:hint="eastAsia"/>
          <w:color w:val="000000"/>
        </w:rPr>
        <w:t>定政府應舉辦農業保險</w:t>
      </w:r>
      <w:r>
        <w:rPr>
          <w:rFonts w:hAnsi="標楷體" w:hint="eastAsia"/>
          <w:color w:val="000000"/>
        </w:rPr>
        <w:t>，</w:t>
      </w:r>
      <w:r w:rsidR="007D2AB1">
        <w:rPr>
          <w:rFonts w:hAnsi="標楷體" w:hint="eastAsia"/>
          <w:color w:val="000000"/>
        </w:rPr>
        <w:t>然我國迄今仍</w:t>
      </w:r>
      <w:r w:rsidR="007D2AB1">
        <w:rPr>
          <w:rFonts w:hAnsi="標楷體" w:hint="eastAsia"/>
          <w:color w:val="000000"/>
        </w:rPr>
        <w:lastRenderedPageBreak/>
        <w:t>未建立一套完整</w:t>
      </w:r>
      <w:r w:rsidR="00847E2E">
        <w:rPr>
          <w:rFonts w:hAnsi="標楷體" w:hint="eastAsia"/>
          <w:color w:val="000000"/>
        </w:rPr>
        <w:t>之</w:t>
      </w:r>
      <w:r w:rsidR="007D2AB1">
        <w:rPr>
          <w:rFonts w:hAnsi="標楷體" w:hint="eastAsia"/>
          <w:color w:val="000000"/>
        </w:rPr>
        <w:t>農業保險制度，只有</w:t>
      </w:r>
      <w:r w:rsidR="0096494F">
        <w:rPr>
          <w:rFonts w:hAnsi="標楷體" w:hint="eastAsia"/>
          <w:color w:val="000000"/>
        </w:rPr>
        <w:t>個</w:t>
      </w:r>
      <w:r w:rsidR="007D2AB1">
        <w:rPr>
          <w:rFonts w:hAnsi="標楷體" w:hint="eastAsia"/>
          <w:color w:val="000000"/>
        </w:rPr>
        <w:t>別實施的家畜保險、漁船保險、漁民平安保險、農民健康保險</w:t>
      </w:r>
      <w:r w:rsidR="00337A95">
        <w:rPr>
          <w:rFonts w:hAnsi="標楷體" w:hint="eastAsia"/>
          <w:color w:val="000000"/>
        </w:rPr>
        <w:t>等。</w:t>
      </w:r>
    </w:p>
    <w:p w:rsidR="00AD5280" w:rsidRDefault="00337A95" w:rsidP="00494FDB">
      <w:pPr>
        <w:ind w:left="566" w:firstLine="566"/>
        <w:rPr>
          <w:color w:val="000000"/>
        </w:rPr>
      </w:pPr>
      <w:r>
        <w:rPr>
          <w:rFonts w:hint="eastAsia"/>
          <w:color w:val="000000"/>
        </w:rPr>
        <w:t>臺灣受地理環境及氣候因素影響</w:t>
      </w:r>
      <w:r>
        <w:rPr>
          <w:rFonts w:hAnsi="標楷體" w:hint="eastAsia"/>
          <w:color w:val="000000"/>
        </w:rPr>
        <w:t>，</w:t>
      </w:r>
      <w:r>
        <w:rPr>
          <w:rFonts w:hint="eastAsia"/>
          <w:color w:val="000000"/>
        </w:rPr>
        <w:t>天災頻繁</w:t>
      </w:r>
      <w:r>
        <w:rPr>
          <w:rFonts w:hAnsi="標楷體" w:hint="eastAsia"/>
          <w:color w:val="000000"/>
        </w:rPr>
        <w:t>，</w:t>
      </w:r>
      <w:r>
        <w:rPr>
          <w:rFonts w:hint="eastAsia"/>
          <w:color w:val="000000"/>
        </w:rPr>
        <w:t>而</w:t>
      </w:r>
      <w:r w:rsidR="00C46CD7">
        <w:rPr>
          <w:rFonts w:hint="eastAsia"/>
          <w:color w:val="000000"/>
        </w:rPr>
        <w:t>農業經營是受自然天候條件影響很大的產業</w:t>
      </w:r>
      <w:r w:rsidR="00C46CD7">
        <w:rPr>
          <w:rFonts w:hAnsi="標楷體" w:hint="eastAsia"/>
          <w:color w:val="000000"/>
        </w:rPr>
        <w:t>，加上</w:t>
      </w:r>
      <w:r w:rsidR="00C46CD7">
        <w:rPr>
          <w:rFonts w:hint="eastAsia"/>
          <w:color w:val="000000"/>
        </w:rPr>
        <w:t>農民收入相對偏低</w:t>
      </w:r>
      <w:r w:rsidR="00C46CD7">
        <w:rPr>
          <w:rFonts w:hAnsi="標楷體" w:hint="eastAsia"/>
          <w:color w:val="000000"/>
        </w:rPr>
        <w:t>，</w:t>
      </w:r>
      <w:r w:rsidR="00C46CD7">
        <w:rPr>
          <w:rFonts w:hint="eastAsia"/>
          <w:color w:val="000000"/>
        </w:rPr>
        <w:t>承擔風險能力弱</w:t>
      </w:r>
      <w:r w:rsidR="00C46CD7">
        <w:rPr>
          <w:rFonts w:hAnsi="標楷體" w:hint="eastAsia"/>
          <w:color w:val="000000"/>
        </w:rPr>
        <w:t>，</w:t>
      </w:r>
      <w:r>
        <w:rPr>
          <w:rFonts w:hAnsi="標楷體" w:hint="eastAsia"/>
          <w:color w:val="000000"/>
        </w:rPr>
        <w:t>我國雖自80年發布施行農業天然災害救助辦法</w:t>
      </w:r>
      <w:r w:rsidR="00381A99">
        <w:rPr>
          <w:rFonts w:hAnsi="標楷體" w:hint="eastAsia"/>
          <w:color w:val="000000"/>
        </w:rPr>
        <w:t>，然</w:t>
      </w:r>
      <w:r w:rsidR="00AD5280">
        <w:rPr>
          <w:rFonts w:hAnsi="標楷體" w:hint="eastAsia"/>
          <w:color w:val="000000"/>
        </w:rPr>
        <w:t>災害救助有</w:t>
      </w:r>
      <w:r w:rsidR="00381A99">
        <w:rPr>
          <w:rFonts w:hAnsi="標楷體" w:hint="eastAsia"/>
          <w:color w:val="000000"/>
        </w:rPr>
        <w:t>一定條件</w:t>
      </w:r>
      <w:r w:rsidR="00AD5280">
        <w:rPr>
          <w:rFonts w:hAnsi="標楷體" w:hint="eastAsia"/>
          <w:color w:val="000000"/>
        </w:rPr>
        <w:t>與限制</w:t>
      </w:r>
      <w:r w:rsidR="00381A99">
        <w:rPr>
          <w:rFonts w:hAnsi="標楷體" w:hint="eastAsia"/>
          <w:color w:val="000000"/>
        </w:rPr>
        <w:t>，無法填補農民因天災所造成經濟上的損失。</w:t>
      </w:r>
      <w:r w:rsidR="00381A99">
        <w:rPr>
          <w:rFonts w:hint="eastAsia"/>
          <w:color w:val="000000"/>
        </w:rPr>
        <w:t>部分學者如蘇文生</w:t>
      </w:r>
      <w:r w:rsidR="00381A99">
        <w:rPr>
          <w:rFonts w:hAnsi="標楷體" w:hint="eastAsia"/>
          <w:color w:val="000000"/>
        </w:rPr>
        <w:t>（1964）、</w:t>
      </w:r>
      <w:r w:rsidR="00EC32AC">
        <w:rPr>
          <w:rFonts w:hAnsi="標楷體" w:hint="eastAsia"/>
          <w:color w:val="000000"/>
        </w:rPr>
        <w:t>簡宣博(1975,1991,1992)黃美玲及王財驛等(2009,2011)</w:t>
      </w:r>
      <w:r w:rsidR="00AD5280">
        <w:rPr>
          <w:rFonts w:hAnsi="標楷體" w:hint="eastAsia"/>
          <w:color w:val="000000"/>
        </w:rPr>
        <w:t>即</w:t>
      </w:r>
      <w:r w:rsidR="00EC32AC">
        <w:rPr>
          <w:rFonts w:hAnsi="標楷體" w:hint="eastAsia"/>
          <w:color w:val="000000"/>
        </w:rPr>
        <w:t>提出我國辦理農業保險之可行性及相關建議，</w:t>
      </w:r>
      <w:r w:rsidR="00D2251D">
        <w:rPr>
          <w:rFonts w:hint="eastAsia"/>
          <w:color w:val="000000"/>
        </w:rPr>
        <w:t>農委會96-98年委</w:t>
      </w:r>
      <w:r w:rsidR="00EC32AC">
        <w:rPr>
          <w:rFonts w:hint="eastAsia"/>
          <w:color w:val="000000"/>
        </w:rPr>
        <w:t>外</w:t>
      </w:r>
      <w:r w:rsidR="00324461">
        <w:rPr>
          <w:rFonts w:hint="eastAsia"/>
          <w:color w:val="000000"/>
        </w:rPr>
        <w:t>對</w:t>
      </w:r>
      <w:r w:rsidR="00EC32AC">
        <w:rPr>
          <w:rFonts w:hint="eastAsia"/>
          <w:color w:val="000000"/>
        </w:rPr>
        <w:t>台灣農業保險之研究亦提出可行性模式之建議</w:t>
      </w:r>
      <w:r w:rsidR="003C6B2C" w:rsidRPr="003C6B2C">
        <w:rPr>
          <w:rFonts w:hint="eastAsia"/>
          <w:color w:val="000000"/>
        </w:rPr>
        <w:t>（詳附圖</w:t>
      </w:r>
      <w:r w:rsidR="00D41413">
        <w:rPr>
          <w:rFonts w:hint="eastAsia"/>
          <w:color w:val="000000"/>
        </w:rPr>
        <w:t>1</w:t>
      </w:r>
      <w:r w:rsidR="00D41413">
        <w:rPr>
          <w:rFonts w:hAnsi="標楷體" w:hint="eastAsia"/>
          <w:color w:val="000000"/>
        </w:rPr>
        <w:t>）</w:t>
      </w:r>
      <w:r w:rsidR="00EC32AC">
        <w:rPr>
          <w:rFonts w:hAnsi="標楷體" w:hint="eastAsia"/>
          <w:color w:val="000000"/>
        </w:rPr>
        <w:t>，</w:t>
      </w:r>
      <w:r w:rsidR="00A741B3">
        <w:rPr>
          <w:rFonts w:hint="eastAsia"/>
          <w:color w:val="000000"/>
        </w:rPr>
        <w:t>茲</w:t>
      </w:r>
      <w:r w:rsidR="00AD5280">
        <w:rPr>
          <w:rFonts w:hint="eastAsia"/>
          <w:color w:val="000000"/>
        </w:rPr>
        <w:t>摘</w:t>
      </w:r>
      <w:r w:rsidR="00324461">
        <w:rPr>
          <w:rFonts w:hint="eastAsia"/>
          <w:color w:val="000000"/>
        </w:rPr>
        <w:t>述</w:t>
      </w:r>
      <w:r w:rsidR="00AD5280">
        <w:rPr>
          <w:rFonts w:hint="eastAsia"/>
          <w:color w:val="000000"/>
        </w:rPr>
        <w:t>如下</w:t>
      </w:r>
      <w:r w:rsidR="00AD5280">
        <w:rPr>
          <w:rFonts w:ascii="新細明體" w:eastAsia="新細明體" w:hAnsi="新細明體" w:hint="eastAsia"/>
          <w:color w:val="000000"/>
        </w:rPr>
        <w:t>：</w:t>
      </w:r>
    </w:p>
    <w:p w:rsidR="00C86FEE" w:rsidRPr="00A741B3" w:rsidRDefault="00EA1D5D" w:rsidP="00A741B3">
      <w:pPr>
        <w:pStyle w:val="a4"/>
        <w:ind w:left="849" w:hanging="283"/>
        <w:rPr>
          <w:rStyle w:val="12"/>
          <w:rFonts w:hAnsi="Times New Roman" w:hint="default"/>
          <w:b/>
          <w:snapToGrid w:val="0"/>
        </w:rPr>
      </w:pPr>
      <w:r w:rsidRPr="00B742C6">
        <w:rPr>
          <w:rFonts w:ascii="華康楷書體W5外字集" w:eastAsia="華康楷書體W5外字集" w:hint="eastAsia"/>
          <w:b/>
        </w:rPr>
        <w:t></w:t>
      </w:r>
      <w:r w:rsidR="00AD5280" w:rsidRPr="00A741B3">
        <w:rPr>
          <w:rStyle w:val="12"/>
          <w:rFonts w:hAnsi="Times New Roman" w:hint="default"/>
          <w:b/>
          <w:snapToGrid w:val="0"/>
        </w:rPr>
        <w:t>保險（災害救助金額改為補貼農民</w:t>
      </w:r>
      <w:r w:rsidR="00A741B3">
        <w:rPr>
          <w:rStyle w:val="12"/>
          <w:rFonts w:hAnsi="Times New Roman" w:hint="default"/>
          <w:b/>
          <w:snapToGrid w:val="0"/>
        </w:rPr>
        <w:t>之</w:t>
      </w:r>
      <w:r w:rsidR="00AD5280" w:rsidRPr="00A741B3">
        <w:rPr>
          <w:rStyle w:val="12"/>
          <w:rFonts w:hAnsi="Times New Roman" w:hint="default"/>
          <w:b/>
          <w:snapToGrid w:val="0"/>
        </w:rPr>
        <w:t>保險費）</w:t>
      </w:r>
      <w:r w:rsidR="00672AEE" w:rsidRPr="00A741B3">
        <w:rPr>
          <w:rStyle w:val="12"/>
          <w:rFonts w:hAnsi="Times New Roman" w:hint="default"/>
          <w:b/>
          <w:snapToGrid w:val="0"/>
        </w:rPr>
        <w:t>、共同保險、農作物保險基金</w:t>
      </w:r>
    </w:p>
    <w:p w:rsidR="009A37B5" w:rsidRDefault="009A37B5" w:rsidP="009A37B5">
      <w:pPr>
        <w:pStyle w:val="2"/>
        <w:ind w:left="850" w:firstLine="566"/>
      </w:pPr>
      <w:r>
        <w:rPr>
          <w:rFonts w:hint="eastAsia"/>
        </w:rPr>
        <w:t>第一層</w:t>
      </w:r>
      <w:r>
        <w:t>:</w:t>
      </w:r>
      <w:r>
        <w:rPr>
          <w:rFonts w:hint="eastAsia"/>
        </w:rPr>
        <w:t>針對</w:t>
      </w:r>
      <w:r w:rsidR="003C6B2C" w:rsidRPr="003C6B2C">
        <w:rPr>
          <w:rFonts w:hint="eastAsia"/>
        </w:rPr>
        <w:t>農民</w:t>
      </w:r>
      <w:r>
        <w:rPr>
          <w:rFonts w:hint="eastAsia"/>
        </w:rPr>
        <w:t>天然災害的風險</w:t>
      </w:r>
      <w:r w:rsidR="003C6B2C">
        <w:rPr>
          <w:rFonts w:hint="eastAsia"/>
        </w:rPr>
        <w:t>以農業</w:t>
      </w:r>
      <w:r>
        <w:rPr>
          <w:rFonts w:hint="eastAsia"/>
        </w:rPr>
        <w:t>保險機制來補償，保險人由辦理農作物保險業務之財產保險公司承保</w:t>
      </w:r>
      <w:r w:rsidR="003C6B2C">
        <w:rPr>
          <w:rFonts w:hAnsi="標楷體" w:hint="eastAsia"/>
        </w:rPr>
        <w:t>，並由政府提出有利誘因，如業務費用補助或租稅優惠，使保險公司有意願承保或共保農作物保險</w:t>
      </w:r>
      <w:r>
        <w:rPr>
          <w:rFonts w:hint="eastAsia"/>
        </w:rPr>
        <w:t>。</w:t>
      </w:r>
      <w:r w:rsidR="003C6B2C">
        <w:rPr>
          <w:rFonts w:hint="eastAsia"/>
        </w:rPr>
        <w:t>而</w:t>
      </w:r>
      <w:r>
        <w:rPr>
          <w:rFonts w:hint="eastAsia"/>
        </w:rPr>
        <w:t>為減輕農民保險費負擔，</w:t>
      </w:r>
      <w:r w:rsidR="003C6B2C">
        <w:rPr>
          <w:rFonts w:hint="eastAsia"/>
        </w:rPr>
        <w:t>以</w:t>
      </w:r>
      <w:r>
        <w:rPr>
          <w:rFonts w:hint="eastAsia"/>
        </w:rPr>
        <w:t>天然災害救助金</w:t>
      </w:r>
      <w:r w:rsidR="00847E2E">
        <w:rPr>
          <w:rFonts w:hint="eastAsia"/>
        </w:rPr>
        <w:t>之</w:t>
      </w:r>
      <w:r>
        <w:rPr>
          <w:rFonts w:hint="eastAsia"/>
        </w:rPr>
        <w:t>法定預算來補貼</w:t>
      </w:r>
      <w:r w:rsidR="003C6B2C">
        <w:rPr>
          <w:rFonts w:hint="eastAsia"/>
        </w:rPr>
        <w:t>農民保費</w:t>
      </w:r>
      <w:r>
        <w:rPr>
          <w:rFonts w:hint="eastAsia"/>
        </w:rPr>
        <w:t>。</w:t>
      </w:r>
    </w:p>
    <w:p w:rsidR="009A37B5" w:rsidRDefault="009A37B5" w:rsidP="009A37B5">
      <w:pPr>
        <w:pStyle w:val="2"/>
        <w:ind w:left="850" w:firstLine="566"/>
      </w:pPr>
      <w:r>
        <w:rPr>
          <w:rFonts w:hint="eastAsia"/>
        </w:rPr>
        <w:t>第二層</w:t>
      </w:r>
      <w:r>
        <w:t>:</w:t>
      </w:r>
      <w:r w:rsidR="003C6B2C">
        <w:rPr>
          <w:rFonts w:hint="eastAsia"/>
        </w:rPr>
        <w:t>考量保險業者風險承擔能力良莠不齊且農業災害損失</w:t>
      </w:r>
      <w:r w:rsidR="009362D8">
        <w:rPr>
          <w:rFonts w:hint="eastAsia"/>
        </w:rPr>
        <w:t>龐大</w:t>
      </w:r>
      <w:r w:rsidR="009362D8">
        <w:rPr>
          <w:rFonts w:hAnsi="標楷體" w:hint="eastAsia"/>
        </w:rPr>
        <w:t>，</w:t>
      </w:r>
      <w:r w:rsidR="009362D8">
        <w:rPr>
          <w:rFonts w:hint="eastAsia"/>
        </w:rPr>
        <w:t>故可</w:t>
      </w:r>
      <w:r w:rsidR="00A741B3">
        <w:rPr>
          <w:rFonts w:hint="eastAsia"/>
        </w:rPr>
        <w:t>透</w:t>
      </w:r>
      <w:r w:rsidR="009362D8">
        <w:rPr>
          <w:rFonts w:hint="eastAsia"/>
        </w:rPr>
        <w:t>過第二層共同保險機制保障</w:t>
      </w:r>
      <w:r w:rsidR="009362D8">
        <w:rPr>
          <w:rFonts w:hAnsi="標楷體" w:hint="eastAsia"/>
        </w:rPr>
        <w:t>。</w:t>
      </w:r>
      <w:r>
        <w:rPr>
          <w:rFonts w:hint="eastAsia"/>
        </w:rPr>
        <w:t>由辦理農作物保險業務之保險業組成共同保險組織，保險金額</w:t>
      </w:r>
      <w:r w:rsidR="000505F9">
        <w:rPr>
          <w:rFonts w:hint="eastAsia"/>
        </w:rPr>
        <w:t>之</w:t>
      </w:r>
      <w:r>
        <w:rPr>
          <w:rFonts w:hint="eastAsia"/>
        </w:rPr>
        <w:t>給付以農民實際損失金額的固定比例給付。</w:t>
      </w:r>
    </w:p>
    <w:p w:rsidR="00672AEE" w:rsidRDefault="009A37B5" w:rsidP="009A37B5">
      <w:pPr>
        <w:pStyle w:val="2"/>
        <w:ind w:left="850" w:firstLine="566"/>
      </w:pPr>
      <w:r>
        <w:rPr>
          <w:rFonts w:hint="eastAsia"/>
        </w:rPr>
        <w:t>第三層</w:t>
      </w:r>
      <w:r>
        <w:t>:</w:t>
      </w:r>
      <w:r>
        <w:rPr>
          <w:rFonts w:hint="eastAsia"/>
        </w:rPr>
        <w:t>台灣處於亞洲季風氣候地區</w:t>
      </w:r>
      <w:r w:rsidR="00A741B3">
        <w:rPr>
          <w:rFonts w:hAnsi="標楷體" w:hint="eastAsia"/>
        </w:rPr>
        <w:t>，</w:t>
      </w:r>
      <w:r>
        <w:rPr>
          <w:rFonts w:hint="eastAsia"/>
        </w:rPr>
        <w:t>對於巨大災害所造成</w:t>
      </w:r>
      <w:r w:rsidR="00847E2E">
        <w:rPr>
          <w:rFonts w:hint="eastAsia"/>
        </w:rPr>
        <w:t>之</w:t>
      </w:r>
      <w:r>
        <w:rPr>
          <w:rFonts w:hint="eastAsia"/>
        </w:rPr>
        <w:t>損失，最後由政府成立農作物保險基金承擔，農作物保險基金得接受分保，將風險透過農作物保險基金承擔及分散災害損失。</w:t>
      </w:r>
    </w:p>
    <w:p w:rsidR="009A37B5" w:rsidRPr="00A741B3" w:rsidRDefault="00EA1D5D" w:rsidP="009A37B5">
      <w:pPr>
        <w:pStyle w:val="a4"/>
        <w:ind w:left="849" w:hanging="283"/>
        <w:rPr>
          <w:rFonts w:hAnsi="標楷體"/>
          <w:b/>
        </w:rPr>
      </w:pPr>
      <w:r w:rsidRPr="00B742C6">
        <w:rPr>
          <w:rFonts w:ascii="華康楷書體W5外字集" w:eastAsia="華康楷書體W5外字集" w:hint="eastAsia"/>
          <w:b/>
        </w:rPr>
        <w:t></w:t>
      </w:r>
      <w:r w:rsidR="009A37B5" w:rsidRPr="00A741B3">
        <w:rPr>
          <w:rFonts w:hAnsi="標楷體" w:hint="eastAsia"/>
          <w:b/>
        </w:rPr>
        <w:t>災害救助</w:t>
      </w:r>
      <w:r w:rsidR="00847E2E">
        <w:rPr>
          <w:rFonts w:hAnsi="標楷體" w:hint="eastAsia"/>
          <w:b/>
        </w:rPr>
        <w:t>加</w:t>
      </w:r>
      <w:r w:rsidR="009A37B5" w:rsidRPr="00A741B3">
        <w:rPr>
          <w:rFonts w:hAnsi="標楷體" w:hint="eastAsia"/>
          <w:b/>
        </w:rPr>
        <w:t>保險、再保險及農作物保險基金</w:t>
      </w:r>
    </w:p>
    <w:p w:rsidR="009A37B5" w:rsidRDefault="009A37B5" w:rsidP="00A741B3">
      <w:pPr>
        <w:pStyle w:val="2"/>
        <w:ind w:left="850" w:firstLine="566"/>
      </w:pPr>
      <w:r>
        <w:rPr>
          <w:rFonts w:hint="eastAsia"/>
        </w:rPr>
        <w:lastRenderedPageBreak/>
        <w:t>第一層</w:t>
      </w:r>
      <w:r>
        <w:t>:</w:t>
      </w:r>
      <w:r>
        <w:rPr>
          <w:rFonts w:hint="eastAsia"/>
        </w:rPr>
        <w:t>其作法為符合農業天然災害救助辦法受災農民適用現行災害救助；對不符合</w:t>
      </w:r>
      <w:r w:rsidR="008D1FAA">
        <w:rPr>
          <w:rFonts w:hint="eastAsia"/>
        </w:rPr>
        <w:t>救助條件</w:t>
      </w:r>
      <w:r>
        <w:rPr>
          <w:rFonts w:hint="eastAsia"/>
        </w:rPr>
        <w:t>之受災農民及超過現行災害</w:t>
      </w:r>
      <w:r w:rsidR="008D1FAA">
        <w:rPr>
          <w:rFonts w:hint="eastAsia"/>
        </w:rPr>
        <w:t>救</w:t>
      </w:r>
      <w:r>
        <w:rPr>
          <w:rFonts w:hint="eastAsia"/>
        </w:rPr>
        <w:t>助之損失則可透過保險機制來彌補，保險由辦理農作物保險業務之財產保險公司承保。</w:t>
      </w:r>
    </w:p>
    <w:p w:rsidR="009A37B5" w:rsidRDefault="009A37B5" w:rsidP="009A37B5">
      <w:pPr>
        <w:pStyle w:val="2"/>
        <w:ind w:left="850" w:firstLine="566"/>
      </w:pPr>
      <w:r>
        <w:rPr>
          <w:rFonts w:hint="eastAsia"/>
        </w:rPr>
        <w:t>第二層</w:t>
      </w:r>
      <w:r>
        <w:t xml:space="preserve">: </w:t>
      </w:r>
      <w:r>
        <w:rPr>
          <w:rFonts w:hint="eastAsia"/>
        </w:rPr>
        <w:t>超過第一層所給付</w:t>
      </w:r>
      <w:r w:rsidR="00847E2E">
        <w:rPr>
          <w:rFonts w:hint="eastAsia"/>
        </w:rPr>
        <w:t>之</w:t>
      </w:r>
      <w:r>
        <w:rPr>
          <w:rFonts w:hint="eastAsia"/>
        </w:rPr>
        <w:t>保險金額，可透過再保險</w:t>
      </w:r>
      <w:r w:rsidR="00847E2E">
        <w:rPr>
          <w:rFonts w:hint="eastAsia"/>
        </w:rPr>
        <w:t>之</w:t>
      </w:r>
      <w:r>
        <w:rPr>
          <w:rFonts w:hint="eastAsia"/>
        </w:rPr>
        <w:t>方式由再保險公司支付。</w:t>
      </w:r>
    </w:p>
    <w:p w:rsidR="009A37B5" w:rsidRDefault="009A37B5" w:rsidP="009A37B5">
      <w:pPr>
        <w:pStyle w:val="2"/>
        <w:ind w:left="850" w:firstLine="566"/>
      </w:pPr>
      <w:r w:rsidRPr="009A37B5">
        <w:rPr>
          <w:rFonts w:hint="eastAsia"/>
        </w:rPr>
        <w:t>第三層</w:t>
      </w:r>
      <w:r w:rsidRPr="009A37B5">
        <w:t xml:space="preserve">: </w:t>
      </w:r>
      <w:r w:rsidRPr="009A37B5">
        <w:rPr>
          <w:rFonts w:hint="eastAsia"/>
        </w:rPr>
        <w:t>由政府成立農作物保險基金為再保險公司的後盾。</w:t>
      </w:r>
    </w:p>
    <w:p w:rsidR="009A37B5" w:rsidRPr="00A741B3" w:rsidRDefault="00EA1D5D" w:rsidP="00F97713">
      <w:pPr>
        <w:pStyle w:val="a4"/>
        <w:ind w:left="849" w:hanging="283"/>
        <w:rPr>
          <w:b/>
        </w:rPr>
      </w:pPr>
      <w:r w:rsidRPr="00B742C6">
        <w:rPr>
          <w:rFonts w:ascii="華康楷書體W5外字集" w:eastAsia="華康楷書體W5外字集" w:hint="eastAsia"/>
          <w:b/>
        </w:rPr>
        <w:t></w:t>
      </w:r>
      <w:r w:rsidR="009A37B5" w:rsidRPr="00A741B3">
        <w:rPr>
          <w:rFonts w:hint="eastAsia"/>
          <w:b/>
        </w:rPr>
        <w:t>災害救助、保險、農作物保險基金</w:t>
      </w:r>
    </w:p>
    <w:p w:rsidR="009A37B5" w:rsidRDefault="009A37B5" w:rsidP="009A37B5">
      <w:pPr>
        <w:pStyle w:val="2"/>
        <w:ind w:left="850" w:firstLine="566"/>
      </w:pPr>
      <w:r>
        <w:rPr>
          <w:rFonts w:hint="eastAsia"/>
        </w:rPr>
        <w:t>第一層</w:t>
      </w:r>
      <w:r>
        <w:t xml:space="preserve">: </w:t>
      </w:r>
      <w:r>
        <w:rPr>
          <w:rFonts w:hint="eastAsia"/>
        </w:rPr>
        <w:t>此方案乃對於所有受災農民</w:t>
      </w:r>
      <w:r w:rsidR="00847E2E">
        <w:rPr>
          <w:rFonts w:hint="eastAsia"/>
        </w:rPr>
        <w:t>之</w:t>
      </w:r>
      <w:r>
        <w:rPr>
          <w:rFonts w:hint="eastAsia"/>
        </w:rPr>
        <w:t>災害</w:t>
      </w:r>
      <w:r w:rsidR="008D1FAA">
        <w:rPr>
          <w:rFonts w:hint="eastAsia"/>
        </w:rPr>
        <w:t>損失</w:t>
      </w:r>
      <w:r w:rsidR="008D1FAA">
        <w:rPr>
          <w:rFonts w:hAnsi="標楷體" w:hint="eastAsia"/>
        </w:rPr>
        <w:t>，</w:t>
      </w:r>
      <w:r>
        <w:rPr>
          <w:rFonts w:hint="eastAsia"/>
        </w:rPr>
        <w:t>在一定金額內十足給付</w:t>
      </w:r>
      <w:r>
        <w:t>(</w:t>
      </w:r>
      <w:r>
        <w:rPr>
          <w:rFonts w:hint="eastAsia"/>
        </w:rPr>
        <w:t>有做防災措施者</w:t>
      </w:r>
      <w:r>
        <w:t>)</w:t>
      </w:r>
      <w:r w:rsidR="008D1FAA">
        <w:rPr>
          <w:rFonts w:hAnsi="標楷體" w:hint="eastAsia"/>
        </w:rPr>
        <w:t>，</w:t>
      </w:r>
      <w:r>
        <w:rPr>
          <w:rFonts w:hint="eastAsia"/>
        </w:rPr>
        <w:t>沒做防災措施者，</w:t>
      </w:r>
      <w:r w:rsidR="008D1FAA">
        <w:rPr>
          <w:rFonts w:hint="eastAsia"/>
        </w:rPr>
        <w:t>則</w:t>
      </w:r>
      <w:r>
        <w:rPr>
          <w:rFonts w:hint="eastAsia"/>
        </w:rPr>
        <w:t>給予固定比例現金救助。</w:t>
      </w:r>
    </w:p>
    <w:p w:rsidR="009A37B5" w:rsidRDefault="009A37B5" w:rsidP="009A37B5">
      <w:pPr>
        <w:pStyle w:val="2"/>
        <w:ind w:left="850" w:firstLine="566"/>
      </w:pPr>
      <w:r>
        <w:rPr>
          <w:rFonts w:hint="eastAsia"/>
        </w:rPr>
        <w:t>第二層</w:t>
      </w:r>
      <w:r>
        <w:t>:</w:t>
      </w:r>
      <w:r>
        <w:rPr>
          <w:rFonts w:hint="eastAsia"/>
        </w:rPr>
        <w:t>受災農民透過災害救助可獲得一定</w:t>
      </w:r>
      <w:r w:rsidR="00847E2E">
        <w:rPr>
          <w:rFonts w:hint="eastAsia"/>
        </w:rPr>
        <w:t>之</w:t>
      </w:r>
      <w:r>
        <w:rPr>
          <w:rFonts w:hint="eastAsia"/>
        </w:rPr>
        <w:t>現金救助外，對於超過補助的損失金額，即透過保險機制</w:t>
      </w:r>
      <w:r>
        <w:t>(</w:t>
      </w:r>
      <w:r>
        <w:rPr>
          <w:rFonts w:hint="eastAsia"/>
        </w:rPr>
        <w:t>超額損失保險</w:t>
      </w:r>
      <w:r>
        <w:t xml:space="preserve"> )</w:t>
      </w:r>
      <w:r>
        <w:rPr>
          <w:rFonts w:hint="eastAsia"/>
        </w:rPr>
        <w:t>來補償，以超額損失</w:t>
      </w:r>
      <w:r w:rsidR="008D1FAA">
        <w:rPr>
          <w:rFonts w:hint="eastAsia"/>
        </w:rPr>
        <w:t>為</w:t>
      </w:r>
      <w:r>
        <w:rPr>
          <w:rFonts w:hint="eastAsia"/>
        </w:rPr>
        <w:t>保險起賠點，農民要負擔</w:t>
      </w:r>
      <w:r w:rsidR="00847E2E">
        <w:rPr>
          <w:rFonts w:hint="eastAsia"/>
        </w:rPr>
        <w:t>之</w:t>
      </w:r>
      <w:r>
        <w:rPr>
          <w:rFonts w:hint="eastAsia"/>
        </w:rPr>
        <w:t>保險費比較少，保險人是由辦理農作物保險之財產保險公司承保。</w:t>
      </w:r>
    </w:p>
    <w:p w:rsidR="009A37B5" w:rsidRDefault="009A37B5" w:rsidP="009A37B5">
      <w:pPr>
        <w:pStyle w:val="2"/>
        <w:ind w:left="850" w:firstLine="566"/>
      </w:pPr>
      <w:r>
        <w:rPr>
          <w:rFonts w:hint="eastAsia"/>
        </w:rPr>
        <w:t>第三層</w:t>
      </w:r>
      <w:r>
        <w:t>:</w:t>
      </w:r>
      <w:r>
        <w:rPr>
          <w:rFonts w:hint="eastAsia"/>
        </w:rPr>
        <w:t>與前述二個方案相同，</w:t>
      </w:r>
      <w:r w:rsidR="008D1FAA">
        <w:rPr>
          <w:rFonts w:hint="eastAsia"/>
        </w:rPr>
        <w:t>由</w:t>
      </w:r>
      <w:r>
        <w:rPr>
          <w:rFonts w:hint="eastAsia"/>
        </w:rPr>
        <w:t>政府成立農作物保險基金。</w:t>
      </w:r>
    </w:p>
    <w:p w:rsidR="000D62E9" w:rsidRDefault="000D62E9" w:rsidP="009A37B5">
      <w:pPr>
        <w:pStyle w:val="2"/>
        <w:ind w:left="850" w:firstLine="566"/>
      </w:pPr>
    </w:p>
    <w:p w:rsidR="00875F8E" w:rsidRDefault="00875F8E" w:rsidP="009A37B5">
      <w:pPr>
        <w:pStyle w:val="2"/>
        <w:ind w:left="850" w:firstLine="566"/>
      </w:pPr>
    </w:p>
    <w:p w:rsidR="00875F8E" w:rsidRDefault="00875F8E" w:rsidP="009A37B5">
      <w:pPr>
        <w:pStyle w:val="2"/>
        <w:ind w:left="850" w:firstLine="566"/>
      </w:pPr>
    </w:p>
    <w:p w:rsidR="00875F8E" w:rsidRDefault="00875F8E" w:rsidP="009A37B5">
      <w:pPr>
        <w:pStyle w:val="2"/>
        <w:ind w:left="850" w:firstLine="566"/>
      </w:pPr>
    </w:p>
    <w:p w:rsidR="00875F8E" w:rsidRDefault="00875F8E" w:rsidP="009A37B5">
      <w:pPr>
        <w:pStyle w:val="2"/>
        <w:ind w:left="850" w:firstLine="566"/>
      </w:pPr>
    </w:p>
    <w:p w:rsidR="00875F8E" w:rsidRDefault="00875F8E" w:rsidP="009A37B5">
      <w:pPr>
        <w:pStyle w:val="2"/>
        <w:ind w:left="850" w:firstLine="566"/>
      </w:pPr>
    </w:p>
    <w:p w:rsidR="000D62E9" w:rsidRDefault="000D62E9" w:rsidP="009A37B5">
      <w:pPr>
        <w:pStyle w:val="2"/>
        <w:ind w:left="850" w:firstLine="566"/>
      </w:pPr>
    </w:p>
    <w:p w:rsidR="00FC2F95" w:rsidRDefault="00344D87" w:rsidP="0073764F">
      <w:pPr>
        <w:snapToGrid w:val="0"/>
        <w:spacing w:line="160" w:lineRule="exact"/>
        <w:ind w:leftChars="0" w:left="1349" w:hangingChars="476" w:hanging="1349"/>
        <w:rPr>
          <w:rFonts w:hAnsi="標楷體"/>
          <w:snapToGrid/>
          <w:color w:val="000000"/>
        </w:rPr>
      </w:pPr>
      <w:r w:rsidRPr="004D5E99">
        <w:rPr>
          <w:rFonts w:hAnsi="標楷體" w:hint="eastAsia"/>
          <w:b/>
          <w:color w:val="000000"/>
        </w:rPr>
        <w:t xml:space="preserve">                                             </w:t>
      </w:r>
      <w:r w:rsidRPr="004D5E99">
        <w:rPr>
          <w:rFonts w:hAnsi="標楷體" w:hint="eastAsia"/>
          <w:color w:val="000000"/>
          <w:sz w:val="24"/>
          <w:szCs w:val="24"/>
        </w:rPr>
        <w:t xml:space="preserve">   </w:t>
      </w:r>
    </w:p>
    <w:p w:rsidR="008D1FAA" w:rsidRDefault="008D1FAA" w:rsidP="000505F9">
      <w:pPr>
        <w:snapToGrid w:val="0"/>
        <w:spacing w:line="400" w:lineRule="exact"/>
        <w:ind w:leftChars="0" w:left="1134" w:hangingChars="400" w:hanging="1134"/>
        <w:rPr>
          <w:rFonts w:hAnsi="標楷體"/>
          <w:b/>
          <w:color w:val="000000"/>
        </w:rPr>
      </w:pPr>
      <w:r w:rsidRPr="004D5E99">
        <w:rPr>
          <w:rFonts w:hAnsi="標楷體" w:hint="eastAsia"/>
          <w:b/>
          <w:color w:val="000000"/>
          <w:bdr w:val="single" w:sz="12" w:space="0" w:color="auto"/>
        </w:rPr>
        <w:lastRenderedPageBreak/>
        <w:t>附</w:t>
      </w:r>
      <w:r>
        <w:rPr>
          <w:rFonts w:hAnsi="標楷體" w:hint="eastAsia"/>
          <w:b/>
          <w:color w:val="000000"/>
          <w:bdr w:val="single" w:sz="12" w:space="0" w:color="auto"/>
        </w:rPr>
        <w:t>圖1</w:t>
      </w:r>
      <w:r w:rsidRPr="004D5E99">
        <w:rPr>
          <w:rFonts w:hAnsi="標楷體"/>
          <w:b/>
          <w:color w:val="000000"/>
        </w:rPr>
        <w:t>：</w:t>
      </w:r>
      <w:r w:rsidRPr="00F90467">
        <w:rPr>
          <w:rFonts w:hAnsi="標楷體" w:hint="eastAsia"/>
          <w:b/>
          <w:color w:val="000000"/>
        </w:rPr>
        <w:t>我國政策性農業保險可行模式</w:t>
      </w:r>
    </w:p>
    <w:p w:rsidR="000D62E9" w:rsidRDefault="000D62E9" w:rsidP="0073764F">
      <w:pPr>
        <w:snapToGrid w:val="0"/>
        <w:spacing w:line="400" w:lineRule="exact"/>
        <w:ind w:leftChars="0" w:left="1134" w:hangingChars="400" w:hanging="1134"/>
        <w:rPr>
          <w:rFonts w:hAnsi="標楷體"/>
          <w:b/>
          <w:color w:val="000000"/>
        </w:rPr>
      </w:pPr>
    </w:p>
    <w:p w:rsidR="008D1FAA" w:rsidRPr="008D1FAA" w:rsidRDefault="0073764F" w:rsidP="0073764F">
      <w:pPr>
        <w:snapToGrid w:val="0"/>
        <w:spacing w:line="400" w:lineRule="exact"/>
        <w:ind w:leftChars="0" w:left="1133" w:hangingChars="400" w:hanging="1133"/>
        <w:rPr>
          <w:snapToGrid/>
          <w:sz w:val="24"/>
          <w:szCs w:val="24"/>
        </w:rPr>
      </w:pPr>
      <w:r>
        <w:rPr>
          <w:noProof/>
          <w:snapToGrid/>
        </w:rPr>
        <w:drawing>
          <wp:anchor distT="0" distB="0" distL="114300" distR="114300" simplePos="0" relativeHeight="251660288" behindDoc="0" locked="0" layoutInCell="1" allowOverlap="1" wp14:anchorId="5D0D70FD" wp14:editId="67B47ACA">
            <wp:simplePos x="0" y="0"/>
            <wp:positionH relativeFrom="margin">
              <wp:posOffset>86995</wp:posOffset>
            </wp:positionH>
            <wp:positionV relativeFrom="margin">
              <wp:posOffset>628015</wp:posOffset>
            </wp:positionV>
            <wp:extent cx="4999355" cy="1670685"/>
            <wp:effectExtent l="0" t="0" r="0" b="5715"/>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9355" cy="1670685"/>
                    </a:xfrm>
                    <a:prstGeom prst="rect">
                      <a:avLst/>
                    </a:prstGeom>
                    <a:noFill/>
                  </pic:spPr>
                </pic:pic>
              </a:graphicData>
            </a:graphic>
          </wp:anchor>
        </w:drawing>
      </w:r>
      <w:r w:rsidR="00847E2E">
        <w:rPr>
          <w:rFonts w:hAnsi="標楷體" w:hint="eastAsia"/>
          <w:b/>
          <w:color w:val="000000"/>
        </w:rPr>
        <w:t xml:space="preserve">  </w:t>
      </w:r>
      <w:r w:rsidR="00847E2E">
        <w:rPr>
          <w:rFonts w:hint="eastAsia"/>
          <w:snapToGrid/>
          <w:sz w:val="24"/>
          <w:szCs w:val="24"/>
        </w:rPr>
        <w:t xml:space="preserve">      </w:t>
      </w:r>
      <w:r w:rsidR="008D1FAA" w:rsidRPr="008D1FAA">
        <w:rPr>
          <w:rFonts w:hint="eastAsia"/>
          <w:snapToGrid/>
          <w:sz w:val="24"/>
          <w:szCs w:val="24"/>
        </w:rPr>
        <w:t>模式一</w:t>
      </w:r>
      <w:r w:rsidR="00C069E8">
        <w:rPr>
          <w:rFonts w:hint="eastAsia"/>
          <w:snapToGrid/>
          <w:sz w:val="24"/>
          <w:szCs w:val="24"/>
        </w:rPr>
        <w:t xml:space="preserve">               </w:t>
      </w:r>
      <w:r w:rsidR="008D1FAA">
        <w:rPr>
          <w:rFonts w:hint="eastAsia"/>
          <w:snapToGrid/>
          <w:sz w:val="24"/>
          <w:szCs w:val="24"/>
        </w:rPr>
        <w:t xml:space="preserve"> </w:t>
      </w:r>
      <w:r w:rsidR="008D1FAA" w:rsidRPr="008D1FAA">
        <w:rPr>
          <w:rFonts w:hint="eastAsia"/>
          <w:snapToGrid/>
          <w:sz w:val="24"/>
          <w:szCs w:val="24"/>
        </w:rPr>
        <w:t>模式二</w:t>
      </w:r>
      <w:r w:rsidR="00C069E8">
        <w:rPr>
          <w:rFonts w:hint="eastAsia"/>
          <w:snapToGrid/>
          <w:sz w:val="24"/>
          <w:szCs w:val="24"/>
        </w:rPr>
        <w:t xml:space="preserve">                </w:t>
      </w:r>
      <w:r w:rsidR="008D1FAA">
        <w:rPr>
          <w:rFonts w:hint="eastAsia"/>
          <w:snapToGrid/>
          <w:sz w:val="24"/>
          <w:szCs w:val="24"/>
        </w:rPr>
        <w:t xml:space="preserve"> </w:t>
      </w:r>
      <w:r w:rsidR="008D1FAA" w:rsidRPr="008D1FAA">
        <w:rPr>
          <w:rFonts w:hint="eastAsia"/>
          <w:snapToGrid/>
          <w:sz w:val="24"/>
          <w:szCs w:val="24"/>
        </w:rPr>
        <w:t xml:space="preserve"> 模式三</w:t>
      </w:r>
    </w:p>
    <w:p w:rsidR="008D1FAA" w:rsidRPr="008D1FAA" w:rsidRDefault="008D1FAA" w:rsidP="008D1FAA">
      <w:pPr>
        <w:pStyle w:val="142"/>
        <w:ind w:left="243" w:hangingChars="100" w:hanging="243"/>
        <w:rPr>
          <w:snapToGrid/>
        </w:rPr>
      </w:pPr>
      <w:r w:rsidRPr="008D1FAA">
        <w:rPr>
          <w:rFonts w:hint="eastAsia"/>
          <w:snapToGrid/>
        </w:rPr>
        <w:t>※資料來源，農委會98年度科技計畫委外研究報告-農民福利制度規劃之研究-台灣農業保險之研究（96-98年），第60-63頁。</w:t>
      </w:r>
    </w:p>
    <w:p w:rsidR="008D1FAA" w:rsidRDefault="008D1FAA" w:rsidP="00AD1FCA">
      <w:pPr>
        <w:ind w:left="566" w:firstLine="566"/>
        <w:rPr>
          <w:snapToGrid/>
        </w:rPr>
      </w:pPr>
    </w:p>
    <w:p w:rsidR="00FC2F95" w:rsidRDefault="00AD1FCA" w:rsidP="00AD1FCA">
      <w:pPr>
        <w:ind w:left="566" w:firstLine="566"/>
        <w:rPr>
          <w:rFonts w:hAnsi="標楷體"/>
          <w:snapToGrid/>
        </w:rPr>
      </w:pPr>
      <w:r w:rsidRPr="00AD1FCA">
        <w:rPr>
          <w:rFonts w:hint="eastAsia"/>
          <w:snapToGrid/>
        </w:rPr>
        <w:t>前述</w:t>
      </w:r>
      <w:r w:rsidR="009362D8">
        <w:rPr>
          <w:rFonts w:hint="eastAsia"/>
          <w:snapToGrid/>
        </w:rPr>
        <w:t>三種</w:t>
      </w:r>
      <w:r w:rsidRPr="00AD1FCA">
        <w:rPr>
          <w:rFonts w:hint="eastAsia"/>
          <w:snapToGrid/>
        </w:rPr>
        <w:t>模式皆</w:t>
      </w:r>
      <w:r w:rsidR="008D1FAA">
        <w:rPr>
          <w:rFonts w:hint="eastAsia"/>
          <w:snapToGrid/>
        </w:rPr>
        <w:t>與</w:t>
      </w:r>
      <w:r w:rsidR="00E31153" w:rsidRPr="00E31153">
        <w:rPr>
          <w:rFonts w:hint="eastAsia"/>
          <w:snapToGrid/>
        </w:rPr>
        <w:t>現行災害救助作</w:t>
      </w:r>
      <w:r w:rsidR="009362D8">
        <w:rPr>
          <w:rFonts w:hint="eastAsia"/>
          <w:snapToGrid/>
        </w:rPr>
        <w:t>整合</w:t>
      </w:r>
      <w:r w:rsidR="00E31153">
        <w:rPr>
          <w:rFonts w:hAnsi="標楷體" w:hint="eastAsia"/>
          <w:snapToGrid/>
        </w:rPr>
        <w:t>，</w:t>
      </w:r>
      <w:r w:rsidR="00E31153">
        <w:rPr>
          <w:rFonts w:hint="eastAsia"/>
          <w:snapToGrid/>
        </w:rPr>
        <w:t>並</w:t>
      </w:r>
      <w:r w:rsidRPr="00AD1FCA">
        <w:rPr>
          <w:rFonts w:hint="eastAsia"/>
          <w:snapToGrid/>
        </w:rPr>
        <w:t>透過保險，共同保險或再保險及農作物保險基金提撥</w:t>
      </w:r>
      <w:r w:rsidR="00F76E40">
        <w:rPr>
          <w:rFonts w:hint="eastAsia"/>
          <w:snapToGrid/>
        </w:rPr>
        <w:t>等</w:t>
      </w:r>
      <w:r w:rsidR="00E31153">
        <w:rPr>
          <w:rFonts w:hint="eastAsia"/>
          <w:snapToGrid/>
        </w:rPr>
        <w:t>提供</w:t>
      </w:r>
      <w:r w:rsidRPr="00AD1FCA">
        <w:rPr>
          <w:rFonts w:hint="eastAsia"/>
          <w:snapToGrid/>
        </w:rPr>
        <w:t>三層保障方式</w:t>
      </w:r>
      <w:r>
        <w:rPr>
          <w:rFonts w:hAnsi="標楷體" w:hint="eastAsia"/>
          <w:snapToGrid/>
        </w:rPr>
        <w:t>，</w:t>
      </w:r>
      <w:r w:rsidR="00E31153">
        <w:rPr>
          <w:rFonts w:hAnsi="標楷體" w:hint="eastAsia"/>
          <w:snapToGrid/>
        </w:rPr>
        <w:t>然</w:t>
      </w:r>
      <w:r w:rsidR="00106101">
        <w:rPr>
          <w:rFonts w:hAnsi="標楷體" w:hint="eastAsia"/>
          <w:snapToGrid/>
        </w:rPr>
        <w:t>實施</w:t>
      </w:r>
      <w:r w:rsidR="00106101" w:rsidRPr="00106101">
        <w:rPr>
          <w:rFonts w:hAnsi="標楷體" w:hint="eastAsia"/>
          <w:snapToGrid/>
        </w:rPr>
        <w:t>農業保險</w:t>
      </w:r>
      <w:r w:rsidR="00106101">
        <w:rPr>
          <w:rFonts w:hAnsi="標楷體" w:hint="eastAsia"/>
          <w:snapToGrid/>
        </w:rPr>
        <w:t>需有相關法令及保險經營組織體系</w:t>
      </w:r>
      <w:r w:rsidR="003411E7">
        <w:rPr>
          <w:rFonts w:hAnsi="標楷體" w:hint="eastAsia"/>
          <w:snapToGrid/>
        </w:rPr>
        <w:t>等</w:t>
      </w:r>
      <w:r w:rsidR="00BC55B9">
        <w:rPr>
          <w:rFonts w:hAnsi="標楷體" w:hint="eastAsia"/>
          <w:snapToGrid/>
        </w:rPr>
        <w:t>之</w:t>
      </w:r>
      <w:r w:rsidR="00106101">
        <w:rPr>
          <w:rFonts w:hAnsi="標楷體" w:hint="eastAsia"/>
          <w:snapToGrid/>
        </w:rPr>
        <w:t>配套</w:t>
      </w:r>
      <w:r w:rsidR="0039735A">
        <w:rPr>
          <w:rFonts w:hAnsi="標楷體" w:hint="eastAsia"/>
          <w:snapToGrid/>
        </w:rPr>
        <w:t>措施</w:t>
      </w:r>
      <w:r w:rsidR="0039735A">
        <w:rPr>
          <w:rFonts w:ascii="新細明體" w:eastAsia="新細明體" w:hAnsi="新細明體" w:hint="eastAsia"/>
          <w:snapToGrid/>
        </w:rPr>
        <w:t>：</w:t>
      </w:r>
    </w:p>
    <w:p w:rsidR="0039735A" w:rsidRPr="00847E2E" w:rsidRDefault="00EA1D5D" w:rsidP="00BB4764">
      <w:pPr>
        <w:pStyle w:val="a4"/>
        <w:ind w:left="849" w:hanging="283"/>
        <w:rPr>
          <w:rStyle w:val="12"/>
          <w:rFonts w:hAnsi="Times New Roman" w:hint="default"/>
          <w:b/>
          <w:snapToGrid w:val="0"/>
        </w:rPr>
      </w:pPr>
      <w:r w:rsidRPr="00847E2E">
        <w:rPr>
          <w:rFonts w:ascii="華康楷書體W5外字集" w:eastAsia="華康楷書體W5外字集" w:hint="eastAsia"/>
          <w:b/>
        </w:rPr>
        <w:t></w:t>
      </w:r>
      <w:r w:rsidR="00163F3B" w:rsidRPr="00847E2E">
        <w:rPr>
          <w:rStyle w:val="12"/>
          <w:rFonts w:hAnsi="Times New Roman" w:hint="default"/>
          <w:b/>
          <w:snapToGrid w:val="0"/>
        </w:rPr>
        <w:t>農業保險政策及相關法令</w:t>
      </w:r>
    </w:p>
    <w:p w:rsidR="00163F3B" w:rsidRPr="00163F3B" w:rsidRDefault="00163F3B" w:rsidP="00163F3B">
      <w:pPr>
        <w:pStyle w:val="2"/>
        <w:ind w:left="850" w:firstLine="566"/>
        <w:rPr>
          <w:rStyle w:val="12"/>
          <w:rFonts w:hint="default"/>
        </w:rPr>
      </w:pPr>
      <w:r>
        <w:rPr>
          <w:rStyle w:val="12"/>
          <w:rFonts w:hint="default"/>
        </w:rPr>
        <w:t>我國雖有保險法，然鑒於農業保險</w:t>
      </w:r>
      <w:r w:rsidR="00847E2E">
        <w:rPr>
          <w:rStyle w:val="12"/>
          <w:rFonts w:hint="default"/>
        </w:rPr>
        <w:t>之</w:t>
      </w:r>
      <w:r>
        <w:rPr>
          <w:rStyle w:val="12"/>
          <w:rFonts w:hint="default"/>
        </w:rPr>
        <w:t>特殊性，規範商業保險的保險法</w:t>
      </w:r>
      <w:r w:rsidR="00F76E40">
        <w:rPr>
          <w:rStyle w:val="12"/>
          <w:rFonts w:hint="default"/>
        </w:rPr>
        <w:t>並</w:t>
      </w:r>
      <w:r>
        <w:rPr>
          <w:rStyle w:val="12"/>
          <w:rFonts w:hint="default"/>
        </w:rPr>
        <w:t>不適用或不完全適用於農業保險。因此</w:t>
      </w:r>
      <w:r w:rsidR="003411E7">
        <w:rPr>
          <w:rStyle w:val="12"/>
          <w:rFonts w:hint="default"/>
        </w:rPr>
        <w:t>首先需制定農業保險法或農作物保險條例，以</w:t>
      </w:r>
      <w:r w:rsidR="00F76E40">
        <w:rPr>
          <w:rStyle w:val="12"/>
          <w:rFonts w:hint="default"/>
        </w:rPr>
        <w:t>確保</w:t>
      </w:r>
      <w:r w:rsidR="003411E7">
        <w:rPr>
          <w:rStyle w:val="12"/>
          <w:rFonts w:hint="default"/>
        </w:rPr>
        <w:t>農業保險體系的順利運作，保障農民切身利益。另主管機關亦應確定政策性保險</w:t>
      </w:r>
      <w:r w:rsidR="00847E2E">
        <w:rPr>
          <w:rStyle w:val="12"/>
          <w:rFonts w:hint="default"/>
        </w:rPr>
        <w:t>之</w:t>
      </w:r>
      <w:r w:rsidR="003411E7">
        <w:rPr>
          <w:rStyle w:val="12"/>
          <w:rFonts w:hint="default"/>
        </w:rPr>
        <w:t>作物種類、保險責任，制訂主要政策性農業保險險種的標準條款和參考費率</w:t>
      </w:r>
      <w:r w:rsidR="00E31153">
        <w:rPr>
          <w:rStyle w:val="12"/>
          <w:rFonts w:hint="default"/>
        </w:rPr>
        <w:t>。</w:t>
      </w:r>
    </w:p>
    <w:p w:rsidR="00FC2F95" w:rsidRPr="00847E2E" w:rsidRDefault="00EA1D5D" w:rsidP="00BB4764">
      <w:pPr>
        <w:pStyle w:val="a4"/>
        <w:ind w:left="849" w:hanging="283"/>
        <w:rPr>
          <w:rStyle w:val="12"/>
          <w:rFonts w:hint="default"/>
          <w:b/>
        </w:rPr>
      </w:pPr>
      <w:r w:rsidRPr="00847E2E">
        <w:rPr>
          <w:rFonts w:ascii="華康楷書體W5外字集" w:eastAsia="華康楷書體W5外字集" w:hint="eastAsia"/>
          <w:b/>
        </w:rPr>
        <w:t></w:t>
      </w:r>
      <w:r w:rsidR="00DC0831" w:rsidRPr="00847E2E">
        <w:rPr>
          <w:rStyle w:val="12"/>
          <w:rFonts w:hint="default"/>
          <w:b/>
        </w:rPr>
        <w:t>建構政策性農作物保險</w:t>
      </w:r>
      <w:r w:rsidR="00847E2E">
        <w:rPr>
          <w:rStyle w:val="12"/>
          <w:rFonts w:hint="default"/>
          <w:b/>
        </w:rPr>
        <w:t>之</w:t>
      </w:r>
      <w:r w:rsidR="00DC0831" w:rsidRPr="00847E2E">
        <w:rPr>
          <w:rStyle w:val="12"/>
          <w:rFonts w:hint="default"/>
          <w:b/>
        </w:rPr>
        <w:t>組織制度</w:t>
      </w:r>
    </w:p>
    <w:p w:rsidR="00DC0831" w:rsidRDefault="00DC0831" w:rsidP="00DC0831">
      <w:pPr>
        <w:pStyle w:val="123"/>
        <w:ind w:left="1133" w:hanging="283"/>
        <w:rPr>
          <w:rStyle w:val="12"/>
          <w:rFonts w:asciiTheme="majorEastAsia" w:eastAsiaTheme="majorEastAsia" w:hAnsiTheme="majorEastAsia" w:hint="default"/>
        </w:rPr>
      </w:pPr>
      <w:r>
        <w:rPr>
          <w:rStyle w:val="12"/>
          <w:rFonts w:hint="default"/>
        </w:rPr>
        <w:t>1.</w:t>
      </w:r>
      <w:r w:rsidRPr="00847E2E">
        <w:rPr>
          <w:rStyle w:val="12"/>
          <w:rFonts w:hint="default"/>
          <w:b/>
        </w:rPr>
        <w:t>設立專門政策性農作物保險公司或委託商業保險公司</w:t>
      </w:r>
      <w:r w:rsidR="008A6617" w:rsidRPr="00847E2E">
        <w:rPr>
          <w:rStyle w:val="12"/>
          <w:rFonts w:hint="default"/>
          <w:b/>
        </w:rPr>
        <w:t>以</w:t>
      </w:r>
      <w:r w:rsidRPr="00847E2E">
        <w:rPr>
          <w:rStyle w:val="12"/>
          <w:rFonts w:hint="default"/>
          <w:b/>
        </w:rPr>
        <w:t>公辦民營方式經營</w:t>
      </w:r>
      <w:r>
        <w:rPr>
          <w:rStyle w:val="12"/>
          <w:rFonts w:ascii="新細明體" w:eastAsia="新細明體" w:hAnsi="新細明體" w:hint="default"/>
        </w:rPr>
        <w:t>：</w:t>
      </w:r>
      <w:r w:rsidR="008D69F8" w:rsidRPr="008D69F8">
        <w:rPr>
          <w:rStyle w:val="12"/>
          <w:rFonts w:asciiTheme="majorEastAsia" w:eastAsiaTheme="majorEastAsia" w:hAnsiTheme="majorEastAsia" w:hint="default"/>
        </w:rPr>
        <w:t>由於我國農民平均收入偏低</w:t>
      </w:r>
      <w:r w:rsidR="00B77E56">
        <w:rPr>
          <w:rStyle w:val="12"/>
          <w:rFonts w:asciiTheme="majorEastAsia" w:eastAsiaTheme="majorEastAsia" w:hAnsiTheme="majorEastAsia" w:hint="default"/>
        </w:rPr>
        <w:t>且風險</w:t>
      </w:r>
      <w:r w:rsidR="008D69F8" w:rsidRPr="008D69F8">
        <w:rPr>
          <w:rStyle w:val="12"/>
          <w:rFonts w:asciiTheme="majorEastAsia" w:eastAsiaTheme="majorEastAsia" w:hAnsiTheme="majorEastAsia" w:hint="default"/>
        </w:rPr>
        <w:t>意識</w:t>
      </w:r>
      <w:r w:rsidR="008A6617">
        <w:rPr>
          <w:rStyle w:val="12"/>
          <w:rFonts w:asciiTheme="majorEastAsia" w:eastAsiaTheme="majorEastAsia" w:hAnsiTheme="majorEastAsia" w:hint="default"/>
        </w:rPr>
        <w:t>普遍不高</w:t>
      </w:r>
      <w:r w:rsidR="008D69F8" w:rsidRPr="008D69F8">
        <w:rPr>
          <w:rStyle w:val="12"/>
          <w:rFonts w:asciiTheme="majorEastAsia" w:eastAsiaTheme="majorEastAsia" w:hAnsiTheme="majorEastAsia" w:hint="default"/>
        </w:rPr>
        <w:t>，因此由政府成立專業農作物政策性保險公司或是委託商業保險公司</w:t>
      </w:r>
      <w:r w:rsidR="008A6617">
        <w:rPr>
          <w:rStyle w:val="12"/>
          <w:rFonts w:asciiTheme="majorEastAsia" w:eastAsiaTheme="majorEastAsia" w:hAnsiTheme="majorEastAsia" w:hint="default"/>
        </w:rPr>
        <w:t>以</w:t>
      </w:r>
      <w:r w:rsidR="008D69F8" w:rsidRPr="008D69F8">
        <w:rPr>
          <w:rStyle w:val="12"/>
          <w:rFonts w:asciiTheme="majorEastAsia" w:eastAsiaTheme="majorEastAsia" w:hAnsiTheme="majorEastAsia" w:hint="default"/>
        </w:rPr>
        <w:t>公辦民營方式經營</w:t>
      </w:r>
      <w:r w:rsidR="008A6617">
        <w:rPr>
          <w:rStyle w:val="12"/>
          <w:rFonts w:asciiTheme="majorEastAsia" w:eastAsiaTheme="majorEastAsia" w:hAnsiTheme="majorEastAsia" w:hint="default"/>
        </w:rPr>
        <w:t>來</w:t>
      </w:r>
      <w:r w:rsidR="008D69F8" w:rsidRPr="008D69F8">
        <w:rPr>
          <w:rStyle w:val="12"/>
          <w:rFonts w:asciiTheme="majorEastAsia" w:eastAsiaTheme="majorEastAsia" w:hAnsiTheme="majorEastAsia" w:hint="default"/>
        </w:rPr>
        <w:t>引導農作物保險發展</w:t>
      </w:r>
      <w:r w:rsidR="008D69F8" w:rsidRPr="008D69F8">
        <w:rPr>
          <w:rStyle w:val="12"/>
          <w:rFonts w:asciiTheme="majorEastAsia" w:eastAsiaTheme="majorEastAsia" w:hAnsiTheme="majorEastAsia" w:hint="default"/>
        </w:rPr>
        <w:lastRenderedPageBreak/>
        <w:t>較切合實際。</w:t>
      </w:r>
      <w:r w:rsidR="008A6617">
        <w:rPr>
          <w:rStyle w:val="12"/>
          <w:rFonts w:asciiTheme="majorEastAsia" w:eastAsiaTheme="majorEastAsia" w:hAnsiTheme="majorEastAsia" w:hint="default"/>
        </w:rPr>
        <w:t>可</w:t>
      </w:r>
      <w:r w:rsidR="00E31153">
        <w:rPr>
          <w:rStyle w:val="12"/>
          <w:rFonts w:asciiTheme="majorEastAsia" w:eastAsiaTheme="majorEastAsia" w:hAnsiTheme="majorEastAsia" w:hint="default"/>
        </w:rPr>
        <w:t>依不同經營方式，研議</w:t>
      </w:r>
      <w:r w:rsidR="00F76E40" w:rsidRPr="00F76E40">
        <w:rPr>
          <w:rStyle w:val="12"/>
          <w:rFonts w:asciiTheme="majorEastAsia" w:eastAsiaTheme="majorEastAsia" w:hAnsiTheme="majorEastAsia" w:hint="default"/>
        </w:rPr>
        <w:t>給予</w:t>
      </w:r>
      <w:r w:rsidR="00E31153" w:rsidRPr="00E31153">
        <w:rPr>
          <w:rStyle w:val="12"/>
          <w:rFonts w:asciiTheme="majorEastAsia" w:eastAsiaTheme="majorEastAsia" w:hAnsiTheme="majorEastAsia" w:hint="default"/>
        </w:rPr>
        <w:t>適當農作物保險保費</w:t>
      </w:r>
      <w:r w:rsidR="00F76E40">
        <w:rPr>
          <w:rStyle w:val="12"/>
          <w:rFonts w:asciiTheme="majorEastAsia" w:eastAsiaTheme="majorEastAsia" w:hAnsiTheme="majorEastAsia" w:hint="default"/>
        </w:rPr>
        <w:t>或</w:t>
      </w:r>
      <w:r w:rsidR="00E31153" w:rsidRPr="00E31153">
        <w:rPr>
          <w:rStyle w:val="12"/>
          <w:rFonts w:asciiTheme="majorEastAsia" w:eastAsiaTheme="majorEastAsia" w:hAnsiTheme="majorEastAsia" w:hint="default"/>
        </w:rPr>
        <w:t>經營管理費用</w:t>
      </w:r>
      <w:r w:rsidR="00847E2E">
        <w:rPr>
          <w:rStyle w:val="12"/>
          <w:rFonts w:asciiTheme="majorEastAsia" w:eastAsiaTheme="majorEastAsia" w:hAnsiTheme="majorEastAsia" w:hint="default"/>
        </w:rPr>
        <w:t>之</w:t>
      </w:r>
      <w:r w:rsidR="00E31153" w:rsidRPr="00E31153">
        <w:rPr>
          <w:rStyle w:val="12"/>
          <w:rFonts w:asciiTheme="majorEastAsia" w:eastAsiaTheme="majorEastAsia" w:hAnsiTheme="majorEastAsia" w:hint="default"/>
        </w:rPr>
        <w:t>補貼，</w:t>
      </w:r>
      <w:r w:rsidR="00F76E40">
        <w:rPr>
          <w:rStyle w:val="12"/>
          <w:rFonts w:asciiTheme="majorEastAsia" w:eastAsiaTheme="majorEastAsia" w:hAnsiTheme="majorEastAsia" w:hint="default"/>
        </w:rPr>
        <w:t>及</w:t>
      </w:r>
      <w:r w:rsidR="00E31153" w:rsidRPr="00E31153">
        <w:rPr>
          <w:rStyle w:val="12"/>
          <w:rFonts w:asciiTheme="majorEastAsia" w:eastAsiaTheme="majorEastAsia" w:hAnsiTheme="majorEastAsia" w:hint="default"/>
        </w:rPr>
        <w:t>稅收方面</w:t>
      </w:r>
      <w:r w:rsidR="00847E2E">
        <w:rPr>
          <w:rStyle w:val="12"/>
          <w:rFonts w:asciiTheme="majorEastAsia" w:eastAsiaTheme="majorEastAsia" w:hAnsiTheme="majorEastAsia" w:hint="default"/>
        </w:rPr>
        <w:t>之</w:t>
      </w:r>
      <w:r w:rsidR="00E31153" w:rsidRPr="00E31153">
        <w:rPr>
          <w:rStyle w:val="12"/>
          <w:rFonts w:asciiTheme="majorEastAsia" w:eastAsiaTheme="majorEastAsia" w:hAnsiTheme="majorEastAsia" w:hint="default"/>
        </w:rPr>
        <w:t>優惠政策</w:t>
      </w:r>
      <w:r w:rsidR="00E31153">
        <w:rPr>
          <w:rStyle w:val="12"/>
          <w:rFonts w:asciiTheme="majorEastAsia" w:eastAsiaTheme="majorEastAsia" w:hAnsiTheme="majorEastAsia" w:hint="default"/>
        </w:rPr>
        <w:t>。</w:t>
      </w:r>
    </w:p>
    <w:p w:rsidR="008D69F8" w:rsidRDefault="008D69F8" w:rsidP="00DC0831">
      <w:pPr>
        <w:pStyle w:val="123"/>
        <w:ind w:left="1133" w:hanging="283"/>
        <w:rPr>
          <w:rStyle w:val="12"/>
          <w:rFonts w:asciiTheme="majorEastAsia" w:eastAsiaTheme="majorEastAsia" w:hAnsiTheme="majorEastAsia" w:hint="default"/>
        </w:rPr>
      </w:pPr>
      <w:r>
        <w:rPr>
          <w:rStyle w:val="12"/>
          <w:rFonts w:asciiTheme="majorEastAsia" w:eastAsiaTheme="majorEastAsia" w:hAnsiTheme="majorEastAsia" w:hint="default"/>
        </w:rPr>
        <w:t>2.</w:t>
      </w:r>
      <w:r w:rsidRPr="008D69F8">
        <w:rPr>
          <w:rStyle w:val="12"/>
          <w:rFonts w:asciiTheme="majorEastAsia" w:eastAsiaTheme="majorEastAsia" w:hAnsiTheme="majorEastAsia" w:hint="default"/>
        </w:rPr>
        <w:t>實行強制保險與自願保險結合</w:t>
      </w:r>
      <w:r w:rsidR="008A6617">
        <w:rPr>
          <w:rStyle w:val="12"/>
          <w:rFonts w:asciiTheme="majorEastAsia" w:eastAsiaTheme="majorEastAsia" w:hAnsiTheme="majorEastAsia" w:hint="default"/>
        </w:rPr>
        <w:t>方式</w:t>
      </w:r>
      <w:r w:rsidR="008A6617">
        <w:rPr>
          <w:rStyle w:val="12"/>
          <w:rFonts w:ascii="新細明體" w:eastAsia="新細明體" w:hAnsi="新細明體" w:hint="default"/>
        </w:rPr>
        <w:t>：</w:t>
      </w:r>
      <w:r w:rsidRPr="008D69F8">
        <w:rPr>
          <w:rStyle w:val="12"/>
          <w:rFonts w:asciiTheme="majorEastAsia" w:eastAsiaTheme="majorEastAsia" w:hAnsiTheme="majorEastAsia" w:hint="default"/>
        </w:rPr>
        <w:t>對</w:t>
      </w:r>
      <w:r w:rsidR="008A6617">
        <w:rPr>
          <w:rStyle w:val="12"/>
          <w:rFonts w:asciiTheme="majorEastAsia" w:eastAsiaTheme="majorEastAsia" w:hAnsiTheme="majorEastAsia" w:hint="default"/>
        </w:rPr>
        <w:t>部分攸</w:t>
      </w:r>
      <w:r w:rsidRPr="008D69F8">
        <w:rPr>
          <w:rStyle w:val="12"/>
          <w:rFonts w:asciiTheme="majorEastAsia" w:eastAsiaTheme="majorEastAsia" w:hAnsiTheme="majorEastAsia" w:hint="default"/>
        </w:rPr>
        <w:t>關國民生計</w:t>
      </w:r>
      <w:r w:rsidR="00847E2E">
        <w:rPr>
          <w:rStyle w:val="12"/>
          <w:rFonts w:asciiTheme="majorEastAsia" w:eastAsiaTheme="majorEastAsia" w:hAnsiTheme="majorEastAsia" w:hint="default"/>
        </w:rPr>
        <w:t>之</w:t>
      </w:r>
      <w:r w:rsidRPr="008D69F8">
        <w:rPr>
          <w:rStyle w:val="12"/>
          <w:rFonts w:asciiTheme="majorEastAsia" w:eastAsiaTheme="majorEastAsia" w:hAnsiTheme="majorEastAsia" w:hint="default"/>
        </w:rPr>
        <w:t>農</w:t>
      </w:r>
      <w:r w:rsidR="008A6617">
        <w:rPr>
          <w:rStyle w:val="12"/>
          <w:rFonts w:asciiTheme="majorEastAsia" w:eastAsiaTheme="majorEastAsia" w:hAnsiTheme="majorEastAsia" w:hint="default"/>
        </w:rPr>
        <w:t>作物</w:t>
      </w:r>
      <w:r w:rsidRPr="008D69F8">
        <w:rPr>
          <w:rStyle w:val="12"/>
          <w:rFonts w:asciiTheme="majorEastAsia" w:eastAsiaTheme="majorEastAsia" w:hAnsiTheme="majorEastAsia" w:hint="default"/>
        </w:rPr>
        <w:t>，實行強制保險，其他</w:t>
      </w:r>
      <w:r w:rsidR="008A6617">
        <w:rPr>
          <w:rStyle w:val="12"/>
          <w:rFonts w:asciiTheme="majorEastAsia" w:eastAsiaTheme="majorEastAsia" w:hAnsiTheme="majorEastAsia" w:hint="default"/>
        </w:rPr>
        <w:t>作物</w:t>
      </w:r>
      <w:r w:rsidRPr="008D69F8">
        <w:rPr>
          <w:rStyle w:val="12"/>
          <w:rFonts w:asciiTheme="majorEastAsia" w:eastAsiaTheme="majorEastAsia" w:hAnsiTheme="majorEastAsia" w:hint="default"/>
        </w:rPr>
        <w:t>則實行自願保險，政府對強制保險</w:t>
      </w:r>
      <w:r w:rsidR="00F76E40">
        <w:rPr>
          <w:rStyle w:val="12"/>
          <w:rFonts w:asciiTheme="majorEastAsia" w:eastAsiaTheme="majorEastAsia" w:hAnsiTheme="majorEastAsia" w:hint="default"/>
        </w:rPr>
        <w:t>保費</w:t>
      </w:r>
      <w:r w:rsidR="008A6617">
        <w:rPr>
          <w:rStyle w:val="12"/>
          <w:rFonts w:asciiTheme="majorEastAsia" w:eastAsiaTheme="majorEastAsia" w:hAnsiTheme="majorEastAsia" w:hint="default"/>
        </w:rPr>
        <w:t>應</w:t>
      </w:r>
      <w:r w:rsidRPr="008D69F8">
        <w:rPr>
          <w:rStyle w:val="12"/>
          <w:rFonts w:asciiTheme="majorEastAsia" w:eastAsiaTheme="majorEastAsia" w:hAnsiTheme="majorEastAsia" w:hint="default"/>
        </w:rPr>
        <w:t>給予補貼</w:t>
      </w:r>
      <w:r>
        <w:rPr>
          <w:rStyle w:val="12"/>
          <w:rFonts w:asciiTheme="majorEastAsia" w:eastAsiaTheme="majorEastAsia" w:hAnsiTheme="majorEastAsia" w:hint="default"/>
        </w:rPr>
        <w:t>。</w:t>
      </w:r>
    </w:p>
    <w:p w:rsidR="008D69F8" w:rsidRDefault="008D69F8" w:rsidP="00DC0831">
      <w:pPr>
        <w:pStyle w:val="123"/>
        <w:ind w:left="1133" w:hanging="283"/>
        <w:rPr>
          <w:rStyle w:val="12"/>
          <w:rFonts w:asciiTheme="majorEastAsia" w:eastAsiaTheme="majorEastAsia" w:hAnsiTheme="majorEastAsia" w:hint="default"/>
        </w:rPr>
      </w:pPr>
      <w:r>
        <w:rPr>
          <w:rStyle w:val="12"/>
          <w:rFonts w:asciiTheme="majorEastAsia" w:eastAsiaTheme="majorEastAsia" w:hAnsiTheme="majorEastAsia" w:hint="default"/>
        </w:rPr>
        <w:t>3.</w:t>
      </w:r>
      <w:r w:rsidRPr="008D69F8">
        <w:rPr>
          <w:rStyle w:val="12"/>
          <w:rFonts w:asciiTheme="majorEastAsia" w:eastAsiaTheme="majorEastAsia" w:hAnsiTheme="majorEastAsia" w:hint="default"/>
        </w:rPr>
        <w:t>建立完善的農作物保險</w:t>
      </w:r>
      <w:r w:rsidR="008A6617">
        <w:rPr>
          <w:rStyle w:val="12"/>
          <w:rFonts w:asciiTheme="majorEastAsia" w:eastAsiaTheme="majorEastAsia" w:hAnsiTheme="majorEastAsia" w:hint="default"/>
        </w:rPr>
        <w:t>之</w:t>
      </w:r>
      <w:r w:rsidRPr="008D69F8">
        <w:rPr>
          <w:rStyle w:val="12"/>
          <w:rFonts w:asciiTheme="majorEastAsia" w:eastAsiaTheme="majorEastAsia" w:hAnsiTheme="majorEastAsia" w:hint="default"/>
        </w:rPr>
        <w:t>再保險體系</w:t>
      </w:r>
      <w:r w:rsidR="00B77E56">
        <w:rPr>
          <w:rStyle w:val="12"/>
          <w:rFonts w:ascii="新細明體" w:eastAsia="新細明體" w:hAnsi="新細明體" w:hint="default"/>
        </w:rPr>
        <w:t>：</w:t>
      </w:r>
      <w:r w:rsidRPr="008D69F8">
        <w:rPr>
          <w:rStyle w:val="12"/>
          <w:rFonts w:asciiTheme="majorEastAsia" w:eastAsiaTheme="majorEastAsia" w:hAnsiTheme="majorEastAsia" w:hint="default"/>
        </w:rPr>
        <w:t>允許國內外商業保險公司和再保險公司經營農作物保險</w:t>
      </w:r>
      <w:r w:rsidR="008A6617">
        <w:rPr>
          <w:rStyle w:val="12"/>
          <w:rFonts w:asciiTheme="majorEastAsia" w:eastAsiaTheme="majorEastAsia" w:hAnsiTheme="majorEastAsia" w:hint="default"/>
        </w:rPr>
        <w:t>之</w:t>
      </w:r>
      <w:r w:rsidRPr="008D69F8">
        <w:rPr>
          <w:rStyle w:val="12"/>
          <w:rFonts w:asciiTheme="majorEastAsia" w:eastAsiaTheme="majorEastAsia" w:hAnsiTheme="majorEastAsia" w:hint="default"/>
        </w:rPr>
        <w:t>再保險，</w:t>
      </w:r>
      <w:r w:rsidR="00B77E56">
        <w:rPr>
          <w:rStyle w:val="12"/>
          <w:rFonts w:asciiTheme="majorEastAsia" w:eastAsiaTheme="majorEastAsia" w:hAnsiTheme="majorEastAsia" w:hint="default"/>
        </w:rPr>
        <w:t>以</w:t>
      </w:r>
      <w:r w:rsidRPr="008D69F8">
        <w:rPr>
          <w:rStyle w:val="12"/>
          <w:rFonts w:asciiTheme="majorEastAsia" w:eastAsiaTheme="majorEastAsia" w:hAnsiTheme="majorEastAsia" w:hint="default"/>
        </w:rPr>
        <w:t>建立對農作物保險</w:t>
      </w:r>
      <w:r w:rsidR="008A6617">
        <w:rPr>
          <w:rStyle w:val="12"/>
          <w:rFonts w:asciiTheme="majorEastAsia" w:eastAsiaTheme="majorEastAsia" w:hAnsiTheme="majorEastAsia" w:hint="default"/>
        </w:rPr>
        <w:t>能</w:t>
      </w:r>
      <w:r w:rsidRPr="008D69F8">
        <w:rPr>
          <w:rStyle w:val="12"/>
          <w:rFonts w:asciiTheme="majorEastAsia" w:eastAsiaTheme="majorEastAsia" w:hAnsiTheme="majorEastAsia" w:hint="default"/>
        </w:rPr>
        <w:t>提供有效支援</w:t>
      </w:r>
      <w:r w:rsidR="00847E2E">
        <w:rPr>
          <w:rStyle w:val="12"/>
          <w:rFonts w:asciiTheme="majorEastAsia" w:eastAsiaTheme="majorEastAsia" w:hAnsiTheme="majorEastAsia" w:hint="default"/>
        </w:rPr>
        <w:t>之</w:t>
      </w:r>
      <w:r w:rsidRPr="008D69F8">
        <w:rPr>
          <w:rStyle w:val="12"/>
          <w:rFonts w:asciiTheme="majorEastAsia" w:eastAsiaTheme="majorEastAsia" w:hAnsiTheme="majorEastAsia" w:hint="default"/>
        </w:rPr>
        <w:t>再保險體系</w:t>
      </w:r>
      <w:r>
        <w:rPr>
          <w:rStyle w:val="12"/>
          <w:rFonts w:asciiTheme="majorEastAsia" w:eastAsiaTheme="majorEastAsia" w:hAnsiTheme="majorEastAsia" w:hint="default"/>
        </w:rPr>
        <w:t>。</w:t>
      </w:r>
    </w:p>
    <w:p w:rsidR="00B77E56" w:rsidRDefault="00B77E56" w:rsidP="00DC0831">
      <w:pPr>
        <w:pStyle w:val="123"/>
        <w:ind w:left="1133" w:hanging="283"/>
        <w:rPr>
          <w:rStyle w:val="12"/>
          <w:rFonts w:asciiTheme="majorEastAsia" w:eastAsiaTheme="majorEastAsia" w:hAnsiTheme="majorEastAsia" w:hint="default"/>
        </w:rPr>
      </w:pPr>
      <w:r w:rsidRPr="00EA2D3F">
        <w:rPr>
          <w:rStyle w:val="12"/>
          <w:rFonts w:asciiTheme="majorEastAsia" w:eastAsiaTheme="majorEastAsia" w:hAnsiTheme="majorEastAsia" w:hint="default"/>
        </w:rPr>
        <w:t>4.人力資源強化</w:t>
      </w:r>
      <w:r w:rsidRPr="00EA2D3F">
        <w:rPr>
          <w:rStyle w:val="12"/>
          <w:rFonts w:ascii="新細明體" w:eastAsia="新細明體" w:hAnsi="新細明體" w:hint="default"/>
        </w:rPr>
        <w:t>：</w:t>
      </w:r>
      <w:r w:rsidRPr="00EA2D3F">
        <w:rPr>
          <w:rStyle w:val="12"/>
          <w:rFonts w:asciiTheme="majorEastAsia" w:eastAsiaTheme="majorEastAsia" w:hAnsiTheme="majorEastAsia" w:hint="default"/>
        </w:rPr>
        <w:t>農業保險在操作上有較高</w:t>
      </w:r>
      <w:r w:rsidR="00847E2E">
        <w:rPr>
          <w:rStyle w:val="12"/>
          <w:rFonts w:asciiTheme="majorEastAsia" w:eastAsiaTheme="majorEastAsia" w:hAnsiTheme="majorEastAsia" w:hint="default"/>
        </w:rPr>
        <w:t>之</w:t>
      </w:r>
      <w:r w:rsidRPr="00EA2D3F">
        <w:rPr>
          <w:rStyle w:val="12"/>
          <w:rFonts w:asciiTheme="majorEastAsia" w:eastAsiaTheme="majorEastAsia" w:hAnsiTheme="majorEastAsia" w:hint="default"/>
        </w:rPr>
        <w:t>技術要求，如</w:t>
      </w:r>
      <w:r w:rsidR="009E386E" w:rsidRPr="00EA2D3F">
        <w:rPr>
          <w:rStyle w:val="12"/>
          <w:rFonts w:asciiTheme="majorEastAsia" w:eastAsiaTheme="majorEastAsia" w:hAnsiTheme="majorEastAsia" w:hint="default"/>
        </w:rPr>
        <w:t>保</w:t>
      </w:r>
      <w:r w:rsidRPr="00EA2D3F">
        <w:rPr>
          <w:rStyle w:val="12"/>
          <w:rFonts w:asciiTheme="majorEastAsia" w:eastAsiaTheme="majorEastAsia" w:hAnsiTheme="majorEastAsia" w:hint="default"/>
        </w:rPr>
        <w:t>險費率擬定及</w:t>
      </w:r>
      <w:r w:rsidR="009E386E" w:rsidRPr="00EA2D3F">
        <w:rPr>
          <w:rStyle w:val="12"/>
          <w:rFonts w:asciiTheme="majorEastAsia" w:eastAsiaTheme="majorEastAsia" w:hAnsiTheme="majorEastAsia" w:hint="default"/>
        </w:rPr>
        <w:t>查勘</w:t>
      </w:r>
      <w:r w:rsidRPr="00EA2D3F">
        <w:rPr>
          <w:rStyle w:val="12"/>
          <w:rFonts w:asciiTheme="majorEastAsia" w:eastAsiaTheme="majorEastAsia" w:hAnsiTheme="majorEastAsia" w:hint="default"/>
        </w:rPr>
        <w:t>損失評估，</w:t>
      </w:r>
      <w:r w:rsidR="009E386E" w:rsidRPr="00EA2D3F">
        <w:rPr>
          <w:rStyle w:val="12"/>
          <w:rFonts w:asciiTheme="majorEastAsia" w:eastAsiaTheme="majorEastAsia" w:hAnsiTheme="majorEastAsia" w:hint="default"/>
        </w:rPr>
        <w:t>可從現有保險機構之人力資源加以訓練強</w:t>
      </w:r>
      <w:r w:rsidR="00EA2D3F">
        <w:rPr>
          <w:rStyle w:val="12"/>
          <w:rFonts w:asciiTheme="majorEastAsia" w:eastAsiaTheme="majorEastAsia" w:hAnsiTheme="majorEastAsia" w:hint="default"/>
        </w:rPr>
        <w:t>化</w:t>
      </w:r>
      <w:r w:rsidR="009E386E" w:rsidRPr="00EA2D3F">
        <w:rPr>
          <w:rStyle w:val="12"/>
          <w:rFonts w:asciiTheme="majorEastAsia" w:eastAsiaTheme="majorEastAsia" w:hAnsiTheme="majorEastAsia" w:hint="default"/>
        </w:rPr>
        <w:t>其農業保險專業知識。</w:t>
      </w:r>
    </w:p>
    <w:p w:rsidR="004910DD" w:rsidRDefault="003411E7" w:rsidP="00E9374B">
      <w:pPr>
        <w:snapToGrid w:val="0"/>
        <w:spacing w:line="400" w:lineRule="exact"/>
        <w:ind w:leftChars="0" w:left="1133" w:hangingChars="400" w:hanging="1133"/>
      </w:pPr>
      <w:r>
        <w:rPr>
          <w:rFonts w:hint="eastAsia"/>
        </w:rPr>
        <w:t xml:space="preserve">      </w:t>
      </w:r>
      <w:r w:rsidR="004910DD">
        <w:rPr>
          <w:rFonts w:hint="eastAsia"/>
        </w:rPr>
        <w:t xml:space="preserve">  </w:t>
      </w:r>
    </w:p>
    <w:p w:rsidR="00C86FEE" w:rsidRPr="003C6F5D" w:rsidRDefault="00C86FEE" w:rsidP="00A77B65">
      <w:pPr>
        <w:pStyle w:val="14"/>
        <w:ind w:left="567" w:hanging="567"/>
      </w:pPr>
      <w:bookmarkStart w:id="13" w:name="_Toc364927589"/>
      <w:r w:rsidRPr="003C6F5D">
        <w:rPr>
          <w:rFonts w:hint="eastAsia"/>
        </w:rPr>
        <w:t>參、</w:t>
      </w:r>
      <w:r w:rsidR="00D74434" w:rsidRPr="003C6F5D">
        <w:rPr>
          <w:rFonts w:hint="eastAsia"/>
        </w:rPr>
        <w:t>我國農民退休制度發展概況</w:t>
      </w:r>
      <w:bookmarkEnd w:id="13"/>
    </w:p>
    <w:p w:rsidR="00BA3234" w:rsidRDefault="00453F1C" w:rsidP="00BA3234">
      <w:pPr>
        <w:ind w:left="566" w:firstLine="566"/>
        <w:rPr>
          <w:color w:val="000000"/>
        </w:rPr>
      </w:pPr>
      <w:r w:rsidRPr="00453F1C">
        <w:rPr>
          <w:rFonts w:hint="eastAsia"/>
          <w:color w:val="000000"/>
        </w:rPr>
        <w:t>政府為照顧老農生活，於84年制定「老年農民福利津貼暫行條例」（下稱老農津貼暫行條例），同年6月起開辦老年農民福利津貼，年滿65歲且投保農保滿6個月農民，每人每月可領3千元；87年11月起，發放對象擴及已領取社會保險老年給付者之漁會甲類會員，且會員年資合計6個月以上者（不適用已領取社會保險老年給付者，於本條例修正通過後再加入農民健康保險者或加入勞工保險之漁會甲類會員），並刪除申領及核發辦法排除條款(富農條款)；93年1月（核付時間為2月）起每人每月可領金額提高為4千元，95年1月起及96年7月起分別提高</w:t>
      </w:r>
      <w:r w:rsidR="00847E2E">
        <w:rPr>
          <w:rFonts w:hint="eastAsia"/>
          <w:color w:val="000000"/>
        </w:rPr>
        <w:t>至</w:t>
      </w:r>
      <w:r w:rsidRPr="00453F1C">
        <w:rPr>
          <w:rFonts w:hint="eastAsia"/>
          <w:color w:val="000000"/>
        </w:rPr>
        <w:t>5千元及6千元；101年1月起再調高為7千元；101年度發放人數為67萬4,870人，核發金額為563.6億元</w:t>
      </w:r>
      <w:r w:rsidR="00BA3234" w:rsidRPr="004D5E99">
        <w:rPr>
          <w:rFonts w:hint="eastAsia"/>
          <w:color w:val="000000"/>
        </w:rPr>
        <w:t>。</w:t>
      </w:r>
    </w:p>
    <w:p w:rsidR="007A2B57" w:rsidRDefault="007A2B57" w:rsidP="00BA3234">
      <w:pPr>
        <w:ind w:left="566" w:firstLine="566"/>
        <w:rPr>
          <w:color w:val="000000"/>
        </w:rPr>
      </w:pPr>
    </w:p>
    <w:p w:rsidR="00D172E9" w:rsidRPr="004D5E99" w:rsidRDefault="00D172E9" w:rsidP="00BA3234">
      <w:pPr>
        <w:ind w:left="566" w:firstLine="566"/>
        <w:rPr>
          <w:color w:val="000000"/>
        </w:rPr>
      </w:pPr>
    </w:p>
    <w:p w:rsidR="00C86FEE" w:rsidRPr="004D5E99" w:rsidRDefault="00C86FEE" w:rsidP="00C86FEE">
      <w:pPr>
        <w:pStyle w:val="14"/>
        <w:ind w:left="567" w:hanging="567"/>
        <w:rPr>
          <w:color w:val="000000"/>
        </w:rPr>
      </w:pPr>
      <w:bookmarkStart w:id="14" w:name="_Toc358109336"/>
      <w:bookmarkStart w:id="15" w:name="_Toc364927590"/>
      <w:r w:rsidRPr="004D5E99">
        <w:rPr>
          <w:rFonts w:hint="eastAsia"/>
          <w:color w:val="000000"/>
        </w:rPr>
        <w:lastRenderedPageBreak/>
        <w:t>一、</w:t>
      </w:r>
      <w:r w:rsidR="00D74434" w:rsidRPr="00D74434">
        <w:rPr>
          <w:rFonts w:hint="eastAsia"/>
          <w:color w:val="000000"/>
        </w:rPr>
        <w:t>老農津貼審核及發放情形分析</w:t>
      </w:r>
      <w:bookmarkEnd w:id="14"/>
      <w:bookmarkEnd w:id="15"/>
    </w:p>
    <w:p w:rsidR="00FF7CB8" w:rsidRPr="00FF7CB8" w:rsidRDefault="00EA1D5D" w:rsidP="00FF7CB8">
      <w:pPr>
        <w:pStyle w:val="a4"/>
        <w:ind w:left="849" w:hanging="283"/>
        <w:rPr>
          <w:rFonts w:hAnsi="標楷體"/>
        </w:rPr>
      </w:pPr>
      <w:r>
        <w:rPr>
          <w:rFonts w:ascii="華康楷書體W5外字集" w:eastAsia="華康楷書體W5外字集" w:hint="eastAsia"/>
        </w:rPr>
        <w:t></w:t>
      </w:r>
      <w:r w:rsidR="00FF7CB8" w:rsidRPr="00FF7CB8">
        <w:rPr>
          <w:rFonts w:hAnsi="標楷體" w:hint="eastAsia"/>
        </w:rPr>
        <w:t>審核程序與項目</w:t>
      </w:r>
      <w:r w:rsidR="00FF7CB8">
        <w:rPr>
          <w:rFonts w:hAnsi="標楷體" w:hint="eastAsia"/>
        </w:rPr>
        <w:t>（詳附圖</w:t>
      </w:r>
      <w:r w:rsidR="00012001">
        <w:rPr>
          <w:rFonts w:hAnsi="標楷體" w:hint="eastAsia"/>
        </w:rPr>
        <w:t>2</w:t>
      </w:r>
      <w:r w:rsidR="00FF7CB8">
        <w:rPr>
          <w:rFonts w:hAnsi="標楷體" w:hint="eastAsia"/>
        </w:rPr>
        <w:t>）</w:t>
      </w:r>
    </w:p>
    <w:p w:rsidR="00FF7CB8" w:rsidRPr="00FF7CB8" w:rsidRDefault="00FF7CB8" w:rsidP="00FF7CB8">
      <w:pPr>
        <w:pStyle w:val="123"/>
        <w:ind w:left="1133" w:hanging="283"/>
        <w:rPr>
          <w:rFonts w:hAnsi="標楷體"/>
        </w:rPr>
      </w:pPr>
      <w:r>
        <w:rPr>
          <w:rFonts w:hAnsi="標楷體" w:hint="eastAsia"/>
        </w:rPr>
        <w:t>1</w:t>
      </w:r>
      <w:r w:rsidRPr="00FF7CB8">
        <w:rPr>
          <w:rFonts w:hAnsi="標楷體" w:hint="eastAsia"/>
        </w:rPr>
        <w:t>、申請書件審核：</w:t>
      </w:r>
    </w:p>
    <w:p w:rsidR="00FF7CB8" w:rsidRPr="00FF7CB8" w:rsidRDefault="00FF7CB8" w:rsidP="00FF7CB8">
      <w:pPr>
        <w:pStyle w:val="1231"/>
        <w:ind w:left="1416" w:hanging="283"/>
        <w:rPr>
          <w:rFonts w:hAnsi="標楷體"/>
        </w:rPr>
      </w:pPr>
      <w:r>
        <w:rPr>
          <w:rFonts w:hAnsi="標楷體" w:hint="eastAsia"/>
        </w:rPr>
        <w:t>(1)</w:t>
      </w:r>
      <w:r w:rsidRPr="00FF7CB8">
        <w:rPr>
          <w:rFonts w:hAnsi="標楷體" w:hint="eastAsia"/>
        </w:rPr>
        <w:t>農、漁會初審：</w:t>
      </w:r>
    </w:p>
    <w:p w:rsidR="00FF7CB8" w:rsidRPr="00FF7CB8" w:rsidRDefault="00FF7CB8" w:rsidP="00FF7CB8">
      <w:pPr>
        <w:pStyle w:val="1231"/>
        <w:ind w:leftChars="501" w:left="1702" w:hanging="283"/>
      </w:pPr>
      <w:r>
        <w:rPr>
          <w:rFonts w:hint="eastAsia"/>
        </w:rPr>
        <w:t>A.</w:t>
      </w:r>
      <w:r w:rsidRPr="00FF7CB8">
        <w:rPr>
          <w:rFonts w:hint="eastAsia"/>
        </w:rPr>
        <w:t>審查申請人年齡、農保加保日期、加保年資、漁會甲類會員入會日期及會員年資等資料。</w:t>
      </w:r>
    </w:p>
    <w:p w:rsidR="00FF7CB8" w:rsidRPr="00FF7CB8" w:rsidRDefault="00FF7CB8" w:rsidP="00FF7CB8">
      <w:pPr>
        <w:pStyle w:val="1231"/>
        <w:ind w:leftChars="501" w:left="1702" w:hanging="283"/>
      </w:pPr>
      <w:r>
        <w:rPr>
          <w:rFonts w:hint="eastAsia"/>
        </w:rPr>
        <w:t>B.</w:t>
      </w:r>
      <w:r w:rsidRPr="00FF7CB8">
        <w:rPr>
          <w:rFonts w:hint="eastAsia"/>
        </w:rPr>
        <w:t>於</w:t>
      </w:r>
      <w:r w:rsidRPr="00FF7CB8">
        <w:t xml:space="preserve"> 1</w:t>
      </w:r>
      <w:r w:rsidRPr="00FF7CB8">
        <w:rPr>
          <w:rFonts w:hint="eastAsia"/>
        </w:rPr>
        <w:t>個月內完成初審。</w:t>
      </w:r>
    </w:p>
    <w:p w:rsidR="00FF7CB8" w:rsidRPr="00FF7CB8" w:rsidRDefault="00FF7CB8" w:rsidP="00FF7CB8">
      <w:pPr>
        <w:pStyle w:val="1231"/>
        <w:ind w:leftChars="501" w:left="1702" w:hanging="283"/>
      </w:pPr>
      <w:r>
        <w:rPr>
          <w:rFonts w:hint="eastAsia"/>
        </w:rPr>
        <w:t>C.</w:t>
      </w:r>
      <w:r w:rsidRPr="00FF7CB8">
        <w:rPr>
          <w:rFonts w:hint="eastAsia"/>
        </w:rPr>
        <w:t>造冊連同申請書送勞保局，並將初審名冊報直轄市、縣（市）政府備查。</w:t>
      </w:r>
    </w:p>
    <w:p w:rsidR="00FF7CB8" w:rsidRPr="00FF7CB8" w:rsidRDefault="00FF7CB8" w:rsidP="00FF7CB8">
      <w:pPr>
        <w:pStyle w:val="1231"/>
        <w:ind w:left="1416" w:hanging="283"/>
        <w:rPr>
          <w:rFonts w:hAnsi="標楷體"/>
        </w:rPr>
      </w:pPr>
      <w:r>
        <w:rPr>
          <w:rFonts w:hAnsi="標楷體" w:hint="eastAsia"/>
        </w:rPr>
        <w:t>(2)</w:t>
      </w:r>
      <w:r w:rsidRPr="00FF7CB8">
        <w:rPr>
          <w:rFonts w:hAnsi="標楷體" w:hint="eastAsia"/>
        </w:rPr>
        <w:t>勞保局複審：</w:t>
      </w:r>
    </w:p>
    <w:p w:rsidR="00FF7CB8" w:rsidRPr="00FF7CB8" w:rsidRDefault="00FF7CB8" w:rsidP="00FF7CB8">
      <w:pPr>
        <w:pStyle w:val="2"/>
        <w:ind w:leftChars="551" w:left="1561" w:firstLine="566"/>
      </w:pPr>
      <w:r w:rsidRPr="00FF7CB8">
        <w:rPr>
          <w:rFonts w:hint="eastAsia"/>
        </w:rPr>
        <w:t>勞保局受理農、漁會所送之申請書件後，即由承辦人員先就申請書上各欄位資料逐項審核，如有錯誤、缺漏而須補正者，函請農、漁會通知申請人或由農、漁會補件。</w:t>
      </w:r>
    </w:p>
    <w:p w:rsidR="00FF7CB8" w:rsidRPr="00FF7CB8" w:rsidRDefault="00FF7CB8" w:rsidP="00FF7CB8">
      <w:pPr>
        <w:ind w:left="566" w:firstLine="566"/>
        <w:rPr>
          <w:rFonts w:hAnsi="標楷體"/>
          <w:color w:val="000000"/>
          <w:kern w:val="0"/>
        </w:rPr>
      </w:pPr>
      <w:r>
        <w:rPr>
          <w:rFonts w:hAnsi="標楷體" w:hint="eastAsia"/>
          <w:color w:val="000000"/>
          <w:kern w:val="0"/>
        </w:rPr>
        <w:t>2</w:t>
      </w:r>
      <w:r w:rsidRPr="00FF7CB8">
        <w:rPr>
          <w:rFonts w:hAnsi="標楷體" w:hint="eastAsia"/>
          <w:color w:val="000000"/>
          <w:kern w:val="0"/>
        </w:rPr>
        <w:t>、電腦編審作業：</w:t>
      </w:r>
    </w:p>
    <w:p w:rsidR="00B76F6E" w:rsidRDefault="00FF7CB8" w:rsidP="00FE04EC">
      <w:pPr>
        <w:pStyle w:val="2"/>
        <w:ind w:leftChars="551" w:left="1561" w:firstLine="566"/>
        <w:rPr>
          <w:rFonts w:hAnsi="標楷體"/>
          <w:color w:val="000000"/>
          <w:kern w:val="0"/>
        </w:rPr>
      </w:pPr>
      <w:r w:rsidRPr="00FF7CB8">
        <w:rPr>
          <w:rFonts w:hint="eastAsia"/>
        </w:rPr>
        <w:t>勞保局另透過電腦編審，檢視請領資格，</w:t>
      </w:r>
      <w:r w:rsidR="00FE04EC" w:rsidRPr="00FE04EC">
        <w:rPr>
          <w:rFonts w:hint="eastAsia"/>
        </w:rPr>
        <w:t>再行比對中央目的事業主管機關、各地方政府及勞保局之各項資料，如經審查合格者，始予核發老農津貼；如不合乎資格</w:t>
      </w:r>
      <w:r w:rsidR="00847E2E">
        <w:rPr>
          <w:rFonts w:hint="eastAsia"/>
        </w:rPr>
        <w:t>者</w:t>
      </w:r>
      <w:r w:rsidR="00FE04EC" w:rsidRPr="00FE04EC">
        <w:rPr>
          <w:rFonts w:hint="eastAsia"/>
        </w:rPr>
        <w:t>不予發給老農津貼，另以「不合格清冊」、「合格清冊」及</w:t>
      </w:r>
      <w:r w:rsidR="006F4EC8">
        <w:rPr>
          <w:rFonts w:hint="eastAsia"/>
        </w:rPr>
        <w:t>當</w:t>
      </w:r>
      <w:r w:rsidR="00FE04EC" w:rsidRPr="00FE04EC">
        <w:rPr>
          <w:rFonts w:hint="eastAsia"/>
        </w:rPr>
        <w:t>月「核發異動表」通知農會</w:t>
      </w:r>
      <w:r w:rsidR="00B76F6E" w:rsidRPr="004D5E99">
        <w:rPr>
          <w:rFonts w:hAnsi="標楷體" w:hint="eastAsia"/>
          <w:color w:val="000000"/>
          <w:kern w:val="0"/>
        </w:rPr>
        <w:t>。</w:t>
      </w:r>
    </w:p>
    <w:p w:rsidR="00FE04EC" w:rsidRPr="004D5E99" w:rsidRDefault="00EA1D5D" w:rsidP="00FE04EC">
      <w:pPr>
        <w:pStyle w:val="a4"/>
        <w:ind w:left="849" w:hanging="283"/>
      </w:pPr>
      <w:r>
        <w:rPr>
          <w:rFonts w:ascii="華康楷書體W5外字集" w:eastAsia="華康楷書體W5外字集" w:hint="eastAsia"/>
        </w:rPr>
        <w:t></w:t>
      </w:r>
      <w:r w:rsidR="00FE04EC">
        <w:rPr>
          <w:rFonts w:hAnsi="標楷體" w:hint="eastAsia"/>
        </w:rPr>
        <w:t>歷年老農津貼發放情形分析</w:t>
      </w:r>
    </w:p>
    <w:p w:rsidR="00952F1E" w:rsidRDefault="00531D92" w:rsidP="00531D92">
      <w:pPr>
        <w:pStyle w:val="2"/>
        <w:ind w:left="850" w:firstLine="566"/>
      </w:pPr>
      <w:r w:rsidRPr="00531D92">
        <w:rPr>
          <w:rFonts w:hint="eastAsia"/>
        </w:rPr>
        <w:t>老農津貼係由農委會每年編列預算支付，依農委會提供資料，核付人數從</w:t>
      </w:r>
      <w:r w:rsidRPr="00531D92">
        <w:t>85</w:t>
      </w:r>
      <w:r w:rsidRPr="00531D92">
        <w:rPr>
          <w:rFonts w:hint="eastAsia"/>
        </w:rPr>
        <w:t>年</w:t>
      </w:r>
      <w:r w:rsidR="00847E2E">
        <w:rPr>
          <w:rFonts w:hint="eastAsia"/>
        </w:rPr>
        <w:t>度</w:t>
      </w:r>
      <w:r w:rsidRPr="00531D92">
        <w:rPr>
          <w:rFonts w:hint="eastAsia"/>
        </w:rPr>
        <w:t>之</w:t>
      </w:r>
      <w:r w:rsidRPr="00531D92">
        <w:t>36</w:t>
      </w:r>
      <w:r w:rsidRPr="00531D92">
        <w:rPr>
          <w:rFonts w:hint="eastAsia"/>
        </w:rPr>
        <w:t>萬</w:t>
      </w:r>
      <w:r w:rsidRPr="00531D92">
        <w:t>6,059</w:t>
      </w:r>
      <w:r w:rsidRPr="00531D92">
        <w:rPr>
          <w:rFonts w:hint="eastAsia"/>
        </w:rPr>
        <w:t>人，逐年增加至</w:t>
      </w:r>
      <w:r w:rsidRPr="00531D92">
        <w:t>97</w:t>
      </w:r>
      <w:r w:rsidRPr="00531D92">
        <w:rPr>
          <w:rFonts w:hint="eastAsia"/>
        </w:rPr>
        <w:t>年</w:t>
      </w:r>
      <w:r w:rsidR="00153B4E">
        <w:rPr>
          <w:rFonts w:hint="eastAsia"/>
        </w:rPr>
        <w:t>度</w:t>
      </w:r>
      <w:r w:rsidRPr="00531D92">
        <w:rPr>
          <w:rFonts w:hint="eastAsia"/>
        </w:rPr>
        <w:t>最高峰之</w:t>
      </w:r>
      <w:r w:rsidRPr="00531D92">
        <w:t>71</w:t>
      </w:r>
      <w:r w:rsidRPr="00531D92">
        <w:rPr>
          <w:rFonts w:hint="eastAsia"/>
        </w:rPr>
        <w:t>萬</w:t>
      </w:r>
      <w:r w:rsidRPr="00531D92">
        <w:t>0,301</w:t>
      </w:r>
      <w:r w:rsidRPr="00531D92">
        <w:rPr>
          <w:rFonts w:hint="eastAsia"/>
        </w:rPr>
        <w:t>人，至</w:t>
      </w:r>
      <w:r w:rsidRPr="00531D92">
        <w:t>101</w:t>
      </w:r>
      <w:r w:rsidRPr="00531D92">
        <w:rPr>
          <w:rFonts w:hint="eastAsia"/>
        </w:rPr>
        <w:t>年</w:t>
      </w:r>
      <w:r w:rsidR="00153B4E">
        <w:rPr>
          <w:rFonts w:hint="eastAsia"/>
        </w:rPr>
        <w:t>減</w:t>
      </w:r>
      <w:r w:rsidRPr="00531D92">
        <w:rPr>
          <w:rFonts w:hint="eastAsia"/>
        </w:rPr>
        <w:t>為</w:t>
      </w:r>
      <w:r w:rsidRPr="00531D92">
        <w:t>67</w:t>
      </w:r>
      <w:r w:rsidRPr="00531D92">
        <w:rPr>
          <w:rFonts w:hint="eastAsia"/>
        </w:rPr>
        <w:t>萬</w:t>
      </w:r>
      <w:r w:rsidRPr="00531D92">
        <w:t>4,870</w:t>
      </w:r>
      <w:r w:rsidRPr="00531D92">
        <w:rPr>
          <w:rFonts w:hint="eastAsia"/>
        </w:rPr>
        <w:t>人。而核付金額從</w:t>
      </w:r>
      <w:r w:rsidRPr="00531D92">
        <w:t>85</w:t>
      </w:r>
      <w:r w:rsidRPr="00531D92">
        <w:rPr>
          <w:rFonts w:hint="eastAsia"/>
        </w:rPr>
        <w:t>年</w:t>
      </w:r>
      <w:r w:rsidR="00153B4E">
        <w:rPr>
          <w:rFonts w:hint="eastAsia"/>
        </w:rPr>
        <w:t>度</w:t>
      </w:r>
      <w:r w:rsidRPr="00531D92">
        <w:rPr>
          <w:rFonts w:hint="eastAsia"/>
        </w:rPr>
        <w:t>之</w:t>
      </w:r>
      <w:r w:rsidRPr="00531D92">
        <w:t>124</w:t>
      </w:r>
      <w:r w:rsidRPr="00531D92">
        <w:rPr>
          <w:rFonts w:hint="eastAsia"/>
        </w:rPr>
        <w:t>億餘元，逐年增加，至</w:t>
      </w:r>
      <w:r w:rsidRPr="00531D92">
        <w:t>101</w:t>
      </w:r>
      <w:r w:rsidRPr="00531D92">
        <w:rPr>
          <w:rFonts w:hint="eastAsia"/>
        </w:rPr>
        <w:t>年已達</w:t>
      </w:r>
      <w:r w:rsidRPr="00531D92">
        <w:t>563.6</w:t>
      </w:r>
      <w:r w:rsidRPr="00531D92">
        <w:rPr>
          <w:rFonts w:hint="eastAsia"/>
        </w:rPr>
        <w:t>億餘元。此外，各年度老農津貼核付金額占當年度農委會歲出預算數之比率亦呈現逐年成長之趨勢，從</w:t>
      </w:r>
      <w:r w:rsidRPr="00531D92">
        <w:t>90</w:t>
      </w:r>
      <w:r w:rsidRPr="00531D92">
        <w:rPr>
          <w:rFonts w:hint="eastAsia"/>
        </w:rPr>
        <w:t>年</w:t>
      </w:r>
      <w:r w:rsidR="00153B4E">
        <w:rPr>
          <w:rFonts w:hint="eastAsia"/>
        </w:rPr>
        <w:t>度</w:t>
      </w:r>
      <w:r w:rsidRPr="00531D92">
        <w:rPr>
          <w:rFonts w:hint="eastAsia"/>
        </w:rPr>
        <w:t>之</w:t>
      </w:r>
      <w:r w:rsidRPr="00531D92">
        <w:t>28.74%</w:t>
      </w:r>
      <w:r w:rsidRPr="00531D92">
        <w:rPr>
          <w:rFonts w:hint="eastAsia"/>
        </w:rPr>
        <w:t>，逐</w:t>
      </w:r>
      <w:r w:rsidRPr="00531D92">
        <w:rPr>
          <w:rFonts w:hint="eastAsia"/>
        </w:rPr>
        <w:lastRenderedPageBreak/>
        <w:t>年增加至</w:t>
      </w:r>
      <w:r w:rsidR="004C79F8">
        <w:rPr>
          <w:rFonts w:hint="eastAsia"/>
        </w:rPr>
        <w:t>100</w:t>
      </w:r>
      <w:r w:rsidRPr="00531D92">
        <w:rPr>
          <w:rFonts w:hint="eastAsia"/>
        </w:rPr>
        <w:t>年</w:t>
      </w:r>
      <w:r w:rsidR="00153B4E">
        <w:rPr>
          <w:rFonts w:hint="eastAsia"/>
        </w:rPr>
        <w:t>度</w:t>
      </w:r>
      <w:r w:rsidRPr="00531D92">
        <w:rPr>
          <w:rFonts w:hint="eastAsia"/>
        </w:rPr>
        <w:t>最高峰之</w:t>
      </w:r>
      <w:r w:rsidRPr="00531D92">
        <w:t>71.</w:t>
      </w:r>
      <w:r w:rsidR="004C79F8">
        <w:rPr>
          <w:rFonts w:hint="eastAsia"/>
        </w:rPr>
        <w:t>32</w:t>
      </w:r>
      <w:r w:rsidRPr="00531D92">
        <w:t>%</w:t>
      </w:r>
      <w:r w:rsidRPr="00531D92">
        <w:rPr>
          <w:rFonts w:hint="eastAsia"/>
        </w:rPr>
        <w:t>，</w:t>
      </w:r>
      <w:r w:rsidR="004C79F8">
        <w:rPr>
          <w:rFonts w:hint="eastAsia"/>
        </w:rPr>
        <w:t>101</w:t>
      </w:r>
      <w:r w:rsidRPr="00531D92">
        <w:rPr>
          <w:rFonts w:hint="eastAsia"/>
        </w:rPr>
        <w:t>年度雖略微降低，惟其比率仍超過</w:t>
      </w:r>
      <w:r w:rsidRPr="00531D92">
        <w:t>6</w:t>
      </w:r>
      <w:r w:rsidRPr="00531D92">
        <w:rPr>
          <w:rFonts w:hint="eastAsia"/>
        </w:rPr>
        <w:t>成（詳附表</w:t>
      </w:r>
      <w:r w:rsidR="00012001">
        <w:rPr>
          <w:rFonts w:hint="eastAsia"/>
        </w:rPr>
        <w:t>8</w:t>
      </w:r>
      <w:r w:rsidRPr="00531D92">
        <w:rPr>
          <w:rFonts w:hint="eastAsia"/>
        </w:rPr>
        <w:t>）。</w:t>
      </w:r>
    </w:p>
    <w:p w:rsidR="00531D92" w:rsidRPr="00531D92" w:rsidRDefault="00531D92" w:rsidP="00531D92">
      <w:pPr>
        <w:spacing w:beforeLines="50" w:before="250" w:line="0" w:lineRule="atLeast"/>
        <w:ind w:leftChars="0" w:left="142" w:hangingChars="50" w:hanging="142"/>
        <w:jc w:val="left"/>
        <w:rPr>
          <w:rFonts w:hAnsi="標楷體"/>
          <w:sz w:val="24"/>
        </w:rPr>
      </w:pPr>
      <w:r w:rsidRPr="00531D92">
        <w:rPr>
          <w:rFonts w:hint="eastAsia"/>
          <w:b/>
          <w:bdr w:val="single" w:sz="12" w:space="0" w:color="auto"/>
        </w:rPr>
        <w:t>附表</w:t>
      </w:r>
      <w:r w:rsidR="00012001">
        <w:rPr>
          <w:rFonts w:hint="eastAsia"/>
          <w:b/>
          <w:bdr w:val="single" w:sz="12" w:space="0" w:color="auto"/>
        </w:rPr>
        <w:t>8</w:t>
      </w:r>
      <w:r w:rsidRPr="00531D92">
        <w:rPr>
          <w:rFonts w:hint="eastAsia"/>
          <w:b/>
        </w:rPr>
        <w:t>：85年</w:t>
      </w:r>
      <w:r w:rsidR="00153B4E">
        <w:rPr>
          <w:rFonts w:hint="eastAsia"/>
          <w:b/>
        </w:rPr>
        <w:t>度</w:t>
      </w:r>
      <w:r w:rsidRPr="00531D92">
        <w:rPr>
          <w:rFonts w:hint="eastAsia"/>
          <w:b/>
        </w:rPr>
        <w:t>至100年</w:t>
      </w:r>
      <w:r w:rsidR="00153B4E">
        <w:rPr>
          <w:rFonts w:hint="eastAsia"/>
          <w:b/>
        </w:rPr>
        <w:t>度</w:t>
      </w:r>
      <w:r w:rsidRPr="00531D92">
        <w:rPr>
          <w:rFonts w:hint="eastAsia"/>
          <w:b/>
        </w:rPr>
        <w:t>老農津貼核付人數及核付金額統計表</w:t>
      </w:r>
      <w:r w:rsidRPr="00531D92">
        <w:rPr>
          <w:rFonts w:hAnsi="標楷體" w:hint="eastAsia"/>
          <w:sz w:val="24"/>
        </w:rPr>
        <w:t xml:space="preserve">                </w:t>
      </w:r>
    </w:p>
    <w:p w:rsidR="00531D92" w:rsidRPr="00531D92" w:rsidRDefault="00531D92" w:rsidP="00531D92">
      <w:pPr>
        <w:spacing w:line="320" w:lineRule="exact"/>
        <w:ind w:left="566" w:firstLine="486"/>
        <w:jc w:val="right"/>
        <w:rPr>
          <w:sz w:val="24"/>
        </w:rPr>
      </w:pPr>
      <w:r w:rsidRPr="00531D92">
        <w:rPr>
          <w:rFonts w:hint="eastAsia"/>
          <w:sz w:val="24"/>
        </w:rPr>
        <w:t>單位：人；億元；</w:t>
      </w:r>
      <w:r w:rsidRPr="00531D92">
        <w:rPr>
          <w:rFonts w:hAnsi="標楷體" w:hint="eastAsia"/>
          <w:sz w:val="24"/>
        </w:rPr>
        <w:t>％</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66"/>
        <w:gridCol w:w="2424"/>
        <w:gridCol w:w="2422"/>
        <w:gridCol w:w="2422"/>
      </w:tblGrid>
      <w:tr w:rsidR="00531D92" w:rsidRPr="00BC4C61" w:rsidTr="00F97713">
        <w:trPr>
          <w:trHeight w:hRule="exact" w:val="920"/>
        </w:trPr>
        <w:tc>
          <w:tcPr>
            <w:tcW w:w="742" w:type="pct"/>
            <w:shd w:val="clear" w:color="auto" w:fill="FFCC00"/>
            <w:vAlign w:val="center"/>
          </w:tcPr>
          <w:p w:rsidR="00531D92" w:rsidRPr="00997FBF" w:rsidRDefault="00531D92" w:rsidP="009A7074">
            <w:pPr>
              <w:pStyle w:val="142"/>
              <w:jc w:val="center"/>
              <w:rPr>
                <w:rFonts w:hAnsi="標楷體"/>
                <w:color w:val="0000FF"/>
              </w:rPr>
            </w:pPr>
            <w:r w:rsidRPr="00997FBF">
              <w:rPr>
                <w:rFonts w:hAnsi="標楷體" w:cs="微軟正黑體" w:hint="eastAsia"/>
                <w:color w:val="0000FF"/>
                <w:spacing w:val="20"/>
                <w:w w:val="99"/>
              </w:rPr>
              <w:t>年</w:t>
            </w:r>
            <w:r>
              <w:rPr>
                <w:rFonts w:hAnsi="標楷體" w:cs="微軟正黑體" w:hint="eastAsia"/>
                <w:color w:val="0000FF"/>
                <w:spacing w:val="20"/>
                <w:w w:val="99"/>
              </w:rPr>
              <w:t>度</w:t>
            </w:r>
            <w:r w:rsidRPr="00997FBF">
              <w:rPr>
                <w:rFonts w:hAnsi="標楷體" w:cs="微軟正黑體" w:hint="eastAsia"/>
                <w:color w:val="0000FF"/>
                <w:w w:val="99"/>
              </w:rPr>
              <w:t>別</w:t>
            </w:r>
          </w:p>
        </w:tc>
        <w:tc>
          <w:tcPr>
            <w:tcW w:w="1420" w:type="pct"/>
            <w:shd w:val="clear" w:color="auto" w:fill="FFCC00"/>
            <w:vAlign w:val="center"/>
          </w:tcPr>
          <w:p w:rsidR="00531D92" w:rsidRPr="00997FBF" w:rsidRDefault="00531D92" w:rsidP="009A7074">
            <w:pPr>
              <w:pStyle w:val="142"/>
              <w:jc w:val="center"/>
              <w:rPr>
                <w:rFonts w:hAnsi="標楷體" w:cs="微軟正黑體"/>
                <w:color w:val="0000FF"/>
              </w:rPr>
            </w:pPr>
            <w:r w:rsidRPr="00997FBF">
              <w:rPr>
                <w:rFonts w:hAnsi="標楷體" w:cs="微軟正黑體" w:hint="eastAsia"/>
                <w:color w:val="0000FF"/>
                <w:spacing w:val="20"/>
              </w:rPr>
              <w:t>核付人</w:t>
            </w:r>
            <w:r w:rsidRPr="00997FBF">
              <w:rPr>
                <w:rFonts w:hAnsi="標楷體" w:cs="微軟正黑體" w:hint="eastAsia"/>
                <w:color w:val="0000FF"/>
              </w:rPr>
              <w:t>數</w:t>
            </w:r>
          </w:p>
          <w:p w:rsidR="00531D92" w:rsidRPr="00997FBF" w:rsidRDefault="00531D92" w:rsidP="009A7074">
            <w:pPr>
              <w:pStyle w:val="142"/>
              <w:jc w:val="center"/>
              <w:rPr>
                <w:rFonts w:hAnsi="標楷體"/>
                <w:color w:val="0000FF"/>
              </w:rPr>
            </w:pPr>
            <w:r w:rsidRPr="00997FBF">
              <w:rPr>
                <w:rFonts w:hAnsi="標楷體" w:cs="微軟正黑體"/>
                <w:color w:val="0000FF"/>
                <w:spacing w:val="10"/>
                <w:w w:val="155"/>
              </w:rPr>
              <w:t>(</w:t>
            </w:r>
            <w:r w:rsidRPr="00997FBF">
              <w:rPr>
                <w:rFonts w:hAnsi="標楷體" w:cs="微軟正黑體" w:hint="eastAsia"/>
                <w:color w:val="0000FF"/>
                <w:spacing w:val="20"/>
                <w:w w:val="96"/>
              </w:rPr>
              <w:t>當年</w:t>
            </w:r>
            <w:r w:rsidRPr="00997FBF">
              <w:rPr>
                <w:rFonts w:hAnsi="標楷體" w:cs="微軟正黑體"/>
                <w:color w:val="0000FF"/>
                <w:spacing w:val="10"/>
                <w:w w:val="96"/>
              </w:rPr>
              <w:t>1</w:t>
            </w:r>
            <w:r w:rsidRPr="00997FBF">
              <w:rPr>
                <w:rFonts w:hAnsi="標楷體" w:cs="微軟正黑體"/>
                <w:color w:val="0000FF"/>
                <w:spacing w:val="10"/>
                <w:w w:val="86"/>
              </w:rPr>
              <w:t>2</w:t>
            </w:r>
            <w:r w:rsidRPr="00997FBF">
              <w:rPr>
                <w:rFonts w:hAnsi="標楷體" w:cs="微軟正黑體" w:hint="eastAsia"/>
                <w:color w:val="0000FF"/>
                <w:spacing w:val="20"/>
                <w:w w:val="107"/>
              </w:rPr>
              <w:t>月底</w:t>
            </w:r>
            <w:r w:rsidRPr="00997FBF">
              <w:rPr>
                <w:rFonts w:hAnsi="標楷體" w:cs="微軟正黑體"/>
                <w:color w:val="0000FF"/>
                <w:w w:val="107"/>
              </w:rPr>
              <w:t>)</w:t>
            </w:r>
          </w:p>
        </w:tc>
        <w:tc>
          <w:tcPr>
            <w:tcW w:w="1419" w:type="pct"/>
            <w:shd w:val="clear" w:color="auto" w:fill="FFCC00"/>
            <w:vAlign w:val="center"/>
          </w:tcPr>
          <w:p w:rsidR="00531D92" w:rsidRPr="00997FBF" w:rsidRDefault="00531D92" w:rsidP="009A7074">
            <w:pPr>
              <w:pStyle w:val="142"/>
              <w:jc w:val="center"/>
              <w:rPr>
                <w:rFonts w:hAnsi="標楷體"/>
                <w:color w:val="0000FF"/>
              </w:rPr>
            </w:pPr>
            <w:r w:rsidRPr="00997FBF">
              <w:rPr>
                <w:rFonts w:hAnsi="標楷體" w:cs="微軟正黑體" w:hint="eastAsia"/>
                <w:color w:val="0000FF"/>
                <w:spacing w:val="20"/>
                <w:w w:val="99"/>
              </w:rPr>
              <w:t>核付金</w:t>
            </w:r>
            <w:r w:rsidRPr="00997FBF">
              <w:rPr>
                <w:rFonts w:hAnsi="標楷體" w:cs="微軟正黑體" w:hint="eastAsia"/>
                <w:color w:val="0000FF"/>
                <w:w w:val="99"/>
              </w:rPr>
              <w:t>額</w:t>
            </w:r>
          </w:p>
        </w:tc>
        <w:tc>
          <w:tcPr>
            <w:tcW w:w="1419" w:type="pct"/>
            <w:shd w:val="clear" w:color="auto" w:fill="FFCC00"/>
            <w:vAlign w:val="center"/>
          </w:tcPr>
          <w:p w:rsidR="00531D92" w:rsidRPr="00997FBF" w:rsidRDefault="00531D92" w:rsidP="009A7074">
            <w:pPr>
              <w:pStyle w:val="142"/>
              <w:jc w:val="center"/>
              <w:rPr>
                <w:rFonts w:hAnsi="標楷體" w:cs="微軟正黑體"/>
                <w:color w:val="0000FF"/>
              </w:rPr>
            </w:pPr>
            <w:r w:rsidRPr="00997FBF">
              <w:rPr>
                <w:rFonts w:hAnsi="標楷體" w:cs="微軟正黑體" w:hint="eastAsia"/>
                <w:color w:val="0000FF"/>
                <w:spacing w:val="20"/>
                <w:w w:val="99"/>
                <w:position w:val="1"/>
              </w:rPr>
              <w:t>占當年度</w:t>
            </w:r>
            <w:r w:rsidRPr="00997FBF">
              <w:rPr>
                <w:rFonts w:hAnsi="標楷體" w:cs="微軟正黑體" w:hint="eastAsia"/>
                <w:color w:val="0000FF"/>
                <w:w w:val="99"/>
                <w:position w:val="1"/>
              </w:rPr>
              <w:t>農</w:t>
            </w:r>
          </w:p>
          <w:p w:rsidR="00531D92" w:rsidRPr="00997FBF" w:rsidRDefault="00531D92" w:rsidP="009A7074">
            <w:pPr>
              <w:pStyle w:val="142"/>
              <w:jc w:val="center"/>
              <w:rPr>
                <w:rFonts w:hAnsi="標楷體" w:cs="微軟正黑體"/>
                <w:color w:val="0000FF"/>
              </w:rPr>
            </w:pPr>
            <w:r w:rsidRPr="00997FBF">
              <w:rPr>
                <w:rFonts w:hAnsi="標楷體" w:cs="微軟正黑體" w:hint="eastAsia"/>
                <w:color w:val="0000FF"/>
                <w:spacing w:val="20"/>
                <w:w w:val="99"/>
                <w:position w:val="1"/>
              </w:rPr>
              <w:t>委會歲出</w:t>
            </w:r>
            <w:r w:rsidRPr="00997FBF">
              <w:rPr>
                <w:rFonts w:hAnsi="標楷體" w:cs="微軟正黑體" w:hint="eastAsia"/>
                <w:color w:val="0000FF"/>
                <w:w w:val="99"/>
                <w:position w:val="1"/>
              </w:rPr>
              <w:t>預</w:t>
            </w:r>
          </w:p>
          <w:p w:rsidR="00531D92" w:rsidRPr="00997FBF" w:rsidRDefault="00531D92" w:rsidP="009A7074">
            <w:pPr>
              <w:pStyle w:val="142"/>
              <w:jc w:val="center"/>
              <w:rPr>
                <w:rFonts w:hAnsi="標楷體"/>
                <w:color w:val="0000FF"/>
              </w:rPr>
            </w:pPr>
            <w:r w:rsidRPr="00997FBF">
              <w:rPr>
                <w:rFonts w:hAnsi="標楷體" w:cs="微軟正黑體" w:hint="eastAsia"/>
                <w:color w:val="0000FF"/>
                <w:spacing w:val="20"/>
                <w:w w:val="99"/>
              </w:rPr>
              <w:t>算數之比</w:t>
            </w:r>
            <w:r w:rsidRPr="00997FBF">
              <w:rPr>
                <w:rFonts w:hAnsi="標楷體" w:cs="微軟正黑體" w:hint="eastAsia"/>
                <w:color w:val="0000FF"/>
                <w:w w:val="99"/>
              </w:rPr>
              <w:t>率</w:t>
            </w:r>
          </w:p>
        </w:tc>
      </w:tr>
      <w:tr w:rsidR="00531D92" w:rsidRPr="00BC4C61" w:rsidTr="009A7074">
        <w:trPr>
          <w:trHeight w:hRule="exact" w:val="379"/>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85</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366,059</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124.00</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w w:val="115"/>
              </w:rPr>
              <w:t>-</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86</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425,947</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142.10</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w w:val="115"/>
              </w:rPr>
              <w:t>-</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87</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441,665</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157.43</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w w:val="115"/>
              </w:rPr>
              <w:t>-</w:t>
            </w:r>
          </w:p>
        </w:tc>
      </w:tr>
      <w:tr w:rsidR="00531D92" w:rsidRPr="00BC4C61" w:rsidTr="009A7074">
        <w:trPr>
          <w:trHeight w:hRule="exact" w:val="379"/>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88</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588,429</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243.27</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w w:val="115"/>
              </w:rPr>
              <w:t>-</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89</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635,838</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231.89</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w w:val="115"/>
              </w:rPr>
              <w:t>-</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90</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656,460</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232.45</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28.74</w:t>
            </w:r>
          </w:p>
        </w:tc>
      </w:tr>
      <w:tr w:rsidR="00531D92" w:rsidRPr="00BC4C61" w:rsidTr="009A7074">
        <w:trPr>
          <w:trHeight w:hRule="exact" w:val="379"/>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91</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669,779</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237.61</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30.59</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92</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677,048</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241.30</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21.66</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93</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688,840</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321.07</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30.02</w:t>
            </w:r>
          </w:p>
        </w:tc>
      </w:tr>
      <w:tr w:rsidR="00531D92" w:rsidRPr="00BC4C61" w:rsidTr="009A7074">
        <w:trPr>
          <w:trHeight w:hRule="exact" w:val="379"/>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94</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696,808</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331.99</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32.31</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95</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703,238</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412.16</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48.78</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96</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707,045</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457.11</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71.20</w:t>
            </w:r>
          </w:p>
        </w:tc>
      </w:tr>
      <w:tr w:rsidR="00531D92" w:rsidRPr="00BC4C61" w:rsidTr="009A7074">
        <w:trPr>
          <w:trHeight w:hRule="exact" w:val="379"/>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97</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710,301</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509.18</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67.77</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98</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706,308</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508.43</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67.11</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99</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696,143</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505.35</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69.74</w:t>
            </w:r>
          </w:p>
        </w:tc>
      </w:tr>
      <w:tr w:rsidR="00531D92" w:rsidRPr="00BC4C61" w:rsidTr="009A7074">
        <w:trPr>
          <w:trHeight w:hRule="exact" w:val="380"/>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hint="eastAsia"/>
                <w:color w:val="0000FF"/>
              </w:rPr>
              <w:t>100</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color w:val="0000FF"/>
              </w:rPr>
              <w:t>684,637</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496.17</w:t>
            </w:r>
          </w:p>
        </w:tc>
        <w:tc>
          <w:tcPr>
            <w:tcW w:w="1419" w:type="pct"/>
          </w:tcPr>
          <w:p w:rsidR="00531D92" w:rsidRPr="00997FBF" w:rsidRDefault="00531D92" w:rsidP="009A7074">
            <w:pPr>
              <w:pStyle w:val="142"/>
              <w:jc w:val="right"/>
              <w:rPr>
                <w:rFonts w:hAnsi="標楷體"/>
                <w:color w:val="0000FF"/>
              </w:rPr>
            </w:pPr>
            <w:r w:rsidRPr="00997FBF">
              <w:rPr>
                <w:rFonts w:hAnsi="標楷體"/>
                <w:color w:val="0000FF"/>
              </w:rPr>
              <w:t>71.32</w:t>
            </w:r>
          </w:p>
        </w:tc>
      </w:tr>
      <w:tr w:rsidR="00531D92" w:rsidRPr="00BC4C61" w:rsidTr="009A7074">
        <w:trPr>
          <w:trHeight w:hRule="exact" w:val="379"/>
        </w:trPr>
        <w:tc>
          <w:tcPr>
            <w:tcW w:w="742" w:type="pct"/>
            <w:shd w:val="clear" w:color="auto" w:fill="F2DBDB"/>
          </w:tcPr>
          <w:p w:rsidR="00531D92" w:rsidRPr="007D3FC5" w:rsidRDefault="00531D92" w:rsidP="00153B4E">
            <w:pPr>
              <w:pStyle w:val="142"/>
              <w:jc w:val="center"/>
              <w:rPr>
                <w:rFonts w:hAnsi="標楷體"/>
                <w:color w:val="0000FF"/>
              </w:rPr>
            </w:pPr>
            <w:r w:rsidRPr="007D3FC5">
              <w:rPr>
                <w:rFonts w:hAnsi="標楷體"/>
                <w:color w:val="0000FF"/>
              </w:rPr>
              <w:t>10</w:t>
            </w:r>
            <w:r w:rsidRPr="007D3FC5">
              <w:rPr>
                <w:rFonts w:hAnsi="標楷體" w:hint="eastAsia"/>
                <w:color w:val="0000FF"/>
              </w:rPr>
              <w:t>1</w:t>
            </w:r>
            <w:r w:rsidR="00153B4E" w:rsidRPr="007D3FC5">
              <w:rPr>
                <w:rFonts w:hAnsi="標楷體"/>
                <w:color w:val="0000FF"/>
              </w:rPr>
              <w:t xml:space="preserve"> </w:t>
            </w:r>
          </w:p>
        </w:tc>
        <w:tc>
          <w:tcPr>
            <w:tcW w:w="1420" w:type="pct"/>
          </w:tcPr>
          <w:p w:rsidR="00531D92" w:rsidRPr="00997FBF" w:rsidRDefault="00531D92" w:rsidP="009A7074">
            <w:pPr>
              <w:pStyle w:val="142"/>
              <w:jc w:val="right"/>
              <w:rPr>
                <w:rFonts w:hAnsi="標楷體"/>
                <w:color w:val="0000FF"/>
              </w:rPr>
            </w:pPr>
            <w:r w:rsidRPr="00997FBF">
              <w:rPr>
                <w:rFonts w:hAnsi="標楷體" w:hint="eastAsia"/>
                <w:color w:val="0000FF"/>
              </w:rPr>
              <w:t>674,870</w:t>
            </w:r>
          </w:p>
        </w:tc>
        <w:tc>
          <w:tcPr>
            <w:tcW w:w="1419" w:type="pct"/>
          </w:tcPr>
          <w:p w:rsidR="00531D92" w:rsidRPr="00997FBF" w:rsidRDefault="00531D92" w:rsidP="009A7074">
            <w:pPr>
              <w:pStyle w:val="142"/>
              <w:jc w:val="right"/>
              <w:rPr>
                <w:rFonts w:hAnsi="標楷體"/>
                <w:color w:val="0000FF"/>
              </w:rPr>
            </w:pPr>
            <w:r w:rsidRPr="00997FBF">
              <w:rPr>
                <w:rFonts w:hAnsi="標楷體" w:hint="eastAsia"/>
                <w:color w:val="0000FF"/>
              </w:rPr>
              <w:t>563.60</w:t>
            </w:r>
          </w:p>
        </w:tc>
        <w:tc>
          <w:tcPr>
            <w:tcW w:w="1419" w:type="pct"/>
          </w:tcPr>
          <w:p w:rsidR="00531D92" w:rsidRPr="00997FBF" w:rsidRDefault="00531D92" w:rsidP="009A7074">
            <w:pPr>
              <w:pStyle w:val="142"/>
              <w:jc w:val="right"/>
              <w:rPr>
                <w:rFonts w:hAnsi="標楷體"/>
                <w:color w:val="0000FF"/>
              </w:rPr>
            </w:pPr>
            <w:r w:rsidRPr="00997FBF">
              <w:rPr>
                <w:rFonts w:hAnsi="標楷體" w:hint="eastAsia"/>
                <w:color w:val="0000FF"/>
              </w:rPr>
              <w:t>62.50</w:t>
            </w:r>
          </w:p>
        </w:tc>
      </w:tr>
    </w:tbl>
    <w:p w:rsidR="00531D92" w:rsidRDefault="00531D92" w:rsidP="00531D92">
      <w:pPr>
        <w:spacing w:line="320" w:lineRule="exact"/>
        <w:ind w:leftChars="0" w:left="560" w:firstLineChars="0" w:hanging="560"/>
        <w:jc w:val="left"/>
        <w:rPr>
          <w:rFonts w:hAnsi="標楷體"/>
          <w:color w:val="0000FF"/>
          <w:sz w:val="24"/>
        </w:rPr>
      </w:pPr>
      <w:r w:rsidRPr="00BC4C61">
        <w:rPr>
          <w:rFonts w:hint="eastAsia"/>
          <w:color w:val="0000FF"/>
          <w:sz w:val="24"/>
        </w:rPr>
        <w:t>※註</w:t>
      </w:r>
      <w:r w:rsidRPr="00BC4C61">
        <w:rPr>
          <w:rFonts w:hAnsi="標楷體" w:hint="eastAsia"/>
          <w:color w:val="0000FF"/>
          <w:sz w:val="24"/>
        </w:rPr>
        <w:t>：</w:t>
      </w:r>
      <w:r w:rsidRPr="00BC4C61">
        <w:rPr>
          <w:rFonts w:hint="eastAsia"/>
          <w:color w:val="0000FF"/>
          <w:sz w:val="24"/>
        </w:rPr>
        <w:t>1.資料來源，農委會提供</w:t>
      </w:r>
      <w:r w:rsidRPr="00BC4C61">
        <w:rPr>
          <w:rFonts w:hAnsi="標楷體" w:hint="eastAsia"/>
          <w:color w:val="0000FF"/>
          <w:sz w:val="24"/>
        </w:rPr>
        <w:t>。</w:t>
      </w: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0D62E9" w:rsidRDefault="000D62E9" w:rsidP="00531D92">
      <w:pPr>
        <w:spacing w:line="320" w:lineRule="exact"/>
        <w:ind w:leftChars="0" w:left="560" w:firstLineChars="0" w:hanging="560"/>
        <w:jc w:val="left"/>
        <w:rPr>
          <w:color w:val="0000FF"/>
          <w:sz w:val="24"/>
        </w:rPr>
      </w:pPr>
    </w:p>
    <w:p w:rsidR="0052656D" w:rsidRPr="00863CFD" w:rsidRDefault="00863CFD" w:rsidP="00863CFD">
      <w:pPr>
        <w:spacing w:beforeLines="50" w:before="250" w:line="0" w:lineRule="atLeast"/>
        <w:ind w:leftChars="0" w:left="142" w:hangingChars="50" w:hanging="142"/>
        <w:jc w:val="left"/>
        <w:rPr>
          <w:rFonts w:hAnsi="標楷體"/>
          <w:color w:val="000000"/>
          <w:kern w:val="0"/>
        </w:rPr>
      </w:pPr>
      <w:r w:rsidRPr="00531D92">
        <w:rPr>
          <w:rFonts w:hint="eastAsia"/>
          <w:b/>
          <w:bdr w:val="single" w:sz="12" w:space="0" w:color="auto"/>
        </w:rPr>
        <w:lastRenderedPageBreak/>
        <w:t>附</w:t>
      </w:r>
      <w:r>
        <w:rPr>
          <w:rFonts w:hint="eastAsia"/>
          <w:b/>
          <w:bdr w:val="single" w:sz="12" w:space="0" w:color="auto"/>
        </w:rPr>
        <w:t>圖</w:t>
      </w:r>
      <w:r w:rsidR="00012001">
        <w:rPr>
          <w:rFonts w:hint="eastAsia"/>
          <w:b/>
          <w:bdr w:val="single" w:sz="12" w:space="0" w:color="auto"/>
        </w:rPr>
        <w:t>2</w:t>
      </w:r>
      <w:r w:rsidRPr="00531D92">
        <w:rPr>
          <w:rFonts w:hint="eastAsia"/>
          <w:b/>
        </w:rPr>
        <w:t>：老農津貼</w:t>
      </w:r>
      <w:r>
        <w:rPr>
          <w:rFonts w:hint="eastAsia"/>
          <w:b/>
        </w:rPr>
        <w:t>審核流程圖</w:t>
      </w:r>
      <w:r w:rsidRPr="00531D92">
        <w:rPr>
          <w:rFonts w:hAnsi="標楷體" w:hint="eastAsia"/>
          <w:sz w:val="24"/>
        </w:rPr>
        <w:t xml:space="preserve">     </w:t>
      </w:r>
    </w:p>
    <w:p w:rsidR="00E16B25" w:rsidRDefault="002C2D4B" w:rsidP="00E16B25">
      <w:pPr>
        <w:widowControl/>
        <w:spacing w:line="240" w:lineRule="auto"/>
        <w:ind w:leftChars="0" w:left="0" w:firstLineChars="0" w:firstLine="0"/>
        <w:jc w:val="left"/>
        <w:rPr>
          <w:rStyle w:val="143"/>
        </w:rPr>
      </w:pPr>
      <w:r>
        <w:rPr>
          <w:rFonts w:hAnsi="標楷體"/>
          <w:noProof/>
          <w:snapToGrid/>
          <w:color w:val="000000"/>
          <w:kern w:val="0"/>
        </w:rPr>
        <w:drawing>
          <wp:inline distT="0" distB="0" distL="0" distR="0" wp14:anchorId="11D79245" wp14:editId="16131059">
            <wp:extent cx="5397252" cy="5270500"/>
            <wp:effectExtent l="0" t="0" r="0" b="635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C18F9.tmp"/>
                    <pic:cNvPicPr/>
                  </pic:nvPicPr>
                  <pic:blipFill>
                    <a:blip r:embed="rId16">
                      <a:extLst>
                        <a:ext uri="{28A0092B-C50C-407E-A947-70E740481C1C}">
                          <a14:useLocalDpi xmlns:a14="http://schemas.microsoft.com/office/drawing/2010/main" val="0"/>
                        </a:ext>
                      </a:extLst>
                    </a:blip>
                    <a:stretch>
                      <a:fillRect/>
                    </a:stretch>
                  </pic:blipFill>
                  <pic:spPr>
                    <a:xfrm>
                      <a:off x="0" y="0"/>
                      <a:ext cx="5400040" cy="5273223"/>
                    </a:xfrm>
                    <a:prstGeom prst="rect">
                      <a:avLst/>
                    </a:prstGeom>
                  </pic:spPr>
                </pic:pic>
              </a:graphicData>
            </a:graphic>
          </wp:inline>
        </w:drawing>
      </w:r>
    </w:p>
    <w:p w:rsidR="00E16B25" w:rsidRPr="00E16B25" w:rsidRDefault="00E16B25" w:rsidP="00E16B25">
      <w:pPr>
        <w:widowControl/>
        <w:spacing w:line="240" w:lineRule="auto"/>
        <w:ind w:leftChars="0" w:left="0" w:firstLineChars="0" w:firstLine="0"/>
        <w:jc w:val="left"/>
        <w:rPr>
          <w:rStyle w:val="143"/>
        </w:rPr>
      </w:pPr>
      <w:r w:rsidRPr="00E16B25">
        <w:rPr>
          <w:rStyle w:val="143"/>
          <w:rFonts w:hint="eastAsia"/>
        </w:rPr>
        <w:t>※註：1.資料來源，監察院老農津貼調查報告(101年4月)第</w:t>
      </w:r>
      <w:r>
        <w:rPr>
          <w:rStyle w:val="143"/>
          <w:rFonts w:hint="eastAsia"/>
        </w:rPr>
        <w:t>46</w:t>
      </w:r>
      <w:r w:rsidRPr="00E16B25">
        <w:rPr>
          <w:rStyle w:val="143"/>
          <w:rFonts w:hint="eastAsia"/>
        </w:rPr>
        <w:t>頁</w:t>
      </w:r>
      <w:r>
        <w:rPr>
          <w:rStyle w:val="143"/>
          <w:rFonts w:hint="eastAsia"/>
        </w:rPr>
        <w:t>圖1</w:t>
      </w:r>
      <w:r w:rsidRPr="00E16B25">
        <w:rPr>
          <w:rStyle w:val="143"/>
          <w:rFonts w:hint="eastAsia"/>
        </w:rPr>
        <w:t>。</w:t>
      </w:r>
      <w:r w:rsidRPr="00E16B25">
        <w:rPr>
          <w:rStyle w:val="143"/>
        </w:rPr>
        <w:t xml:space="preserve"> </w:t>
      </w:r>
    </w:p>
    <w:p w:rsidR="00B76F6E" w:rsidRDefault="00B76F6E" w:rsidP="00B76F6E">
      <w:pPr>
        <w:pStyle w:val="14"/>
        <w:ind w:left="567" w:hanging="567"/>
        <w:rPr>
          <w:color w:val="000000"/>
        </w:rPr>
      </w:pPr>
      <w:bookmarkStart w:id="16" w:name="_Toc358109337"/>
      <w:bookmarkStart w:id="17" w:name="_Toc364927591"/>
      <w:r w:rsidRPr="004D5E99">
        <w:rPr>
          <w:rFonts w:hint="eastAsia"/>
          <w:color w:val="000000"/>
        </w:rPr>
        <w:t>二、</w:t>
      </w:r>
      <w:r w:rsidR="00D74434" w:rsidRPr="00D74434">
        <w:rPr>
          <w:rFonts w:hint="eastAsia"/>
          <w:color w:val="000000"/>
        </w:rPr>
        <w:t>老農津貼與其他社會福利津貼</w:t>
      </w:r>
      <w:r w:rsidR="00CC3975">
        <w:rPr>
          <w:rFonts w:hint="eastAsia"/>
          <w:color w:val="000000"/>
        </w:rPr>
        <w:t>及各職業老年給付</w:t>
      </w:r>
      <w:r w:rsidR="00D74434" w:rsidRPr="00D74434">
        <w:rPr>
          <w:rFonts w:hint="eastAsia"/>
          <w:color w:val="000000"/>
        </w:rPr>
        <w:t>請領之比較</w:t>
      </w:r>
      <w:bookmarkEnd w:id="16"/>
      <w:bookmarkEnd w:id="17"/>
    </w:p>
    <w:p w:rsidR="009A7074" w:rsidRDefault="009B7188" w:rsidP="00C328BA">
      <w:pPr>
        <w:ind w:left="566" w:firstLine="566"/>
      </w:pPr>
      <w:r w:rsidRPr="009B7188">
        <w:rPr>
          <w:rFonts w:hint="eastAsia"/>
        </w:rPr>
        <w:t>我國老年經濟保障制度</w:t>
      </w:r>
      <w:r w:rsidR="002422E8">
        <w:rPr>
          <w:rFonts w:hint="eastAsia"/>
        </w:rPr>
        <w:t>之</w:t>
      </w:r>
      <w:r w:rsidRPr="009B7188">
        <w:rPr>
          <w:rFonts w:hint="eastAsia"/>
        </w:rPr>
        <w:t>體系，包括第零層之社會救助制度（如中低收入老人生活津貼）、第一層法定社會保險制度、第二層法定職業年金，及第三層屬個人意願之私人商業保險、儲蓄、家庭互助等保障體系（詳</w:t>
      </w:r>
      <w:r w:rsidR="00843157">
        <w:rPr>
          <w:rFonts w:hint="eastAsia"/>
        </w:rPr>
        <w:t>附表9）</w:t>
      </w:r>
      <w:r>
        <w:rPr>
          <w:rFonts w:hAnsi="標楷體" w:hint="eastAsia"/>
        </w:rPr>
        <w:t>。</w:t>
      </w:r>
      <w:r w:rsidR="00C328BA" w:rsidRPr="00C328BA">
        <w:rPr>
          <w:rFonts w:hint="eastAsia"/>
        </w:rPr>
        <w:t>我國老年經濟</w:t>
      </w:r>
      <w:r w:rsidR="00C328BA">
        <w:rPr>
          <w:rFonts w:hint="eastAsia"/>
        </w:rPr>
        <w:t>安全制度主要依就業身份區分</w:t>
      </w:r>
      <w:r w:rsidR="00C328BA">
        <w:rPr>
          <w:rFonts w:hAnsi="標楷體" w:hint="eastAsia"/>
        </w:rPr>
        <w:t>，一般勞工與軍公教人員分別適用不同的辦法，農民則有老農津貼，</w:t>
      </w:r>
      <w:r>
        <w:rPr>
          <w:rFonts w:hAnsi="標楷體" w:hint="eastAsia"/>
        </w:rPr>
        <w:t>非就業者則適用</w:t>
      </w:r>
      <w:r w:rsidR="002422E8">
        <w:rPr>
          <w:rFonts w:hAnsi="標楷體" w:hint="eastAsia"/>
        </w:rPr>
        <w:t>國</w:t>
      </w:r>
      <w:r>
        <w:rPr>
          <w:rFonts w:hAnsi="標楷體" w:hint="eastAsia"/>
        </w:rPr>
        <w:t>民年金保險，因此給付條件、</w:t>
      </w:r>
      <w:r>
        <w:rPr>
          <w:rFonts w:hAnsi="標楷體" w:hint="eastAsia"/>
        </w:rPr>
        <w:lastRenderedPageBreak/>
        <w:t>方式與額度並不一致。然就同為就業者而言，相較於勞工及軍公教人員，</w:t>
      </w:r>
      <w:r w:rsidR="0019454A">
        <w:rPr>
          <w:rFonts w:hAnsi="標楷體" w:hint="eastAsia"/>
        </w:rPr>
        <w:t>農民所參加</w:t>
      </w:r>
      <w:r w:rsidR="00153B4E">
        <w:rPr>
          <w:rFonts w:hAnsi="標楷體" w:hint="eastAsia"/>
        </w:rPr>
        <w:t>之</w:t>
      </w:r>
      <w:r w:rsidR="0019454A">
        <w:rPr>
          <w:rFonts w:hAnsi="標楷體" w:hint="eastAsia"/>
        </w:rPr>
        <w:t>農保</w:t>
      </w:r>
      <w:r w:rsidR="00153B4E">
        <w:rPr>
          <w:rFonts w:hAnsi="標楷體" w:hint="eastAsia"/>
        </w:rPr>
        <w:t>並</w:t>
      </w:r>
      <w:r w:rsidR="0019454A">
        <w:rPr>
          <w:rFonts w:hAnsi="標楷體" w:hint="eastAsia"/>
        </w:rPr>
        <w:t>無老年給付，</w:t>
      </w:r>
      <w:r w:rsidR="00153B4E">
        <w:rPr>
          <w:rFonts w:hAnsi="標楷體" w:hint="eastAsia"/>
        </w:rPr>
        <w:t>僅</w:t>
      </w:r>
      <w:r>
        <w:rPr>
          <w:rFonts w:hAnsi="標楷體" w:hint="eastAsia"/>
        </w:rPr>
        <w:t>於第二層職業年金保障僅有老農津貼</w:t>
      </w:r>
      <w:r w:rsidR="0019454A">
        <w:rPr>
          <w:rFonts w:hAnsi="標楷體" w:hint="eastAsia"/>
        </w:rPr>
        <w:t>，農民老年經濟生活保障相對不足</w:t>
      </w:r>
      <w:r>
        <w:rPr>
          <w:rFonts w:hAnsi="標楷體" w:hint="eastAsia"/>
        </w:rPr>
        <w:t>。</w:t>
      </w:r>
    </w:p>
    <w:p w:rsidR="00863CFD" w:rsidRDefault="00863CFD" w:rsidP="001D3490">
      <w:pPr>
        <w:spacing w:beforeLines="50" w:before="250" w:afterLines="50" w:after="250" w:line="0" w:lineRule="atLeast"/>
        <w:ind w:leftChars="0" w:left="142" w:hangingChars="50" w:hanging="142"/>
        <w:jc w:val="left"/>
        <w:rPr>
          <w:rFonts w:hAnsi="標楷體"/>
          <w:color w:val="000000"/>
          <w:kern w:val="0"/>
        </w:rPr>
      </w:pPr>
      <w:r w:rsidRPr="00531D92">
        <w:rPr>
          <w:rFonts w:hint="eastAsia"/>
          <w:b/>
          <w:bdr w:val="single" w:sz="12" w:space="0" w:color="auto"/>
        </w:rPr>
        <w:t>附</w:t>
      </w:r>
      <w:r w:rsidR="00012001">
        <w:rPr>
          <w:rFonts w:hint="eastAsia"/>
          <w:b/>
          <w:bdr w:val="single" w:sz="12" w:space="0" w:color="auto"/>
        </w:rPr>
        <w:t>表9</w:t>
      </w:r>
      <w:r w:rsidRPr="00531D92">
        <w:rPr>
          <w:rFonts w:hint="eastAsia"/>
          <w:b/>
        </w:rPr>
        <w:t>：</w:t>
      </w:r>
      <w:r w:rsidR="00881D5D" w:rsidRPr="00881D5D">
        <w:rPr>
          <w:rFonts w:hint="eastAsia"/>
          <w:b/>
        </w:rPr>
        <w:t>我國老年經濟保障制度體系</w:t>
      </w:r>
      <w:r w:rsidR="00E433B1">
        <w:rPr>
          <w:rFonts w:hAnsi="標楷體" w:hint="eastAsia"/>
          <w:sz w:val="24"/>
        </w:rPr>
        <w:t xml:space="preserve">   </w:t>
      </w:r>
    </w:p>
    <w:tbl>
      <w:tblPr>
        <w:tblStyle w:val="ad"/>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419"/>
        <w:gridCol w:w="727"/>
        <w:gridCol w:w="874"/>
        <w:gridCol w:w="846"/>
        <w:gridCol w:w="1191"/>
        <w:gridCol w:w="37"/>
        <w:gridCol w:w="827"/>
        <w:gridCol w:w="1149"/>
        <w:gridCol w:w="905"/>
        <w:gridCol w:w="745"/>
      </w:tblGrid>
      <w:tr w:rsidR="001C0D8B" w:rsidRPr="00E433B1" w:rsidTr="00750ABA">
        <w:tc>
          <w:tcPr>
            <w:tcW w:w="814" w:type="pct"/>
            <w:tcBorders>
              <w:top w:val="single" w:sz="18" w:space="0" w:color="auto"/>
              <w:bottom w:val="single" w:sz="6" w:space="0" w:color="auto"/>
              <w:tl2br w:val="single" w:sz="6" w:space="0" w:color="auto"/>
            </w:tcBorders>
            <w:shd w:val="clear" w:color="auto" w:fill="F2DBDB" w:themeFill="accent2" w:themeFillTint="33"/>
            <w:vAlign w:val="center"/>
          </w:tcPr>
          <w:p w:rsidR="00860439" w:rsidRDefault="001C0D8B" w:rsidP="001C0D8B">
            <w:pPr>
              <w:pStyle w:val="142"/>
              <w:jc w:val="center"/>
              <w:rPr>
                <w:rFonts w:hAnsi="標楷體"/>
              </w:rPr>
            </w:pPr>
            <w:r>
              <w:rPr>
                <w:rFonts w:hAnsi="標楷體" w:hint="eastAsia"/>
              </w:rPr>
              <w:t xml:space="preserve">   身份</w:t>
            </w:r>
          </w:p>
          <w:p w:rsidR="001C0D8B" w:rsidRPr="00E433B1" w:rsidRDefault="001C0D8B" w:rsidP="001C0D8B">
            <w:pPr>
              <w:pStyle w:val="142"/>
              <w:jc w:val="center"/>
              <w:rPr>
                <w:rFonts w:hAnsi="標楷體"/>
              </w:rPr>
            </w:pPr>
            <w:r>
              <w:rPr>
                <w:rFonts w:hAnsi="標楷體" w:hint="eastAsia"/>
              </w:rPr>
              <w:t>保障層次</w:t>
            </w:r>
          </w:p>
        </w:tc>
        <w:tc>
          <w:tcPr>
            <w:tcW w:w="417" w:type="pct"/>
            <w:shd w:val="clear" w:color="auto" w:fill="B2A1C7" w:themeFill="accent4" w:themeFillTint="99"/>
            <w:vAlign w:val="center"/>
          </w:tcPr>
          <w:p w:rsidR="00860439" w:rsidRPr="00E433B1" w:rsidRDefault="00860439" w:rsidP="001C0D8B">
            <w:pPr>
              <w:pStyle w:val="142"/>
              <w:jc w:val="center"/>
              <w:rPr>
                <w:rFonts w:hAnsi="標楷體"/>
              </w:rPr>
            </w:pPr>
            <w:r w:rsidRPr="00E433B1">
              <w:rPr>
                <w:rFonts w:hAnsi="標楷體" w:cs="細明體" w:hint="eastAsia"/>
              </w:rPr>
              <w:t>軍職</w:t>
            </w:r>
            <w:r>
              <w:rPr>
                <w:rFonts w:hAnsi="標楷體" w:cs="細明體" w:hint="eastAsia"/>
              </w:rPr>
              <w:t>人員</w:t>
            </w:r>
          </w:p>
        </w:tc>
        <w:tc>
          <w:tcPr>
            <w:tcW w:w="1690" w:type="pct"/>
            <w:gridSpan w:val="4"/>
            <w:shd w:val="clear" w:color="auto" w:fill="EEECE1" w:themeFill="background2"/>
            <w:vAlign w:val="center"/>
          </w:tcPr>
          <w:p w:rsidR="00860439" w:rsidRPr="00E433B1" w:rsidRDefault="00860439" w:rsidP="001C0D8B">
            <w:pPr>
              <w:pStyle w:val="142"/>
              <w:jc w:val="center"/>
              <w:rPr>
                <w:rFonts w:hAnsi="標楷體"/>
              </w:rPr>
            </w:pPr>
            <w:r>
              <w:rPr>
                <w:rFonts w:hAnsi="標楷體" w:hint="eastAsia"/>
              </w:rPr>
              <w:t>公教人員</w:t>
            </w:r>
          </w:p>
        </w:tc>
        <w:tc>
          <w:tcPr>
            <w:tcW w:w="1133" w:type="pct"/>
            <w:gridSpan w:val="2"/>
            <w:shd w:val="clear" w:color="auto" w:fill="B6DDE8" w:themeFill="accent5" w:themeFillTint="66"/>
            <w:vAlign w:val="center"/>
          </w:tcPr>
          <w:p w:rsidR="00860439" w:rsidRPr="00E433B1" w:rsidRDefault="00860439" w:rsidP="001C0D8B">
            <w:pPr>
              <w:pStyle w:val="142"/>
              <w:jc w:val="center"/>
              <w:rPr>
                <w:rFonts w:hAnsi="標楷體"/>
              </w:rPr>
            </w:pPr>
            <w:r w:rsidRPr="00E433B1">
              <w:rPr>
                <w:rFonts w:hAnsi="標楷體" w:hint="eastAsia"/>
              </w:rPr>
              <w:t>勞工</w:t>
            </w:r>
          </w:p>
        </w:tc>
        <w:tc>
          <w:tcPr>
            <w:tcW w:w="519" w:type="pct"/>
            <w:shd w:val="clear" w:color="auto" w:fill="9BBB59" w:themeFill="accent3"/>
            <w:vAlign w:val="center"/>
          </w:tcPr>
          <w:p w:rsidR="00860439" w:rsidRPr="00E433B1" w:rsidRDefault="00860439" w:rsidP="001C0D8B">
            <w:pPr>
              <w:pStyle w:val="142"/>
              <w:jc w:val="center"/>
              <w:rPr>
                <w:rFonts w:hAnsi="標楷體"/>
              </w:rPr>
            </w:pPr>
            <w:r>
              <w:rPr>
                <w:rFonts w:hAnsi="標楷體" w:hint="eastAsia"/>
              </w:rPr>
              <w:t>農民</w:t>
            </w:r>
          </w:p>
        </w:tc>
        <w:tc>
          <w:tcPr>
            <w:tcW w:w="427" w:type="pct"/>
            <w:shd w:val="clear" w:color="auto" w:fill="FDE9D9" w:themeFill="accent6" w:themeFillTint="33"/>
            <w:vAlign w:val="center"/>
          </w:tcPr>
          <w:p w:rsidR="00860439" w:rsidRPr="00E433B1" w:rsidRDefault="00860439" w:rsidP="001C0D8B">
            <w:pPr>
              <w:pStyle w:val="142"/>
              <w:jc w:val="center"/>
              <w:rPr>
                <w:rFonts w:hAnsi="標楷體"/>
              </w:rPr>
            </w:pPr>
            <w:r>
              <w:rPr>
                <w:rFonts w:hAnsi="標楷體" w:hint="eastAsia"/>
              </w:rPr>
              <w:t>一般國民</w:t>
            </w:r>
          </w:p>
        </w:tc>
      </w:tr>
      <w:tr w:rsidR="00860439" w:rsidRPr="00E433B1" w:rsidTr="00F97713">
        <w:tc>
          <w:tcPr>
            <w:tcW w:w="814" w:type="pct"/>
            <w:tcBorders>
              <w:top w:val="single" w:sz="6" w:space="0" w:color="auto"/>
            </w:tcBorders>
            <w:shd w:val="clear" w:color="auto" w:fill="F2DBDB" w:themeFill="accent2" w:themeFillTint="33"/>
            <w:vAlign w:val="center"/>
          </w:tcPr>
          <w:p w:rsidR="00860439" w:rsidRPr="001C0D8B" w:rsidRDefault="00860439" w:rsidP="001C0D8B">
            <w:pPr>
              <w:pStyle w:val="142"/>
              <w:jc w:val="center"/>
              <w:rPr>
                <w:rFonts w:hAnsi="標楷體"/>
                <w:color w:val="FF0000"/>
              </w:rPr>
            </w:pPr>
            <w:r w:rsidRPr="001C0D8B">
              <w:rPr>
                <w:rFonts w:hAnsi="標楷體" w:hint="eastAsia"/>
                <w:color w:val="FF0000"/>
              </w:rPr>
              <w:t>第三層</w:t>
            </w:r>
          </w:p>
          <w:p w:rsidR="00860439" w:rsidRPr="00E433B1" w:rsidRDefault="00860439" w:rsidP="001C0D8B">
            <w:pPr>
              <w:pStyle w:val="142"/>
              <w:jc w:val="center"/>
              <w:rPr>
                <w:rFonts w:hAnsi="標楷體"/>
              </w:rPr>
            </w:pPr>
            <w:r>
              <w:rPr>
                <w:rFonts w:hAnsi="標楷體" w:hint="eastAsia"/>
              </w:rPr>
              <w:t>個人保障</w:t>
            </w:r>
          </w:p>
        </w:tc>
        <w:tc>
          <w:tcPr>
            <w:tcW w:w="4186" w:type="pct"/>
            <w:gridSpan w:val="9"/>
            <w:shd w:val="clear" w:color="auto" w:fill="DDD9C3" w:themeFill="background2" w:themeFillShade="E6"/>
            <w:vAlign w:val="center"/>
          </w:tcPr>
          <w:p w:rsidR="00860439" w:rsidRPr="00E433B1" w:rsidRDefault="00860439" w:rsidP="001C0D8B">
            <w:pPr>
              <w:pStyle w:val="142"/>
              <w:jc w:val="center"/>
              <w:rPr>
                <w:rFonts w:hAnsi="標楷體"/>
              </w:rPr>
            </w:pPr>
            <w:r>
              <w:rPr>
                <w:rFonts w:hAnsi="標楷體" w:hint="eastAsia"/>
              </w:rPr>
              <w:t>私人商業保險、個人儲蓄、家庭互助</w:t>
            </w:r>
          </w:p>
        </w:tc>
      </w:tr>
      <w:tr w:rsidR="001C0D8B" w:rsidRPr="00E433B1" w:rsidTr="00153B4E">
        <w:tc>
          <w:tcPr>
            <w:tcW w:w="814" w:type="pct"/>
            <w:vMerge w:val="restart"/>
            <w:shd w:val="clear" w:color="auto" w:fill="F2DBDB" w:themeFill="accent2" w:themeFillTint="33"/>
            <w:vAlign w:val="center"/>
          </w:tcPr>
          <w:p w:rsidR="00860439" w:rsidRPr="00E433B1" w:rsidRDefault="00860439" w:rsidP="001C0D8B">
            <w:pPr>
              <w:pStyle w:val="142"/>
              <w:jc w:val="center"/>
              <w:rPr>
                <w:rFonts w:hAnsi="標楷體"/>
              </w:rPr>
            </w:pPr>
            <w:r w:rsidRPr="001C0D8B">
              <w:rPr>
                <w:rFonts w:hAnsi="標楷體" w:hint="eastAsia"/>
                <w:color w:val="FF0000"/>
              </w:rPr>
              <w:t>第二層</w:t>
            </w:r>
          </w:p>
          <w:p w:rsidR="00860439" w:rsidRPr="00E433B1" w:rsidRDefault="00860439" w:rsidP="001C0D8B">
            <w:pPr>
              <w:pStyle w:val="142"/>
              <w:jc w:val="center"/>
              <w:rPr>
                <w:rFonts w:hAnsi="標楷體"/>
              </w:rPr>
            </w:pPr>
            <w:r>
              <w:rPr>
                <w:rFonts w:hAnsi="標楷體" w:hint="eastAsia"/>
              </w:rPr>
              <w:t>年金保障</w:t>
            </w:r>
          </w:p>
        </w:tc>
        <w:tc>
          <w:tcPr>
            <w:tcW w:w="417" w:type="pct"/>
            <w:shd w:val="clear" w:color="auto" w:fill="FFFF99"/>
          </w:tcPr>
          <w:p w:rsidR="00860439" w:rsidRPr="00E433B1" w:rsidRDefault="00860439" w:rsidP="00E433B1">
            <w:pPr>
              <w:pStyle w:val="142"/>
              <w:rPr>
                <w:rFonts w:hAnsi="標楷體"/>
              </w:rPr>
            </w:pPr>
            <w:r>
              <w:rPr>
                <w:rFonts w:hAnsi="標楷體" w:hint="eastAsia"/>
              </w:rPr>
              <w:t>軍職人員退伍金</w:t>
            </w:r>
          </w:p>
        </w:tc>
        <w:tc>
          <w:tcPr>
            <w:tcW w:w="501" w:type="pct"/>
            <w:vMerge w:val="restart"/>
            <w:shd w:val="clear" w:color="auto" w:fill="FFFF99"/>
          </w:tcPr>
          <w:p w:rsidR="00860439" w:rsidRPr="00E433B1" w:rsidRDefault="00860439" w:rsidP="00E433B1">
            <w:pPr>
              <w:pStyle w:val="142"/>
              <w:rPr>
                <w:rFonts w:hAnsi="標楷體"/>
              </w:rPr>
            </w:pPr>
            <w:r>
              <w:rPr>
                <w:rFonts w:hAnsi="標楷體" w:hint="eastAsia"/>
              </w:rPr>
              <w:t>公務人員退撫基金</w:t>
            </w:r>
          </w:p>
        </w:tc>
        <w:tc>
          <w:tcPr>
            <w:tcW w:w="485" w:type="pct"/>
            <w:vMerge w:val="restart"/>
            <w:shd w:val="clear" w:color="auto" w:fill="FFFF99"/>
          </w:tcPr>
          <w:p w:rsidR="00860439" w:rsidRPr="00E433B1" w:rsidRDefault="00860439" w:rsidP="00E433B1">
            <w:pPr>
              <w:pStyle w:val="142"/>
              <w:rPr>
                <w:rFonts w:hAnsi="標楷體"/>
              </w:rPr>
            </w:pPr>
            <w:r>
              <w:rPr>
                <w:rFonts w:hAnsi="標楷體" w:hint="eastAsia"/>
              </w:rPr>
              <w:t>政務人員離職儲金</w:t>
            </w:r>
          </w:p>
        </w:tc>
        <w:tc>
          <w:tcPr>
            <w:tcW w:w="683" w:type="pct"/>
            <w:vMerge w:val="restart"/>
            <w:shd w:val="clear" w:color="auto" w:fill="FFFF99"/>
          </w:tcPr>
          <w:p w:rsidR="00860439" w:rsidRPr="00E433B1" w:rsidRDefault="00860439" w:rsidP="00E433B1">
            <w:pPr>
              <w:pStyle w:val="142"/>
              <w:rPr>
                <w:rFonts w:hAnsi="標楷體"/>
              </w:rPr>
            </w:pPr>
            <w:r>
              <w:rPr>
                <w:rFonts w:hAnsi="標楷體" w:hint="eastAsia"/>
              </w:rPr>
              <w:t>私校教職員工退撫基金</w:t>
            </w:r>
          </w:p>
        </w:tc>
        <w:tc>
          <w:tcPr>
            <w:tcW w:w="495" w:type="pct"/>
            <w:gridSpan w:val="2"/>
            <w:vMerge w:val="restart"/>
            <w:shd w:val="clear" w:color="auto" w:fill="FFFF99"/>
          </w:tcPr>
          <w:p w:rsidR="00860439" w:rsidRPr="00E433B1" w:rsidRDefault="00860439" w:rsidP="00E433B1">
            <w:pPr>
              <w:pStyle w:val="142"/>
              <w:rPr>
                <w:rFonts w:hAnsi="標楷體"/>
              </w:rPr>
            </w:pPr>
            <w:r>
              <w:rPr>
                <w:rFonts w:hAnsi="標楷體" w:hint="eastAsia"/>
              </w:rPr>
              <w:t>勞工退休金</w:t>
            </w:r>
          </w:p>
        </w:tc>
        <w:tc>
          <w:tcPr>
            <w:tcW w:w="659" w:type="pct"/>
            <w:vMerge w:val="restart"/>
            <w:shd w:val="clear" w:color="auto" w:fill="FFFF99"/>
          </w:tcPr>
          <w:p w:rsidR="00860439" w:rsidRPr="00E433B1" w:rsidRDefault="00860439" w:rsidP="00E433B1">
            <w:pPr>
              <w:pStyle w:val="142"/>
              <w:rPr>
                <w:rFonts w:hAnsi="標楷體"/>
              </w:rPr>
            </w:pPr>
            <w:r>
              <w:rPr>
                <w:rFonts w:hAnsi="標楷體" w:hint="eastAsia"/>
              </w:rPr>
              <w:t>約聘僱人員離職儲金</w:t>
            </w:r>
          </w:p>
        </w:tc>
        <w:tc>
          <w:tcPr>
            <w:tcW w:w="519" w:type="pct"/>
          </w:tcPr>
          <w:p w:rsidR="00860439" w:rsidRPr="00E433B1" w:rsidRDefault="00860439" w:rsidP="00E433B1">
            <w:pPr>
              <w:pStyle w:val="142"/>
              <w:rPr>
                <w:rFonts w:hAnsi="標楷體"/>
              </w:rPr>
            </w:pPr>
          </w:p>
        </w:tc>
        <w:tc>
          <w:tcPr>
            <w:tcW w:w="427" w:type="pct"/>
            <w:vMerge w:val="restart"/>
          </w:tcPr>
          <w:p w:rsidR="00860439" w:rsidRPr="00E433B1" w:rsidRDefault="00860439" w:rsidP="00E433B1">
            <w:pPr>
              <w:pStyle w:val="142"/>
              <w:rPr>
                <w:rFonts w:hAnsi="標楷體"/>
              </w:rPr>
            </w:pPr>
          </w:p>
        </w:tc>
      </w:tr>
      <w:tr w:rsidR="001C0D8B" w:rsidRPr="00E433B1" w:rsidTr="00750ABA">
        <w:tc>
          <w:tcPr>
            <w:tcW w:w="814" w:type="pct"/>
            <w:vMerge/>
            <w:shd w:val="clear" w:color="auto" w:fill="F2DBDB" w:themeFill="accent2" w:themeFillTint="33"/>
            <w:vAlign w:val="center"/>
          </w:tcPr>
          <w:p w:rsidR="00860439" w:rsidRPr="00E433B1" w:rsidRDefault="00860439" w:rsidP="001C0D8B">
            <w:pPr>
              <w:pStyle w:val="142"/>
              <w:jc w:val="center"/>
              <w:rPr>
                <w:rFonts w:hAnsi="標楷體"/>
              </w:rPr>
            </w:pPr>
          </w:p>
        </w:tc>
        <w:tc>
          <w:tcPr>
            <w:tcW w:w="417" w:type="pct"/>
            <w:shd w:val="clear" w:color="auto" w:fill="CCC0D9" w:themeFill="accent4" w:themeFillTint="66"/>
          </w:tcPr>
          <w:p w:rsidR="00860439" w:rsidRPr="00E433B1" w:rsidRDefault="00816DC2" w:rsidP="00E433B1">
            <w:pPr>
              <w:pStyle w:val="142"/>
              <w:rPr>
                <w:rFonts w:hAnsi="標楷體"/>
              </w:rPr>
            </w:pPr>
            <w:r>
              <w:rPr>
                <w:rFonts w:hAnsi="標楷體" w:hint="eastAsia"/>
              </w:rPr>
              <w:t>榮</w:t>
            </w:r>
            <w:r w:rsidR="00860439">
              <w:rPr>
                <w:rFonts w:hAnsi="標楷體" w:hint="eastAsia"/>
              </w:rPr>
              <w:t>民就養給與</w:t>
            </w:r>
          </w:p>
        </w:tc>
        <w:tc>
          <w:tcPr>
            <w:tcW w:w="501" w:type="pct"/>
            <w:vMerge/>
          </w:tcPr>
          <w:p w:rsidR="00860439" w:rsidRPr="00E433B1" w:rsidRDefault="00860439" w:rsidP="00E433B1">
            <w:pPr>
              <w:pStyle w:val="142"/>
              <w:rPr>
                <w:rFonts w:hAnsi="標楷體"/>
              </w:rPr>
            </w:pPr>
          </w:p>
        </w:tc>
        <w:tc>
          <w:tcPr>
            <w:tcW w:w="485" w:type="pct"/>
            <w:vMerge/>
          </w:tcPr>
          <w:p w:rsidR="00860439" w:rsidRPr="00E433B1" w:rsidRDefault="00860439" w:rsidP="00E433B1">
            <w:pPr>
              <w:pStyle w:val="142"/>
              <w:rPr>
                <w:rFonts w:hAnsi="標楷體"/>
              </w:rPr>
            </w:pPr>
          </w:p>
        </w:tc>
        <w:tc>
          <w:tcPr>
            <w:tcW w:w="683" w:type="pct"/>
            <w:vMerge/>
          </w:tcPr>
          <w:p w:rsidR="00860439" w:rsidRPr="00E433B1" w:rsidRDefault="00860439" w:rsidP="00E433B1">
            <w:pPr>
              <w:pStyle w:val="142"/>
              <w:rPr>
                <w:rFonts w:hAnsi="標楷體"/>
              </w:rPr>
            </w:pPr>
          </w:p>
        </w:tc>
        <w:tc>
          <w:tcPr>
            <w:tcW w:w="495" w:type="pct"/>
            <w:gridSpan w:val="2"/>
            <w:vMerge/>
          </w:tcPr>
          <w:p w:rsidR="00860439" w:rsidRPr="00E433B1" w:rsidRDefault="00860439" w:rsidP="00E433B1">
            <w:pPr>
              <w:pStyle w:val="142"/>
              <w:rPr>
                <w:rFonts w:hAnsi="標楷體"/>
              </w:rPr>
            </w:pPr>
          </w:p>
        </w:tc>
        <w:tc>
          <w:tcPr>
            <w:tcW w:w="659" w:type="pct"/>
            <w:vMerge/>
          </w:tcPr>
          <w:p w:rsidR="00860439" w:rsidRPr="00E433B1" w:rsidRDefault="00860439" w:rsidP="00E433B1">
            <w:pPr>
              <w:pStyle w:val="142"/>
              <w:rPr>
                <w:rFonts w:hAnsi="標楷體"/>
              </w:rPr>
            </w:pPr>
          </w:p>
        </w:tc>
        <w:tc>
          <w:tcPr>
            <w:tcW w:w="519" w:type="pct"/>
            <w:shd w:val="clear" w:color="auto" w:fill="E5B8B7" w:themeFill="accent2" w:themeFillTint="66"/>
            <w:vAlign w:val="bottom"/>
          </w:tcPr>
          <w:p w:rsidR="00860439" w:rsidRPr="00E433B1" w:rsidRDefault="00860439" w:rsidP="001C0D8B">
            <w:pPr>
              <w:pStyle w:val="142"/>
              <w:jc w:val="center"/>
              <w:rPr>
                <w:rFonts w:hAnsi="標楷體"/>
              </w:rPr>
            </w:pPr>
            <w:r>
              <w:rPr>
                <w:rFonts w:hAnsi="標楷體" w:hint="eastAsia"/>
              </w:rPr>
              <w:t>老農津貼</w:t>
            </w:r>
          </w:p>
        </w:tc>
        <w:tc>
          <w:tcPr>
            <w:tcW w:w="427" w:type="pct"/>
            <w:vMerge/>
          </w:tcPr>
          <w:p w:rsidR="00860439" w:rsidRPr="00E433B1" w:rsidRDefault="00860439" w:rsidP="00E433B1">
            <w:pPr>
              <w:pStyle w:val="142"/>
              <w:rPr>
                <w:rFonts w:hAnsi="標楷體"/>
              </w:rPr>
            </w:pPr>
          </w:p>
        </w:tc>
      </w:tr>
      <w:tr w:rsidR="001C0D8B" w:rsidRPr="00E433B1" w:rsidTr="00153B4E">
        <w:tc>
          <w:tcPr>
            <w:tcW w:w="814" w:type="pct"/>
            <w:shd w:val="clear" w:color="auto" w:fill="F2DBDB" w:themeFill="accent2" w:themeFillTint="33"/>
            <w:vAlign w:val="center"/>
          </w:tcPr>
          <w:p w:rsidR="00860439" w:rsidRPr="001C0D8B" w:rsidRDefault="00860439" w:rsidP="001C0D8B">
            <w:pPr>
              <w:pStyle w:val="142"/>
              <w:jc w:val="center"/>
              <w:rPr>
                <w:rFonts w:hAnsi="標楷體"/>
                <w:color w:val="FF0000"/>
              </w:rPr>
            </w:pPr>
            <w:r w:rsidRPr="001C0D8B">
              <w:rPr>
                <w:rFonts w:hAnsi="標楷體" w:hint="eastAsia"/>
                <w:color w:val="FF0000"/>
              </w:rPr>
              <w:t>第一層</w:t>
            </w:r>
          </w:p>
          <w:p w:rsidR="00860439" w:rsidRPr="00E433B1" w:rsidRDefault="00860439" w:rsidP="001C0D8B">
            <w:pPr>
              <w:pStyle w:val="142"/>
              <w:jc w:val="center"/>
              <w:rPr>
                <w:rFonts w:hAnsi="標楷體"/>
              </w:rPr>
            </w:pPr>
            <w:r>
              <w:rPr>
                <w:rFonts w:hAnsi="標楷體" w:hint="eastAsia"/>
              </w:rPr>
              <w:t>強制體系</w:t>
            </w:r>
          </w:p>
        </w:tc>
        <w:tc>
          <w:tcPr>
            <w:tcW w:w="417" w:type="pct"/>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軍保</w:t>
            </w:r>
          </w:p>
        </w:tc>
        <w:tc>
          <w:tcPr>
            <w:tcW w:w="1690" w:type="pct"/>
            <w:gridSpan w:val="4"/>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公教人員保險</w:t>
            </w:r>
          </w:p>
        </w:tc>
        <w:tc>
          <w:tcPr>
            <w:tcW w:w="1133" w:type="pct"/>
            <w:gridSpan w:val="2"/>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勞工保險</w:t>
            </w:r>
          </w:p>
        </w:tc>
        <w:tc>
          <w:tcPr>
            <w:tcW w:w="519" w:type="pct"/>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農民健康保險</w:t>
            </w:r>
          </w:p>
        </w:tc>
        <w:tc>
          <w:tcPr>
            <w:tcW w:w="427" w:type="pct"/>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國民年金</w:t>
            </w:r>
          </w:p>
        </w:tc>
      </w:tr>
      <w:tr w:rsidR="00860439" w:rsidRPr="00E433B1" w:rsidTr="00F97713">
        <w:tc>
          <w:tcPr>
            <w:tcW w:w="814" w:type="pct"/>
            <w:shd w:val="clear" w:color="auto" w:fill="F2DBDB" w:themeFill="accent2" w:themeFillTint="33"/>
            <w:vAlign w:val="center"/>
          </w:tcPr>
          <w:p w:rsidR="00860439" w:rsidRPr="001C0D8B" w:rsidRDefault="00860439" w:rsidP="001C0D8B">
            <w:pPr>
              <w:pStyle w:val="142"/>
              <w:jc w:val="center"/>
              <w:rPr>
                <w:rFonts w:hAnsi="標楷體"/>
                <w:color w:val="FF0000"/>
              </w:rPr>
            </w:pPr>
            <w:r w:rsidRPr="001C0D8B">
              <w:rPr>
                <w:rFonts w:hAnsi="標楷體" w:hint="eastAsia"/>
                <w:color w:val="FF0000"/>
              </w:rPr>
              <w:t>第零層</w:t>
            </w:r>
          </w:p>
          <w:p w:rsidR="00860439" w:rsidRPr="00E433B1" w:rsidRDefault="00860439" w:rsidP="001C0D8B">
            <w:pPr>
              <w:pStyle w:val="142"/>
              <w:jc w:val="center"/>
              <w:rPr>
                <w:rFonts w:hAnsi="標楷體"/>
              </w:rPr>
            </w:pPr>
            <w:r>
              <w:rPr>
                <w:rFonts w:hAnsi="標楷體" w:hint="eastAsia"/>
              </w:rPr>
              <w:t>社會救助</w:t>
            </w:r>
          </w:p>
        </w:tc>
        <w:tc>
          <w:tcPr>
            <w:tcW w:w="4186" w:type="pct"/>
            <w:gridSpan w:val="9"/>
            <w:shd w:val="clear" w:color="auto" w:fill="95B3D7" w:themeFill="accent1" w:themeFillTint="99"/>
            <w:vAlign w:val="center"/>
          </w:tcPr>
          <w:p w:rsidR="00860439" w:rsidRPr="00E433B1" w:rsidRDefault="00860439" w:rsidP="001C0D8B">
            <w:pPr>
              <w:pStyle w:val="142"/>
              <w:jc w:val="center"/>
              <w:rPr>
                <w:rFonts w:hAnsi="標楷體"/>
              </w:rPr>
            </w:pPr>
            <w:r>
              <w:rPr>
                <w:rFonts w:hAnsi="標楷體" w:hint="eastAsia"/>
              </w:rPr>
              <w:t>中低收入老人生活津貼</w:t>
            </w:r>
          </w:p>
        </w:tc>
      </w:tr>
    </w:tbl>
    <w:p w:rsidR="00290246" w:rsidRDefault="00290246" w:rsidP="002422E8">
      <w:pPr>
        <w:spacing w:line="320" w:lineRule="exact"/>
        <w:ind w:leftChars="0" w:left="973" w:hangingChars="400" w:hanging="973"/>
        <w:jc w:val="left"/>
        <w:rPr>
          <w:rFonts w:hAnsi="標楷體"/>
          <w:sz w:val="24"/>
        </w:rPr>
      </w:pPr>
      <w:r w:rsidRPr="004318B8">
        <w:rPr>
          <w:rFonts w:hint="eastAsia"/>
          <w:sz w:val="24"/>
        </w:rPr>
        <w:t>※註</w:t>
      </w:r>
      <w:r w:rsidRPr="004318B8">
        <w:rPr>
          <w:rFonts w:hAnsi="標楷體" w:hint="eastAsia"/>
          <w:sz w:val="24"/>
        </w:rPr>
        <w:t>：</w:t>
      </w:r>
      <w:r w:rsidRPr="004318B8">
        <w:rPr>
          <w:rFonts w:hint="eastAsia"/>
          <w:sz w:val="24"/>
        </w:rPr>
        <w:t>1.資料來源，</w:t>
      </w:r>
      <w:r>
        <w:rPr>
          <w:rFonts w:hint="eastAsia"/>
          <w:sz w:val="24"/>
        </w:rPr>
        <w:t>經</w:t>
      </w:r>
      <w:r w:rsidR="000505F9">
        <w:rPr>
          <w:rFonts w:hint="eastAsia"/>
          <w:sz w:val="24"/>
        </w:rPr>
        <w:t>建</w:t>
      </w:r>
      <w:r>
        <w:rPr>
          <w:rFonts w:hint="eastAsia"/>
          <w:sz w:val="24"/>
        </w:rPr>
        <w:t>會</w:t>
      </w:r>
      <w:r w:rsidR="00541C9A">
        <w:rPr>
          <w:rFonts w:hint="eastAsia"/>
          <w:sz w:val="24"/>
        </w:rPr>
        <w:t>網站</w:t>
      </w:r>
      <w:r w:rsidR="00541C9A">
        <w:rPr>
          <w:sz w:val="24"/>
        </w:rPr>
        <w:t>http://www.cepd.gov.tw/m1.aspx?sNo=0017943，</w:t>
      </w:r>
      <w:r w:rsidR="00541C9A">
        <w:rPr>
          <w:rFonts w:hint="eastAsia"/>
          <w:sz w:val="24"/>
        </w:rPr>
        <w:t>現行年金制度簡介</w:t>
      </w:r>
      <w:r w:rsidR="00541C9A">
        <w:rPr>
          <w:rFonts w:hAnsi="標楷體" w:hint="eastAsia"/>
          <w:sz w:val="24"/>
        </w:rPr>
        <w:t>，</w:t>
      </w:r>
      <w:r w:rsidR="00541C9A">
        <w:rPr>
          <w:sz w:val="24"/>
        </w:rPr>
        <w:t>本研究整理（查詢日期102年5月8</w:t>
      </w:r>
      <w:r w:rsidR="00541C9A">
        <w:rPr>
          <w:rFonts w:hAnsi="標楷體" w:hint="eastAsia"/>
          <w:sz w:val="24"/>
        </w:rPr>
        <w:t>日）</w:t>
      </w:r>
      <w:r w:rsidRPr="004318B8">
        <w:rPr>
          <w:rFonts w:hAnsi="標楷體" w:hint="eastAsia"/>
          <w:sz w:val="24"/>
        </w:rPr>
        <w:t>。</w:t>
      </w:r>
    </w:p>
    <w:p w:rsidR="000D62E9" w:rsidRDefault="000D62E9" w:rsidP="00541C9A">
      <w:pPr>
        <w:ind w:left="566" w:firstLine="566"/>
      </w:pPr>
    </w:p>
    <w:p w:rsidR="00541C9A" w:rsidRDefault="009D43C5" w:rsidP="00541C9A">
      <w:pPr>
        <w:ind w:left="566" w:firstLine="566"/>
        <w:rPr>
          <w:rFonts w:hAnsi="標楷體"/>
        </w:rPr>
      </w:pPr>
      <w:r>
        <w:rPr>
          <w:rFonts w:hint="eastAsia"/>
        </w:rPr>
        <w:t>按老農津貼性質兼含社會福利津貼與職業年金之特性</w:t>
      </w:r>
      <w:r>
        <w:rPr>
          <w:rFonts w:hAnsi="標楷體" w:hint="eastAsia"/>
        </w:rPr>
        <w:t>，</w:t>
      </w:r>
      <w:r w:rsidR="002422E8">
        <w:rPr>
          <w:rFonts w:hAnsi="標楷體" w:hint="eastAsia"/>
        </w:rPr>
        <w:t>若從社會福利角度將</w:t>
      </w:r>
      <w:r>
        <w:rPr>
          <w:rFonts w:hint="eastAsia"/>
        </w:rPr>
        <w:t>其</w:t>
      </w:r>
      <w:r w:rsidR="00012001" w:rsidRPr="00012001">
        <w:rPr>
          <w:rFonts w:hint="eastAsia"/>
        </w:rPr>
        <w:t>請領資格</w:t>
      </w:r>
      <w:r>
        <w:rPr>
          <w:rFonts w:hint="eastAsia"/>
        </w:rPr>
        <w:t>與內政部主管老人社會福利津貼</w:t>
      </w:r>
      <w:r w:rsidR="00012001">
        <w:rPr>
          <w:rFonts w:hint="eastAsia"/>
        </w:rPr>
        <w:t>相較</w:t>
      </w:r>
      <w:r w:rsidR="00012001">
        <w:rPr>
          <w:rFonts w:hAnsi="標楷體" w:hint="eastAsia"/>
        </w:rPr>
        <w:t>（詳附表</w:t>
      </w:r>
      <w:r w:rsidR="00843157">
        <w:rPr>
          <w:rFonts w:hAnsi="標楷體" w:hint="eastAsia"/>
        </w:rPr>
        <w:t>10</w:t>
      </w:r>
      <w:r w:rsidR="00012001">
        <w:rPr>
          <w:rFonts w:hAnsi="標楷體" w:hint="eastAsia"/>
        </w:rPr>
        <w:t>）</w:t>
      </w:r>
      <w:r>
        <w:rPr>
          <w:rFonts w:hAnsi="標楷體" w:hint="eastAsia"/>
        </w:rPr>
        <w:t>，</w:t>
      </w:r>
      <w:r w:rsidR="00012001">
        <w:rPr>
          <w:rFonts w:hAnsi="標楷體" w:hint="eastAsia"/>
        </w:rPr>
        <w:t>老農津貼</w:t>
      </w:r>
      <w:r w:rsidR="002422E8">
        <w:rPr>
          <w:rFonts w:hAnsi="標楷體" w:hint="eastAsia"/>
        </w:rPr>
        <w:t>之</w:t>
      </w:r>
      <w:r w:rsidR="00905A69" w:rsidRPr="00905A69">
        <w:rPr>
          <w:rFonts w:hAnsi="標楷體" w:hint="eastAsia"/>
        </w:rPr>
        <w:t>排富規定</w:t>
      </w:r>
      <w:r w:rsidR="00CC3975">
        <w:rPr>
          <w:rFonts w:hAnsi="標楷體" w:hint="eastAsia"/>
        </w:rPr>
        <w:t>遲</w:t>
      </w:r>
      <w:r w:rsidR="002422E8">
        <w:rPr>
          <w:rFonts w:hAnsi="標楷體" w:hint="eastAsia"/>
        </w:rPr>
        <w:t>至</w:t>
      </w:r>
      <w:r w:rsidR="00012001">
        <w:rPr>
          <w:rFonts w:hAnsi="標楷體" w:hint="eastAsia"/>
        </w:rPr>
        <w:t>102年1月1日起才施行，且領取金額亦高於其他</w:t>
      </w:r>
      <w:r w:rsidR="00012001" w:rsidRPr="00012001">
        <w:rPr>
          <w:rFonts w:hAnsi="標楷體" w:hint="eastAsia"/>
        </w:rPr>
        <w:t>老人社會福利津貼</w:t>
      </w:r>
      <w:r w:rsidR="00012001">
        <w:rPr>
          <w:rFonts w:hAnsi="標楷體" w:hint="eastAsia"/>
        </w:rPr>
        <w:t>。</w:t>
      </w:r>
      <w:r w:rsidR="002422E8">
        <w:rPr>
          <w:rFonts w:hAnsi="標楷體" w:hint="eastAsia"/>
        </w:rPr>
        <w:t>然</w:t>
      </w:r>
      <w:r w:rsidR="009F7134" w:rsidRPr="009F7134">
        <w:rPr>
          <w:rFonts w:hAnsi="標楷體" w:hint="eastAsia"/>
        </w:rPr>
        <w:t>若</w:t>
      </w:r>
      <w:r w:rsidR="002422E8">
        <w:rPr>
          <w:rFonts w:hAnsi="標楷體" w:hint="eastAsia"/>
        </w:rPr>
        <w:t>從</w:t>
      </w:r>
      <w:r w:rsidR="009F7134" w:rsidRPr="009F7134">
        <w:rPr>
          <w:rFonts w:hAnsi="標楷體" w:hint="eastAsia"/>
        </w:rPr>
        <w:t>職業年金</w:t>
      </w:r>
      <w:r w:rsidR="002422E8">
        <w:rPr>
          <w:rFonts w:hAnsi="標楷體" w:hint="eastAsia"/>
        </w:rPr>
        <w:t>角度</w:t>
      </w:r>
      <w:r w:rsidR="009F7134" w:rsidRPr="009F7134">
        <w:rPr>
          <w:rFonts w:hAnsi="標楷體" w:hint="eastAsia"/>
        </w:rPr>
        <w:t>來看，與各職業別老年給付及退休制度相較</w:t>
      </w:r>
      <w:r w:rsidR="009F7134">
        <w:rPr>
          <w:rFonts w:hAnsi="標楷體" w:hint="eastAsia"/>
        </w:rPr>
        <w:t>（詳附表1</w:t>
      </w:r>
      <w:r w:rsidR="00843157">
        <w:rPr>
          <w:rFonts w:hAnsi="標楷體" w:hint="eastAsia"/>
        </w:rPr>
        <w:t>1</w:t>
      </w:r>
      <w:r w:rsidR="009F7134">
        <w:rPr>
          <w:rFonts w:hAnsi="標楷體" w:hint="eastAsia"/>
        </w:rPr>
        <w:t>）</w:t>
      </w:r>
      <w:r w:rsidR="009F7134" w:rsidRPr="009F7134">
        <w:rPr>
          <w:rFonts w:hAnsi="標楷體" w:hint="eastAsia"/>
        </w:rPr>
        <w:t>，</w:t>
      </w:r>
      <w:r w:rsidR="00905A69">
        <w:rPr>
          <w:rFonts w:hAnsi="標楷體" w:hint="eastAsia"/>
        </w:rPr>
        <w:t>老農津貼無需</w:t>
      </w:r>
      <w:r w:rsidR="00CC3975">
        <w:rPr>
          <w:rFonts w:hAnsi="標楷體" w:hint="eastAsia"/>
        </w:rPr>
        <w:t>繳費或</w:t>
      </w:r>
      <w:r w:rsidR="00816DC2">
        <w:rPr>
          <w:rFonts w:hAnsi="標楷體" w:hint="eastAsia"/>
        </w:rPr>
        <w:t>負</w:t>
      </w:r>
      <w:r w:rsidR="00CC3975">
        <w:rPr>
          <w:rFonts w:hAnsi="標楷體" w:hint="eastAsia"/>
        </w:rPr>
        <w:t>擔</w:t>
      </w:r>
      <w:r w:rsidR="00816DC2">
        <w:rPr>
          <w:rFonts w:hAnsi="標楷體" w:hint="eastAsia"/>
        </w:rPr>
        <w:t>自願</w:t>
      </w:r>
      <w:r w:rsidR="00CC3975">
        <w:rPr>
          <w:rFonts w:hAnsi="標楷體" w:hint="eastAsia"/>
        </w:rPr>
        <w:t>提撥金額，且僅需</w:t>
      </w:r>
      <w:r w:rsidR="00C45C33">
        <w:rPr>
          <w:rFonts w:hAnsi="標楷體" w:hint="eastAsia"/>
        </w:rPr>
        <w:t>投保農</w:t>
      </w:r>
      <w:r w:rsidR="00012F85">
        <w:rPr>
          <w:rFonts w:hAnsi="標楷體" w:hint="eastAsia"/>
        </w:rPr>
        <w:t>保</w:t>
      </w:r>
      <w:r w:rsidR="00C45C33">
        <w:rPr>
          <w:rFonts w:hAnsi="標楷體" w:hint="eastAsia"/>
        </w:rPr>
        <w:t>6個月，遠低</w:t>
      </w:r>
      <w:r w:rsidR="00153B4E">
        <w:rPr>
          <w:rFonts w:hAnsi="標楷體" w:hint="eastAsia"/>
        </w:rPr>
        <w:t>於</w:t>
      </w:r>
      <w:r w:rsidR="00905A69">
        <w:rPr>
          <w:rFonts w:hAnsi="標楷體" w:hint="eastAsia"/>
        </w:rPr>
        <w:t>各職業年金</w:t>
      </w:r>
      <w:r w:rsidR="004C79F8">
        <w:rPr>
          <w:rFonts w:hAnsi="標楷體" w:hint="eastAsia"/>
        </w:rPr>
        <w:t>需</w:t>
      </w:r>
      <w:r w:rsidR="00905A69">
        <w:rPr>
          <w:rFonts w:hAnsi="標楷體" w:hint="eastAsia"/>
        </w:rPr>
        <w:t>投保年資</w:t>
      </w:r>
      <w:r w:rsidR="00C45C33">
        <w:rPr>
          <w:rFonts w:hAnsi="標楷體" w:hint="eastAsia"/>
        </w:rPr>
        <w:t>達15年以上。但其</w:t>
      </w:r>
      <w:r w:rsidR="002422E8">
        <w:rPr>
          <w:rFonts w:hAnsi="標楷體" w:hint="eastAsia"/>
        </w:rPr>
        <w:t>每月7千元</w:t>
      </w:r>
      <w:r w:rsidR="004C79F8">
        <w:rPr>
          <w:rFonts w:hAnsi="標楷體" w:hint="eastAsia"/>
        </w:rPr>
        <w:t>津貼</w:t>
      </w:r>
      <w:r w:rsidR="002422E8">
        <w:rPr>
          <w:rFonts w:hAnsi="標楷體" w:hint="eastAsia"/>
        </w:rPr>
        <w:t>則</w:t>
      </w:r>
      <w:r w:rsidR="00C45C33">
        <w:rPr>
          <w:rFonts w:hAnsi="標楷體" w:hint="eastAsia"/>
        </w:rPr>
        <w:t>遠低於勞工或軍公教人員之月退俸。</w:t>
      </w:r>
    </w:p>
    <w:p w:rsidR="00931FB7" w:rsidRDefault="00931FB7" w:rsidP="00541C9A">
      <w:pPr>
        <w:ind w:left="566" w:firstLine="566"/>
      </w:pPr>
    </w:p>
    <w:p w:rsidR="00750ABA" w:rsidRPr="00541C9A" w:rsidRDefault="00750ABA" w:rsidP="00541C9A">
      <w:pPr>
        <w:ind w:left="566" w:firstLine="566"/>
      </w:pPr>
    </w:p>
    <w:p w:rsidR="004318B8" w:rsidRDefault="004318B8" w:rsidP="00843157">
      <w:pPr>
        <w:spacing w:beforeLines="50" w:before="250" w:afterLines="50" w:after="250" w:line="0" w:lineRule="atLeast"/>
        <w:ind w:leftChars="0" w:left="142" w:hangingChars="50" w:hanging="142"/>
        <w:jc w:val="left"/>
        <w:rPr>
          <w:rFonts w:hAnsi="標楷體"/>
          <w:color w:val="000000"/>
          <w:kern w:val="0"/>
        </w:rPr>
      </w:pPr>
      <w:r w:rsidRPr="00531D92">
        <w:rPr>
          <w:rFonts w:hint="eastAsia"/>
          <w:b/>
          <w:bdr w:val="single" w:sz="12" w:space="0" w:color="auto"/>
        </w:rPr>
        <w:t>附</w:t>
      </w:r>
      <w:r>
        <w:rPr>
          <w:rFonts w:hint="eastAsia"/>
          <w:b/>
          <w:bdr w:val="single" w:sz="12" w:space="0" w:color="auto"/>
        </w:rPr>
        <w:t>表</w:t>
      </w:r>
      <w:r w:rsidR="00843157">
        <w:rPr>
          <w:rFonts w:hint="eastAsia"/>
          <w:b/>
          <w:bdr w:val="single" w:sz="12" w:space="0" w:color="auto"/>
        </w:rPr>
        <w:t>10</w:t>
      </w:r>
      <w:r w:rsidRPr="00531D92">
        <w:rPr>
          <w:rFonts w:hint="eastAsia"/>
          <w:b/>
        </w:rPr>
        <w:t>：老農津貼</w:t>
      </w:r>
      <w:r w:rsidRPr="004318B8">
        <w:rPr>
          <w:rFonts w:hint="eastAsia"/>
          <w:b/>
        </w:rPr>
        <w:t>與老人社會福利津貼或補助之比較</w:t>
      </w:r>
      <w:r w:rsidRPr="00531D92">
        <w:rPr>
          <w:rFonts w:hAnsi="標楷體" w:hint="eastAsia"/>
          <w:sz w:val="24"/>
        </w:rPr>
        <w:t xml:space="preserve">     </w:t>
      </w:r>
    </w:p>
    <w:tbl>
      <w:tblPr>
        <w:tblW w:w="0" w:type="auto"/>
        <w:tblCellMar>
          <w:left w:w="0" w:type="dxa"/>
          <w:right w:w="0" w:type="dxa"/>
        </w:tblCellMar>
        <w:tblLook w:val="0000" w:firstRow="0" w:lastRow="0" w:firstColumn="0" w:lastColumn="0" w:noHBand="0" w:noVBand="0"/>
      </w:tblPr>
      <w:tblGrid>
        <w:gridCol w:w="759"/>
        <w:gridCol w:w="536"/>
        <w:gridCol w:w="4456"/>
        <w:gridCol w:w="906"/>
        <w:gridCol w:w="1867"/>
      </w:tblGrid>
      <w:tr w:rsidR="00BB264B" w:rsidRPr="00BB264B" w:rsidTr="00BB264B">
        <w:tc>
          <w:tcPr>
            <w:tcW w:w="0" w:type="auto"/>
            <w:vMerge w:val="restart"/>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F97713">
            <w:pPr>
              <w:pStyle w:val="142"/>
              <w:jc w:val="both"/>
              <w:rPr>
                <w:rFonts w:hAnsi="標楷體"/>
                <w:sz w:val="20"/>
                <w:szCs w:val="20"/>
              </w:rPr>
            </w:pPr>
            <w:r w:rsidRPr="00BB264B">
              <w:rPr>
                <w:rFonts w:hAnsi="標楷體" w:cs="微軟正黑體" w:hint="eastAsia"/>
                <w:sz w:val="20"/>
                <w:szCs w:val="20"/>
              </w:rPr>
              <w:t>名稱</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BB264B">
            <w:pPr>
              <w:pStyle w:val="142"/>
              <w:jc w:val="center"/>
              <w:rPr>
                <w:rFonts w:hAnsi="標楷體"/>
                <w:sz w:val="20"/>
                <w:szCs w:val="20"/>
              </w:rPr>
            </w:pPr>
            <w:r w:rsidRPr="00BB264B">
              <w:rPr>
                <w:rFonts w:hAnsi="標楷體" w:cs="微軟正黑體" w:hint="eastAsia"/>
                <w:sz w:val="20"/>
                <w:szCs w:val="20"/>
              </w:rPr>
              <w:t>法令依據</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r w:rsidRPr="00BB264B">
              <w:rPr>
                <w:rFonts w:hAnsi="標楷體" w:cs="微軟正黑體" w:hint="eastAsia"/>
                <w:sz w:val="20"/>
                <w:szCs w:val="20"/>
              </w:rPr>
              <w:t>領取者之資格條件</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r w:rsidRPr="00BB264B">
              <w:rPr>
                <w:rFonts w:hAnsi="標楷體" w:cs="微軟正黑體" w:hint="eastAsia"/>
                <w:sz w:val="20"/>
                <w:szCs w:val="20"/>
              </w:rPr>
              <w:t>領取金額</w:t>
            </w:r>
          </w:p>
        </w:tc>
      </w:tr>
      <w:tr w:rsidR="00BB264B" w:rsidRPr="00BB264B" w:rsidTr="00BB264B">
        <w:tc>
          <w:tcPr>
            <w:tcW w:w="0" w:type="auto"/>
            <w:vMerge/>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F97713">
            <w:pPr>
              <w:pStyle w:val="142"/>
              <w:jc w:val="both"/>
              <w:rPr>
                <w:rFonts w:hAnsi="標楷體"/>
                <w:sz w:val="20"/>
                <w:szCs w:val="20"/>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BB264B">
            <w:pPr>
              <w:pStyle w:val="142"/>
              <w:jc w:val="center"/>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r w:rsidRPr="00BB264B">
              <w:rPr>
                <w:rFonts w:hAnsi="標楷體" w:cs="微軟正黑體" w:hint="eastAsia"/>
                <w:sz w:val="20"/>
                <w:szCs w:val="20"/>
              </w:rPr>
              <w:t>法令規定</w:t>
            </w:r>
          </w:p>
        </w:tc>
        <w:tc>
          <w:tcPr>
            <w:tcW w:w="0" w:type="auto"/>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sz w:val="20"/>
                <w:szCs w:val="20"/>
              </w:rPr>
            </w:pPr>
            <w:r w:rsidRPr="00BB264B">
              <w:rPr>
                <w:rFonts w:hint="eastAsia"/>
                <w:sz w:val="20"/>
                <w:szCs w:val="20"/>
              </w:rPr>
              <w:t>有無排富</w:t>
            </w:r>
          </w:p>
        </w:tc>
        <w:tc>
          <w:tcPr>
            <w:tcW w:w="0" w:type="auto"/>
            <w:vMerge/>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FF4350" w:rsidRPr="00BB264B" w:rsidRDefault="00AC3975" w:rsidP="00F97713">
            <w:pPr>
              <w:pStyle w:val="142"/>
              <w:jc w:val="both"/>
              <w:rPr>
                <w:rFonts w:hAnsi="標楷體"/>
                <w:sz w:val="20"/>
                <w:szCs w:val="20"/>
              </w:rPr>
            </w:pPr>
            <w:r w:rsidRPr="00BB264B">
              <w:rPr>
                <w:rFonts w:hAnsi="標楷體" w:hint="eastAsia"/>
                <w:sz w:val="20"/>
                <w:szCs w:val="20"/>
              </w:rPr>
              <w:t>老農津貼</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tcPr>
          <w:p w:rsidR="00FF4350" w:rsidRPr="00BB264B" w:rsidRDefault="00AC3975" w:rsidP="00BB264B">
            <w:pPr>
              <w:pStyle w:val="142"/>
              <w:jc w:val="center"/>
              <w:rPr>
                <w:rFonts w:hAnsi="標楷體"/>
                <w:sz w:val="20"/>
                <w:szCs w:val="20"/>
              </w:rPr>
            </w:pPr>
            <w:r w:rsidRPr="00BB264B">
              <w:rPr>
                <w:rFonts w:hAnsi="標楷體" w:hint="eastAsia"/>
                <w:sz w:val="20"/>
                <w:szCs w:val="20"/>
              </w:rPr>
              <w:t>老年農民福利津貼暫行條例</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rsidR="001676F8" w:rsidRPr="00BB264B" w:rsidRDefault="001676F8" w:rsidP="001676F8">
            <w:pPr>
              <w:pStyle w:val="142"/>
              <w:jc w:val="both"/>
              <w:rPr>
                <w:rFonts w:hAnsi="標楷體"/>
                <w:sz w:val="20"/>
                <w:szCs w:val="20"/>
              </w:rPr>
            </w:pPr>
            <w:r w:rsidRPr="00BB264B">
              <w:rPr>
                <w:rFonts w:hAnsi="標楷體" w:hint="eastAsia"/>
                <w:sz w:val="20"/>
                <w:szCs w:val="20"/>
              </w:rPr>
              <w:t>※符合下列規定，得申請發給老農津貼：</w:t>
            </w:r>
          </w:p>
          <w:p w:rsidR="001676F8" w:rsidRPr="00BB264B" w:rsidRDefault="001676F8" w:rsidP="00544EA3">
            <w:pPr>
              <w:pStyle w:val="142"/>
              <w:numPr>
                <w:ilvl w:val="0"/>
                <w:numId w:val="24"/>
              </w:numPr>
              <w:ind w:left="271" w:hanging="236"/>
              <w:jc w:val="both"/>
              <w:rPr>
                <w:rFonts w:hAnsi="標楷體"/>
                <w:sz w:val="20"/>
                <w:szCs w:val="20"/>
              </w:rPr>
            </w:pPr>
            <w:r w:rsidRPr="00BB264B">
              <w:rPr>
                <w:rFonts w:hAnsi="標楷體" w:hint="eastAsia"/>
                <w:sz w:val="20"/>
                <w:szCs w:val="20"/>
              </w:rPr>
              <w:t>年滿</w:t>
            </w:r>
            <w:r w:rsidRPr="00BB264B">
              <w:rPr>
                <w:rFonts w:hAnsi="標楷體"/>
                <w:sz w:val="20"/>
                <w:szCs w:val="20"/>
              </w:rPr>
              <w:t>65</w:t>
            </w:r>
            <w:r w:rsidRPr="00BB264B">
              <w:rPr>
                <w:rFonts w:hAnsi="標楷體" w:hint="eastAsia"/>
                <w:sz w:val="20"/>
                <w:szCs w:val="20"/>
              </w:rPr>
              <w:t>歲。</w:t>
            </w:r>
          </w:p>
          <w:p w:rsidR="001676F8" w:rsidRPr="00BB264B" w:rsidRDefault="001676F8" w:rsidP="00544EA3">
            <w:pPr>
              <w:pStyle w:val="142"/>
              <w:numPr>
                <w:ilvl w:val="0"/>
                <w:numId w:val="24"/>
              </w:numPr>
              <w:ind w:left="271" w:hanging="236"/>
              <w:jc w:val="both"/>
              <w:rPr>
                <w:rFonts w:hAnsi="標楷體"/>
                <w:sz w:val="20"/>
                <w:szCs w:val="20"/>
              </w:rPr>
            </w:pPr>
            <w:r w:rsidRPr="00BB264B">
              <w:rPr>
                <w:rFonts w:hAnsi="標楷體" w:hint="eastAsia"/>
                <w:sz w:val="20"/>
                <w:szCs w:val="20"/>
              </w:rPr>
              <w:t>申領時參加農保之農民且加保年資合計</w:t>
            </w:r>
            <w:r w:rsidRPr="00BB264B">
              <w:rPr>
                <w:rFonts w:hAnsi="標楷體"/>
                <w:sz w:val="20"/>
                <w:szCs w:val="20"/>
              </w:rPr>
              <w:t>6</w:t>
            </w:r>
            <w:r w:rsidRPr="00BB264B">
              <w:rPr>
                <w:rFonts w:hAnsi="標楷體" w:hint="eastAsia"/>
                <w:sz w:val="20"/>
                <w:szCs w:val="20"/>
              </w:rPr>
              <w:t>個月以上者或已領取勞工保險老年給付之漁會甲類會員，且會員年資合計</w:t>
            </w:r>
            <w:r w:rsidRPr="00BB264B">
              <w:rPr>
                <w:rFonts w:hAnsi="標楷體"/>
                <w:sz w:val="20"/>
                <w:szCs w:val="20"/>
              </w:rPr>
              <w:t>6</w:t>
            </w:r>
            <w:r w:rsidRPr="00BB264B">
              <w:rPr>
                <w:rFonts w:hAnsi="標楷體" w:hint="eastAsia"/>
                <w:sz w:val="20"/>
                <w:szCs w:val="20"/>
              </w:rPr>
              <w:t>個月以上者。</w:t>
            </w:r>
          </w:p>
          <w:p w:rsidR="001676F8" w:rsidRPr="00BB264B" w:rsidRDefault="001676F8" w:rsidP="00544EA3">
            <w:pPr>
              <w:pStyle w:val="142"/>
              <w:numPr>
                <w:ilvl w:val="0"/>
                <w:numId w:val="24"/>
              </w:numPr>
              <w:ind w:left="271" w:hanging="236"/>
              <w:jc w:val="both"/>
              <w:rPr>
                <w:rFonts w:hAnsi="標楷體"/>
                <w:sz w:val="20"/>
                <w:szCs w:val="20"/>
              </w:rPr>
            </w:pPr>
            <w:r w:rsidRPr="00BB264B">
              <w:rPr>
                <w:rFonts w:hAnsi="標楷體" w:hint="eastAsia"/>
                <w:sz w:val="20"/>
                <w:szCs w:val="20"/>
              </w:rPr>
              <w:t>已領取社會保險老年給付者，於</w:t>
            </w:r>
            <w:r w:rsidRPr="00BB264B">
              <w:rPr>
                <w:rFonts w:hAnsi="標楷體"/>
                <w:sz w:val="20"/>
                <w:szCs w:val="20"/>
              </w:rPr>
              <w:t>87</w:t>
            </w:r>
            <w:r w:rsidRPr="00BB264B">
              <w:rPr>
                <w:rFonts w:hAnsi="標楷體" w:hint="eastAsia"/>
                <w:sz w:val="20"/>
                <w:szCs w:val="20"/>
              </w:rPr>
              <w:t>年</w:t>
            </w:r>
            <w:r w:rsidRPr="00BB264B">
              <w:rPr>
                <w:rFonts w:hAnsi="標楷體"/>
                <w:sz w:val="20"/>
                <w:szCs w:val="20"/>
              </w:rPr>
              <w:t>11</w:t>
            </w:r>
            <w:r w:rsidRPr="00BB264B">
              <w:rPr>
                <w:rFonts w:hAnsi="標楷體" w:hint="eastAsia"/>
                <w:sz w:val="20"/>
                <w:szCs w:val="20"/>
              </w:rPr>
              <w:t>月</w:t>
            </w:r>
            <w:r w:rsidRPr="00BB264B">
              <w:rPr>
                <w:rFonts w:hAnsi="標楷體"/>
                <w:sz w:val="20"/>
                <w:szCs w:val="20"/>
              </w:rPr>
              <w:t>11</w:t>
            </w:r>
            <w:r w:rsidRPr="00BB264B">
              <w:rPr>
                <w:rFonts w:hAnsi="標楷體" w:hint="eastAsia"/>
                <w:sz w:val="20"/>
                <w:szCs w:val="20"/>
              </w:rPr>
              <w:t>日後再加入農保者或加入勞工保險之漁會甲類會員，不適用該條例之規定。</w:t>
            </w:r>
          </w:p>
          <w:p w:rsidR="00FF4350" w:rsidRPr="00BB264B" w:rsidRDefault="00FF4350" w:rsidP="001676F8">
            <w:pPr>
              <w:pStyle w:val="142"/>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rsidR="001676F8" w:rsidRPr="00BB264B" w:rsidRDefault="001676F8" w:rsidP="001676F8">
            <w:pPr>
              <w:pStyle w:val="142"/>
              <w:jc w:val="both"/>
              <w:rPr>
                <w:rFonts w:hAnsi="標楷體"/>
                <w:sz w:val="20"/>
                <w:szCs w:val="20"/>
              </w:rPr>
            </w:pPr>
            <w:r w:rsidRPr="00BB264B">
              <w:rPr>
                <w:rFonts w:hAnsi="標楷體" w:hint="eastAsia"/>
                <w:sz w:val="20"/>
                <w:szCs w:val="20"/>
              </w:rPr>
              <w:t>自</w:t>
            </w:r>
            <w:r w:rsidRPr="00BB264B">
              <w:rPr>
                <w:rFonts w:hAnsi="標楷體"/>
                <w:sz w:val="20"/>
                <w:szCs w:val="20"/>
              </w:rPr>
              <w:t>102</w:t>
            </w:r>
            <w:r w:rsidRPr="00BB264B">
              <w:rPr>
                <w:rFonts w:hAnsi="標楷體" w:hint="eastAsia"/>
                <w:sz w:val="20"/>
                <w:szCs w:val="20"/>
              </w:rPr>
              <w:t>年</w:t>
            </w:r>
            <w:r w:rsidRPr="00BB264B">
              <w:rPr>
                <w:rFonts w:hAnsi="標楷體"/>
                <w:sz w:val="20"/>
                <w:szCs w:val="20"/>
              </w:rPr>
              <w:t>1</w:t>
            </w:r>
            <w:r w:rsidRPr="00BB264B">
              <w:rPr>
                <w:rFonts w:hAnsi="標楷體" w:hint="eastAsia"/>
                <w:sz w:val="20"/>
                <w:szCs w:val="20"/>
              </w:rPr>
              <w:t>月</w:t>
            </w:r>
            <w:r w:rsidRPr="00BB264B">
              <w:rPr>
                <w:rFonts w:hAnsi="標楷體"/>
                <w:sz w:val="20"/>
                <w:szCs w:val="20"/>
              </w:rPr>
              <w:t>1</w:t>
            </w:r>
            <w:r w:rsidRPr="00BB264B">
              <w:rPr>
                <w:rFonts w:hAnsi="標楷體" w:hint="eastAsia"/>
                <w:sz w:val="20"/>
                <w:szCs w:val="20"/>
              </w:rPr>
              <w:t>日起針對新申請者施行排富規定。</w:t>
            </w:r>
          </w:p>
          <w:p w:rsidR="00FF4350" w:rsidRPr="00BB264B" w:rsidRDefault="00FF4350" w:rsidP="001676F8">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rsidR="00FF4350" w:rsidRPr="00BB264B" w:rsidRDefault="001676F8" w:rsidP="001676F8">
            <w:pPr>
              <w:pStyle w:val="142"/>
              <w:rPr>
                <w:rFonts w:hAnsi="標楷體"/>
                <w:sz w:val="20"/>
                <w:szCs w:val="20"/>
              </w:rPr>
            </w:pPr>
            <w:r w:rsidRPr="00BB264B">
              <w:rPr>
                <w:rFonts w:hAnsi="標楷體" w:hint="eastAsia"/>
                <w:sz w:val="20"/>
                <w:szCs w:val="20"/>
              </w:rPr>
              <w:t>自</w:t>
            </w:r>
            <w:r w:rsidRPr="00BB264B">
              <w:rPr>
                <w:rFonts w:hAnsi="標楷體"/>
                <w:sz w:val="20"/>
                <w:szCs w:val="20"/>
              </w:rPr>
              <w:t>101</w:t>
            </w:r>
            <w:r w:rsidRPr="00BB264B">
              <w:rPr>
                <w:rFonts w:hAnsi="標楷體" w:hint="eastAsia"/>
                <w:sz w:val="20"/>
                <w:szCs w:val="20"/>
              </w:rPr>
              <w:t>年</w:t>
            </w:r>
            <w:r w:rsidRPr="00BB264B">
              <w:rPr>
                <w:rFonts w:hAnsi="標楷體"/>
                <w:sz w:val="20"/>
                <w:szCs w:val="20"/>
              </w:rPr>
              <w:t>1</w:t>
            </w:r>
            <w:r w:rsidRPr="00BB264B">
              <w:rPr>
                <w:rFonts w:hAnsi="標楷體" w:hint="eastAsia"/>
                <w:sz w:val="20"/>
                <w:szCs w:val="20"/>
              </w:rPr>
              <w:t>月起每人每月核發</w:t>
            </w:r>
            <w:r w:rsidRPr="00BB264B">
              <w:rPr>
                <w:rFonts w:hAnsi="標楷體"/>
                <w:sz w:val="20"/>
                <w:szCs w:val="20"/>
              </w:rPr>
              <w:t>7</w:t>
            </w:r>
            <w:r w:rsidRPr="00BB264B">
              <w:rPr>
                <w:rFonts w:hAnsi="標楷體" w:hint="eastAsia"/>
                <w:sz w:val="20"/>
                <w:szCs w:val="20"/>
              </w:rPr>
              <w:t>千元。</w:t>
            </w: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FF4350" w:rsidRPr="00BB264B" w:rsidRDefault="00F850BD" w:rsidP="00F97713">
            <w:pPr>
              <w:pStyle w:val="142"/>
              <w:jc w:val="both"/>
              <w:rPr>
                <w:rFonts w:hAnsi="標楷體" w:cs="微軟正黑體"/>
                <w:sz w:val="20"/>
                <w:szCs w:val="20"/>
              </w:rPr>
            </w:pPr>
            <w:r w:rsidRPr="00BB264B">
              <w:rPr>
                <w:rFonts w:hAnsi="標楷體" w:cs="微軟正黑體" w:hint="eastAsia"/>
                <w:sz w:val="20"/>
                <w:szCs w:val="20"/>
              </w:rPr>
              <w:t>中低收入老人生活津貼</w:t>
            </w:r>
          </w:p>
        </w:tc>
        <w:tc>
          <w:tcPr>
            <w:tcW w:w="0" w:type="auto"/>
            <w:tcBorders>
              <w:top w:val="single" w:sz="8" w:space="0" w:color="000000"/>
              <w:left w:val="single" w:sz="8" w:space="0" w:color="000000"/>
              <w:bottom w:val="single" w:sz="8" w:space="0" w:color="000000"/>
              <w:right w:val="single" w:sz="8" w:space="0" w:color="000000"/>
            </w:tcBorders>
            <w:vAlign w:val="center"/>
          </w:tcPr>
          <w:p w:rsidR="00FF4350" w:rsidRPr="00BB264B" w:rsidRDefault="00F850BD" w:rsidP="00BB264B">
            <w:pPr>
              <w:pStyle w:val="142"/>
              <w:jc w:val="center"/>
              <w:rPr>
                <w:rFonts w:hAnsi="標楷體" w:cs="微軟正黑體"/>
                <w:sz w:val="20"/>
                <w:szCs w:val="20"/>
              </w:rPr>
            </w:pPr>
            <w:r w:rsidRPr="00BB264B">
              <w:rPr>
                <w:rFonts w:hAnsi="標楷體" w:cs="微軟正黑體" w:hint="eastAsia"/>
                <w:sz w:val="20"/>
                <w:szCs w:val="20"/>
              </w:rPr>
              <w:t>中低收入老人生活津貼發給辦法</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2422E8">
            <w:pPr>
              <w:pStyle w:val="142"/>
              <w:jc w:val="both"/>
              <w:rPr>
                <w:rFonts w:hAnsi="標楷體" w:cs="微軟正黑體"/>
                <w:sz w:val="20"/>
                <w:szCs w:val="20"/>
              </w:rPr>
            </w:pPr>
            <w:r w:rsidRPr="00BB264B">
              <w:rPr>
                <w:rFonts w:hAnsi="標楷體" w:cs="微軟正黑體" w:hint="eastAsia"/>
                <w:sz w:val="20"/>
                <w:szCs w:val="20"/>
              </w:rPr>
              <w:t>符合下列各款規定之老人，得申請發給生活津貼：</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年滿</w:t>
            </w:r>
            <w:r w:rsidRPr="00BB264B">
              <w:rPr>
                <w:rFonts w:hAnsi="標楷體" w:cs="微軟正黑體"/>
                <w:sz w:val="20"/>
                <w:szCs w:val="20"/>
              </w:rPr>
              <w:t>65</w:t>
            </w:r>
            <w:r w:rsidRPr="00BB264B">
              <w:rPr>
                <w:rFonts w:hAnsi="標楷體" w:cs="微軟正黑體" w:hint="eastAsia"/>
                <w:sz w:val="20"/>
                <w:szCs w:val="20"/>
              </w:rPr>
              <w:t>歲，並實際居住於戶籍所在地之直轄市、縣</w:t>
            </w:r>
            <w:r w:rsidRPr="00BB264B">
              <w:rPr>
                <w:rFonts w:hAnsi="標楷體" w:cs="微軟正黑體"/>
                <w:sz w:val="20"/>
                <w:szCs w:val="20"/>
              </w:rPr>
              <w:t xml:space="preserve"> (</w:t>
            </w:r>
            <w:r w:rsidRPr="00BB264B">
              <w:rPr>
                <w:rFonts w:hAnsi="標楷體" w:cs="微軟正黑體" w:hint="eastAsia"/>
                <w:sz w:val="20"/>
                <w:szCs w:val="20"/>
              </w:rPr>
              <w:t>市</w:t>
            </w:r>
            <w:r w:rsidRPr="00BB264B">
              <w:rPr>
                <w:rFonts w:hAnsi="標楷體" w:cs="微軟正黑體"/>
                <w:sz w:val="20"/>
                <w:szCs w:val="20"/>
              </w:rPr>
              <w:t>)</w:t>
            </w:r>
            <w:r w:rsidRPr="00BB264B">
              <w:rPr>
                <w:rFonts w:hAnsi="標楷體" w:cs="微軟正黑體" w:hint="eastAsia"/>
                <w:sz w:val="20"/>
                <w:szCs w:val="20"/>
              </w:rPr>
              <w:t>，且最近一年居住國內超過</w:t>
            </w:r>
            <w:r w:rsidRPr="00BB264B">
              <w:rPr>
                <w:rFonts w:hAnsi="標楷體" w:cs="微軟正黑體"/>
                <w:sz w:val="20"/>
                <w:szCs w:val="20"/>
              </w:rPr>
              <w:t>183</w:t>
            </w:r>
            <w:r w:rsidRPr="00BB264B">
              <w:rPr>
                <w:rFonts w:hAnsi="標楷體" w:cs="微軟正黑體" w:hint="eastAsia"/>
                <w:sz w:val="20"/>
                <w:szCs w:val="20"/>
              </w:rPr>
              <w:t>日。</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未接受政府公費收容安置。</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家庭總收入按全家人口平均分配，每人每月未超過中央主管機關或直轄市主管機關當年公布最低生活費標準之</w:t>
            </w:r>
            <w:r w:rsidRPr="00BB264B">
              <w:rPr>
                <w:rFonts w:hAnsi="標楷體" w:cs="微軟正黑體"/>
                <w:sz w:val="20"/>
                <w:szCs w:val="20"/>
              </w:rPr>
              <w:t>2.5</w:t>
            </w:r>
            <w:r w:rsidRPr="00BB264B">
              <w:rPr>
                <w:rFonts w:hAnsi="標楷體" w:cs="微軟正黑體" w:hint="eastAsia"/>
                <w:sz w:val="20"/>
                <w:szCs w:val="20"/>
              </w:rPr>
              <w:t>倍，且未超過臺灣地區平均每人每月消費支出之1.5倍。</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全家人口存款本金、投資及有價證券按面額計算之合計金額未超過一定數額。</w:t>
            </w:r>
          </w:p>
          <w:p w:rsidR="00FF4350"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全家人口所有之土地或房屋未逾越合理之居住空間。</w:t>
            </w:r>
          </w:p>
        </w:tc>
        <w:tc>
          <w:tcPr>
            <w:tcW w:w="0" w:type="auto"/>
            <w:tcBorders>
              <w:top w:val="single" w:sz="8" w:space="0" w:color="000000"/>
              <w:left w:val="single" w:sz="8" w:space="0" w:color="000000"/>
              <w:bottom w:val="single" w:sz="8" w:space="0" w:color="000000"/>
              <w:right w:val="single" w:sz="8" w:space="0" w:color="000000"/>
            </w:tcBorders>
          </w:tcPr>
          <w:p w:rsidR="00FF4350" w:rsidRPr="00BB264B" w:rsidRDefault="0061180B" w:rsidP="002422E8">
            <w:pPr>
              <w:pStyle w:val="142"/>
              <w:jc w:val="center"/>
              <w:rPr>
                <w:rFonts w:hAnsi="標楷體" w:cs="微軟正黑體"/>
                <w:sz w:val="20"/>
                <w:szCs w:val="20"/>
              </w:rPr>
            </w:pPr>
            <w:r w:rsidRPr="00BB264B">
              <w:rPr>
                <w:rFonts w:hAnsi="標楷體" w:cs="微軟正黑體" w:hint="eastAsia"/>
                <w:sz w:val="20"/>
                <w:szCs w:val="20"/>
              </w:rPr>
              <w:t>有</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C51B3A">
            <w:pPr>
              <w:pStyle w:val="142"/>
              <w:jc w:val="both"/>
              <w:rPr>
                <w:rFonts w:hAnsi="標楷體" w:cs="微軟正黑體"/>
                <w:sz w:val="20"/>
                <w:szCs w:val="20"/>
              </w:rPr>
            </w:pPr>
            <w:r w:rsidRPr="00BB264B">
              <w:rPr>
                <w:rFonts w:hAnsi="標楷體" w:cs="微軟正黑體" w:hint="eastAsia"/>
                <w:sz w:val="20"/>
                <w:szCs w:val="20"/>
              </w:rPr>
              <w:t>※</w:t>
            </w:r>
            <w:r w:rsidRPr="00BB264B">
              <w:rPr>
                <w:rFonts w:hAnsi="標楷體" w:cs="微軟正黑體"/>
                <w:sz w:val="20"/>
                <w:szCs w:val="20"/>
              </w:rPr>
              <w:t>100</w:t>
            </w:r>
            <w:r w:rsidRPr="00BB264B">
              <w:rPr>
                <w:rFonts w:hAnsi="標楷體" w:cs="微軟正黑體" w:hint="eastAsia"/>
                <w:sz w:val="20"/>
                <w:szCs w:val="20"/>
              </w:rPr>
              <w:t>年</w:t>
            </w:r>
            <w:r w:rsidRPr="00BB264B">
              <w:rPr>
                <w:rFonts w:hAnsi="標楷體" w:cs="微軟正黑體"/>
                <w:sz w:val="20"/>
                <w:szCs w:val="20"/>
              </w:rPr>
              <w:t>12</w:t>
            </w:r>
            <w:r w:rsidRPr="00BB264B">
              <w:rPr>
                <w:rFonts w:hAnsi="標楷體" w:cs="微軟正黑體" w:hint="eastAsia"/>
                <w:sz w:val="20"/>
                <w:szCs w:val="20"/>
              </w:rPr>
              <w:t>月</w:t>
            </w:r>
            <w:r w:rsidRPr="00BB264B">
              <w:rPr>
                <w:rFonts w:hAnsi="標楷體" w:cs="微軟正黑體"/>
                <w:sz w:val="20"/>
                <w:szCs w:val="20"/>
              </w:rPr>
              <w:t>27</w:t>
            </w:r>
            <w:r w:rsidRPr="00BB264B">
              <w:rPr>
                <w:rFonts w:hAnsi="標楷體" w:cs="微軟正黑體" w:hint="eastAsia"/>
                <w:sz w:val="20"/>
                <w:szCs w:val="20"/>
              </w:rPr>
              <w:t>日「中低收入老人生活津貼發給辦法」修正發布後，該津貼之核發標準如下：</w:t>
            </w:r>
          </w:p>
          <w:p w:rsidR="0061180B" w:rsidRPr="00BB264B" w:rsidRDefault="0061180B" w:rsidP="002422E8">
            <w:pPr>
              <w:pStyle w:val="142"/>
              <w:numPr>
                <w:ilvl w:val="0"/>
                <w:numId w:val="29"/>
              </w:numPr>
              <w:ind w:left="315" w:hanging="229"/>
              <w:jc w:val="both"/>
              <w:rPr>
                <w:rFonts w:hAnsi="標楷體" w:cs="微軟正黑體"/>
                <w:sz w:val="20"/>
                <w:szCs w:val="20"/>
              </w:rPr>
            </w:pPr>
            <w:r w:rsidRPr="00BB264B">
              <w:rPr>
                <w:rFonts w:hAnsi="標楷體" w:cs="微軟正黑體" w:hint="eastAsia"/>
                <w:sz w:val="20"/>
                <w:szCs w:val="20"/>
              </w:rPr>
              <w:t>未達最低生活費1.5倍，且未超過臺灣地區平均每人每月消費支出之1.5倍者，每月發給7千2百元。</w:t>
            </w:r>
          </w:p>
          <w:p w:rsidR="00FF4350" w:rsidRPr="00BB264B" w:rsidRDefault="0061180B" w:rsidP="002422E8">
            <w:pPr>
              <w:pStyle w:val="142"/>
              <w:numPr>
                <w:ilvl w:val="0"/>
                <w:numId w:val="29"/>
              </w:numPr>
              <w:ind w:left="315" w:hanging="229"/>
              <w:jc w:val="both"/>
              <w:rPr>
                <w:rFonts w:hAnsi="標楷體" w:cs="微軟正黑體"/>
                <w:sz w:val="20"/>
                <w:szCs w:val="20"/>
              </w:rPr>
            </w:pPr>
            <w:r w:rsidRPr="00BB264B">
              <w:rPr>
                <w:rFonts w:hAnsi="標楷體" w:cs="微軟正黑體" w:hint="eastAsia"/>
                <w:sz w:val="20"/>
                <w:szCs w:val="20"/>
              </w:rPr>
              <w:t>達最低生活費1.5倍以上，未達2.5 倍，且未超過臺灣地區平均每人每月消費支出之1.5</w:t>
            </w:r>
            <w:r w:rsidR="00153B4E">
              <w:rPr>
                <w:rFonts w:hAnsi="標楷體" w:cs="微軟正黑體" w:hint="eastAsia"/>
                <w:sz w:val="20"/>
                <w:szCs w:val="20"/>
              </w:rPr>
              <w:t>倍</w:t>
            </w:r>
            <w:r w:rsidRPr="00BB264B">
              <w:rPr>
                <w:rFonts w:hAnsi="標楷體" w:cs="微軟正黑體" w:hint="eastAsia"/>
                <w:sz w:val="20"/>
                <w:szCs w:val="20"/>
              </w:rPr>
              <w:t>者，每月發給3千</w:t>
            </w:r>
            <w:r w:rsidR="002422E8" w:rsidRPr="00BB264B">
              <w:rPr>
                <w:rFonts w:hAnsi="標楷體" w:cs="微軟正黑體" w:hint="eastAsia"/>
                <w:sz w:val="20"/>
                <w:szCs w:val="20"/>
              </w:rPr>
              <w:t>6</w:t>
            </w:r>
            <w:r w:rsidRPr="00BB264B">
              <w:rPr>
                <w:rFonts w:hAnsi="標楷體" w:cs="微軟正黑體" w:hint="eastAsia"/>
                <w:sz w:val="20"/>
                <w:szCs w:val="20"/>
              </w:rPr>
              <w:t>百元。</w:t>
            </w: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F850BD" w:rsidRPr="00BB264B" w:rsidRDefault="0061180B" w:rsidP="00F97713">
            <w:pPr>
              <w:pStyle w:val="142"/>
              <w:jc w:val="both"/>
              <w:rPr>
                <w:rFonts w:hAnsi="標楷體" w:cs="微軟正黑體"/>
                <w:sz w:val="20"/>
                <w:szCs w:val="20"/>
              </w:rPr>
            </w:pPr>
            <w:r w:rsidRPr="00BB264B">
              <w:rPr>
                <w:rFonts w:hAnsi="標楷體" w:cs="微軟正黑體" w:hint="eastAsia"/>
                <w:sz w:val="20"/>
                <w:szCs w:val="20"/>
              </w:rPr>
              <w:t>老年基本保證年金</w:t>
            </w:r>
            <w:r w:rsidRPr="00BB264B">
              <w:rPr>
                <w:rFonts w:hAnsi="標楷體" w:cs="微軟正黑體"/>
                <w:sz w:val="20"/>
                <w:szCs w:val="20"/>
              </w:rPr>
              <w:t>(</w:t>
            </w:r>
            <w:r w:rsidRPr="00BB264B">
              <w:rPr>
                <w:rFonts w:hAnsi="標楷體" w:cs="微軟正黑體" w:hint="eastAsia"/>
                <w:sz w:val="20"/>
                <w:szCs w:val="20"/>
              </w:rPr>
              <w:t>原為敬老福利生</w:t>
            </w:r>
            <w:r w:rsidRPr="00BB264B">
              <w:rPr>
                <w:rFonts w:hAnsi="標楷體" w:cs="微軟正黑體"/>
                <w:sz w:val="20"/>
                <w:szCs w:val="20"/>
              </w:rPr>
              <w:t xml:space="preserve"> </w:t>
            </w:r>
            <w:r w:rsidRPr="00BB264B">
              <w:rPr>
                <w:rFonts w:hAnsi="標楷體" w:cs="微軟正黑體" w:hint="eastAsia"/>
                <w:sz w:val="20"/>
                <w:szCs w:val="20"/>
              </w:rPr>
              <w:t>活津貼</w:t>
            </w:r>
            <w:r w:rsidRPr="00BB264B">
              <w:rPr>
                <w:rFonts w:hAnsi="標楷體" w:cs="微軟正黑體"/>
                <w:sz w:val="20"/>
                <w:szCs w:val="20"/>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F850BD" w:rsidRPr="00BB264B" w:rsidRDefault="0061180B" w:rsidP="00BB264B">
            <w:pPr>
              <w:pStyle w:val="142"/>
              <w:rPr>
                <w:rFonts w:hAnsi="標楷體" w:cs="微軟正黑體"/>
                <w:sz w:val="20"/>
                <w:szCs w:val="20"/>
              </w:rPr>
            </w:pPr>
            <w:r w:rsidRPr="00BB264B">
              <w:rPr>
                <w:rFonts w:hAnsi="標楷體" w:cs="微軟正黑體" w:hint="eastAsia"/>
                <w:sz w:val="20"/>
                <w:szCs w:val="20"/>
              </w:rPr>
              <w:t>國民年金法</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BF246A">
            <w:pPr>
              <w:pStyle w:val="142"/>
              <w:jc w:val="both"/>
              <w:rPr>
                <w:rFonts w:hAnsi="標楷體" w:cs="微軟正黑體"/>
                <w:sz w:val="20"/>
                <w:szCs w:val="20"/>
              </w:rPr>
            </w:pPr>
            <w:r w:rsidRPr="00BB264B">
              <w:rPr>
                <w:rFonts w:hAnsi="標楷體" w:cs="微軟正黑體" w:hint="eastAsia"/>
                <w:sz w:val="20"/>
                <w:szCs w:val="20"/>
              </w:rPr>
              <w:t>國民年金開辦時已年滿</w:t>
            </w:r>
            <w:r w:rsidRPr="00BB264B">
              <w:rPr>
                <w:rFonts w:hAnsi="標楷體" w:cs="微軟正黑體"/>
                <w:sz w:val="20"/>
                <w:szCs w:val="20"/>
              </w:rPr>
              <w:t>65</w:t>
            </w:r>
            <w:r w:rsidRPr="00BB264B">
              <w:rPr>
                <w:rFonts w:hAnsi="標楷體" w:cs="微軟正黑體" w:hint="eastAsia"/>
                <w:sz w:val="20"/>
                <w:szCs w:val="20"/>
              </w:rPr>
              <w:t>歲之國民，在國內設有戶籍，且於最近</w:t>
            </w:r>
            <w:r w:rsidRPr="00BB264B">
              <w:rPr>
                <w:rFonts w:hAnsi="標楷體" w:cs="微軟正黑體"/>
                <w:sz w:val="20"/>
                <w:szCs w:val="20"/>
              </w:rPr>
              <w:t>3</w:t>
            </w:r>
            <w:r w:rsidRPr="00BB264B">
              <w:rPr>
                <w:rFonts w:hAnsi="標楷體" w:cs="微軟正黑體" w:hint="eastAsia"/>
                <w:sz w:val="20"/>
                <w:szCs w:val="20"/>
              </w:rPr>
              <w:t>年每年居住國內超過</w:t>
            </w:r>
            <w:r w:rsidRPr="00BB264B">
              <w:rPr>
                <w:rFonts w:hAnsi="標楷體" w:cs="微軟正黑體"/>
                <w:sz w:val="20"/>
                <w:szCs w:val="20"/>
              </w:rPr>
              <w:t>183</w:t>
            </w:r>
            <w:r w:rsidRPr="00BB264B">
              <w:rPr>
                <w:rFonts w:hAnsi="標楷體" w:cs="微軟正黑體" w:hint="eastAsia"/>
                <w:sz w:val="20"/>
                <w:szCs w:val="20"/>
              </w:rPr>
              <w:t>日，而無下列各款情事之一者，得申請老年基本保證年金：</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經政府全額補助收容安置。</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領取軍人退休俸（終身生活補助費）、政務人員、公教人員、公營事業人員月退休（職）金或一次退休（職、伍）金。但有下列情形之一者，不在此限：</w:t>
            </w:r>
            <w:r w:rsidRPr="00BB264B">
              <w:rPr>
                <w:rFonts w:hAnsi="標楷體" w:cs="微軟正黑體"/>
                <w:sz w:val="20"/>
                <w:szCs w:val="20"/>
              </w:rPr>
              <w:t>(1)</w:t>
            </w:r>
            <w:r w:rsidRPr="00BB264B">
              <w:rPr>
                <w:rFonts w:hAnsi="標楷體" w:cs="微軟正黑體" w:hint="eastAsia"/>
                <w:sz w:val="20"/>
                <w:szCs w:val="20"/>
              </w:rPr>
              <w:t>軍人、政務人員、公教人員、公營事業人員領取一次退休（職、伍）金且未辦理政府優惠存款者，未領取公教人員保險養老給付或軍人保險退伍給付，或所領取公教人員保險養老</w:t>
            </w:r>
            <w:r w:rsidRPr="00BB264B">
              <w:rPr>
                <w:rFonts w:hAnsi="標楷體" w:cs="微軟正黑體"/>
                <w:sz w:val="20"/>
                <w:szCs w:val="20"/>
              </w:rPr>
              <w:t xml:space="preserve"> </w:t>
            </w:r>
            <w:r w:rsidRPr="00BB264B">
              <w:rPr>
                <w:rFonts w:hAnsi="標楷體" w:cs="微軟正黑體" w:hint="eastAsia"/>
                <w:sz w:val="20"/>
                <w:szCs w:val="20"/>
              </w:rPr>
              <w:lastRenderedPageBreak/>
              <w:t>給付、軍人保險退伍給付之總額，自年滿</w:t>
            </w:r>
            <w:r w:rsidRPr="00BB264B">
              <w:rPr>
                <w:rFonts w:hAnsi="標楷體" w:cs="微軟正黑體"/>
                <w:sz w:val="20"/>
                <w:szCs w:val="20"/>
              </w:rPr>
              <w:t>65</w:t>
            </w:r>
            <w:r w:rsidRPr="00BB264B">
              <w:rPr>
                <w:rFonts w:hAnsi="標楷體" w:cs="微軟正黑體" w:hint="eastAsia"/>
                <w:sz w:val="20"/>
                <w:szCs w:val="20"/>
              </w:rPr>
              <w:t>歲當月起以</w:t>
            </w:r>
            <w:r w:rsidRPr="00BB264B">
              <w:rPr>
                <w:rFonts w:hAnsi="標楷體" w:cs="微軟正黑體"/>
                <w:sz w:val="20"/>
                <w:szCs w:val="20"/>
              </w:rPr>
              <w:t>3</w:t>
            </w:r>
            <w:r w:rsidRPr="00BB264B">
              <w:rPr>
                <w:rFonts w:hAnsi="標楷體" w:cs="微軟正黑體" w:hint="eastAsia"/>
                <w:sz w:val="20"/>
                <w:szCs w:val="20"/>
              </w:rPr>
              <w:t>千元按月累計達原領取總額。</w:t>
            </w:r>
            <w:r w:rsidRPr="00BB264B">
              <w:rPr>
                <w:rFonts w:hAnsi="標楷體" w:cs="微軟正黑體"/>
                <w:sz w:val="20"/>
                <w:szCs w:val="20"/>
              </w:rPr>
              <w:t>(2)</w:t>
            </w:r>
            <w:r w:rsidRPr="00BB264B">
              <w:rPr>
                <w:rFonts w:hAnsi="標楷體" w:cs="微軟正黑體" w:hint="eastAsia"/>
                <w:sz w:val="20"/>
                <w:szCs w:val="20"/>
              </w:rPr>
              <w:t>原住民領取一次退休</w:t>
            </w:r>
            <w:r w:rsidRPr="00BB264B">
              <w:rPr>
                <w:rFonts w:hAnsi="標楷體" w:cs="微軟正黑體"/>
                <w:sz w:val="20"/>
                <w:szCs w:val="20"/>
              </w:rPr>
              <w:t>(</w:t>
            </w:r>
            <w:r w:rsidRPr="00BB264B">
              <w:rPr>
                <w:rFonts w:hAnsi="標楷體" w:cs="微軟正黑體" w:hint="eastAsia"/>
                <w:sz w:val="20"/>
                <w:szCs w:val="20"/>
              </w:rPr>
              <w:t>職、伍</w:t>
            </w:r>
            <w:r w:rsidRPr="00BB264B">
              <w:rPr>
                <w:rFonts w:hAnsi="標楷體" w:cs="微軟正黑體"/>
                <w:sz w:val="20"/>
                <w:szCs w:val="20"/>
              </w:rPr>
              <w:t>)</w:t>
            </w:r>
            <w:r w:rsidRPr="00BB264B">
              <w:rPr>
                <w:rFonts w:hAnsi="標楷體" w:cs="微軟正黑體" w:hint="eastAsia"/>
                <w:sz w:val="20"/>
                <w:szCs w:val="20"/>
              </w:rPr>
              <w:t>金。</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領取社會福利津貼。</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財稅機關提供保險人公告年度之個人綜合所得稅各類所得總額合計50萬元以上。</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個人所有之土地及房屋價值合計500萬元以上。</w:t>
            </w:r>
          </w:p>
          <w:p w:rsidR="00F850BD"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入獄服刑、因案羈押或拘禁。</w:t>
            </w:r>
          </w:p>
        </w:tc>
        <w:tc>
          <w:tcPr>
            <w:tcW w:w="0" w:type="auto"/>
            <w:tcBorders>
              <w:top w:val="single" w:sz="8" w:space="0" w:color="000000"/>
              <w:left w:val="single" w:sz="8" w:space="0" w:color="000000"/>
              <w:bottom w:val="single" w:sz="8" w:space="0" w:color="000000"/>
              <w:right w:val="single" w:sz="8" w:space="0" w:color="000000"/>
            </w:tcBorders>
          </w:tcPr>
          <w:p w:rsidR="00F850BD" w:rsidRPr="00BB264B" w:rsidRDefault="0061180B" w:rsidP="00BF246A">
            <w:pPr>
              <w:pStyle w:val="142"/>
              <w:jc w:val="center"/>
              <w:rPr>
                <w:rFonts w:hAnsi="標楷體" w:cs="微軟正黑體"/>
                <w:sz w:val="20"/>
                <w:szCs w:val="20"/>
              </w:rPr>
            </w:pPr>
            <w:r w:rsidRPr="00BB264B">
              <w:rPr>
                <w:rFonts w:hAnsi="標楷體" w:cs="微軟正黑體" w:hint="eastAsia"/>
                <w:sz w:val="20"/>
                <w:szCs w:val="20"/>
              </w:rPr>
              <w:lastRenderedPageBreak/>
              <w:t>有</w:t>
            </w:r>
          </w:p>
        </w:tc>
        <w:tc>
          <w:tcPr>
            <w:tcW w:w="0" w:type="auto"/>
            <w:tcBorders>
              <w:top w:val="single" w:sz="8" w:space="0" w:color="000000"/>
              <w:left w:val="single" w:sz="8" w:space="0" w:color="000000"/>
              <w:bottom w:val="single" w:sz="8" w:space="0" w:color="000000"/>
              <w:right w:val="single" w:sz="8" w:space="0" w:color="000000"/>
            </w:tcBorders>
          </w:tcPr>
          <w:p w:rsidR="00F850BD" w:rsidRPr="00BB264B" w:rsidRDefault="0061180B" w:rsidP="00C51B3A">
            <w:pPr>
              <w:pStyle w:val="142"/>
              <w:jc w:val="both"/>
              <w:rPr>
                <w:rFonts w:hAnsi="標楷體" w:cs="微軟正黑體"/>
                <w:sz w:val="20"/>
                <w:szCs w:val="20"/>
              </w:rPr>
            </w:pPr>
            <w:r w:rsidRPr="00BB264B">
              <w:rPr>
                <w:rFonts w:hAnsi="標楷體" w:cs="微軟正黑體" w:hint="eastAsia"/>
                <w:sz w:val="20"/>
                <w:szCs w:val="20"/>
              </w:rPr>
              <w:t>原為每人每月</w:t>
            </w:r>
            <w:r w:rsidRPr="00BB264B">
              <w:rPr>
                <w:rFonts w:hAnsi="標楷體" w:cs="微軟正黑體"/>
                <w:sz w:val="20"/>
                <w:szCs w:val="20"/>
              </w:rPr>
              <w:t>3</w:t>
            </w:r>
            <w:r w:rsidRPr="00BB264B">
              <w:rPr>
                <w:rFonts w:hAnsi="標楷體" w:cs="微軟正黑體" w:hint="eastAsia"/>
                <w:sz w:val="20"/>
                <w:szCs w:val="20"/>
              </w:rPr>
              <w:t>千元，自</w:t>
            </w:r>
            <w:r w:rsidRPr="00BB264B">
              <w:rPr>
                <w:rFonts w:hAnsi="標楷體" w:cs="微軟正黑體"/>
                <w:sz w:val="20"/>
                <w:szCs w:val="20"/>
              </w:rPr>
              <w:t>101</w:t>
            </w:r>
            <w:r w:rsidRPr="00BB264B">
              <w:rPr>
                <w:rFonts w:hAnsi="標楷體" w:cs="微軟正黑體" w:hint="eastAsia"/>
                <w:sz w:val="20"/>
                <w:szCs w:val="20"/>
              </w:rPr>
              <w:t>年</w:t>
            </w:r>
            <w:r w:rsidRPr="00BB264B">
              <w:rPr>
                <w:rFonts w:hAnsi="標楷體" w:cs="微軟正黑體"/>
                <w:sz w:val="20"/>
                <w:szCs w:val="20"/>
              </w:rPr>
              <w:t>1</w:t>
            </w:r>
            <w:r w:rsidRPr="00BB264B">
              <w:rPr>
                <w:rFonts w:hAnsi="標楷體" w:cs="微軟正黑體" w:hint="eastAsia"/>
                <w:sz w:val="20"/>
                <w:szCs w:val="20"/>
              </w:rPr>
              <w:t>月</w:t>
            </w:r>
            <w:r w:rsidRPr="00BB264B">
              <w:rPr>
                <w:rFonts w:hAnsi="標楷體" w:cs="微軟正黑體"/>
                <w:sz w:val="20"/>
                <w:szCs w:val="20"/>
              </w:rPr>
              <w:t>1</w:t>
            </w:r>
            <w:r w:rsidRPr="00BB264B">
              <w:rPr>
                <w:rFonts w:hAnsi="標楷體" w:cs="微軟正黑體" w:hint="eastAsia"/>
                <w:sz w:val="20"/>
                <w:szCs w:val="20"/>
              </w:rPr>
              <w:t>日起調高為</w:t>
            </w:r>
            <w:r w:rsidRPr="00BB264B">
              <w:rPr>
                <w:rFonts w:hAnsi="標楷體" w:cs="微軟正黑體"/>
                <w:sz w:val="20"/>
                <w:szCs w:val="20"/>
              </w:rPr>
              <w:t>3,500</w:t>
            </w:r>
            <w:r w:rsidRPr="00BB264B">
              <w:rPr>
                <w:rFonts w:hAnsi="標楷體" w:cs="微軟正黑體" w:hint="eastAsia"/>
                <w:sz w:val="20"/>
                <w:szCs w:val="20"/>
              </w:rPr>
              <w:t>元。</w:t>
            </w: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61180B" w:rsidRPr="00BB264B" w:rsidRDefault="0061180B" w:rsidP="00F97713">
            <w:pPr>
              <w:pStyle w:val="142"/>
              <w:jc w:val="both"/>
              <w:rPr>
                <w:rFonts w:hAnsi="標楷體" w:cs="微軟正黑體"/>
                <w:sz w:val="20"/>
                <w:szCs w:val="20"/>
              </w:rPr>
            </w:pPr>
            <w:r w:rsidRPr="00BB264B">
              <w:rPr>
                <w:rFonts w:hAnsi="標楷體" w:cs="微軟正黑體" w:hint="eastAsia"/>
                <w:sz w:val="20"/>
                <w:szCs w:val="20"/>
              </w:rPr>
              <w:lastRenderedPageBreak/>
              <w:t>原住民給付(原為原住民敬老福利生</w:t>
            </w:r>
            <w:r w:rsidRPr="00BB264B">
              <w:rPr>
                <w:rFonts w:hAnsi="標楷體" w:cs="微軟正黑體"/>
                <w:sz w:val="20"/>
                <w:szCs w:val="20"/>
              </w:rPr>
              <w:t xml:space="preserve"> </w:t>
            </w:r>
            <w:r w:rsidRPr="00BB264B">
              <w:rPr>
                <w:rFonts w:hAnsi="標楷體" w:cs="微軟正黑體" w:hint="eastAsia"/>
                <w:sz w:val="20"/>
                <w:szCs w:val="20"/>
              </w:rPr>
              <w:t>活津貼</w:t>
            </w:r>
            <w:r w:rsidRPr="00BB264B">
              <w:rPr>
                <w:rFonts w:hAnsi="標楷體" w:cs="微軟正黑體"/>
                <w:sz w:val="20"/>
                <w:szCs w:val="20"/>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61180B" w:rsidRPr="00BB264B" w:rsidRDefault="0061180B" w:rsidP="00BB264B">
            <w:pPr>
              <w:pStyle w:val="142"/>
              <w:rPr>
                <w:rFonts w:hAnsi="標楷體" w:cs="微軟正黑體"/>
                <w:sz w:val="20"/>
                <w:szCs w:val="20"/>
              </w:rPr>
            </w:pPr>
            <w:r w:rsidRPr="00BB264B">
              <w:rPr>
                <w:rFonts w:hAnsi="標楷體" w:cs="微軟正黑體" w:hint="eastAsia"/>
                <w:sz w:val="20"/>
                <w:szCs w:val="20"/>
              </w:rPr>
              <w:t>國民年金法</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BF246A">
            <w:pPr>
              <w:pStyle w:val="142"/>
              <w:jc w:val="both"/>
              <w:rPr>
                <w:rFonts w:hAnsi="標楷體" w:cs="微軟正黑體"/>
                <w:sz w:val="20"/>
                <w:szCs w:val="20"/>
              </w:rPr>
            </w:pPr>
            <w:r w:rsidRPr="00BB264B">
              <w:rPr>
                <w:rFonts w:hAnsi="標楷體" w:cs="微軟正黑體" w:hint="eastAsia"/>
                <w:sz w:val="20"/>
                <w:szCs w:val="20"/>
              </w:rPr>
              <w:t>年滿</w:t>
            </w:r>
            <w:r w:rsidRPr="00BB264B">
              <w:rPr>
                <w:rFonts w:hAnsi="標楷體" w:cs="微軟正黑體"/>
                <w:sz w:val="20"/>
                <w:szCs w:val="20"/>
              </w:rPr>
              <w:t>55</w:t>
            </w:r>
            <w:r w:rsidRPr="00BB264B">
              <w:rPr>
                <w:rFonts w:hAnsi="標楷體" w:cs="微軟正黑體" w:hint="eastAsia"/>
                <w:sz w:val="20"/>
                <w:szCs w:val="20"/>
              </w:rPr>
              <w:t>歲之原住民，在國內設有戶籍，且無下列情事者，得請領原住民給付至年滿</w:t>
            </w:r>
            <w:r w:rsidRPr="00BB264B">
              <w:rPr>
                <w:rFonts w:hAnsi="標楷體" w:cs="微軟正黑體"/>
                <w:sz w:val="20"/>
                <w:szCs w:val="20"/>
              </w:rPr>
              <w:t>65</w:t>
            </w:r>
            <w:r w:rsidRPr="00BB264B">
              <w:rPr>
                <w:rFonts w:hAnsi="標楷體" w:cs="微軟正黑體" w:hint="eastAsia"/>
                <w:sz w:val="20"/>
                <w:szCs w:val="20"/>
              </w:rPr>
              <w:t>歲前</w:t>
            </w:r>
            <w:r w:rsidRPr="00BB264B">
              <w:rPr>
                <w:rFonts w:hAnsi="標楷體" w:cs="微軟正黑體"/>
                <w:sz w:val="20"/>
                <w:szCs w:val="20"/>
              </w:rPr>
              <w:t>1</w:t>
            </w:r>
            <w:r w:rsidRPr="00BB264B">
              <w:rPr>
                <w:rFonts w:hAnsi="標楷體" w:cs="微軟正黑體" w:hint="eastAsia"/>
                <w:sz w:val="20"/>
                <w:szCs w:val="20"/>
              </w:rPr>
              <w:t>個月為止：</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現職軍公教</w:t>
            </w:r>
            <w:r w:rsidRPr="00BB264B">
              <w:rPr>
                <w:rFonts w:hAnsi="標楷體" w:cs="微軟正黑體"/>
                <w:sz w:val="20"/>
                <w:szCs w:val="20"/>
              </w:rPr>
              <w:t>(</w:t>
            </w:r>
            <w:r w:rsidRPr="00BB264B">
              <w:rPr>
                <w:rFonts w:hAnsi="標楷體" w:cs="微軟正黑體" w:hint="eastAsia"/>
                <w:sz w:val="20"/>
                <w:szCs w:val="20"/>
              </w:rPr>
              <w:t>職</w:t>
            </w:r>
            <w:r w:rsidRPr="00BB264B">
              <w:rPr>
                <w:rFonts w:hAnsi="標楷體" w:cs="微軟正黑體"/>
                <w:sz w:val="20"/>
                <w:szCs w:val="20"/>
              </w:rPr>
              <w:t>)</w:t>
            </w:r>
            <w:r w:rsidRPr="00BB264B">
              <w:rPr>
                <w:rFonts w:hAnsi="標楷體" w:cs="微軟正黑體" w:hint="eastAsia"/>
                <w:sz w:val="20"/>
                <w:szCs w:val="20"/>
              </w:rPr>
              <w:t>及公、民營事業人員，但每月工作收入未超過勞工保險投保薪資分級表第一級者，不在此限。</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領取政務人員、公教人員、公營事業人員月退休</w:t>
            </w:r>
            <w:r w:rsidRPr="00BB264B">
              <w:rPr>
                <w:rFonts w:hAnsi="標楷體" w:cs="微軟正黑體"/>
                <w:sz w:val="20"/>
                <w:szCs w:val="20"/>
              </w:rPr>
              <w:t>(</w:t>
            </w:r>
            <w:r w:rsidRPr="00BB264B">
              <w:rPr>
                <w:rFonts w:hAnsi="標楷體" w:cs="微軟正黑體" w:hint="eastAsia"/>
                <w:sz w:val="20"/>
                <w:szCs w:val="20"/>
              </w:rPr>
              <w:t>職</w:t>
            </w:r>
            <w:r w:rsidRPr="00BB264B">
              <w:rPr>
                <w:rFonts w:hAnsi="標楷體" w:cs="微軟正黑體"/>
                <w:sz w:val="20"/>
                <w:szCs w:val="20"/>
              </w:rPr>
              <w:t>)</w:t>
            </w:r>
            <w:r w:rsidRPr="00BB264B">
              <w:rPr>
                <w:rFonts w:hAnsi="標楷體" w:cs="微軟正黑體" w:hint="eastAsia"/>
                <w:sz w:val="20"/>
                <w:szCs w:val="20"/>
              </w:rPr>
              <w:t>金或軍人退休俸</w:t>
            </w:r>
            <w:r w:rsidRPr="00BB264B">
              <w:rPr>
                <w:rFonts w:hAnsi="標楷體" w:cs="微軟正黑體"/>
                <w:sz w:val="20"/>
                <w:szCs w:val="20"/>
              </w:rPr>
              <w:t>(</w:t>
            </w:r>
            <w:r w:rsidRPr="00BB264B">
              <w:rPr>
                <w:rFonts w:hAnsi="標楷體" w:cs="微軟正黑體" w:hint="eastAsia"/>
                <w:sz w:val="20"/>
                <w:szCs w:val="20"/>
              </w:rPr>
              <w:t>終身生活補助費</w:t>
            </w:r>
            <w:r w:rsidRPr="00BB264B">
              <w:rPr>
                <w:rFonts w:hAnsi="標楷體" w:cs="微軟正黑體"/>
                <w:sz w:val="20"/>
                <w:szCs w:val="20"/>
              </w:rPr>
              <w:t>)</w:t>
            </w:r>
            <w:r w:rsidRPr="00BB264B">
              <w:rPr>
                <w:rFonts w:hAnsi="標楷體" w:cs="微軟正黑體" w:hint="eastAsia"/>
                <w:sz w:val="20"/>
                <w:szCs w:val="20"/>
              </w:rPr>
              <w:t>。</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已領取身心障礙者生活補助或榮民就養給付。</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經政府全額補助收容安置。</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財稅機關提供保險人公告年度之個人綜合所得稅各類所得總額合計50萬元以上。</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個人所有之土地及房屋價值合計500萬元以上。</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入獄服刑、因案羈押或拘禁。</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544EA3">
            <w:pPr>
              <w:pStyle w:val="142"/>
              <w:jc w:val="both"/>
              <w:rPr>
                <w:rFonts w:hAnsi="標楷體" w:cs="微軟正黑體"/>
                <w:sz w:val="20"/>
                <w:szCs w:val="20"/>
              </w:rPr>
            </w:pPr>
            <w:r w:rsidRPr="00BB264B">
              <w:rPr>
                <w:rFonts w:hAnsi="標楷體" w:cs="微軟正黑體" w:hint="eastAsia"/>
                <w:sz w:val="20"/>
                <w:szCs w:val="20"/>
              </w:rPr>
              <w:t>有</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9F7134">
            <w:pPr>
              <w:pStyle w:val="142"/>
              <w:jc w:val="both"/>
              <w:rPr>
                <w:rFonts w:hAnsi="標楷體" w:cs="微軟正黑體"/>
                <w:sz w:val="20"/>
                <w:szCs w:val="20"/>
              </w:rPr>
            </w:pPr>
            <w:r w:rsidRPr="00BB264B">
              <w:rPr>
                <w:rFonts w:hAnsi="標楷體" w:cs="微軟正黑體" w:hint="eastAsia"/>
                <w:sz w:val="20"/>
                <w:szCs w:val="20"/>
              </w:rPr>
              <w:t>原為每人每月</w:t>
            </w:r>
            <w:r w:rsidRPr="00BB264B">
              <w:rPr>
                <w:rFonts w:hAnsi="標楷體" w:cs="微軟正黑體"/>
                <w:sz w:val="20"/>
                <w:szCs w:val="20"/>
              </w:rPr>
              <w:t>3</w:t>
            </w:r>
            <w:r w:rsidRPr="00BB264B">
              <w:rPr>
                <w:rFonts w:hAnsi="標楷體" w:cs="微軟正黑體" w:hint="eastAsia"/>
                <w:sz w:val="20"/>
                <w:szCs w:val="20"/>
              </w:rPr>
              <w:t>千元，自</w:t>
            </w:r>
            <w:r w:rsidRPr="00BB264B">
              <w:rPr>
                <w:rFonts w:hAnsi="標楷體" w:cs="微軟正黑體"/>
                <w:sz w:val="20"/>
                <w:szCs w:val="20"/>
              </w:rPr>
              <w:t>101</w:t>
            </w:r>
            <w:r w:rsidRPr="00BB264B">
              <w:rPr>
                <w:rFonts w:hAnsi="標楷體" w:cs="微軟正黑體" w:hint="eastAsia"/>
                <w:sz w:val="20"/>
                <w:szCs w:val="20"/>
              </w:rPr>
              <w:t>年</w:t>
            </w:r>
            <w:r w:rsidRPr="00BB264B">
              <w:rPr>
                <w:rFonts w:hAnsi="標楷體" w:cs="微軟正黑體"/>
                <w:sz w:val="20"/>
                <w:szCs w:val="20"/>
              </w:rPr>
              <w:t>1</w:t>
            </w:r>
            <w:r w:rsidRPr="00BB264B">
              <w:rPr>
                <w:rFonts w:hAnsi="標楷體" w:cs="微軟正黑體" w:hint="eastAsia"/>
                <w:sz w:val="20"/>
                <w:szCs w:val="20"/>
              </w:rPr>
              <w:t>月</w:t>
            </w:r>
            <w:r w:rsidRPr="00BB264B">
              <w:rPr>
                <w:rFonts w:hAnsi="標楷體" w:cs="微軟正黑體"/>
                <w:sz w:val="20"/>
                <w:szCs w:val="20"/>
              </w:rPr>
              <w:t>1</w:t>
            </w:r>
            <w:r w:rsidRPr="00BB264B">
              <w:rPr>
                <w:rFonts w:hAnsi="標楷體" w:cs="微軟正黑體" w:hint="eastAsia"/>
                <w:sz w:val="20"/>
                <w:szCs w:val="20"/>
              </w:rPr>
              <w:t>日起</w:t>
            </w:r>
            <w:r w:rsidR="009F7134" w:rsidRPr="00BB264B">
              <w:rPr>
                <w:rFonts w:hAnsi="標楷體" w:cs="微軟正黑體" w:hint="eastAsia"/>
                <w:sz w:val="20"/>
                <w:szCs w:val="20"/>
              </w:rPr>
              <w:t>調高為</w:t>
            </w:r>
            <w:r w:rsidRPr="00BB264B">
              <w:rPr>
                <w:rFonts w:hAnsi="標楷體" w:cs="微軟正黑體"/>
                <w:sz w:val="20"/>
                <w:szCs w:val="20"/>
              </w:rPr>
              <w:t>3,500</w:t>
            </w:r>
            <w:r w:rsidRPr="00BB264B">
              <w:rPr>
                <w:rFonts w:hAnsi="標楷體" w:cs="微軟正黑體" w:hint="eastAsia"/>
                <w:sz w:val="20"/>
                <w:szCs w:val="20"/>
              </w:rPr>
              <w:t>元。</w:t>
            </w:r>
          </w:p>
        </w:tc>
      </w:tr>
    </w:tbl>
    <w:p w:rsidR="00FF4350" w:rsidRPr="00FF4350" w:rsidRDefault="00B75865" w:rsidP="00B75865">
      <w:pPr>
        <w:pStyle w:val="142"/>
      </w:pPr>
      <w:r w:rsidRPr="004318B8">
        <w:rPr>
          <w:rFonts w:hint="eastAsia"/>
        </w:rPr>
        <w:t>※註</w:t>
      </w:r>
      <w:r w:rsidRPr="004318B8">
        <w:rPr>
          <w:rFonts w:hAnsi="標楷體" w:hint="eastAsia"/>
        </w:rPr>
        <w:t>：</w:t>
      </w:r>
      <w:r w:rsidRPr="004318B8">
        <w:rPr>
          <w:rFonts w:hint="eastAsia"/>
        </w:rPr>
        <w:t>1.資料來源，</w:t>
      </w:r>
      <w:r>
        <w:rPr>
          <w:rFonts w:hint="eastAsia"/>
        </w:rPr>
        <w:t>監察院老農津貼調查報告(101年4月)第69頁表22</w:t>
      </w:r>
      <w:r>
        <w:rPr>
          <w:rFonts w:hAnsi="標楷體" w:hint="eastAsia"/>
        </w:rPr>
        <w:t>。</w:t>
      </w:r>
      <w:r w:rsidRPr="00FF4350">
        <w:t xml:space="preserve"> </w:t>
      </w:r>
    </w:p>
    <w:p w:rsidR="00207E4B" w:rsidRPr="00207E4B" w:rsidRDefault="00207E4B" w:rsidP="00843157">
      <w:pPr>
        <w:spacing w:beforeLines="50" w:before="250" w:afterLines="50" w:after="250" w:line="0" w:lineRule="atLeast"/>
        <w:ind w:leftChars="0" w:left="142" w:hangingChars="50" w:hanging="142"/>
        <w:jc w:val="left"/>
      </w:pPr>
      <w:r w:rsidRPr="00531D92">
        <w:rPr>
          <w:rFonts w:hint="eastAsia"/>
          <w:b/>
          <w:bdr w:val="single" w:sz="12" w:space="0" w:color="auto"/>
        </w:rPr>
        <w:t>附</w:t>
      </w:r>
      <w:r>
        <w:rPr>
          <w:rFonts w:hint="eastAsia"/>
          <w:b/>
          <w:bdr w:val="single" w:sz="12" w:space="0" w:color="auto"/>
        </w:rPr>
        <w:t>表1</w:t>
      </w:r>
      <w:r w:rsidR="00843157">
        <w:rPr>
          <w:rFonts w:hint="eastAsia"/>
          <w:b/>
          <w:bdr w:val="single" w:sz="12" w:space="0" w:color="auto"/>
        </w:rPr>
        <w:t>1</w:t>
      </w:r>
      <w:r w:rsidRPr="00531D92">
        <w:rPr>
          <w:rFonts w:hint="eastAsia"/>
          <w:b/>
        </w:rPr>
        <w:t>：老農津貼</w:t>
      </w:r>
      <w:r w:rsidRPr="004318B8">
        <w:rPr>
          <w:rFonts w:hint="eastAsia"/>
          <w:b/>
        </w:rPr>
        <w:t>與</w:t>
      </w:r>
      <w:r w:rsidRPr="00207E4B">
        <w:rPr>
          <w:rFonts w:hint="eastAsia"/>
          <w:b/>
        </w:rPr>
        <w:t>各職業別老年給付及退休制度之比較</w:t>
      </w:r>
      <w:r w:rsidRPr="00531D92">
        <w:rPr>
          <w:rFonts w:hAnsi="標楷體" w:hint="eastAsia"/>
          <w:sz w:val="24"/>
        </w:rPr>
        <w:t xml:space="preserve">     </w:t>
      </w:r>
    </w:p>
    <w:tbl>
      <w:tblPr>
        <w:tblW w:w="0" w:type="auto"/>
        <w:tblCellMar>
          <w:left w:w="0" w:type="dxa"/>
          <w:right w:w="0" w:type="dxa"/>
        </w:tblCellMar>
        <w:tblLook w:val="0000" w:firstRow="0" w:lastRow="0" w:firstColumn="0" w:lastColumn="0" w:noHBand="0" w:noVBand="0"/>
      </w:tblPr>
      <w:tblGrid>
        <w:gridCol w:w="284"/>
        <w:gridCol w:w="507"/>
        <w:gridCol w:w="914"/>
        <w:gridCol w:w="4786"/>
        <w:gridCol w:w="2033"/>
      </w:tblGrid>
      <w:tr w:rsidR="007B2170" w:rsidRPr="00C51B3A" w:rsidTr="007B2170">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C51B3A" w:rsidP="00D345E5">
            <w:pPr>
              <w:pStyle w:val="142"/>
              <w:jc w:val="center"/>
              <w:rPr>
                <w:rFonts w:hAnsi="標楷體"/>
                <w:sz w:val="20"/>
                <w:szCs w:val="20"/>
              </w:rPr>
            </w:pPr>
            <w:r>
              <w:rPr>
                <w:rFonts w:hAnsi="標楷體" w:hint="eastAsia"/>
                <w:sz w:val="20"/>
                <w:szCs w:val="20"/>
              </w:rPr>
              <w:t>職業別</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名稱</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法令依據</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繳費與否</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投保年資</w:t>
            </w:r>
          </w:p>
        </w:tc>
      </w:tr>
      <w:tr w:rsidR="000A5DE2" w:rsidRPr="00C51B3A" w:rsidTr="004C79F8">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0A5DE2" w:rsidRPr="00C51B3A" w:rsidRDefault="000A5DE2" w:rsidP="00C51B3A">
            <w:pPr>
              <w:pStyle w:val="142"/>
              <w:jc w:val="both"/>
              <w:rPr>
                <w:rFonts w:hAnsi="標楷體"/>
                <w:sz w:val="20"/>
                <w:szCs w:val="20"/>
              </w:rPr>
            </w:pPr>
            <w:r w:rsidRPr="00C51B3A">
              <w:rPr>
                <w:rFonts w:hAnsi="標楷體" w:hint="eastAsia"/>
                <w:sz w:val="20"/>
                <w:szCs w:val="20"/>
              </w:rPr>
              <w:t>農民</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0A5DE2">
            <w:pPr>
              <w:pStyle w:val="142"/>
              <w:rPr>
                <w:rFonts w:hAnsi="標楷體"/>
                <w:sz w:val="20"/>
                <w:szCs w:val="20"/>
              </w:rPr>
            </w:pPr>
            <w:r w:rsidRPr="00C51B3A">
              <w:rPr>
                <w:rFonts w:hAnsi="標楷體" w:hint="eastAsia"/>
                <w:sz w:val="20"/>
                <w:szCs w:val="20"/>
              </w:rPr>
              <w:t>老農津貼</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153B4E">
            <w:pPr>
              <w:pStyle w:val="142"/>
              <w:rPr>
                <w:rFonts w:hAnsi="標楷體"/>
                <w:sz w:val="20"/>
                <w:szCs w:val="20"/>
              </w:rPr>
            </w:pPr>
            <w:r w:rsidRPr="00C51B3A">
              <w:rPr>
                <w:rFonts w:hAnsi="標楷體" w:hint="eastAsia"/>
                <w:sz w:val="20"/>
                <w:szCs w:val="20"/>
              </w:rPr>
              <w:t>老農津貼暫行條例</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905A69">
            <w:pPr>
              <w:pStyle w:val="142"/>
              <w:rPr>
                <w:rFonts w:hAnsi="標楷體"/>
                <w:sz w:val="20"/>
                <w:szCs w:val="20"/>
              </w:rPr>
            </w:pPr>
            <w:r w:rsidRPr="00C51B3A">
              <w:rPr>
                <w:rFonts w:hAnsi="標楷體" w:hint="eastAsia"/>
                <w:sz w:val="20"/>
                <w:szCs w:val="20"/>
              </w:rPr>
              <w:t>無。</w:t>
            </w:r>
            <w:r w:rsidR="00905A69" w:rsidRPr="00C51B3A">
              <w:rPr>
                <w:rFonts w:hAnsi="標楷體" w:hint="eastAsia"/>
                <w:sz w:val="20"/>
                <w:szCs w:val="20"/>
              </w:rPr>
              <w:t>老農津貼請領資格以農保年資作為前提要件，</w:t>
            </w:r>
            <w:r w:rsidRPr="00C51B3A">
              <w:rPr>
                <w:rFonts w:hAnsi="標楷體" w:hint="eastAsia"/>
                <w:sz w:val="20"/>
                <w:szCs w:val="20"/>
              </w:rPr>
              <w:t>農保一般被保險人每月自付保費</w:t>
            </w:r>
            <w:r w:rsidRPr="00C51B3A">
              <w:rPr>
                <w:rFonts w:hAnsi="標楷體"/>
                <w:sz w:val="20"/>
                <w:szCs w:val="20"/>
              </w:rPr>
              <w:t>78</w:t>
            </w:r>
            <w:r w:rsidRPr="00C51B3A">
              <w:rPr>
                <w:rFonts w:hAnsi="標楷體" w:hint="eastAsia"/>
                <w:sz w:val="20"/>
                <w:szCs w:val="20"/>
              </w:rPr>
              <w:t>元（月投保金額固定為</w:t>
            </w:r>
            <w:r w:rsidRPr="00C51B3A">
              <w:rPr>
                <w:rFonts w:hAnsi="標楷體"/>
                <w:sz w:val="20"/>
                <w:szCs w:val="20"/>
              </w:rPr>
              <w:t>1</w:t>
            </w:r>
            <w:r w:rsidR="00153B4E">
              <w:rPr>
                <w:rFonts w:hAnsi="標楷體" w:hint="eastAsia"/>
                <w:sz w:val="20"/>
                <w:szCs w:val="20"/>
              </w:rPr>
              <w:t>萬</w:t>
            </w:r>
            <w:r w:rsidRPr="00C51B3A">
              <w:rPr>
                <w:rFonts w:hAnsi="標楷體"/>
                <w:sz w:val="20"/>
                <w:szCs w:val="20"/>
              </w:rPr>
              <w:t>0,200</w:t>
            </w:r>
            <w:r w:rsidRPr="00C51B3A">
              <w:rPr>
                <w:rFonts w:hAnsi="標楷體" w:hint="eastAsia"/>
                <w:sz w:val="20"/>
                <w:szCs w:val="20"/>
              </w:rPr>
              <w:t>元），惟農保並無老年給付項目。</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170D8A">
            <w:pPr>
              <w:pStyle w:val="142"/>
              <w:rPr>
                <w:rFonts w:hAnsi="標楷體"/>
                <w:sz w:val="20"/>
                <w:szCs w:val="20"/>
              </w:rPr>
            </w:pPr>
            <w:r w:rsidRPr="00C51B3A">
              <w:rPr>
                <w:rFonts w:hAnsi="標楷體" w:hint="eastAsia"/>
                <w:sz w:val="20"/>
                <w:szCs w:val="20"/>
              </w:rPr>
              <w:t>農保年資合計</w:t>
            </w:r>
            <w:r w:rsidRPr="00C51B3A">
              <w:rPr>
                <w:rFonts w:hAnsi="標楷體"/>
                <w:sz w:val="20"/>
                <w:szCs w:val="20"/>
              </w:rPr>
              <w:t>6</w:t>
            </w:r>
            <w:r w:rsidRPr="00C51B3A">
              <w:rPr>
                <w:rFonts w:hAnsi="標楷體" w:hint="eastAsia"/>
                <w:sz w:val="20"/>
                <w:szCs w:val="20"/>
              </w:rPr>
              <w:t>個月以上。</w:t>
            </w:r>
          </w:p>
        </w:tc>
      </w:tr>
      <w:tr w:rsidR="007B2170" w:rsidRPr="00C51B3A" w:rsidTr="004C79F8">
        <w:tc>
          <w:tcPr>
            <w:tcW w:w="0" w:type="auto"/>
            <w:vMerge w:val="restart"/>
            <w:tcBorders>
              <w:top w:val="single" w:sz="8" w:space="0" w:color="000000"/>
              <w:left w:val="single" w:sz="8" w:space="0" w:color="000000"/>
              <w:right w:val="single" w:sz="8" w:space="0" w:color="000000"/>
            </w:tcBorders>
            <w:shd w:val="clear" w:color="auto" w:fill="B8CCE4" w:themeFill="accent1" w:themeFillTint="66"/>
            <w:vAlign w:val="center"/>
          </w:tcPr>
          <w:p w:rsidR="00C51B3A" w:rsidRPr="00C51B3A" w:rsidRDefault="00C51B3A" w:rsidP="00C51B3A">
            <w:pPr>
              <w:pStyle w:val="142"/>
              <w:jc w:val="both"/>
              <w:rPr>
                <w:rFonts w:hAnsi="標楷體"/>
                <w:sz w:val="20"/>
                <w:szCs w:val="20"/>
              </w:rPr>
            </w:pPr>
            <w:r w:rsidRPr="00C51B3A">
              <w:rPr>
                <w:rFonts w:hAnsi="標楷體" w:hint="eastAsia"/>
                <w:sz w:val="20"/>
                <w:szCs w:val="20"/>
              </w:rPr>
              <w:t>勞工</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51FB3">
            <w:pPr>
              <w:pStyle w:val="142"/>
              <w:rPr>
                <w:rFonts w:hAnsi="標楷體"/>
                <w:sz w:val="20"/>
                <w:szCs w:val="20"/>
              </w:rPr>
            </w:pPr>
            <w:r w:rsidRPr="00C51B3A">
              <w:rPr>
                <w:rFonts w:hAnsi="標楷體" w:hint="eastAsia"/>
                <w:sz w:val="20"/>
                <w:szCs w:val="20"/>
              </w:rPr>
              <w:t>勞工保險老年年金給付</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A5DE2">
            <w:pPr>
              <w:pStyle w:val="142"/>
              <w:rPr>
                <w:rFonts w:hAnsi="標楷體"/>
                <w:sz w:val="20"/>
                <w:szCs w:val="20"/>
              </w:rPr>
            </w:pPr>
            <w:r w:rsidRPr="00C51B3A">
              <w:rPr>
                <w:rFonts w:hAnsi="標楷體" w:hint="eastAsia"/>
                <w:sz w:val="20"/>
                <w:szCs w:val="20"/>
              </w:rPr>
              <w:t>勞工保險條例</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153B4E">
            <w:pPr>
              <w:pStyle w:val="142"/>
              <w:rPr>
                <w:rFonts w:hAnsi="標楷體"/>
                <w:sz w:val="20"/>
                <w:szCs w:val="20"/>
              </w:rPr>
            </w:pPr>
            <w:r w:rsidRPr="00C51B3A">
              <w:rPr>
                <w:rFonts w:hAnsi="標楷體" w:hint="eastAsia"/>
                <w:sz w:val="20"/>
                <w:szCs w:val="20"/>
              </w:rPr>
              <w:t>有，按實際月薪資總額依投保薪資分級表（</w:t>
            </w:r>
            <w:r w:rsidRPr="00C51B3A">
              <w:rPr>
                <w:rFonts w:hAnsi="標楷體"/>
                <w:sz w:val="20"/>
                <w:szCs w:val="20"/>
              </w:rPr>
              <w:t>1</w:t>
            </w:r>
            <w:r w:rsidR="00153B4E">
              <w:rPr>
                <w:rFonts w:hAnsi="標楷體" w:hint="eastAsia"/>
                <w:sz w:val="20"/>
                <w:szCs w:val="20"/>
              </w:rPr>
              <w:t>萬</w:t>
            </w:r>
            <w:r w:rsidRPr="00C51B3A">
              <w:rPr>
                <w:rFonts w:hAnsi="標楷體"/>
                <w:sz w:val="20"/>
                <w:szCs w:val="20"/>
              </w:rPr>
              <w:t>8,780</w:t>
            </w:r>
            <w:r w:rsidRPr="00C51B3A">
              <w:rPr>
                <w:rFonts w:hAnsi="標楷體" w:hint="eastAsia"/>
                <w:sz w:val="20"/>
                <w:szCs w:val="20"/>
              </w:rPr>
              <w:t>～</w:t>
            </w:r>
            <w:r w:rsidRPr="00C51B3A">
              <w:rPr>
                <w:rFonts w:hAnsi="標楷體"/>
                <w:sz w:val="20"/>
                <w:szCs w:val="20"/>
              </w:rPr>
              <w:t>4</w:t>
            </w:r>
            <w:r w:rsidR="00153B4E">
              <w:rPr>
                <w:rFonts w:hAnsi="標楷體" w:hint="eastAsia"/>
                <w:sz w:val="20"/>
                <w:szCs w:val="20"/>
              </w:rPr>
              <w:t>萬</w:t>
            </w:r>
            <w:r w:rsidRPr="00C51B3A">
              <w:rPr>
                <w:rFonts w:hAnsi="標楷體"/>
                <w:sz w:val="20"/>
                <w:szCs w:val="20"/>
              </w:rPr>
              <w:t>3,900</w:t>
            </w:r>
            <w:r w:rsidRPr="00C51B3A">
              <w:rPr>
                <w:rFonts w:hAnsi="標楷體" w:hint="eastAsia"/>
                <w:sz w:val="20"/>
                <w:szCs w:val="20"/>
              </w:rPr>
              <w:t>元）申報，現行保險費率為（</w:t>
            </w:r>
            <w:r w:rsidRPr="00C51B3A">
              <w:rPr>
                <w:rFonts w:hAnsi="標楷體"/>
                <w:sz w:val="20"/>
                <w:szCs w:val="20"/>
              </w:rPr>
              <w:t>7.5%</w:t>
            </w:r>
            <w:r w:rsidRPr="00C51B3A">
              <w:rPr>
                <w:rFonts w:hAnsi="標楷體" w:hint="eastAsia"/>
                <w:sz w:val="20"/>
                <w:szCs w:val="20"/>
              </w:rPr>
              <w:t>。如以最低投保薪資</w:t>
            </w:r>
            <w:r w:rsidRPr="00C51B3A">
              <w:rPr>
                <w:rFonts w:hAnsi="標楷體"/>
                <w:sz w:val="20"/>
                <w:szCs w:val="20"/>
              </w:rPr>
              <w:t>1</w:t>
            </w:r>
            <w:r w:rsidR="00153B4E">
              <w:rPr>
                <w:rFonts w:hAnsi="標楷體" w:hint="eastAsia"/>
                <w:sz w:val="20"/>
                <w:szCs w:val="20"/>
              </w:rPr>
              <w:t>萬</w:t>
            </w:r>
            <w:r w:rsidRPr="00C51B3A">
              <w:rPr>
                <w:rFonts w:hAnsi="標楷體"/>
                <w:sz w:val="20"/>
                <w:szCs w:val="20"/>
              </w:rPr>
              <w:t>8,780</w:t>
            </w:r>
            <w:r w:rsidRPr="00C51B3A">
              <w:rPr>
                <w:rFonts w:hAnsi="標楷體" w:hint="eastAsia"/>
                <w:sz w:val="20"/>
                <w:szCs w:val="20"/>
              </w:rPr>
              <w:t>元計算，每月保費為</w:t>
            </w:r>
            <w:r w:rsidRPr="00C51B3A">
              <w:rPr>
                <w:rFonts w:hAnsi="標楷體"/>
                <w:sz w:val="20"/>
                <w:szCs w:val="20"/>
              </w:rPr>
              <w:t>1,409</w:t>
            </w:r>
            <w:r w:rsidRPr="00C51B3A">
              <w:rPr>
                <w:rFonts w:hAnsi="標楷體" w:hint="eastAsia"/>
                <w:sz w:val="20"/>
                <w:szCs w:val="20"/>
              </w:rPr>
              <w:t>元，產業工人每月自付保費</w:t>
            </w:r>
            <w:r w:rsidRPr="00C51B3A">
              <w:rPr>
                <w:rFonts w:hAnsi="標楷體"/>
                <w:sz w:val="20"/>
                <w:szCs w:val="20"/>
              </w:rPr>
              <w:t>282</w:t>
            </w:r>
            <w:r w:rsidRPr="00C51B3A">
              <w:rPr>
                <w:rFonts w:hAnsi="標楷體" w:hint="eastAsia"/>
                <w:sz w:val="20"/>
                <w:szCs w:val="20"/>
              </w:rPr>
              <w:t>元</w:t>
            </w:r>
            <w:r w:rsidRPr="00C51B3A">
              <w:rPr>
                <w:rFonts w:hAnsi="標楷體"/>
                <w:sz w:val="20"/>
                <w:szCs w:val="20"/>
              </w:rPr>
              <w:t>）</w:t>
            </w:r>
            <w:r w:rsidRPr="00C51B3A">
              <w:rPr>
                <w:rFonts w:hAnsi="標楷體" w:hint="eastAsia"/>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t>保險年資合計滿</w:t>
            </w:r>
            <w:r w:rsidRPr="00C51B3A">
              <w:rPr>
                <w:rFonts w:hAnsi="標楷體"/>
                <w:sz w:val="20"/>
                <w:szCs w:val="20"/>
              </w:rPr>
              <w:t xml:space="preserve">15 </w:t>
            </w:r>
            <w:r w:rsidRPr="00C51B3A">
              <w:rPr>
                <w:rFonts w:hAnsi="標楷體" w:hint="eastAsia"/>
                <w:sz w:val="20"/>
                <w:szCs w:val="20"/>
              </w:rPr>
              <w:t>年者，請領老年年金給付</w:t>
            </w:r>
            <w:r w:rsidR="00D345E5">
              <w:rPr>
                <w:rFonts w:hAnsi="標楷體" w:hint="eastAsia"/>
                <w:sz w:val="20"/>
                <w:szCs w:val="20"/>
              </w:rPr>
              <w:t>（</w:t>
            </w:r>
            <w:r w:rsidRPr="00C51B3A">
              <w:rPr>
                <w:rFonts w:hAnsi="標楷體" w:hint="eastAsia"/>
                <w:sz w:val="20"/>
                <w:szCs w:val="20"/>
              </w:rPr>
              <w:t>未滿</w:t>
            </w:r>
            <w:r w:rsidRPr="00C51B3A">
              <w:rPr>
                <w:rFonts w:hAnsi="標楷體"/>
                <w:sz w:val="20"/>
                <w:szCs w:val="20"/>
              </w:rPr>
              <w:t>15</w:t>
            </w:r>
            <w:r w:rsidRPr="00C51B3A">
              <w:rPr>
                <w:rFonts w:hAnsi="標楷體" w:hint="eastAsia"/>
                <w:sz w:val="20"/>
                <w:szCs w:val="20"/>
              </w:rPr>
              <w:t>年者，則請領老年一次金給付）。</w:t>
            </w:r>
          </w:p>
        </w:tc>
      </w:tr>
      <w:tr w:rsidR="007B2170" w:rsidRPr="00C51B3A" w:rsidTr="004C79F8">
        <w:tc>
          <w:tcPr>
            <w:tcW w:w="0" w:type="auto"/>
            <w:vMerge/>
            <w:tcBorders>
              <w:left w:val="single" w:sz="8" w:space="0" w:color="000000"/>
              <w:bottom w:val="single" w:sz="8" w:space="0" w:color="000000"/>
              <w:right w:val="single" w:sz="8" w:space="0" w:color="000000"/>
            </w:tcBorders>
            <w:shd w:val="clear" w:color="auto" w:fill="B8CCE4" w:themeFill="accent1" w:themeFillTint="66"/>
            <w:vAlign w:val="center"/>
          </w:tcPr>
          <w:p w:rsidR="00C51B3A" w:rsidRPr="00C51B3A" w:rsidRDefault="00C51B3A" w:rsidP="00C51B3A">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A5DE2">
            <w:pPr>
              <w:pStyle w:val="142"/>
              <w:rPr>
                <w:rFonts w:hAnsi="標楷體"/>
                <w:sz w:val="20"/>
                <w:szCs w:val="20"/>
              </w:rPr>
            </w:pPr>
            <w:r w:rsidRPr="00C51B3A">
              <w:rPr>
                <w:rFonts w:hAnsi="標楷體" w:hint="eastAsia"/>
                <w:sz w:val="20"/>
                <w:szCs w:val="20"/>
              </w:rPr>
              <w:t>勞工退休金制度</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A5DE2">
            <w:pPr>
              <w:pStyle w:val="142"/>
              <w:rPr>
                <w:rFonts w:hAnsi="標楷體"/>
                <w:sz w:val="20"/>
                <w:szCs w:val="20"/>
              </w:rPr>
            </w:pPr>
            <w:r w:rsidRPr="00C51B3A">
              <w:rPr>
                <w:rFonts w:hAnsi="標楷體" w:hint="eastAsia"/>
                <w:sz w:val="20"/>
                <w:szCs w:val="20"/>
              </w:rPr>
              <w:t>勞工退休金條例</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881D5D">
            <w:pPr>
              <w:pStyle w:val="142"/>
              <w:rPr>
                <w:rFonts w:hAnsi="標楷體"/>
                <w:sz w:val="20"/>
                <w:szCs w:val="20"/>
              </w:rPr>
            </w:pPr>
            <w:r w:rsidRPr="00C51B3A">
              <w:rPr>
                <w:rFonts w:hAnsi="標楷體" w:hint="eastAsia"/>
                <w:sz w:val="20"/>
                <w:szCs w:val="20"/>
              </w:rPr>
              <w:t>有，雇主應為適用勞工退休金條例之勞工，按月提繳退休金，儲存於勞保局設立之勞工退休金個人專戶；雇主每月負擔之勞工退休金提繳率，不得低於勞工每月工資</w:t>
            </w:r>
            <w:r w:rsidRPr="00C51B3A">
              <w:rPr>
                <w:rFonts w:hAnsi="標楷體"/>
                <w:sz w:val="20"/>
                <w:szCs w:val="20"/>
              </w:rPr>
              <w:t>6%</w:t>
            </w:r>
            <w:r w:rsidRPr="00C51B3A">
              <w:rPr>
                <w:rFonts w:hAnsi="標楷體" w:hint="eastAsia"/>
                <w:sz w:val="20"/>
                <w:szCs w:val="20"/>
              </w:rPr>
              <w:t>；勞工得在其每月工資</w:t>
            </w:r>
            <w:r w:rsidRPr="00C51B3A">
              <w:rPr>
                <w:rFonts w:hAnsi="標楷體"/>
                <w:sz w:val="20"/>
                <w:szCs w:val="20"/>
              </w:rPr>
              <w:t>6%</w:t>
            </w:r>
            <w:r w:rsidRPr="00C51B3A">
              <w:rPr>
                <w:rFonts w:hAnsi="標楷體" w:hint="eastAsia"/>
                <w:sz w:val="20"/>
                <w:szCs w:val="20"/>
              </w:rPr>
              <w:t>範圍內，自願另行提繳退休金。</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t>勞工年滿</w:t>
            </w:r>
            <w:r w:rsidRPr="00C51B3A">
              <w:rPr>
                <w:rFonts w:hAnsi="標楷體"/>
                <w:sz w:val="20"/>
                <w:szCs w:val="20"/>
              </w:rPr>
              <w:t>60</w:t>
            </w:r>
            <w:r w:rsidRPr="00C51B3A">
              <w:rPr>
                <w:rFonts w:hAnsi="標楷體" w:hint="eastAsia"/>
                <w:sz w:val="20"/>
                <w:szCs w:val="20"/>
              </w:rPr>
              <w:t>歲，工作年資滿</w:t>
            </w:r>
            <w:r w:rsidRPr="00C51B3A">
              <w:rPr>
                <w:rFonts w:hAnsi="標楷體"/>
                <w:sz w:val="20"/>
                <w:szCs w:val="20"/>
              </w:rPr>
              <w:t>15</w:t>
            </w:r>
            <w:r w:rsidRPr="00C51B3A">
              <w:rPr>
                <w:rFonts w:hAnsi="標楷體" w:hint="eastAsia"/>
                <w:sz w:val="20"/>
                <w:szCs w:val="20"/>
              </w:rPr>
              <w:t>年以上者，得請領月退休金。但工作年資未滿</w:t>
            </w:r>
            <w:r w:rsidRPr="00C51B3A">
              <w:rPr>
                <w:rFonts w:hAnsi="標楷體"/>
                <w:sz w:val="20"/>
                <w:szCs w:val="20"/>
              </w:rPr>
              <w:t>15</w:t>
            </w:r>
            <w:r w:rsidRPr="00C51B3A">
              <w:rPr>
                <w:rFonts w:hAnsi="標楷體" w:hint="eastAsia"/>
                <w:sz w:val="20"/>
                <w:szCs w:val="20"/>
              </w:rPr>
              <w:t>年者，應請領一次退休金。</w:t>
            </w:r>
          </w:p>
        </w:tc>
      </w:tr>
      <w:tr w:rsidR="00C51B3A" w:rsidRPr="00C51B3A" w:rsidTr="00843157">
        <w:tc>
          <w:tcPr>
            <w:tcW w:w="0" w:type="auto"/>
            <w:vMerge w:val="restart"/>
            <w:tcBorders>
              <w:top w:val="single" w:sz="8" w:space="0" w:color="000000"/>
              <w:left w:val="single" w:sz="8" w:space="0" w:color="000000"/>
              <w:right w:val="single" w:sz="8" w:space="0" w:color="000000"/>
            </w:tcBorders>
            <w:shd w:val="clear" w:color="auto" w:fill="B6DDE8" w:themeFill="accent5" w:themeFillTint="66"/>
            <w:vAlign w:val="center"/>
          </w:tcPr>
          <w:p w:rsidR="00C51B3A" w:rsidRPr="00C51B3A" w:rsidRDefault="00C51B3A" w:rsidP="00C51B3A">
            <w:pPr>
              <w:pStyle w:val="142"/>
              <w:jc w:val="both"/>
              <w:rPr>
                <w:rFonts w:hAnsi="標楷體"/>
                <w:sz w:val="20"/>
                <w:szCs w:val="20"/>
              </w:rPr>
            </w:pPr>
            <w:r w:rsidRPr="00C51B3A">
              <w:rPr>
                <w:rFonts w:hAnsi="標楷體" w:hint="eastAsia"/>
                <w:sz w:val="20"/>
                <w:szCs w:val="20"/>
              </w:rPr>
              <w:t>公教</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公教人員保險養老</w:t>
            </w:r>
            <w:r w:rsidRPr="00C51B3A">
              <w:rPr>
                <w:rFonts w:hAnsi="標楷體" w:hint="eastAsia"/>
                <w:sz w:val="20"/>
                <w:szCs w:val="20"/>
              </w:rPr>
              <w:lastRenderedPageBreak/>
              <w:t>給付</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lastRenderedPageBreak/>
              <w:t>公教人員保險法</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D345E5">
            <w:pPr>
              <w:pStyle w:val="142"/>
              <w:rPr>
                <w:rFonts w:hAnsi="標楷體"/>
                <w:sz w:val="20"/>
                <w:szCs w:val="20"/>
              </w:rPr>
            </w:pPr>
            <w:r w:rsidRPr="00C51B3A">
              <w:rPr>
                <w:rFonts w:hAnsi="標楷體" w:hint="eastAsia"/>
                <w:sz w:val="20"/>
                <w:szCs w:val="20"/>
              </w:rPr>
              <w:t>有，保險費率為被保險人每月保險俸</w:t>
            </w:r>
            <w:r w:rsidRPr="00C51B3A">
              <w:rPr>
                <w:rFonts w:hAnsi="標楷體"/>
                <w:sz w:val="20"/>
                <w:szCs w:val="20"/>
              </w:rPr>
              <w:t>(</w:t>
            </w:r>
            <w:r w:rsidRPr="00C51B3A">
              <w:rPr>
                <w:rFonts w:hAnsi="標楷體" w:hint="eastAsia"/>
                <w:sz w:val="20"/>
                <w:szCs w:val="20"/>
              </w:rPr>
              <w:t>薪</w:t>
            </w:r>
            <w:r w:rsidRPr="00C51B3A">
              <w:rPr>
                <w:rFonts w:hAnsi="標楷體"/>
                <w:sz w:val="20"/>
                <w:szCs w:val="20"/>
              </w:rPr>
              <w:t>)</w:t>
            </w:r>
            <w:r w:rsidRPr="00C51B3A">
              <w:rPr>
                <w:rFonts w:hAnsi="標楷體" w:hint="eastAsia"/>
                <w:sz w:val="20"/>
                <w:szCs w:val="20"/>
              </w:rPr>
              <w:t>給（依公務人員及公立學校教職員俸【薪】給法規所定本俸【薪】或年功俸【薪】為準）</w:t>
            </w:r>
            <w:r w:rsidRPr="00C51B3A">
              <w:rPr>
                <w:rFonts w:hAnsi="標楷體"/>
                <w:sz w:val="20"/>
                <w:szCs w:val="20"/>
              </w:rPr>
              <w:t>4.5%</w:t>
            </w:r>
            <w:r w:rsidRPr="00C51B3A">
              <w:rPr>
                <w:rFonts w:hAnsi="標楷體" w:hint="eastAsia"/>
                <w:sz w:val="20"/>
                <w:szCs w:val="20"/>
              </w:rPr>
              <w:t>至9%；保險費，按月繳付，由被保險人自付35%，政府補助</w:t>
            </w:r>
            <w:r w:rsidRPr="00C51B3A">
              <w:rPr>
                <w:rFonts w:hAnsi="標楷體"/>
                <w:sz w:val="20"/>
                <w:szCs w:val="20"/>
              </w:rPr>
              <w:t>65%</w:t>
            </w:r>
            <w:r w:rsidRPr="00C51B3A">
              <w:rPr>
                <w:rFonts w:hAnsi="標楷體" w:hint="eastAsia"/>
                <w:sz w:val="20"/>
                <w:szCs w:val="20"/>
              </w:rPr>
              <w:t>。但私立學校教職員</w:t>
            </w:r>
            <w:r w:rsidRPr="00C51B3A">
              <w:rPr>
                <w:rFonts w:hAnsi="標楷體" w:hint="eastAsia"/>
                <w:sz w:val="20"/>
                <w:szCs w:val="20"/>
              </w:rPr>
              <w:lastRenderedPageBreak/>
              <w:t>由政府及學校各補助32.5%。</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lastRenderedPageBreak/>
              <w:t>公保被保險人依法退休、資遣者或繳付保險費滿</w:t>
            </w:r>
            <w:r w:rsidRPr="00C51B3A">
              <w:rPr>
                <w:rFonts w:hAnsi="標楷體"/>
                <w:sz w:val="20"/>
                <w:szCs w:val="20"/>
              </w:rPr>
              <w:t xml:space="preserve">15 </w:t>
            </w:r>
            <w:r w:rsidRPr="00C51B3A">
              <w:rPr>
                <w:rFonts w:hAnsi="標楷體" w:hint="eastAsia"/>
                <w:sz w:val="20"/>
                <w:szCs w:val="20"/>
              </w:rPr>
              <w:t>年並年滿</w:t>
            </w:r>
            <w:r w:rsidRPr="00C51B3A">
              <w:rPr>
                <w:rFonts w:hAnsi="標楷體"/>
                <w:sz w:val="20"/>
                <w:szCs w:val="20"/>
              </w:rPr>
              <w:t xml:space="preserve">55 </w:t>
            </w:r>
            <w:r w:rsidRPr="00C51B3A">
              <w:rPr>
                <w:rFonts w:hAnsi="標楷體" w:hint="eastAsia"/>
                <w:sz w:val="20"/>
                <w:szCs w:val="20"/>
              </w:rPr>
              <w:t>歲而離職退保者，予以</w:t>
            </w:r>
            <w:r w:rsidRPr="00C51B3A">
              <w:rPr>
                <w:rFonts w:hAnsi="標楷體" w:hint="eastAsia"/>
                <w:sz w:val="20"/>
                <w:szCs w:val="20"/>
              </w:rPr>
              <w:lastRenderedPageBreak/>
              <w:t>一次養老給付。</w:t>
            </w:r>
          </w:p>
        </w:tc>
      </w:tr>
      <w:tr w:rsidR="00C51B3A" w:rsidRPr="00C51B3A" w:rsidTr="00843157">
        <w:tc>
          <w:tcPr>
            <w:tcW w:w="0" w:type="auto"/>
            <w:vMerge/>
            <w:tcBorders>
              <w:left w:val="single" w:sz="8" w:space="0" w:color="000000"/>
              <w:bottom w:val="single" w:sz="8" w:space="0" w:color="000000"/>
              <w:right w:val="single" w:sz="8" w:space="0" w:color="000000"/>
            </w:tcBorders>
            <w:shd w:val="clear" w:color="auto" w:fill="B6DDE8" w:themeFill="accent5" w:themeFillTint="66"/>
            <w:vAlign w:val="center"/>
          </w:tcPr>
          <w:p w:rsidR="00C51B3A" w:rsidRPr="00C51B3A" w:rsidRDefault="00C51B3A" w:rsidP="00C51B3A">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公教人員退休年金</w:t>
            </w:r>
          </w:p>
          <w:p w:rsidR="00C51B3A" w:rsidRPr="00C51B3A" w:rsidRDefault="00C51B3A" w:rsidP="00170D8A">
            <w:pPr>
              <w:pStyle w:val="142"/>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公務人員退休法、學</w:t>
            </w:r>
            <w:r w:rsidRPr="00C51B3A">
              <w:rPr>
                <w:rFonts w:hAnsi="標楷體"/>
                <w:sz w:val="20"/>
                <w:szCs w:val="20"/>
              </w:rPr>
              <w:t xml:space="preserve"> </w:t>
            </w:r>
            <w:r w:rsidRPr="00C51B3A">
              <w:rPr>
                <w:rFonts w:hAnsi="標楷體" w:hint="eastAsia"/>
                <w:sz w:val="20"/>
                <w:szCs w:val="20"/>
              </w:rPr>
              <w:t>校教職員退休條例</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t>有，公教人員退休金，應由政府與公教人員共同撥繳費用建立之退休撫卹基金支給。共同撥繳費用，公務人員部分，按公務人員本（年功）俸加一倍</w:t>
            </w:r>
            <w:r w:rsidRPr="00C51B3A">
              <w:rPr>
                <w:rFonts w:hAnsi="標楷體"/>
                <w:sz w:val="20"/>
                <w:szCs w:val="20"/>
              </w:rPr>
              <w:t>12%</w:t>
            </w:r>
            <w:r w:rsidRPr="00C51B3A">
              <w:rPr>
                <w:rFonts w:hAnsi="標楷體" w:hint="eastAsia"/>
                <w:sz w:val="20"/>
                <w:szCs w:val="20"/>
              </w:rPr>
              <w:t>至</w:t>
            </w:r>
            <w:r w:rsidRPr="00C51B3A">
              <w:rPr>
                <w:rFonts w:hAnsi="標楷體"/>
                <w:sz w:val="20"/>
                <w:szCs w:val="20"/>
              </w:rPr>
              <w:t>15%</w:t>
            </w:r>
            <w:r w:rsidRPr="00C51B3A">
              <w:rPr>
                <w:rFonts w:hAnsi="標楷體" w:hint="eastAsia"/>
                <w:sz w:val="20"/>
                <w:szCs w:val="20"/>
              </w:rPr>
              <w:t>之費率，政府撥繳65%，公務人員繳付35%；學校教職員部分，按教職員本薪加一倍</w:t>
            </w:r>
            <w:r w:rsidRPr="00C51B3A">
              <w:rPr>
                <w:rFonts w:hAnsi="標楷體"/>
                <w:sz w:val="20"/>
                <w:szCs w:val="20"/>
              </w:rPr>
              <w:t>8%</w:t>
            </w:r>
            <w:r w:rsidRPr="00C51B3A">
              <w:rPr>
                <w:rFonts w:hAnsi="標楷體" w:hint="eastAsia"/>
                <w:sz w:val="20"/>
                <w:szCs w:val="20"/>
              </w:rPr>
              <w:t>至</w:t>
            </w:r>
            <w:r w:rsidRPr="00C51B3A">
              <w:rPr>
                <w:rFonts w:hAnsi="標楷體"/>
                <w:sz w:val="20"/>
                <w:szCs w:val="20"/>
              </w:rPr>
              <w:t>12%</w:t>
            </w:r>
            <w:r w:rsidRPr="00C51B3A">
              <w:rPr>
                <w:rFonts w:hAnsi="標楷體" w:hint="eastAsia"/>
                <w:sz w:val="20"/>
                <w:szCs w:val="20"/>
              </w:rPr>
              <w:t>之費率，政府撥繳65%，教職員繳付35%。</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任職滿</w:t>
            </w:r>
            <w:r w:rsidRPr="00C51B3A">
              <w:rPr>
                <w:rFonts w:hAnsi="標楷體"/>
                <w:sz w:val="20"/>
                <w:szCs w:val="20"/>
              </w:rPr>
              <w:t>15</w:t>
            </w:r>
            <w:r w:rsidRPr="00C51B3A">
              <w:rPr>
                <w:rFonts w:hAnsi="標楷體" w:hint="eastAsia"/>
                <w:sz w:val="20"/>
                <w:szCs w:val="20"/>
              </w:rPr>
              <w:t>年以上者，始得選擇支領月退休金。</w:t>
            </w:r>
          </w:p>
        </w:tc>
      </w:tr>
      <w:tr w:rsidR="00C51B3A" w:rsidRPr="00C51B3A" w:rsidTr="00843157">
        <w:tc>
          <w:tcPr>
            <w:tcW w:w="0" w:type="auto"/>
            <w:vMerge w:val="restart"/>
            <w:tcBorders>
              <w:top w:val="single" w:sz="8" w:space="0" w:color="000000"/>
              <w:left w:val="single" w:sz="8" w:space="0" w:color="000000"/>
              <w:right w:val="single" w:sz="8" w:space="0" w:color="000000"/>
            </w:tcBorders>
            <w:shd w:val="clear" w:color="auto" w:fill="CCC0D9" w:themeFill="accent4" w:themeFillTint="66"/>
            <w:vAlign w:val="center"/>
          </w:tcPr>
          <w:p w:rsidR="00C51B3A" w:rsidRPr="00C51B3A" w:rsidRDefault="00C51B3A" w:rsidP="00C51B3A">
            <w:pPr>
              <w:pStyle w:val="142"/>
              <w:jc w:val="both"/>
              <w:rPr>
                <w:rFonts w:hAnsi="標楷體"/>
                <w:sz w:val="20"/>
                <w:szCs w:val="20"/>
              </w:rPr>
            </w:pPr>
            <w:r w:rsidRPr="00C51B3A">
              <w:rPr>
                <w:rFonts w:hAnsi="標楷體" w:hint="eastAsia"/>
                <w:sz w:val="20"/>
                <w:szCs w:val="20"/>
              </w:rPr>
              <w:t>軍人</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A5DE2">
            <w:pPr>
              <w:pStyle w:val="142"/>
              <w:rPr>
                <w:rFonts w:ascii="Times New Roman" w:eastAsiaTheme="minorEastAsia"/>
                <w:sz w:val="20"/>
                <w:szCs w:val="20"/>
              </w:rPr>
            </w:pPr>
            <w:r w:rsidRPr="00C51B3A">
              <w:rPr>
                <w:rFonts w:hint="eastAsia"/>
                <w:sz w:val="20"/>
                <w:szCs w:val="20"/>
              </w:rPr>
              <w:t>軍人保險退伍給付</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A5DE2">
            <w:pPr>
              <w:pStyle w:val="142"/>
              <w:rPr>
                <w:sz w:val="20"/>
                <w:szCs w:val="20"/>
              </w:rPr>
            </w:pPr>
            <w:r w:rsidRPr="00C51B3A">
              <w:rPr>
                <w:rFonts w:hint="eastAsia"/>
                <w:sz w:val="20"/>
                <w:szCs w:val="20"/>
              </w:rPr>
              <w:t>軍人保險法</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53B4E">
            <w:pPr>
              <w:pStyle w:val="142"/>
              <w:jc w:val="both"/>
              <w:rPr>
                <w:rFonts w:ascii="Times New Roman" w:eastAsiaTheme="minorEastAsia"/>
                <w:sz w:val="20"/>
                <w:szCs w:val="20"/>
              </w:rPr>
            </w:pPr>
            <w:r w:rsidRPr="00C51B3A">
              <w:rPr>
                <w:rFonts w:hint="eastAsia"/>
                <w:sz w:val="20"/>
                <w:szCs w:val="20"/>
              </w:rPr>
              <w:t>有，保險費率為被保險人每月保險基數金額（每月保險基數金額，依被保險人月支薪俸為準）</w:t>
            </w:r>
            <w:r w:rsidRPr="00C51B3A">
              <w:rPr>
                <w:sz w:val="20"/>
                <w:szCs w:val="20"/>
              </w:rPr>
              <w:t>3%</w:t>
            </w:r>
            <w:r w:rsidRPr="00C51B3A">
              <w:rPr>
                <w:rFonts w:hint="eastAsia"/>
                <w:sz w:val="20"/>
                <w:szCs w:val="20"/>
              </w:rPr>
              <w:t>至</w:t>
            </w:r>
            <w:r w:rsidRPr="00C51B3A">
              <w:rPr>
                <w:sz w:val="20"/>
                <w:szCs w:val="20"/>
              </w:rPr>
              <w:t>8%</w:t>
            </w:r>
            <w:r w:rsidRPr="00C51B3A">
              <w:rPr>
                <w:rFonts w:hint="eastAsia"/>
                <w:sz w:val="20"/>
                <w:szCs w:val="20"/>
              </w:rPr>
              <w:t>；保險費，按月繳付，由被保險人自付</w:t>
            </w:r>
            <w:r w:rsidRPr="00C51B3A">
              <w:rPr>
                <w:sz w:val="20"/>
                <w:szCs w:val="20"/>
              </w:rPr>
              <w:t>35%</w:t>
            </w:r>
            <w:r w:rsidRPr="00C51B3A">
              <w:rPr>
                <w:rFonts w:hint="eastAsia"/>
                <w:sz w:val="20"/>
                <w:szCs w:val="20"/>
              </w:rPr>
              <w:t>，政府補助</w:t>
            </w:r>
            <w:r w:rsidRPr="00C51B3A">
              <w:rPr>
                <w:sz w:val="20"/>
                <w:szCs w:val="20"/>
              </w:rPr>
              <w:t>65%</w:t>
            </w:r>
            <w:r w:rsidRPr="00C51B3A">
              <w:rPr>
                <w:rFonts w:hint="eastAsia"/>
                <w:sz w:val="20"/>
                <w:szCs w:val="20"/>
              </w:rPr>
              <w:t>。但義務役士官、士兵之保險費，全額由政府負擔。</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53B4E">
            <w:pPr>
              <w:pStyle w:val="142"/>
              <w:jc w:val="both"/>
              <w:rPr>
                <w:rFonts w:ascii="Times New Roman" w:eastAsiaTheme="minorEastAsia"/>
                <w:sz w:val="20"/>
                <w:szCs w:val="20"/>
              </w:rPr>
            </w:pPr>
            <w:r w:rsidRPr="00C51B3A">
              <w:rPr>
                <w:rFonts w:hint="eastAsia"/>
                <w:sz w:val="20"/>
                <w:szCs w:val="20"/>
              </w:rPr>
              <w:t>被保險人按其保險年資（最低應滿</w:t>
            </w:r>
            <w:r w:rsidRPr="00C51B3A">
              <w:rPr>
                <w:sz w:val="20"/>
                <w:szCs w:val="20"/>
              </w:rPr>
              <w:t>5</w:t>
            </w:r>
            <w:r w:rsidRPr="00C51B3A">
              <w:rPr>
                <w:rFonts w:hint="eastAsia"/>
                <w:sz w:val="20"/>
                <w:szCs w:val="20"/>
              </w:rPr>
              <w:t>年），予以一次退伍給付。</w:t>
            </w:r>
          </w:p>
        </w:tc>
      </w:tr>
      <w:tr w:rsidR="00C51B3A" w:rsidRPr="00C51B3A" w:rsidTr="00843157">
        <w:tc>
          <w:tcPr>
            <w:tcW w:w="0" w:type="auto"/>
            <w:vMerge/>
            <w:tcBorders>
              <w:left w:val="single" w:sz="8" w:space="0" w:color="000000"/>
              <w:bottom w:val="single" w:sz="8" w:space="0" w:color="000000"/>
              <w:right w:val="single" w:sz="8" w:space="0" w:color="000000"/>
            </w:tcBorders>
            <w:shd w:val="clear" w:color="auto" w:fill="CCC0D9" w:themeFill="accent4" w:themeFillTint="66"/>
            <w:vAlign w:val="center"/>
          </w:tcPr>
          <w:p w:rsidR="00C51B3A" w:rsidRPr="00C51B3A" w:rsidRDefault="00C51B3A" w:rsidP="00C51B3A">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A5DE2">
            <w:pPr>
              <w:pStyle w:val="142"/>
              <w:rPr>
                <w:rFonts w:ascii="Times New Roman" w:eastAsiaTheme="minorEastAsia"/>
                <w:sz w:val="20"/>
                <w:szCs w:val="20"/>
              </w:rPr>
            </w:pPr>
            <w:r w:rsidRPr="00C51B3A">
              <w:rPr>
                <w:rFonts w:hint="eastAsia"/>
                <w:sz w:val="20"/>
                <w:szCs w:val="20"/>
              </w:rPr>
              <w:t>軍人退休年金</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51FB3">
            <w:pPr>
              <w:pStyle w:val="142"/>
              <w:rPr>
                <w:sz w:val="20"/>
                <w:szCs w:val="20"/>
              </w:rPr>
            </w:pPr>
            <w:r w:rsidRPr="00C51B3A">
              <w:rPr>
                <w:rFonts w:hint="eastAsia"/>
                <w:sz w:val="20"/>
                <w:szCs w:val="20"/>
              </w:rPr>
              <w:t>陸海空軍軍官士官服役條例</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70D8A">
            <w:pPr>
              <w:pStyle w:val="142"/>
              <w:rPr>
                <w:rFonts w:ascii="Times New Roman" w:eastAsiaTheme="minorEastAsia"/>
                <w:sz w:val="20"/>
                <w:szCs w:val="20"/>
              </w:rPr>
            </w:pPr>
            <w:r w:rsidRPr="00C51B3A">
              <w:rPr>
                <w:rFonts w:hint="eastAsia"/>
                <w:sz w:val="20"/>
                <w:szCs w:val="20"/>
              </w:rPr>
              <w:t>有，軍官、士官退伍除役給與，應由政府與現役人員共同撥繳費用，設立基金負責支付之，並由政府負最後支付保證責任。前項共同撥繳費用之標準，按現役人員本俸加一倍</w:t>
            </w:r>
            <w:r w:rsidRPr="00C51B3A">
              <w:rPr>
                <w:sz w:val="20"/>
                <w:szCs w:val="20"/>
              </w:rPr>
              <w:t>8%</w:t>
            </w:r>
            <w:r w:rsidRPr="00C51B3A">
              <w:rPr>
                <w:rFonts w:hint="eastAsia"/>
                <w:sz w:val="20"/>
                <w:szCs w:val="20"/>
              </w:rPr>
              <w:t>至</w:t>
            </w:r>
            <w:r w:rsidRPr="00C51B3A">
              <w:rPr>
                <w:sz w:val="20"/>
                <w:szCs w:val="20"/>
              </w:rPr>
              <w:t xml:space="preserve">12% </w:t>
            </w:r>
            <w:r w:rsidRPr="00C51B3A">
              <w:rPr>
                <w:rFonts w:hint="eastAsia"/>
                <w:sz w:val="20"/>
                <w:szCs w:val="20"/>
              </w:rPr>
              <w:t>之費率，由政府撥付</w:t>
            </w:r>
            <w:r w:rsidRPr="00C51B3A">
              <w:rPr>
                <w:sz w:val="20"/>
                <w:szCs w:val="20"/>
              </w:rPr>
              <w:t>65%</w:t>
            </w:r>
            <w:r w:rsidRPr="00C51B3A">
              <w:rPr>
                <w:rFonts w:hint="eastAsia"/>
                <w:sz w:val="20"/>
                <w:szCs w:val="20"/>
              </w:rPr>
              <w:t>，現役人員繳付</w:t>
            </w:r>
            <w:r w:rsidRPr="00C51B3A">
              <w:rPr>
                <w:sz w:val="20"/>
                <w:szCs w:val="20"/>
              </w:rPr>
              <w:t>35%</w:t>
            </w:r>
            <w:r w:rsidRPr="00C51B3A">
              <w:rPr>
                <w:rFonts w:hint="eastAsia"/>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53B4E">
            <w:pPr>
              <w:pStyle w:val="142"/>
              <w:jc w:val="both"/>
              <w:rPr>
                <w:rFonts w:ascii="Times New Roman" w:eastAsiaTheme="minorEastAsia"/>
                <w:sz w:val="20"/>
                <w:szCs w:val="20"/>
              </w:rPr>
            </w:pPr>
            <w:r w:rsidRPr="00C51B3A">
              <w:rPr>
                <w:rFonts w:hint="eastAsia"/>
                <w:sz w:val="20"/>
                <w:szCs w:val="20"/>
              </w:rPr>
              <w:t>常備軍官、常備士官服現役</w:t>
            </w:r>
            <w:r w:rsidRPr="00C51B3A">
              <w:rPr>
                <w:sz w:val="20"/>
                <w:szCs w:val="20"/>
              </w:rPr>
              <w:t>20</w:t>
            </w:r>
            <w:r w:rsidRPr="00C51B3A">
              <w:rPr>
                <w:rFonts w:hint="eastAsia"/>
                <w:sz w:val="20"/>
                <w:szCs w:val="20"/>
              </w:rPr>
              <w:t>年以上，或服現役</w:t>
            </w:r>
            <w:r w:rsidRPr="00C51B3A">
              <w:rPr>
                <w:sz w:val="20"/>
                <w:szCs w:val="20"/>
              </w:rPr>
              <w:t xml:space="preserve">15 </w:t>
            </w:r>
            <w:r w:rsidRPr="00C51B3A">
              <w:rPr>
                <w:rFonts w:hint="eastAsia"/>
                <w:sz w:val="20"/>
                <w:szCs w:val="20"/>
              </w:rPr>
              <w:t>年以上年滿</w:t>
            </w:r>
            <w:r w:rsidRPr="00C51B3A">
              <w:rPr>
                <w:sz w:val="20"/>
                <w:szCs w:val="20"/>
              </w:rPr>
              <w:t xml:space="preserve">60 </w:t>
            </w:r>
            <w:r w:rsidRPr="00C51B3A">
              <w:rPr>
                <w:rFonts w:hint="eastAsia"/>
                <w:sz w:val="20"/>
                <w:szCs w:val="20"/>
              </w:rPr>
              <w:t>歲者，依服現役年資，按月給與退休俸終身。</w:t>
            </w:r>
          </w:p>
        </w:tc>
      </w:tr>
    </w:tbl>
    <w:p w:rsidR="00B75865" w:rsidRPr="00FF4350" w:rsidRDefault="00B75865" w:rsidP="00B75865">
      <w:pPr>
        <w:pStyle w:val="142"/>
      </w:pPr>
      <w:r w:rsidRPr="004318B8">
        <w:rPr>
          <w:rFonts w:hint="eastAsia"/>
        </w:rPr>
        <w:t>※註</w:t>
      </w:r>
      <w:r w:rsidRPr="004318B8">
        <w:rPr>
          <w:rFonts w:hAnsi="標楷體" w:hint="eastAsia"/>
        </w:rPr>
        <w:t>：</w:t>
      </w:r>
      <w:r w:rsidRPr="004318B8">
        <w:rPr>
          <w:rFonts w:hint="eastAsia"/>
        </w:rPr>
        <w:t>1.資料來源，</w:t>
      </w:r>
      <w:r>
        <w:rPr>
          <w:rFonts w:hint="eastAsia"/>
        </w:rPr>
        <w:t>監察院老農津貼調查報告(101年4月)第79頁表26</w:t>
      </w:r>
      <w:r>
        <w:rPr>
          <w:rFonts w:hAnsi="標楷體" w:hint="eastAsia"/>
        </w:rPr>
        <w:t>。</w:t>
      </w:r>
      <w:r w:rsidRPr="00FF4350">
        <w:t xml:space="preserve"> </w:t>
      </w:r>
    </w:p>
    <w:p w:rsidR="00EB2CE1" w:rsidRPr="00B75865" w:rsidRDefault="00EB2CE1" w:rsidP="00B76F6E">
      <w:pPr>
        <w:pStyle w:val="a4"/>
        <w:ind w:left="849" w:hanging="283"/>
        <w:rPr>
          <w:color w:val="000000"/>
        </w:rPr>
      </w:pPr>
    </w:p>
    <w:p w:rsidR="00B76F6E" w:rsidRPr="004D5E99" w:rsidRDefault="00B76F6E" w:rsidP="00B76F6E">
      <w:pPr>
        <w:pStyle w:val="14"/>
        <w:ind w:left="567" w:hanging="567"/>
        <w:rPr>
          <w:color w:val="000000"/>
        </w:rPr>
      </w:pPr>
      <w:bookmarkStart w:id="18" w:name="_Toc358109338"/>
      <w:bookmarkStart w:id="19" w:name="_Toc364927592"/>
      <w:r w:rsidRPr="004D5E99">
        <w:rPr>
          <w:rFonts w:hint="eastAsia"/>
          <w:color w:val="000000"/>
        </w:rPr>
        <w:t>三、</w:t>
      </w:r>
      <w:r w:rsidR="00D74434" w:rsidRPr="00D74434">
        <w:rPr>
          <w:rFonts w:hint="eastAsia"/>
          <w:color w:val="000000"/>
        </w:rPr>
        <w:t>國外農民退休制度或經濟安全保障概述</w:t>
      </w:r>
      <w:bookmarkEnd w:id="18"/>
      <w:bookmarkEnd w:id="19"/>
    </w:p>
    <w:p w:rsidR="00B76F6E" w:rsidRDefault="00816DC2" w:rsidP="004A55A6">
      <w:pPr>
        <w:ind w:left="566" w:firstLine="566"/>
      </w:pPr>
      <w:r>
        <w:rPr>
          <w:rFonts w:hint="eastAsia"/>
        </w:rPr>
        <w:t>由世界</w:t>
      </w:r>
      <w:r w:rsidR="00EC0FC7" w:rsidRPr="00EC0FC7">
        <w:rPr>
          <w:rFonts w:hint="eastAsia"/>
        </w:rPr>
        <w:t>各國社會福利制度</w:t>
      </w:r>
      <w:r w:rsidR="00153B4E">
        <w:rPr>
          <w:rFonts w:hint="eastAsia"/>
        </w:rPr>
        <w:t>之</w:t>
      </w:r>
      <w:r w:rsidR="00EC0FC7" w:rsidRPr="00EC0FC7">
        <w:rPr>
          <w:rFonts w:hint="eastAsia"/>
        </w:rPr>
        <w:t>實施經驗，</w:t>
      </w:r>
      <w:r w:rsidRPr="00816DC2">
        <w:rPr>
          <w:rFonts w:hint="eastAsia"/>
        </w:rPr>
        <w:t>農民福利在整體社會福利制度</w:t>
      </w:r>
      <w:r w:rsidR="00153B4E">
        <w:rPr>
          <w:rFonts w:hint="eastAsia"/>
        </w:rPr>
        <w:t>之</w:t>
      </w:r>
      <w:r w:rsidRPr="00816DC2">
        <w:rPr>
          <w:rFonts w:hint="eastAsia"/>
        </w:rPr>
        <w:t>定位</w:t>
      </w:r>
      <w:r>
        <w:rPr>
          <w:rFonts w:hAnsi="標楷體" w:hint="eastAsia"/>
        </w:rPr>
        <w:t>，</w:t>
      </w:r>
      <w:r w:rsidR="00EC0FC7" w:rsidRPr="00EC0FC7">
        <w:rPr>
          <w:rFonts w:hint="eastAsia"/>
        </w:rPr>
        <w:t>可區分為統一納併、獨立規劃、部分整合</w:t>
      </w:r>
      <w:r w:rsidR="00153B4E">
        <w:rPr>
          <w:rFonts w:hint="eastAsia"/>
        </w:rPr>
        <w:t>等</w:t>
      </w:r>
      <w:r w:rsidR="00EC0FC7" w:rsidRPr="00EC0FC7">
        <w:rPr>
          <w:rFonts w:hint="eastAsia"/>
        </w:rPr>
        <w:t>三種規劃模式。</w:t>
      </w:r>
      <w:r w:rsidR="004A55A6">
        <w:rPr>
          <w:rFonts w:hint="eastAsia"/>
        </w:rPr>
        <w:t>歐洲國家</w:t>
      </w:r>
      <w:r w:rsidR="00153B4E">
        <w:rPr>
          <w:rFonts w:hint="eastAsia"/>
        </w:rPr>
        <w:t>之</w:t>
      </w:r>
      <w:r w:rsidR="004A55A6">
        <w:rPr>
          <w:rFonts w:hint="eastAsia"/>
        </w:rPr>
        <w:t>農民社會保險制度發展經驗，不僅歷</w:t>
      </w:r>
      <w:r w:rsidR="00843157">
        <w:rPr>
          <w:rFonts w:hint="eastAsia"/>
        </w:rPr>
        <w:t>史</w:t>
      </w:r>
      <w:r w:rsidR="004A55A6">
        <w:rPr>
          <w:rFonts w:hint="eastAsia"/>
        </w:rPr>
        <w:t>悠久，</w:t>
      </w:r>
      <w:r w:rsidR="00843157" w:rsidRPr="00843157">
        <w:rPr>
          <w:rFonts w:hint="eastAsia"/>
        </w:rPr>
        <w:t>體制</w:t>
      </w:r>
      <w:r w:rsidR="00843157">
        <w:rPr>
          <w:rFonts w:hint="eastAsia"/>
        </w:rPr>
        <w:t>亦</w:t>
      </w:r>
      <w:r w:rsidR="004A55A6">
        <w:rPr>
          <w:rFonts w:hint="eastAsia"/>
        </w:rPr>
        <w:t>較健全，諸如法國、</w:t>
      </w:r>
      <w:r w:rsidR="00D9409A">
        <w:rPr>
          <w:rFonts w:hint="eastAsia"/>
        </w:rPr>
        <w:t>奧地</w:t>
      </w:r>
      <w:r w:rsidR="004A55A6">
        <w:rPr>
          <w:rFonts w:hint="eastAsia"/>
        </w:rPr>
        <w:t>利、德國、比利時、希臘、</w:t>
      </w:r>
      <w:r w:rsidR="00D9409A">
        <w:rPr>
          <w:rFonts w:hint="eastAsia"/>
        </w:rPr>
        <w:t>義大利</w:t>
      </w:r>
      <w:r w:rsidR="00D9409A">
        <w:rPr>
          <w:rFonts w:hAnsi="標楷體" w:hint="eastAsia"/>
        </w:rPr>
        <w:t>、</w:t>
      </w:r>
      <w:r w:rsidR="004A55A6">
        <w:rPr>
          <w:rFonts w:hint="eastAsia"/>
        </w:rPr>
        <w:t>西班牙以及葡萄牙等，均將農民與農業</w:t>
      </w:r>
      <w:r w:rsidR="00F71B8C">
        <w:rPr>
          <w:rFonts w:hint="eastAsia"/>
        </w:rPr>
        <w:t>之</w:t>
      </w:r>
      <w:r w:rsidR="004A55A6">
        <w:rPr>
          <w:rFonts w:hint="eastAsia"/>
        </w:rPr>
        <w:t>特殊情境列入考量，來規劃農民專屬的社會保險制度；相對的，英國、荷蘭及</w:t>
      </w:r>
      <w:r w:rsidR="00D9409A">
        <w:rPr>
          <w:rFonts w:hint="eastAsia"/>
        </w:rPr>
        <w:t>亞洲</w:t>
      </w:r>
      <w:r w:rsidR="004A55A6">
        <w:rPr>
          <w:rFonts w:hint="eastAsia"/>
        </w:rPr>
        <w:t>日本，則以普遍福利制度為主，將農民納入一般性的社會保障體制之中</w:t>
      </w:r>
      <w:r w:rsidR="003A3B80">
        <w:rPr>
          <w:rFonts w:hAnsi="標楷體" w:hint="eastAsia"/>
        </w:rPr>
        <w:t>。</w:t>
      </w:r>
      <w:r w:rsidR="006C3E0E" w:rsidRPr="006C3E0E">
        <w:rPr>
          <w:rFonts w:hAnsi="標楷體" w:hint="eastAsia"/>
        </w:rPr>
        <w:t>農民</w:t>
      </w:r>
      <w:r w:rsidR="00F71B8C">
        <w:rPr>
          <w:rFonts w:hAnsi="標楷體" w:hint="eastAsia"/>
        </w:rPr>
        <w:t>之</w:t>
      </w:r>
      <w:r w:rsidR="006C3E0E" w:rsidRPr="006C3E0E">
        <w:rPr>
          <w:rFonts w:hAnsi="標楷體" w:hint="eastAsia"/>
        </w:rPr>
        <w:t>社會福利應納入一般性的福利體系，還是應該設計一個農民專享</w:t>
      </w:r>
      <w:r w:rsidR="000505F9">
        <w:rPr>
          <w:rFonts w:hAnsi="標楷體" w:hint="eastAsia"/>
        </w:rPr>
        <w:t>之</w:t>
      </w:r>
      <w:r w:rsidR="006C3E0E" w:rsidRPr="006C3E0E">
        <w:rPr>
          <w:rFonts w:hAnsi="標楷體" w:hint="eastAsia"/>
        </w:rPr>
        <w:t>特殊福利制度？</w:t>
      </w:r>
      <w:r w:rsidR="006C3E0E">
        <w:rPr>
          <w:rFonts w:hAnsi="標楷體" w:hint="eastAsia"/>
        </w:rPr>
        <w:t>僅簡介德國（特殊福利制度）和日本（納入一般性的福利體</w:t>
      </w:r>
      <w:r w:rsidR="00843157">
        <w:rPr>
          <w:rFonts w:hAnsi="標楷體" w:hint="eastAsia"/>
        </w:rPr>
        <w:t>系</w:t>
      </w:r>
      <w:r w:rsidR="006C3E0E">
        <w:rPr>
          <w:rFonts w:hAnsi="標楷體" w:hint="eastAsia"/>
        </w:rPr>
        <w:t>）之</w:t>
      </w:r>
      <w:r w:rsidR="00194C94" w:rsidRPr="00194C94">
        <w:rPr>
          <w:rFonts w:hAnsi="標楷體" w:hint="eastAsia"/>
        </w:rPr>
        <w:t>農民退休制度</w:t>
      </w:r>
      <w:r w:rsidR="00DA5A9D">
        <w:rPr>
          <w:rFonts w:hAnsi="標楷體" w:hint="eastAsia"/>
        </w:rPr>
        <w:t>及</w:t>
      </w:r>
      <w:r w:rsidR="00194C94" w:rsidRPr="00194C94">
        <w:rPr>
          <w:rFonts w:hAnsi="標楷體" w:hint="eastAsia"/>
        </w:rPr>
        <w:t>經濟安全保障</w:t>
      </w:r>
      <w:r w:rsidR="0062496A">
        <w:rPr>
          <w:rFonts w:hAnsi="標楷體" w:hint="eastAsia"/>
        </w:rPr>
        <w:t>（詳附表1</w:t>
      </w:r>
      <w:r w:rsidR="00843157">
        <w:rPr>
          <w:rFonts w:hAnsi="標楷體" w:hint="eastAsia"/>
        </w:rPr>
        <w:t>2</w:t>
      </w:r>
      <w:r w:rsidR="0062496A">
        <w:rPr>
          <w:rFonts w:hAnsi="標楷體" w:hint="eastAsia"/>
        </w:rPr>
        <w:t>）</w:t>
      </w:r>
      <w:r w:rsidR="002A0391">
        <w:rPr>
          <w:rFonts w:hAnsi="標楷體" w:hint="eastAsia"/>
        </w:rPr>
        <w:t>作為參考</w:t>
      </w:r>
      <w:r w:rsidR="00DA5A9D">
        <w:rPr>
          <w:rFonts w:hAnsi="標楷體" w:hint="eastAsia"/>
        </w:rPr>
        <w:t>。</w:t>
      </w:r>
    </w:p>
    <w:p w:rsidR="00EB2CE1" w:rsidRPr="006B2DEB" w:rsidRDefault="00EA1D5D" w:rsidP="00456446">
      <w:pPr>
        <w:pStyle w:val="a4"/>
        <w:ind w:left="849" w:hanging="283"/>
        <w:rPr>
          <w:b/>
        </w:rPr>
      </w:pPr>
      <w:r w:rsidRPr="00456446">
        <w:rPr>
          <w:rFonts w:ascii="華康楷書體W5外字集" w:eastAsia="華康楷書體W5外字集" w:hint="eastAsia"/>
          <w:b/>
        </w:rPr>
        <w:t></w:t>
      </w:r>
      <w:r w:rsidR="0020632E" w:rsidRPr="006B2DEB">
        <w:rPr>
          <w:rFonts w:hAnsi="標楷體" w:hint="eastAsia"/>
          <w:b/>
        </w:rPr>
        <w:t>德國</w:t>
      </w:r>
    </w:p>
    <w:p w:rsidR="0020632E" w:rsidRDefault="00BF4BF6" w:rsidP="0020632E">
      <w:pPr>
        <w:pStyle w:val="2"/>
        <w:ind w:left="850" w:firstLine="566"/>
      </w:pPr>
      <w:r>
        <w:rPr>
          <w:rFonts w:hint="eastAsia"/>
        </w:rPr>
        <w:t>德國農民擁有三</w:t>
      </w:r>
      <w:r w:rsidR="006B2DEB">
        <w:rPr>
          <w:rFonts w:hint="eastAsia"/>
        </w:rPr>
        <w:t>個</w:t>
      </w:r>
      <w:r>
        <w:rPr>
          <w:rFonts w:hint="eastAsia"/>
        </w:rPr>
        <w:t>不同</w:t>
      </w:r>
      <w:r w:rsidR="006B2DEB">
        <w:rPr>
          <w:rFonts w:hint="eastAsia"/>
        </w:rPr>
        <w:t>且</w:t>
      </w:r>
      <w:r>
        <w:rPr>
          <w:rFonts w:hint="eastAsia"/>
        </w:rPr>
        <w:t>獨立的社會安全次體系</w:t>
      </w:r>
      <w:r>
        <w:rPr>
          <w:rFonts w:hAnsi="標楷體" w:hint="eastAsia"/>
        </w:rPr>
        <w:t>，</w:t>
      </w:r>
      <w:r>
        <w:rPr>
          <w:rFonts w:hint="eastAsia"/>
        </w:rPr>
        <w:t>包括農民老年安全保障</w:t>
      </w:r>
      <w:r>
        <w:rPr>
          <w:rFonts w:hAnsi="標楷體" w:hint="eastAsia"/>
        </w:rPr>
        <w:t>、</w:t>
      </w:r>
      <w:r>
        <w:rPr>
          <w:rFonts w:hint="eastAsia"/>
        </w:rPr>
        <w:t>農民健康保險及農民工作意外保險(含工作意</w:t>
      </w:r>
      <w:r>
        <w:rPr>
          <w:rFonts w:hint="eastAsia"/>
        </w:rPr>
        <w:lastRenderedPageBreak/>
        <w:t>外</w:t>
      </w:r>
      <w:r>
        <w:rPr>
          <w:rFonts w:hAnsi="標楷體" w:hint="eastAsia"/>
        </w:rPr>
        <w:t>、</w:t>
      </w:r>
      <w:r>
        <w:rPr>
          <w:rFonts w:hint="eastAsia"/>
        </w:rPr>
        <w:t>職業傷害與疾病)</w:t>
      </w:r>
      <w:r>
        <w:rPr>
          <w:rFonts w:hAnsi="標楷體" w:hint="eastAsia"/>
        </w:rPr>
        <w:t>，</w:t>
      </w:r>
      <w:r>
        <w:rPr>
          <w:rFonts w:hint="eastAsia"/>
        </w:rPr>
        <w:t>而就農民老年</w:t>
      </w:r>
      <w:r w:rsidR="00DB4C78">
        <w:rPr>
          <w:rFonts w:hint="eastAsia"/>
        </w:rPr>
        <w:t>安全保障部分包含殘廢年金</w:t>
      </w:r>
      <w:r w:rsidR="00DB4C78">
        <w:rPr>
          <w:rFonts w:hAnsi="標楷體" w:hint="eastAsia"/>
        </w:rPr>
        <w:t>、</w:t>
      </w:r>
      <w:r w:rsidR="00DB4C78">
        <w:rPr>
          <w:rFonts w:hint="eastAsia"/>
        </w:rPr>
        <w:t>老年年金與遺囑年金</w:t>
      </w:r>
      <w:r w:rsidR="006373BD">
        <w:rPr>
          <w:rFonts w:hAnsi="標楷體" w:hint="eastAsia"/>
        </w:rPr>
        <w:t>。其中老年年金</w:t>
      </w:r>
      <w:r w:rsidR="00F71B8C">
        <w:rPr>
          <w:rFonts w:hAnsi="標楷體" w:hint="eastAsia"/>
        </w:rPr>
        <w:t>之</w:t>
      </w:r>
      <w:r w:rsidR="006373BD">
        <w:rPr>
          <w:rFonts w:hAnsi="標楷體" w:hint="eastAsia"/>
        </w:rPr>
        <w:t>給付要件為年滿65歲並最少繳交15年的保費後，在放棄其農場經營權後始具有領取年金之資格，年金給付額度會因農民所繳納的保費和年資之增加而予以提高。</w:t>
      </w:r>
      <w:r w:rsidR="002C1461">
        <w:rPr>
          <w:rFonts w:hAnsi="標楷體" w:hint="eastAsia"/>
        </w:rPr>
        <w:t>此外，德國為促進農業勞動力世代交替，擴大農場經營規模與改善農業結構，以促進農業亦制訂離農年金和停產年金。</w:t>
      </w:r>
    </w:p>
    <w:p w:rsidR="0020632E" w:rsidRPr="006B2DEB" w:rsidRDefault="00EA1D5D" w:rsidP="00456446">
      <w:pPr>
        <w:pStyle w:val="a4"/>
        <w:ind w:left="849" w:hanging="283"/>
        <w:rPr>
          <w:b/>
        </w:rPr>
      </w:pPr>
      <w:r w:rsidRPr="00456446">
        <w:rPr>
          <w:rFonts w:ascii="華康楷書體W5外字集" w:eastAsia="華康楷書體W5外字集" w:hint="eastAsia"/>
          <w:b/>
        </w:rPr>
        <w:t></w:t>
      </w:r>
      <w:r w:rsidR="002C1461" w:rsidRPr="006B2DEB">
        <w:rPr>
          <w:rFonts w:hAnsi="標楷體" w:hint="eastAsia"/>
          <w:b/>
        </w:rPr>
        <w:t>日本</w:t>
      </w:r>
    </w:p>
    <w:p w:rsidR="0020632E" w:rsidRDefault="00600420" w:rsidP="00600420">
      <w:pPr>
        <w:pStyle w:val="2"/>
        <w:ind w:left="850" w:firstLine="566"/>
      </w:pPr>
      <w:r>
        <w:rPr>
          <w:rFonts w:hint="eastAsia"/>
        </w:rPr>
        <w:t>日本農民</w:t>
      </w:r>
      <w:r w:rsidR="00525A09">
        <w:rPr>
          <w:rFonts w:hint="eastAsia"/>
        </w:rPr>
        <w:t>老年經濟保障為多層次保障</w:t>
      </w:r>
      <w:r w:rsidR="00525A09">
        <w:rPr>
          <w:rFonts w:hAnsi="標楷體" w:hint="eastAsia"/>
        </w:rPr>
        <w:t>，</w:t>
      </w:r>
      <w:r w:rsidR="00525A09">
        <w:rPr>
          <w:rFonts w:hint="eastAsia"/>
        </w:rPr>
        <w:t>除</w:t>
      </w:r>
      <w:r w:rsidR="001008BB">
        <w:rPr>
          <w:rFonts w:hint="eastAsia"/>
        </w:rPr>
        <w:t>納入</w:t>
      </w:r>
      <w:r>
        <w:rPr>
          <w:rFonts w:hint="eastAsia"/>
        </w:rPr>
        <w:t>國民年金</w:t>
      </w:r>
      <w:r w:rsidR="006B2DEB">
        <w:rPr>
          <w:rFonts w:hint="eastAsia"/>
        </w:rPr>
        <w:t>之</w:t>
      </w:r>
      <w:r w:rsidR="001008BB">
        <w:rPr>
          <w:rFonts w:hint="eastAsia"/>
        </w:rPr>
        <w:t>基礎年金外</w:t>
      </w:r>
      <w:r w:rsidR="001008BB">
        <w:rPr>
          <w:rFonts w:hAnsi="標楷體" w:hint="eastAsia"/>
        </w:rPr>
        <w:t>，</w:t>
      </w:r>
      <w:r w:rsidR="001008BB">
        <w:rPr>
          <w:rFonts w:hint="eastAsia"/>
        </w:rPr>
        <w:t>主要還有</w:t>
      </w:r>
      <w:r w:rsidR="001008BB" w:rsidRPr="001008BB">
        <w:rPr>
          <w:rFonts w:hint="eastAsia"/>
        </w:rPr>
        <w:t>農業者年金</w:t>
      </w:r>
      <w:r w:rsidR="001008BB">
        <w:rPr>
          <w:rFonts w:hAnsi="標楷體" w:hint="eastAsia"/>
        </w:rPr>
        <w:t>、高齡者照護制度及農業保險</w:t>
      </w:r>
      <w:r w:rsidR="00B71E2F">
        <w:rPr>
          <w:rFonts w:hAnsi="標楷體" w:hint="eastAsia"/>
        </w:rPr>
        <w:t>災害補償等</w:t>
      </w:r>
      <w:r w:rsidR="006207EF">
        <w:rPr>
          <w:rFonts w:hAnsi="標楷體" w:hint="eastAsia"/>
        </w:rPr>
        <w:t>。農民為國民年金</w:t>
      </w:r>
      <w:r>
        <w:rPr>
          <w:rFonts w:hint="eastAsia"/>
        </w:rPr>
        <w:t>制度之1號加入者，國民年金</w:t>
      </w:r>
      <w:r w:rsidR="006207EF">
        <w:rPr>
          <w:rFonts w:hint="eastAsia"/>
        </w:rPr>
        <w:t>給付要件為投保</w:t>
      </w:r>
      <w:r w:rsidR="00D52258">
        <w:rPr>
          <w:rFonts w:hint="eastAsia"/>
        </w:rPr>
        <w:t>繳費</w:t>
      </w:r>
      <w:r w:rsidR="006207EF">
        <w:rPr>
          <w:rFonts w:hint="eastAsia"/>
        </w:rPr>
        <w:t>25年以上者</w:t>
      </w:r>
      <w:r>
        <w:rPr>
          <w:rFonts w:hint="eastAsia"/>
        </w:rPr>
        <w:t>，</w:t>
      </w:r>
      <w:r w:rsidR="006207EF">
        <w:rPr>
          <w:rFonts w:hint="eastAsia"/>
        </w:rPr>
        <w:t>自65歲起受領老年基礎年金</w:t>
      </w:r>
      <w:r w:rsidR="006207EF">
        <w:rPr>
          <w:rFonts w:hAnsi="標楷體" w:hint="eastAsia"/>
        </w:rPr>
        <w:t>。另為促進農場經營</w:t>
      </w:r>
      <w:r w:rsidR="006B2DEB">
        <w:rPr>
          <w:rFonts w:hAnsi="標楷體" w:hint="eastAsia"/>
        </w:rPr>
        <w:t>規</w:t>
      </w:r>
      <w:r w:rsidR="006207EF">
        <w:rPr>
          <w:rFonts w:hAnsi="標楷體" w:hint="eastAsia"/>
        </w:rPr>
        <w:t>模擴大，改善農業結構，自1970年</w:t>
      </w:r>
      <w:r w:rsidR="006B2DEB">
        <w:rPr>
          <w:rFonts w:hAnsi="標楷體" w:hint="eastAsia"/>
        </w:rPr>
        <w:t>即</w:t>
      </w:r>
      <w:r w:rsidR="006207EF">
        <w:rPr>
          <w:rFonts w:hAnsi="標楷體" w:hint="eastAsia"/>
        </w:rPr>
        <w:t>實施農業者年金制度</w:t>
      </w:r>
      <w:r w:rsidR="00D52258">
        <w:rPr>
          <w:rStyle w:val="af6"/>
          <w:rFonts w:hAnsi="標楷體"/>
        </w:rPr>
        <w:footnoteReference w:id="5"/>
      </w:r>
      <w:r w:rsidR="006207EF">
        <w:rPr>
          <w:rFonts w:hAnsi="標楷體" w:hint="eastAsia"/>
        </w:rPr>
        <w:t>，對於老年農業經營者提早離農時，給予</w:t>
      </w:r>
      <w:r w:rsidR="006207EF">
        <w:rPr>
          <w:rFonts w:ascii="新細明體" w:eastAsia="新細明體" w:hAnsi="新細明體" w:hint="eastAsia"/>
        </w:rPr>
        <w:t>「</w:t>
      </w:r>
      <w:r w:rsidR="006207EF" w:rsidRPr="001008BB">
        <w:rPr>
          <w:rFonts w:hint="eastAsia"/>
        </w:rPr>
        <w:t>經營移讓年金</w:t>
      </w:r>
      <w:r w:rsidR="006207EF">
        <w:rPr>
          <w:rFonts w:hAnsi="標楷體" w:hint="eastAsia"/>
        </w:rPr>
        <w:t>」</w:t>
      </w:r>
      <w:r w:rsidR="00D52258">
        <w:rPr>
          <w:rFonts w:hAnsi="標楷體" w:hint="eastAsia"/>
        </w:rPr>
        <w:t>。</w:t>
      </w:r>
    </w:p>
    <w:p w:rsidR="00B71E2F" w:rsidRDefault="00B71E2F" w:rsidP="00D172E9">
      <w:pPr>
        <w:snapToGrid w:val="0"/>
        <w:spacing w:beforeLines="20" w:before="100" w:afterLines="20" w:after="100" w:line="0" w:lineRule="atLeast"/>
        <w:ind w:leftChars="50" w:left="1134" w:hangingChars="350" w:hanging="992"/>
        <w:jc w:val="left"/>
        <w:rPr>
          <w:rFonts w:hAnsi="標楷體"/>
          <w:b/>
          <w:snapToGrid/>
          <w:color w:val="000000"/>
        </w:rPr>
      </w:pPr>
      <w:r w:rsidRPr="004D5E99">
        <w:rPr>
          <w:rFonts w:hint="eastAsia"/>
          <w:b/>
          <w:snapToGrid/>
          <w:color w:val="000000"/>
          <w:bdr w:val="single" w:sz="12" w:space="0" w:color="auto" w:frame="1"/>
        </w:rPr>
        <w:t>附表</w:t>
      </w:r>
      <w:r>
        <w:rPr>
          <w:rFonts w:hint="eastAsia"/>
          <w:b/>
          <w:snapToGrid/>
          <w:color w:val="000000"/>
          <w:bdr w:val="single" w:sz="12" w:space="0" w:color="auto" w:frame="1"/>
        </w:rPr>
        <w:t>1</w:t>
      </w:r>
      <w:r w:rsidR="00843157">
        <w:rPr>
          <w:rFonts w:hint="eastAsia"/>
          <w:b/>
          <w:snapToGrid/>
          <w:color w:val="000000"/>
          <w:bdr w:val="single" w:sz="12" w:space="0" w:color="auto" w:frame="1"/>
        </w:rPr>
        <w:t>2</w:t>
      </w:r>
      <w:r w:rsidRPr="004D5E99">
        <w:rPr>
          <w:rFonts w:hAnsi="標楷體" w:hint="eastAsia"/>
          <w:b/>
          <w:snapToGrid/>
          <w:color w:val="000000"/>
        </w:rPr>
        <w:t>：</w:t>
      </w:r>
      <w:r>
        <w:rPr>
          <w:rFonts w:hAnsi="標楷體" w:hint="eastAsia"/>
          <w:b/>
          <w:snapToGrid/>
          <w:color w:val="000000"/>
        </w:rPr>
        <w:t>德國及日本農民年金保障制度比較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3402"/>
        <w:gridCol w:w="3509"/>
      </w:tblGrid>
      <w:tr w:rsidR="00B71E2F" w:rsidRPr="004D5E99" w:rsidTr="004F65E2">
        <w:trPr>
          <w:tblHeader/>
        </w:trPr>
        <w:tc>
          <w:tcPr>
            <w:tcW w:w="1559" w:type="dxa"/>
            <w:shd w:val="clear" w:color="auto" w:fill="E5B8B7" w:themeFill="accent2" w:themeFillTint="66"/>
          </w:tcPr>
          <w:p w:rsidR="00B71E2F" w:rsidRPr="004D5E99" w:rsidRDefault="00B71E2F" w:rsidP="002422E8">
            <w:pPr>
              <w:snapToGrid w:val="0"/>
              <w:spacing w:line="280" w:lineRule="exact"/>
              <w:ind w:leftChars="0" w:left="0" w:firstLineChars="0" w:firstLine="0"/>
              <w:jc w:val="center"/>
              <w:rPr>
                <w:b/>
                <w:snapToGrid/>
                <w:color w:val="000000"/>
                <w:sz w:val="24"/>
              </w:rPr>
            </w:pPr>
            <w:r>
              <w:rPr>
                <w:rFonts w:hint="eastAsia"/>
                <w:b/>
                <w:snapToGrid/>
                <w:color w:val="000000"/>
                <w:sz w:val="24"/>
              </w:rPr>
              <w:t>國家</w:t>
            </w:r>
          </w:p>
        </w:tc>
        <w:tc>
          <w:tcPr>
            <w:tcW w:w="3402" w:type="dxa"/>
            <w:shd w:val="clear" w:color="auto" w:fill="C2D69B" w:themeFill="accent3" w:themeFillTint="99"/>
          </w:tcPr>
          <w:p w:rsidR="00B71E2F" w:rsidRPr="004D5E99" w:rsidRDefault="00B71E2F" w:rsidP="002422E8">
            <w:pPr>
              <w:snapToGrid w:val="0"/>
              <w:spacing w:line="280" w:lineRule="exact"/>
              <w:ind w:leftChars="0" w:left="0" w:firstLineChars="0" w:firstLine="0"/>
              <w:jc w:val="center"/>
              <w:rPr>
                <w:b/>
                <w:snapToGrid/>
                <w:color w:val="000000"/>
                <w:sz w:val="24"/>
              </w:rPr>
            </w:pPr>
            <w:r>
              <w:rPr>
                <w:rFonts w:hint="eastAsia"/>
                <w:b/>
                <w:snapToGrid/>
                <w:color w:val="000000"/>
                <w:sz w:val="24"/>
              </w:rPr>
              <w:t>德國</w:t>
            </w:r>
          </w:p>
        </w:tc>
        <w:tc>
          <w:tcPr>
            <w:tcW w:w="3509" w:type="dxa"/>
            <w:shd w:val="clear" w:color="auto" w:fill="B8CCE4" w:themeFill="accent1" w:themeFillTint="66"/>
          </w:tcPr>
          <w:p w:rsidR="00B71E2F" w:rsidRPr="004D5E99" w:rsidRDefault="00B71E2F" w:rsidP="002422E8">
            <w:pPr>
              <w:snapToGrid w:val="0"/>
              <w:spacing w:line="280" w:lineRule="exact"/>
              <w:ind w:leftChars="0" w:left="0" w:firstLineChars="0" w:firstLine="0"/>
              <w:jc w:val="center"/>
              <w:rPr>
                <w:b/>
                <w:snapToGrid/>
                <w:color w:val="000000"/>
                <w:sz w:val="24"/>
              </w:rPr>
            </w:pPr>
            <w:r>
              <w:rPr>
                <w:rFonts w:hint="eastAsia"/>
                <w:b/>
                <w:snapToGrid/>
                <w:color w:val="000000"/>
                <w:sz w:val="24"/>
              </w:rPr>
              <w:t>日本</w:t>
            </w:r>
          </w:p>
        </w:tc>
      </w:tr>
      <w:tr w:rsidR="00B71E2F" w:rsidRPr="004D5E99" w:rsidTr="004F65E2">
        <w:tc>
          <w:tcPr>
            <w:tcW w:w="1559" w:type="dxa"/>
            <w:shd w:val="clear" w:color="auto" w:fill="E5B8B7" w:themeFill="accent2" w:themeFillTint="66"/>
            <w:vAlign w:val="center"/>
          </w:tcPr>
          <w:p w:rsidR="00B71E2F" w:rsidRPr="004D5E99" w:rsidRDefault="00B71E2F" w:rsidP="002422E8">
            <w:pPr>
              <w:snapToGrid w:val="0"/>
              <w:spacing w:line="280" w:lineRule="exact"/>
              <w:ind w:leftChars="0" w:left="0" w:firstLineChars="0" w:firstLine="0"/>
              <w:jc w:val="center"/>
              <w:rPr>
                <w:snapToGrid/>
                <w:color w:val="000000"/>
                <w:sz w:val="24"/>
              </w:rPr>
            </w:pPr>
            <w:r>
              <w:rPr>
                <w:rFonts w:hint="eastAsia"/>
                <w:snapToGrid/>
                <w:color w:val="000000"/>
                <w:sz w:val="24"/>
              </w:rPr>
              <w:t>制度定位</w:t>
            </w:r>
          </w:p>
        </w:tc>
        <w:tc>
          <w:tcPr>
            <w:tcW w:w="3402" w:type="dxa"/>
            <w:shd w:val="clear" w:color="auto" w:fill="C2D69B" w:themeFill="accent3" w:themeFillTint="99"/>
          </w:tcPr>
          <w:p w:rsidR="00B71E2F" w:rsidRPr="004D5E99" w:rsidRDefault="00B71E2F" w:rsidP="002422E8">
            <w:pPr>
              <w:snapToGrid w:val="0"/>
              <w:spacing w:line="280" w:lineRule="exact"/>
              <w:ind w:leftChars="0" w:left="0" w:firstLineChars="0" w:firstLine="0"/>
              <w:rPr>
                <w:snapToGrid/>
                <w:color w:val="000000"/>
                <w:sz w:val="24"/>
              </w:rPr>
            </w:pPr>
            <w:r>
              <w:rPr>
                <w:rFonts w:hint="eastAsia"/>
                <w:snapToGrid/>
                <w:color w:val="000000"/>
                <w:sz w:val="24"/>
              </w:rPr>
              <w:t>特殊年金保障制度</w:t>
            </w:r>
          </w:p>
        </w:tc>
        <w:tc>
          <w:tcPr>
            <w:tcW w:w="3509" w:type="dxa"/>
            <w:shd w:val="clear" w:color="auto" w:fill="B8CCE4" w:themeFill="accent1" w:themeFillTint="66"/>
          </w:tcPr>
          <w:p w:rsidR="00B71E2F" w:rsidRPr="004D5E99" w:rsidRDefault="00B71E2F" w:rsidP="002422E8">
            <w:pPr>
              <w:snapToGrid w:val="0"/>
              <w:spacing w:line="280" w:lineRule="exact"/>
              <w:ind w:leftChars="0" w:left="0" w:firstLineChars="0" w:firstLine="0"/>
              <w:rPr>
                <w:snapToGrid/>
                <w:color w:val="000000"/>
                <w:sz w:val="24"/>
              </w:rPr>
            </w:pPr>
            <w:r>
              <w:rPr>
                <w:rFonts w:hint="eastAsia"/>
                <w:snapToGrid/>
                <w:color w:val="000000"/>
                <w:sz w:val="24"/>
              </w:rPr>
              <w:t>一般年金保障制度</w:t>
            </w:r>
          </w:p>
        </w:tc>
      </w:tr>
      <w:tr w:rsidR="00B71E2F" w:rsidRPr="004D5E99" w:rsidTr="004F65E2">
        <w:tc>
          <w:tcPr>
            <w:tcW w:w="1559" w:type="dxa"/>
            <w:shd w:val="clear" w:color="auto" w:fill="E5B8B7" w:themeFill="accent2" w:themeFillTint="66"/>
            <w:vAlign w:val="center"/>
          </w:tcPr>
          <w:p w:rsidR="00B71E2F" w:rsidRPr="004D5E99" w:rsidRDefault="00B71E2F" w:rsidP="002422E8">
            <w:pPr>
              <w:snapToGrid w:val="0"/>
              <w:spacing w:line="280" w:lineRule="exact"/>
              <w:ind w:leftChars="0" w:left="0" w:firstLineChars="0" w:firstLine="0"/>
              <w:jc w:val="center"/>
              <w:rPr>
                <w:snapToGrid/>
                <w:color w:val="000000"/>
                <w:sz w:val="24"/>
              </w:rPr>
            </w:pPr>
            <w:r>
              <w:rPr>
                <w:rFonts w:hint="eastAsia"/>
                <w:snapToGrid/>
                <w:color w:val="000000"/>
                <w:sz w:val="24"/>
              </w:rPr>
              <w:t>制度架構</w:t>
            </w:r>
          </w:p>
        </w:tc>
        <w:tc>
          <w:tcPr>
            <w:tcW w:w="3402" w:type="dxa"/>
            <w:shd w:val="clear" w:color="auto" w:fill="C2D69B" w:themeFill="accent3" w:themeFillTint="99"/>
          </w:tcPr>
          <w:p w:rsidR="00B71E2F" w:rsidRPr="004D5E99" w:rsidRDefault="00B71E2F" w:rsidP="002422E8">
            <w:pPr>
              <w:snapToGrid w:val="0"/>
              <w:spacing w:line="280" w:lineRule="exact"/>
              <w:ind w:leftChars="0" w:left="0" w:firstLineChars="0" w:firstLine="0"/>
              <w:rPr>
                <w:snapToGrid/>
                <w:color w:val="000000"/>
                <w:sz w:val="24"/>
              </w:rPr>
            </w:pPr>
            <w:r>
              <w:rPr>
                <w:rFonts w:hint="eastAsia"/>
                <w:snapToGrid/>
                <w:color w:val="000000"/>
                <w:sz w:val="24"/>
              </w:rPr>
              <w:t>老農年金保障制度</w:t>
            </w:r>
          </w:p>
        </w:tc>
        <w:tc>
          <w:tcPr>
            <w:tcW w:w="3509" w:type="dxa"/>
            <w:shd w:val="clear" w:color="auto" w:fill="B8CCE4" w:themeFill="accent1" w:themeFillTint="66"/>
          </w:tcPr>
          <w:p w:rsidR="00B71E2F" w:rsidRPr="004D5E99" w:rsidRDefault="00B71E2F" w:rsidP="002422E8">
            <w:pPr>
              <w:snapToGrid w:val="0"/>
              <w:spacing w:line="280" w:lineRule="exact"/>
              <w:ind w:leftChars="0" w:left="0" w:firstLineChars="0" w:firstLine="0"/>
              <w:rPr>
                <w:snapToGrid/>
                <w:color w:val="000000"/>
                <w:sz w:val="24"/>
              </w:rPr>
            </w:pPr>
            <w:r>
              <w:rPr>
                <w:rFonts w:hint="eastAsia"/>
                <w:snapToGrid/>
                <w:color w:val="000000"/>
                <w:sz w:val="24"/>
              </w:rPr>
              <w:t>國民年金</w:t>
            </w:r>
          </w:p>
        </w:tc>
      </w:tr>
      <w:tr w:rsidR="00B71E2F" w:rsidRPr="004D5E99" w:rsidTr="004F65E2">
        <w:tc>
          <w:tcPr>
            <w:tcW w:w="1559" w:type="dxa"/>
            <w:shd w:val="clear" w:color="auto" w:fill="E5B8B7" w:themeFill="accent2" w:themeFillTint="66"/>
            <w:vAlign w:val="center"/>
          </w:tcPr>
          <w:p w:rsidR="00B71E2F" w:rsidRPr="004D5E99" w:rsidRDefault="00B71E2F" w:rsidP="002422E8">
            <w:pPr>
              <w:snapToGrid w:val="0"/>
              <w:spacing w:line="280" w:lineRule="exact"/>
              <w:ind w:leftChars="0" w:left="0" w:firstLineChars="0" w:firstLine="0"/>
              <w:jc w:val="center"/>
              <w:rPr>
                <w:snapToGrid/>
                <w:color w:val="000000"/>
                <w:sz w:val="24"/>
              </w:rPr>
            </w:pPr>
            <w:r>
              <w:rPr>
                <w:rFonts w:hint="eastAsia"/>
                <w:snapToGrid/>
                <w:color w:val="000000"/>
                <w:sz w:val="24"/>
              </w:rPr>
              <w:t>法規</w:t>
            </w:r>
          </w:p>
        </w:tc>
        <w:tc>
          <w:tcPr>
            <w:tcW w:w="3402" w:type="dxa"/>
            <w:shd w:val="clear" w:color="auto" w:fill="C2D69B" w:themeFill="accent3" w:themeFillTint="99"/>
          </w:tcPr>
          <w:p w:rsidR="00B71E2F" w:rsidRPr="004D5E99" w:rsidRDefault="00B71E2F" w:rsidP="00750ABA">
            <w:pPr>
              <w:snapToGrid w:val="0"/>
              <w:spacing w:line="280" w:lineRule="exact"/>
              <w:ind w:leftChars="0" w:left="0" w:firstLineChars="0" w:firstLine="0"/>
              <w:rPr>
                <w:snapToGrid/>
                <w:color w:val="000000"/>
                <w:sz w:val="24"/>
              </w:rPr>
            </w:pPr>
            <w:r>
              <w:rPr>
                <w:rFonts w:hint="eastAsia"/>
                <w:snapToGrid/>
                <w:color w:val="000000"/>
                <w:sz w:val="24"/>
              </w:rPr>
              <w:t>老農年金保障制度法</w:t>
            </w:r>
            <w:r w:rsidR="00750ABA">
              <w:rPr>
                <w:rFonts w:hAnsi="標楷體" w:hint="eastAsia"/>
                <w:snapToGrid/>
                <w:color w:val="000000"/>
                <w:sz w:val="24"/>
              </w:rPr>
              <w:t>（</w:t>
            </w:r>
            <w:r>
              <w:rPr>
                <w:rFonts w:hint="eastAsia"/>
                <w:snapToGrid/>
                <w:color w:val="000000"/>
                <w:sz w:val="24"/>
              </w:rPr>
              <w:t>act on old-age protection for farmers</w:t>
            </w:r>
            <w:r w:rsidR="00750ABA">
              <w:rPr>
                <w:rFonts w:hAnsi="標楷體" w:hint="eastAsia"/>
                <w:snapToGrid/>
                <w:color w:val="000000"/>
                <w:sz w:val="24"/>
              </w:rPr>
              <w:t>）</w:t>
            </w:r>
          </w:p>
        </w:tc>
        <w:tc>
          <w:tcPr>
            <w:tcW w:w="3509" w:type="dxa"/>
            <w:shd w:val="clear" w:color="auto" w:fill="B8CCE4" w:themeFill="accent1" w:themeFillTint="66"/>
          </w:tcPr>
          <w:p w:rsidR="00B71E2F" w:rsidRPr="004D5E99" w:rsidRDefault="00277B6A" w:rsidP="002422E8">
            <w:pPr>
              <w:snapToGrid w:val="0"/>
              <w:spacing w:line="280" w:lineRule="exact"/>
              <w:ind w:leftChars="0" w:left="0" w:firstLineChars="0" w:firstLine="0"/>
              <w:rPr>
                <w:snapToGrid/>
                <w:color w:val="000000"/>
                <w:sz w:val="24"/>
              </w:rPr>
            </w:pPr>
            <w:r>
              <w:rPr>
                <w:rFonts w:hint="eastAsia"/>
                <w:snapToGrid/>
                <w:color w:val="000000"/>
                <w:sz w:val="24"/>
              </w:rPr>
              <w:t>國民年金法</w:t>
            </w:r>
          </w:p>
        </w:tc>
      </w:tr>
      <w:tr w:rsidR="00B71E2F" w:rsidRPr="004D5E99" w:rsidTr="004F65E2">
        <w:tc>
          <w:tcPr>
            <w:tcW w:w="1559" w:type="dxa"/>
            <w:shd w:val="clear" w:color="auto" w:fill="E5B8B7" w:themeFill="accent2" w:themeFillTint="66"/>
            <w:vAlign w:val="center"/>
          </w:tcPr>
          <w:p w:rsidR="00B71E2F" w:rsidRPr="004D5E99" w:rsidRDefault="00277B6A" w:rsidP="002422E8">
            <w:pPr>
              <w:snapToGrid w:val="0"/>
              <w:spacing w:line="280" w:lineRule="exact"/>
              <w:ind w:leftChars="0" w:left="0" w:firstLineChars="0" w:firstLine="0"/>
              <w:jc w:val="center"/>
              <w:rPr>
                <w:snapToGrid/>
                <w:color w:val="000000"/>
                <w:sz w:val="24"/>
              </w:rPr>
            </w:pPr>
            <w:r>
              <w:rPr>
                <w:rFonts w:hint="eastAsia"/>
                <w:snapToGrid/>
                <w:color w:val="000000"/>
                <w:sz w:val="24"/>
              </w:rPr>
              <w:t>涵蓋對象</w:t>
            </w:r>
          </w:p>
        </w:tc>
        <w:tc>
          <w:tcPr>
            <w:tcW w:w="3402" w:type="dxa"/>
            <w:shd w:val="clear" w:color="auto" w:fill="C2D69B" w:themeFill="accent3" w:themeFillTint="99"/>
          </w:tcPr>
          <w:p w:rsidR="00B71E2F" w:rsidRPr="00277B6A" w:rsidRDefault="00277B6A" w:rsidP="002422E8">
            <w:pPr>
              <w:snapToGrid w:val="0"/>
              <w:spacing w:line="280" w:lineRule="exact"/>
              <w:ind w:leftChars="0" w:left="0" w:firstLineChars="0" w:firstLine="0"/>
              <w:rPr>
                <w:snapToGrid/>
                <w:color w:val="000000"/>
                <w:sz w:val="24"/>
              </w:rPr>
            </w:pPr>
            <w:r>
              <w:rPr>
                <w:rFonts w:hint="eastAsia"/>
                <w:snapToGrid/>
                <w:color w:val="000000"/>
                <w:sz w:val="24"/>
              </w:rPr>
              <w:t>自耕農</w:t>
            </w:r>
            <w:r>
              <w:rPr>
                <w:rFonts w:hAnsi="標楷體" w:hint="eastAsia"/>
                <w:snapToGrid/>
                <w:color w:val="000000"/>
                <w:sz w:val="24"/>
              </w:rPr>
              <w:t>、</w:t>
            </w:r>
            <w:r>
              <w:rPr>
                <w:rFonts w:hint="eastAsia"/>
                <w:snapToGrid/>
                <w:color w:val="000000"/>
                <w:sz w:val="24"/>
              </w:rPr>
              <w:t>協助農作的農民家庭成員</w:t>
            </w:r>
            <w:r>
              <w:rPr>
                <w:rFonts w:hAnsi="標楷體" w:hint="eastAsia"/>
                <w:snapToGrid/>
                <w:color w:val="000000"/>
                <w:sz w:val="24"/>
              </w:rPr>
              <w:t>、</w:t>
            </w:r>
            <w:r>
              <w:rPr>
                <w:rFonts w:hint="eastAsia"/>
                <w:snapToGrid/>
                <w:color w:val="000000"/>
                <w:sz w:val="24"/>
              </w:rPr>
              <w:t>受雇農民(含漁民</w:t>
            </w:r>
            <w:r>
              <w:rPr>
                <w:rFonts w:hAnsi="標楷體" w:hint="eastAsia"/>
                <w:snapToGrid/>
                <w:color w:val="000000"/>
                <w:sz w:val="24"/>
              </w:rPr>
              <w:t>、</w:t>
            </w:r>
            <w:r>
              <w:rPr>
                <w:rFonts w:hint="eastAsia"/>
                <w:snapToGrid/>
                <w:color w:val="000000"/>
                <w:sz w:val="24"/>
              </w:rPr>
              <w:t>蜂農)</w:t>
            </w:r>
          </w:p>
        </w:tc>
        <w:tc>
          <w:tcPr>
            <w:tcW w:w="3509" w:type="dxa"/>
            <w:shd w:val="clear" w:color="auto" w:fill="B8CCE4" w:themeFill="accent1" w:themeFillTint="66"/>
          </w:tcPr>
          <w:p w:rsidR="00B71E2F" w:rsidRPr="004D5E99" w:rsidRDefault="00277B6A" w:rsidP="002422E8">
            <w:pPr>
              <w:snapToGrid w:val="0"/>
              <w:spacing w:line="280" w:lineRule="exact"/>
              <w:ind w:leftChars="0" w:left="0" w:firstLineChars="0" w:firstLine="0"/>
              <w:rPr>
                <w:snapToGrid/>
                <w:color w:val="000000"/>
                <w:sz w:val="24"/>
              </w:rPr>
            </w:pPr>
            <w:r>
              <w:rPr>
                <w:rFonts w:hint="eastAsia"/>
                <w:snapToGrid/>
                <w:color w:val="000000"/>
                <w:sz w:val="24"/>
              </w:rPr>
              <w:t>年滿20歲至59歲從事農作者</w:t>
            </w:r>
            <w:r w:rsidR="000C4DA1">
              <w:rPr>
                <w:rFonts w:hAnsi="標楷體" w:hint="eastAsia"/>
                <w:snapToGrid/>
                <w:color w:val="000000"/>
                <w:sz w:val="24"/>
              </w:rPr>
              <w:t>（1號加入者）</w:t>
            </w:r>
          </w:p>
        </w:tc>
      </w:tr>
      <w:tr w:rsidR="00B71E2F" w:rsidRPr="004D5E99" w:rsidTr="004F65E2">
        <w:tc>
          <w:tcPr>
            <w:tcW w:w="1559" w:type="dxa"/>
            <w:shd w:val="clear" w:color="auto" w:fill="E5B8B7" w:themeFill="accent2" w:themeFillTint="66"/>
            <w:vAlign w:val="center"/>
          </w:tcPr>
          <w:p w:rsidR="00B71E2F" w:rsidRDefault="000C4DA1" w:rsidP="002422E8">
            <w:pPr>
              <w:snapToGrid w:val="0"/>
              <w:spacing w:line="280" w:lineRule="exact"/>
              <w:ind w:leftChars="0" w:left="0" w:firstLineChars="0" w:firstLine="0"/>
              <w:jc w:val="center"/>
              <w:rPr>
                <w:snapToGrid/>
                <w:color w:val="000000"/>
                <w:sz w:val="24"/>
              </w:rPr>
            </w:pPr>
            <w:r>
              <w:rPr>
                <w:rFonts w:hint="eastAsia"/>
                <w:snapToGrid/>
                <w:color w:val="000000"/>
                <w:sz w:val="24"/>
              </w:rPr>
              <w:t>加入方式</w:t>
            </w:r>
          </w:p>
        </w:tc>
        <w:tc>
          <w:tcPr>
            <w:tcW w:w="3402" w:type="dxa"/>
            <w:shd w:val="clear" w:color="auto" w:fill="C2D69B" w:themeFill="accent3" w:themeFillTint="99"/>
          </w:tcPr>
          <w:p w:rsidR="00B71E2F" w:rsidRDefault="000C4DA1" w:rsidP="002422E8">
            <w:pPr>
              <w:snapToGrid w:val="0"/>
              <w:spacing w:line="280" w:lineRule="exact"/>
              <w:ind w:leftChars="0" w:left="0" w:firstLineChars="0" w:firstLine="0"/>
              <w:rPr>
                <w:snapToGrid/>
                <w:color w:val="000000"/>
                <w:sz w:val="24"/>
              </w:rPr>
            </w:pPr>
            <w:r>
              <w:rPr>
                <w:rFonts w:hint="eastAsia"/>
                <w:snapToGrid/>
                <w:color w:val="000000"/>
                <w:sz w:val="24"/>
              </w:rPr>
              <w:t>強制性質</w:t>
            </w:r>
          </w:p>
        </w:tc>
        <w:tc>
          <w:tcPr>
            <w:tcW w:w="3509" w:type="dxa"/>
            <w:shd w:val="clear" w:color="auto" w:fill="B8CCE4" w:themeFill="accent1" w:themeFillTint="66"/>
          </w:tcPr>
          <w:p w:rsidR="00B71E2F" w:rsidRDefault="000C4DA1" w:rsidP="002422E8">
            <w:pPr>
              <w:snapToGrid w:val="0"/>
              <w:spacing w:line="280" w:lineRule="exact"/>
              <w:ind w:leftChars="0" w:left="0" w:firstLineChars="0" w:firstLine="0"/>
              <w:rPr>
                <w:snapToGrid/>
                <w:color w:val="000000"/>
                <w:sz w:val="24"/>
              </w:rPr>
            </w:pPr>
            <w:r>
              <w:rPr>
                <w:rFonts w:hint="eastAsia"/>
                <w:snapToGrid/>
                <w:color w:val="000000"/>
                <w:sz w:val="24"/>
              </w:rPr>
              <w:t>強制性質</w:t>
            </w:r>
          </w:p>
        </w:tc>
      </w:tr>
      <w:tr w:rsidR="00B71E2F" w:rsidRPr="004D5E99" w:rsidTr="004F65E2">
        <w:tc>
          <w:tcPr>
            <w:tcW w:w="1559" w:type="dxa"/>
            <w:shd w:val="clear" w:color="auto" w:fill="E5B8B7" w:themeFill="accent2" w:themeFillTint="66"/>
            <w:vAlign w:val="center"/>
          </w:tcPr>
          <w:p w:rsidR="00B71E2F" w:rsidRPr="004D5E99" w:rsidRDefault="000C4DA1" w:rsidP="002422E8">
            <w:pPr>
              <w:snapToGrid w:val="0"/>
              <w:spacing w:line="280" w:lineRule="exact"/>
              <w:ind w:leftChars="0" w:left="0" w:firstLineChars="0" w:firstLine="0"/>
              <w:jc w:val="center"/>
              <w:rPr>
                <w:snapToGrid/>
                <w:color w:val="000000"/>
                <w:sz w:val="24"/>
              </w:rPr>
            </w:pPr>
            <w:r>
              <w:rPr>
                <w:rFonts w:hint="eastAsia"/>
                <w:snapToGrid/>
                <w:color w:val="000000"/>
                <w:sz w:val="24"/>
              </w:rPr>
              <w:t>年金請領要件</w:t>
            </w:r>
          </w:p>
        </w:tc>
        <w:tc>
          <w:tcPr>
            <w:tcW w:w="3402" w:type="dxa"/>
            <w:shd w:val="clear" w:color="auto" w:fill="C2D69B" w:themeFill="accent3" w:themeFillTint="99"/>
          </w:tcPr>
          <w:p w:rsidR="00B71E2F" w:rsidRPr="004D5E99" w:rsidRDefault="000C4DA1" w:rsidP="002422E8">
            <w:pPr>
              <w:snapToGrid w:val="0"/>
              <w:spacing w:line="280" w:lineRule="exact"/>
              <w:ind w:leftChars="0" w:left="0" w:firstLineChars="0" w:firstLine="0"/>
              <w:rPr>
                <w:snapToGrid/>
                <w:color w:val="000000"/>
                <w:sz w:val="24"/>
              </w:rPr>
            </w:pPr>
            <w:r>
              <w:rPr>
                <w:rFonts w:hint="eastAsia"/>
                <w:snapToGrid/>
                <w:color w:val="000000"/>
                <w:sz w:val="24"/>
              </w:rPr>
              <w:t>年滿65歲且至少繳交15年保費</w:t>
            </w:r>
          </w:p>
        </w:tc>
        <w:tc>
          <w:tcPr>
            <w:tcW w:w="3509" w:type="dxa"/>
            <w:shd w:val="clear" w:color="auto" w:fill="B8CCE4" w:themeFill="accent1" w:themeFillTint="66"/>
          </w:tcPr>
          <w:p w:rsidR="00B71E2F" w:rsidRPr="004D5E99" w:rsidRDefault="000C4DA1" w:rsidP="002422E8">
            <w:pPr>
              <w:snapToGrid w:val="0"/>
              <w:spacing w:line="280" w:lineRule="exact"/>
              <w:ind w:leftChars="0" w:left="0" w:firstLineChars="0" w:firstLine="0"/>
              <w:rPr>
                <w:snapToGrid/>
                <w:color w:val="000000"/>
                <w:sz w:val="24"/>
              </w:rPr>
            </w:pPr>
            <w:r>
              <w:rPr>
                <w:rFonts w:hint="eastAsia"/>
                <w:snapToGrid/>
                <w:color w:val="000000"/>
                <w:sz w:val="24"/>
              </w:rPr>
              <w:t>年滿65歲且繳費年資達25年以上</w:t>
            </w:r>
          </w:p>
        </w:tc>
      </w:tr>
      <w:tr w:rsidR="00B71E2F" w:rsidRPr="004D5E99" w:rsidTr="004F65E2">
        <w:tc>
          <w:tcPr>
            <w:tcW w:w="1559" w:type="dxa"/>
            <w:shd w:val="clear" w:color="auto" w:fill="E5B8B7" w:themeFill="accent2" w:themeFillTint="66"/>
            <w:vAlign w:val="center"/>
          </w:tcPr>
          <w:p w:rsidR="00B71E2F" w:rsidRPr="004D5E99" w:rsidRDefault="005B5F50" w:rsidP="002422E8">
            <w:pPr>
              <w:snapToGrid w:val="0"/>
              <w:spacing w:line="280" w:lineRule="exact"/>
              <w:ind w:leftChars="0" w:left="0" w:firstLineChars="0" w:firstLine="0"/>
              <w:jc w:val="center"/>
              <w:rPr>
                <w:snapToGrid/>
                <w:color w:val="000000"/>
                <w:sz w:val="24"/>
              </w:rPr>
            </w:pPr>
            <w:r>
              <w:rPr>
                <w:rFonts w:hint="eastAsia"/>
                <w:snapToGrid/>
                <w:color w:val="000000"/>
                <w:sz w:val="24"/>
              </w:rPr>
              <w:t>財務結構</w:t>
            </w:r>
          </w:p>
        </w:tc>
        <w:tc>
          <w:tcPr>
            <w:tcW w:w="3402" w:type="dxa"/>
            <w:shd w:val="clear" w:color="auto" w:fill="C2D69B" w:themeFill="accent3" w:themeFillTint="99"/>
          </w:tcPr>
          <w:p w:rsidR="00B71E2F" w:rsidRPr="004D5E99" w:rsidRDefault="005B5F50" w:rsidP="002422E8">
            <w:pPr>
              <w:snapToGrid w:val="0"/>
              <w:spacing w:line="280" w:lineRule="exact"/>
              <w:ind w:leftChars="0" w:left="0" w:firstLineChars="0" w:firstLine="0"/>
              <w:rPr>
                <w:snapToGrid/>
                <w:color w:val="000000"/>
                <w:sz w:val="24"/>
              </w:rPr>
            </w:pPr>
            <w:r>
              <w:rPr>
                <w:rFonts w:hint="eastAsia"/>
                <w:snapToGrid/>
                <w:color w:val="000000"/>
                <w:sz w:val="24"/>
              </w:rPr>
              <w:t>基金</w:t>
            </w:r>
            <w:r>
              <w:rPr>
                <w:rFonts w:hAnsi="標楷體" w:hint="eastAsia"/>
                <w:snapToGrid/>
                <w:color w:val="000000"/>
                <w:sz w:val="24"/>
              </w:rPr>
              <w:t>（加入者保費）</w:t>
            </w:r>
            <w:r>
              <w:rPr>
                <w:rFonts w:hint="eastAsia"/>
                <w:snapToGrid/>
                <w:color w:val="000000"/>
                <w:sz w:val="24"/>
              </w:rPr>
              <w:t>30</w:t>
            </w:r>
            <w:r>
              <w:rPr>
                <w:rFonts w:hAnsi="標楷體" w:hint="eastAsia"/>
                <w:snapToGrid/>
                <w:color w:val="000000"/>
                <w:sz w:val="24"/>
              </w:rPr>
              <w:t>%，</w:t>
            </w:r>
            <w:r>
              <w:rPr>
                <w:rFonts w:hint="eastAsia"/>
                <w:snapToGrid/>
                <w:color w:val="000000"/>
                <w:sz w:val="24"/>
              </w:rPr>
              <w:t>稅收</w:t>
            </w:r>
            <w:r>
              <w:rPr>
                <w:rFonts w:hAnsi="標楷體" w:hint="eastAsia"/>
                <w:snapToGrid/>
                <w:color w:val="000000"/>
                <w:sz w:val="24"/>
              </w:rPr>
              <w:lastRenderedPageBreak/>
              <w:t>（國庫）</w:t>
            </w:r>
            <w:r>
              <w:rPr>
                <w:rFonts w:hint="eastAsia"/>
                <w:snapToGrid/>
                <w:color w:val="000000"/>
                <w:sz w:val="24"/>
              </w:rPr>
              <w:t>70</w:t>
            </w:r>
            <w:r>
              <w:rPr>
                <w:rFonts w:hAnsi="標楷體" w:hint="eastAsia"/>
                <w:snapToGrid/>
                <w:color w:val="000000"/>
                <w:sz w:val="24"/>
              </w:rPr>
              <w:t>%</w:t>
            </w:r>
          </w:p>
        </w:tc>
        <w:tc>
          <w:tcPr>
            <w:tcW w:w="3509" w:type="dxa"/>
            <w:shd w:val="clear" w:color="auto" w:fill="B8CCE4" w:themeFill="accent1" w:themeFillTint="66"/>
          </w:tcPr>
          <w:p w:rsidR="00B71E2F" w:rsidRPr="005B5F50" w:rsidRDefault="005B5F50" w:rsidP="002422E8">
            <w:pPr>
              <w:snapToGrid w:val="0"/>
              <w:spacing w:line="280" w:lineRule="exact"/>
              <w:ind w:leftChars="0" w:left="0" w:firstLineChars="0" w:firstLine="0"/>
              <w:rPr>
                <w:snapToGrid/>
                <w:color w:val="000000"/>
                <w:sz w:val="24"/>
              </w:rPr>
            </w:pPr>
            <w:r>
              <w:rPr>
                <w:rFonts w:hint="eastAsia"/>
                <w:snapToGrid/>
                <w:color w:val="000000"/>
                <w:sz w:val="24"/>
              </w:rPr>
              <w:lastRenderedPageBreak/>
              <w:t>國庫負擔1/3</w:t>
            </w:r>
            <w:r>
              <w:rPr>
                <w:rFonts w:hAnsi="標楷體" w:hint="eastAsia"/>
                <w:snapToGrid/>
                <w:color w:val="000000"/>
                <w:sz w:val="24"/>
              </w:rPr>
              <w:t>；</w:t>
            </w:r>
            <w:r>
              <w:rPr>
                <w:rFonts w:hint="eastAsia"/>
                <w:snapToGrid/>
                <w:color w:val="000000"/>
                <w:sz w:val="24"/>
              </w:rPr>
              <w:t>1號加入者月繳</w:t>
            </w:r>
            <w:r>
              <w:rPr>
                <w:rFonts w:hint="eastAsia"/>
                <w:snapToGrid/>
                <w:color w:val="000000"/>
                <w:sz w:val="24"/>
              </w:rPr>
              <w:lastRenderedPageBreak/>
              <w:t>1萬4,100日圓(2007年)</w:t>
            </w:r>
          </w:p>
        </w:tc>
      </w:tr>
    </w:tbl>
    <w:p w:rsidR="00B71E2F" w:rsidRDefault="00B71E2F" w:rsidP="00B71E2F">
      <w:pPr>
        <w:snapToGrid w:val="0"/>
        <w:spacing w:line="280" w:lineRule="exact"/>
        <w:ind w:leftChars="100" w:left="1256" w:hangingChars="400" w:hanging="973"/>
        <w:jc w:val="left"/>
        <w:rPr>
          <w:rFonts w:hAnsi="標楷體"/>
          <w:snapToGrid/>
          <w:color w:val="000000"/>
          <w:sz w:val="24"/>
        </w:rPr>
      </w:pPr>
      <w:r w:rsidRPr="004D5E99">
        <w:rPr>
          <w:rFonts w:hAnsi="標楷體" w:hint="eastAsia"/>
          <w:snapToGrid/>
          <w:color w:val="000000"/>
          <w:sz w:val="24"/>
        </w:rPr>
        <w:lastRenderedPageBreak/>
        <w:t>※註：1.</w:t>
      </w:r>
      <w:r w:rsidRPr="005B5F50">
        <w:rPr>
          <w:rFonts w:asciiTheme="majorEastAsia" w:eastAsiaTheme="majorEastAsia" w:hAnsiTheme="majorEastAsia" w:hint="eastAsia"/>
          <w:snapToGrid/>
          <w:color w:val="000000"/>
          <w:sz w:val="24"/>
        </w:rPr>
        <w:t>資料來源，</w:t>
      </w:r>
      <w:r w:rsidR="000C4DA1" w:rsidRPr="005B5F50">
        <w:rPr>
          <w:rFonts w:asciiTheme="majorEastAsia" w:eastAsiaTheme="majorEastAsia" w:hAnsiTheme="majorEastAsia" w:hint="eastAsia"/>
          <w:snapToGrid/>
          <w:color w:val="000000"/>
          <w:sz w:val="24"/>
        </w:rPr>
        <w:t>農委會95年委外</w:t>
      </w:r>
      <w:r w:rsidR="00076320" w:rsidRPr="005B5F50">
        <w:rPr>
          <w:rFonts w:asciiTheme="majorEastAsia" w:eastAsiaTheme="majorEastAsia" w:hAnsiTheme="majorEastAsia" w:hint="eastAsia"/>
          <w:snapToGrid/>
          <w:color w:val="000000"/>
          <w:sz w:val="24"/>
        </w:rPr>
        <w:t>「</w:t>
      </w:r>
      <w:r w:rsidR="000C4DA1" w:rsidRPr="005B5F50">
        <w:rPr>
          <w:rFonts w:asciiTheme="majorEastAsia" w:eastAsiaTheme="majorEastAsia" w:hAnsiTheme="majorEastAsia" w:hint="eastAsia"/>
          <w:snapToGrid/>
          <w:color w:val="000000"/>
          <w:sz w:val="24"/>
        </w:rPr>
        <w:t>規劃農漁民福利</w:t>
      </w:r>
      <w:r w:rsidR="00076320" w:rsidRPr="005B5F50">
        <w:rPr>
          <w:rFonts w:asciiTheme="majorEastAsia" w:eastAsiaTheme="majorEastAsia" w:hAnsiTheme="majorEastAsia" w:hint="eastAsia"/>
          <w:snapToGrid/>
          <w:color w:val="000000"/>
          <w:sz w:val="24"/>
        </w:rPr>
        <w:t>制度之研究」報告及內政部97年委外「德國、日本、美國及韓國社</w:t>
      </w:r>
      <w:r w:rsidR="00F71B8C">
        <w:rPr>
          <w:rFonts w:asciiTheme="majorEastAsia" w:eastAsiaTheme="majorEastAsia" w:hAnsiTheme="majorEastAsia" w:hint="eastAsia"/>
          <w:snapToGrid/>
          <w:color w:val="000000"/>
          <w:sz w:val="24"/>
        </w:rPr>
        <w:t>會</w:t>
      </w:r>
      <w:r w:rsidR="00076320" w:rsidRPr="005B5F50">
        <w:rPr>
          <w:rFonts w:asciiTheme="majorEastAsia" w:eastAsiaTheme="majorEastAsia" w:hAnsiTheme="majorEastAsia" w:hint="eastAsia"/>
          <w:snapToGrid/>
          <w:color w:val="000000"/>
          <w:sz w:val="24"/>
        </w:rPr>
        <w:t>年金保險制度面臨問題及改</w:t>
      </w:r>
      <w:r w:rsidR="005B5F50" w:rsidRPr="005B5F50">
        <w:rPr>
          <w:rFonts w:asciiTheme="majorEastAsia" w:eastAsiaTheme="majorEastAsia" w:hAnsiTheme="majorEastAsia" w:hint="eastAsia"/>
          <w:snapToGrid/>
          <w:color w:val="000000"/>
          <w:sz w:val="24"/>
        </w:rPr>
        <w:t>革方向之研究</w:t>
      </w:r>
      <w:r w:rsidR="00076320" w:rsidRPr="005B5F50">
        <w:rPr>
          <w:rFonts w:asciiTheme="majorEastAsia" w:eastAsiaTheme="majorEastAsia" w:hAnsiTheme="majorEastAsia" w:hint="eastAsia"/>
          <w:snapToGrid/>
          <w:color w:val="000000"/>
          <w:sz w:val="24"/>
        </w:rPr>
        <w:t>」</w:t>
      </w:r>
      <w:r w:rsidR="005B5F50" w:rsidRPr="005B5F50">
        <w:rPr>
          <w:rFonts w:asciiTheme="majorEastAsia" w:eastAsiaTheme="majorEastAsia" w:hAnsiTheme="majorEastAsia" w:hint="eastAsia"/>
          <w:snapToGrid/>
          <w:color w:val="000000"/>
          <w:sz w:val="24"/>
        </w:rPr>
        <w:t>報告</w:t>
      </w:r>
      <w:r>
        <w:rPr>
          <w:rFonts w:hAnsi="標楷體" w:hint="eastAsia"/>
          <w:snapToGrid/>
          <w:color w:val="000000"/>
          <w:sz w:val="24"/>
        </w:rPr>
        <w:t>，</w:t>
      </w:r>
      <w:r w:rsidR="005B5F50">
        <w:rPr>
          <w:rFonts w:hAnsi="標楷體" w:hint="eastAsia"/>
          <w:snapToGrid/>
          <w:color w:val="000000"/>
          <w:sz w:val="24"/>
        </w:rPr>
        <w:t>本研究整理</w:t>
      </w:r>
      <w:r w:rsidRPr="004D5E99">
        <w:rPr>
          <w:rFonts w:hAnsi="標楷體" w:hint="eastAsia"/>
          <w:snapToGrid/>
          <w:color w:val="000000"/>
          <w:sz w:val="24"/>
        </w:rPr>
        <w:t>。</w:t>
      </w:r>
    </w:p>
    <w:p w:rsidR="00875F8E" w:rsidRDefault="00875F8E" w:rsidP="00A77B65">
      <w:pPr>
        <w:pStyle w:val="14"/>
        <w:ind w:left="567" w:hanging="567"/>
      </w:pPr>
    </w:p>
    <w:p w:rsidR="00F20039" w:rsidRPr="004D5E99" w:rsidRDefault="00F20039" w:rsidP="00A77B65">
      <w:pPr>
        <w:pStyle w:val="14"/>
        <w:ind w:left="567" w:hanging="567"/>
      </w:pPr>
      <w:bookmarkStart w:id="20" w:name="_Toc364927593"/>
      <w:r w:rsidRPr="004D5E99">
        <w:rPr>
          <w:rFonts w:hint="eastAsia"/>
        </w:rPr>
        <w:t>肆、</w:t>
      </w:r>
      <w:r w:rsidR="00D74434" w:rsidRPr="00D74434">
        <w:rPr>
          <w:rFonts w:hint="eastAsia"/>
        </w:rPr>
        <w:t>農業保險及農民退休制度之檢討</w:t>
      </w:r>
      <w:bookmarkEnd w:id="20"/>
    </w:p>
    <w:p w:rsidR="00F20039" w:rsidRPr="004D5E99" w:rsidRDefault="00F20039" w:rsidP="00F20039">
      <w:pPr>
        <w:pStyle w:val="14"/>
        <w:ind w:left="567" w:hanging="567"/>
        <w:rPr>
          <w:color w:val="000000"/>
          <w:szCs w:val="28"/>
        </w:rPr>
      </w:pPr>
      <w:bookmarkStart w:id="21" w:name="_Toc358109339"/>
      <w:bookmarkStart w:id="22" w:name="_Toc364927594"/>
      <w:r w:rsidRPr="004D5E99">
        <w:rPr>
          <w:rFonts w:hint="eastAsia"/>
          <w:color w:val="000000"/>
          <w:szCs w:val="28"/>
        </w:rPr>
        <w:t>一、</w:t>
      </w:r>
      <w:r w:rsidR="00D74434" w:rsidRPr="00D74434">
        <w:rPr>
          <w:rFonts w:hint="eastAsia"/>
          <w:color w:val="000000"/>
          <w:szCs w:val="28"/>
        </w:rPr>
        <w:t>天然災害頻傳，並造成農民巨大損失，農業風險保障機制亟待建置</w:t>
      </w:r>
      <w:bookmarkEnd w:id="21"/>
      <w:bookmarkEnd w:id="22"/>
    </w:p>
    <w:p w:rsidR="001426A7" w:rsidRDefault="00DA28AD" w:rsidP="00E45F0A">
      <w:pPr>
        <w:ind w:left="566" w:firstLine="566"/>
        <w:rPr>
          <w:rFonts w:hAnsi="標楷體"/>
          <w:color w:val="000000"/>
        </w:rPr>
      </w:pPr>
      <w:r w:rsidRPr="00DA28AD">
        <w:rPr>
          <w:rFonts w:hint="eastAsia"/>
          <w:color w:val="000000"/>
        </w:rPr>
        <w:t>臺灣受地理環境及氣候因素影響</w:t>
      </w:r>
      <w:r>
        <w:rPr>
          <w:rFonts w:hAnsi="標楷體" w:hint="eastAsia"/>
          <w:color w:val="000000"/>
        </w:rPr>
        <w:t>，</w:t>
      </w:r>
      <w:r>
        <w:rPr>
          <w:rFonts w:hint="eastAsia"/>
          <w:color w:val="000000"/>
        </w:rPr>
        <w:t>天然災害頻傳</w:t>
      </w:r>
      <w:r>
        <w:rPr>
          <w:rFonts w:hAnsi="標楷體" w:hint="eastAsia"/>
          <w:color w:val="000000"/>
        </w:rPr>
        <w:t>，</w:t>
      </w:r>
      <w:r>
        <w:rPr>
          <w:rFonts w:hint="eastAsia"/>
          <w:color w:val="000000"/>
        </w:rPr>
        <w:t>常造成農漁民重大損失</w:t>
      </w:r>
      <w:r>
        <w:rPr>
          <w:rFonts w:hAnsi="標楷體" w:hint="eastAsia"/>
          <w:color w:val="000000"/>
        </w:rPr>
        <w:t>，</w:t>
      </w:r>
      <w:r>
        <w:rPr>
          <w:rFonts w:hint="eastAsia"/>
          <w:color w:val="000000"/>
        </w:rPr>
        <w:t>隨著氣候變遷</w:t>
      </w:r>
      <w:r w:rsidR="001426A7">
        <w:rPr>
          <w:rFonts w:hint="eastAsia"/>
          <w:color w:val="000000"/>
        </w:rPr>
        <w:t>加劇</w:t>
      </w:r>
      <w:r>
        <w:rPr>
          <w:rFonts w:hAnsi="標楷體" w:hint="eastAsia"/>
          <w:color w:val="000000"/>
        </w:rPr>
        <w:t>，</w:t>
      </w:r>
      <w:r>
        <w:rPr>
          <w:rFonts w:hint="eastAsia"/>
          <w:color w:val="000000"/>
        </w:rPr>
        <w:t>災害集中度及損害程度更勝以往</w:t>
      </w:r>
      <w:r>
        <w:rPr>
          <w:rFonts w:hAnsi="標楷體" w:hint="eastAsia"/>
          <w:color w:val="000000"/>
        </w:rPr>
        <w:t>，</w:t>
      </w:r>
      <w:r w:rsidR="001426A7" w:rsidRPr="001426A7">
        <w:rPr>
          <w:rFonts w:hAnsi="標楷體" w:hint="eastAsia"/>
          <w:color w:val="000000"/>
        </w:rPr>
        <w:t>所造成之</w:t>
      </w:r>
      <w:r w:rsidR="001426A7">
        <w:rPr>
          <w:rFonts w:hAnsi="標楷體" w:hint="eastAsia"/>
          <w:color w:val="000000"/>
        </w:rPr>
        <w:t>農業</w:t>
      </w:r>
      <w:r w:rsidR="001426A7" w:rsidRPr="001426A7">
        <w:rPr>
          <w:rFonts w:hAnsi="標楷體" w:hint="eastAsia"/>
          <w:color w:val="000000"/>
        </w:rPr>
        <w:t>損害日趨嚴重</w:t>
      </w:r>
      <w:r w:rsidR="001426A7">
        <w:rPr>
          <w:rFonts w:hAnsi="標楷體" w:hint="eastAsia"/>
          <w:color w:val="000000"/>
        </w:rPr>
        <w:t>。國外為穩定其國內農業發展，</w:t>
      </w:r>
      <w:r w:rsidR="006B2DEB">
        <w:rPr>
          <w:rFonts w:hAnsi="標楷體" w:hint="eastAsia"/>
          <w:color w:val="000000"/>
        </w:rPr>
        <w:t>大</w:t>
      </w:r>
      <w:r w:rsidR="001426A7">
        <w:rPr>
          <w:rFonts w:hAnsi="標楷體" w:hint="eastAsia"/>
          <w:color w:val="000000"/>
        </w:rPr>
        <w:t>多透過實施農業保險來降低農業經營風險所造成損失，進而提供農民所</w:t>
      </w:r>
      <w:r w:rsidR="006B2DEB">
        <w:rPr>
          <w:rFonts w:hAnsi="標楷體" w:hint="eastAsia"/>
          <w:color w:val="000000"/>
        </w:rPr>
        <w:t>得</w:t>
      </w:r>
      <w:r w:rsidR="001426A7">
        <w:rPr>
          <w:rFonts w:hAnsi="標楷體" w:hint="eastAsia"/>
          <w:color w:val="000000"/>
        </w:rPr>
        <w:t>支持，以維護農業發展及經營環境。</w:t>
      </w:r>
    </w:p>
    <w:p w:rsidR="007F184C" w:rsidRDefault="001426A7" w:rsidP="00E45F0A">
      <w:pPr>
        <w:ind w:left="566" w:firstLine="566"/>
        <w:rPr>
          <w:rFonts w:hAnsi="標楷體"/>
          <w:color w:val="000000"/>
        </w:rPr>
      </w:pPr>
      <w:r>
        <w:rPr>
          <w:rFonts w:hAnsi="標楷體" w:hint="eastAsia"/>
          <w:color w:val="000000"/>
        </w:rPr>
        <w:t>反觀</w:t>
      </w:r>
      <w:r w:rsidRPr="001426A7">
        <w:rPr>
          <w:rFonts w:hAnsi="標楷體" w:hint="eastAsia"/>
          <w:color w:val="000000"/>
        </w:rPr>
        <w:t>我國迄今仍未建立一套完整的農業保險制度，</w:t>
      </w:r>
      <w:r w:rsidR="00B67A1D">
        <w:rPr>
          <w:rFonts w:hAnsi="標楷體" w:hint="eastAsia"/>
          <w:color w:val="000000"/>
        </w:rPr>
        <w:t>而所實施</w:t>
      </w:r>
      <w:r w:rsidR="00B67A1D" w:rsidRPr="00B67A1D">
        <w:rPr>
          <w:rFonts w:hAnsi="標楷體" w:hint="eastAsia"/>
          <w:color w:val="000000"/>
        </w:rPr>
        <w:t>天然災害救助及家畜保險對農民</w:t>
      </w:r>
      <w:r w:rsidR="00F71B8C">
        <w:rPr>
          <w:rFonts w:hAnsi="標楷體" w:hint="eastAsia"/>
          <w:color w:val="000000"/>
        </w:rPr>
        <w:t>因災害所造成</w:t>
      </w:r>
      <w:r w:rsidR="000505F9">
        <w:rPr>
          <w:rFonts w:hAnsi="標楷體" w:hint="eastAsia"/>
          <w:color w:val="000000"/>
        </w:rPr>
        <w:t>之</w:t>
      </w:r>
      <w:r w:rsidR="00B67A1D" w:rsidRPr="00B67A1D">
        <w:rPr>
          <w:rFonts w:hAnsi="標楷體" w:hint="eastAsia"/>
          <w:color w:val="000000"/>
        </w:rPr>
        <w:t>損失保障不足</w:t>
      </w:r>
      <w:r w:rsidR="00B67A1D">
        <w:rPr>
          <w:rFonts w:hAnsi="標楷體" w:hint="eastAsia"/>
          <w:color w:val="000000"/>
        </w:rPr>
        <w:t>，</w:t>
      </w:r>
      <w:r w:rsidR="00B67A1D" w:rsidRPr="00B67A1D">
        <w:rPr>
          <w:rFonts w:hAnsi="標楷體" w:hint="eastAsia"/>
          <w:color w:val="000000"/>
        </w:rPr>
        <w:t>無法補</w:t>
      </w:r>
      <w:r w:rsidR="00F71B8C">
        <w:rPr>
          <w:rFonts w:hAnsi="標楷體" w:hint="eastAsia"/>
          <w:color w:val="000000"/>
        </w:rPr>
        <w:t>足</w:t>
      </w:r>
      <w:r w:rsidR="00B67A1D" w:rsidRPr="00B67A1D">
        <w:rPr>
          <w:rFonts w:hAnsi="標楷體" w:hint="eastAsia"/>
          <w:color w:val="000000"/>
        </w:rPr>
        <w:t>農民因天災所造成經濟上</w:t>
      </w:r>
      <w:r w:rsidR="00F71B8C">
        <w:rPr>
          <w:rFonts w:hAnsi="標楷體" w:hint="eastAsia"/>
          <w:color w:val="000000"/>
        </w:rPr>
        <w:t>之</w:t>
      </w:r>
      <w:r w:rsidR="00B67A1D" w:rsidRPr="00B67A1D">
        <w:rPr>
          <w:rFonts w:hAnsi="標楷體" w:hint="eastAsia"/>
          <w:color w:val="000000"/>
        </w:rPr>
        <w:t>損失</w:t>
      </w:r>
      <w:r w:rsidR="00B67A1D">
        <w:rPr>
          <w:rFonts w:hAnsi="標楷體" w:hint="eastAsia"/>
          <w:color w:val="000000"/>
        </w:rPr>
        <w:t>。另</w:t>
      </w:r>
      <w:r w:rsidR="00F71B8C">
        <w:rPr>
          <w:rFonts w:hAnsi="標楷體" w:hint="eastAsia"/>
          <w:color w:val="000000"/>
        </w:rPr>
        <w:t>災害救助</w:t>
      </w:r>
      <w:r w:rsidR="00B67A1D">
        <w:rPr>
          <w:rFonts w:hAnsi="標楷體" w:hint="eastAsia"/>
          <w:color w:val="000000"/>
        </w:rPr>
        <w:t>經費由政府編列預算支應，</w:t>
      </w:r>
      <w:r w:rsidR="007F184C" w:rsidRPr="007F184C">
        <w:rPr>
          <w:rFonts w:hAnsi="標楷體" w:hint="eastAsia"/>
          <w:color w:val="000000"/>
        </w:rPr>
        <w:t>隨著氣候變遷加劇</w:t>
      </w:r>
      <w:r w:rsidR="007F184C">
        <w:rPr>
          <w:rFonts w:hAnsi="標楷體" w:hint="eastAsia"/>
          <w:color w:val="000000"/>
        </w:rPr>
        <w:t>，</w:t>
      </w:r>
      <w:r w:rsidR="007F184C" w:rsidRPr="007F184C">
        <w:rPr>
          <w:rFonts w:hAnsi="標楷體" w:hint="eastAsia"/>
          <w:color w:val="000000"/>
        </w:rPr>
        <w:t>農業損害日趨嚴重</w:t>
      </w:r>
      <w:r w:rsidR="007F184C">
        <w:rPr>
          <w:rFonts w:hAnsi="標楷體" w:hint="eastAsia"/>
          <w:color w:val="000000"/>
        </w:rPr>
        <w:t>，政府財政負擔壓力愈來愈大。</w:t>
      </w:r>
    </w:p>
    <w:p w:rsidR="000A72DC" w:rsidRPr="004D5E99" w:rsidRDefault="007F184C" w:rsidP="00E45F0A">
      <w:pPr>
        <w:ind w:left="566" w:firstLine="566"/>
        <w:rPr>
          <w:color w:val="000000"/>
        </w:rPr>
      </w:pPr>
      <w:r>
        <w:rPr>
          <w:rFonts w:hAnsi="標楷體" w:hint="eastAsia"/>
          <w:color w:val="000000"/>
        </w:rPr>
        <w:t>按</w:t>
      </w:r>
      <w:r w:rsidR="001F0033">
        <w:rPr>
          <w:rFonts w:hAnsi="標楷體" w:hint="eastAsia"/>
          <w:color w:val="000000"/>
        </w:rPr>
        <w:t>農發條例</w:t>
      </w:r>
      <w:r w:rsidR="006F191E" w:rsidRPr="006F191E">
        <w:rPr>
          <w:rFonts w:hAnsi="標楷體" w:hint="eastAsia"/>
          <w:color w:val="000000"/>
        </w:rPr>
        <w:t>第58條</w:t>
      </w:r>
      <w:r w:rsidR="006F191E">
        <w:rPr>
          <w:rFonts w:hAnsi="標楷體" w:hint="eastAsia"/>
          <w:color w:val="000000"/>
        </w:rPr>
        <w:t>雖已明定</w:t>
      </w:r>
      <w:r w:rsidR="006F191E" w:rsidRPr="006F191E">
        <w:rPr>
          <w:rFonts w:hAnsi="標楷體" w:hint="eastAsia"/>
          <w:color w:val="000000"/>
        </w:rPr>
        <w:t>政府應舉辦農業保險</w:t>
      </w:r>
      <w:r w:rsidR="006F191E">
        <w:rPr>
          <w:rFonts w:hAnsi="標楷體" w:hint="eastAsia"/>
          <w:color w:val="000000"/>
        </w:rPr>
        <w:t>，然</w:t>
      </w:r>
      <w:r w:rsidR="001F0033">
        <w:rPr>
          <w:rFonts w:hAnsi="標楷體" w:hint="eastAsia"/>
          <w:color w:val="000000"/>
        </w:rPr>
        <w:t>中央主管機關</w:t>
      </w:r>
      <w:r w:rsidR="001426A7">
        <w:rPr>
          <w:rFonts w:hAnsi="標楷體" w:hint="eastAsia"/>
          <w:color w:val="000000"/>
        </w:rPr>
        <w:t>農委會</w:t>
      </w:r>
      <w:r w:rsidR="006F4EC8">
        <w:rPr>
          <w:rFonts w:hAnsi="標楷體" w:hint="eastAsia"/>
          <w:color w:val="000000"/>
        </w:rPr>
        <w:t>卻</w:t>
      </w:r>
      <w:r w:rsidR="00B559BF" w:rsidRPr="000D62E9">
        <w:rPr>
          <w:rFonts w:hAnsi="標楷體" w:hint="eastAsia"/>
        </w:rPr>
        <w:t>以</w:t>
      </w:r>
      <w:r w:rsidR="00632ADA" w:rsidRPr="000D62E9">
        <w:rPr>
          <w:rFonts w:hAnsi="標楷體" w:hint="eastAsia"/>
        </w:rPr>
        <w:t>考量台灣農業經營現況、環境條件特殊，</w:t>
      </w:r>
      <w:r w:rsidR="00A74393" w:rsidRPr="000D62E9">
        <w:rPr>
          <w:rFonts w:hAnsi="標楷體" w:hint="eastAsia"/>
        </w:rPr>
        <w:t>辦理農糧類作物農業天然災害保險確有其困難性</w:t>
      </w:r>
      <w:r w:rsidR="006F4EC8">
        <w:rPr>
          <w:rFonts w:hAnsi="標楷體" w:hint="eastAsia"/>
        </w:rPr>
        <w:t>為由</w:t>
      </w:r>
      <w:r w:rsidR="00A74393" w:rsidRPr="000D62E9">
        <w:rPr>
          <w:rFonts w:hAnsi="標楷體" w:hint="eastAsia"/>
        </w:rPr>
        <w:t>，</w:t>
      </w:r>
      <w:r w:rsidR="0096494F">
        <w:rPr>
          <w:rFonts w:hAnsi="標楷體" w:hint="eastAsia"/>
        </w:rPr>
        <w:t>故</w:t>
      </w:r>
      <w:r w:rsidR="00632ADA" w:rsidRPr="000D62E9">
        <w:rPr>
          <w:rFonts w:hAnsi="標楷體" w:hint="eastAsia"/>
        </w:rPr>
        <w:t>不宜比照美日等國家貿然推行農業保險</w:t>
      </w:r>
      <w:r w:rsidR="00B559BF" w:rsidRPr="000D62E9">
        <w:rPr>
          <w:rStyle w:val="af6"/>
          <w:rFonts w:hAnsi="標楷體"/>
        </w:rPr>
        <w:footnoteReference w:id="6"/>
      </w:r>
      <w:r w:rsidR="00B84052" w:rsidRPr="000D62E9">
        <w:rPr>
          <w:rFonts w:hAnsi="標楷體" w:hint="eastAsia"/>
        </w:rPr>
        <w:t>。</w:t>
      </w:r>
      <w:r w:rsidR="0096494F">
        <w:rPr>
          <w:rFonts w:hAnsi="標楷體" w:hint="eastAsia"/>
        </w:rPr>
        <w:t>惟</w:t>
      </w:r>
      <w:r w:rsidR="00B84052">
        <w:rPr>
          <w:rFonts w:hAnsi="標楷體" w:hint="eastAsia"/>
          <w:color w:val="000000"/>
        </w:rPr>
        <w:t>保險是危險管理與風險轉嫁</w:t>
      </w:r>
      <w:r w:rsidR="006B2DEB">
        <w:rPr>
          <w:rFonts w:hAnsi="標楷體" w:hint="eastAsia"/>
          <w:color w:val="000000"/>
        </w:rPr>
        <w:t>之</w:t>
      </w:r>
      <w:r w:rsidR="00B84052">
        <w:rPr>
          <w:rFonts w:hAnsi="標楷體" w:hint="eastAsia"/>
          <w:color w:val="000000"/>
        </w:rPr>
        <w:t>重</w:t>
      </w:r>
      <w:r w:rsidR="00B84052">
        <w:rPr>
          <w:rFonts w:hAnsi="標楷體" w:hint="eastAsia"/>
          <w:color w:val="000000"/>
        </w:rPr>
        <w:lastRenderedPageBreak/>
        <w:t>要工具，美國在開辦農業保險亦曾遭遇不少推動障礙</w:t>
      </w:r>
      <w:r w:rsidR="00B84052">
        <w:rPr>
          <w:rStyle w:val="af6"/>
          <w:rFonts w:hAnsi="標楷體"/>
          <w:color w:val="000000"/>
        </w:rPr>
        <w:footnoteReference w:id="7"/>
      </w:r>
      <w:r w:rsidR="00B559BF">
        <w:rPr>
          <w:rFonts w:hAnsi="標楷體" w:hint="eastAsia"/>
          <w:color w:val="000000"/>
        </w:rPr>
        <w:t>，</w:t>
      </w:r>
      <w:r w:rsidR="00D02748">
        <w:rPr>
          <w:rFonts w:hAnsi="標楷體" w:hint="eastAsia"/>
          <w:color w:val="000000"/>
        </w:rPr>
        <w:t>然</w:t>
      </w:r>
      <w:r w:rsidR="00DF3775">
        <w:rPr>
          <w:rFonts w:hAnsi="標楷體" w:hint="eastAsia"/>
          <w:color w:val="000000"/>
        </w:rPr>
        <w:t>若主</w:t>
      </w:r>
      <w:r w:rsidR="006B2DEB">
        <w:rPr>
          <w:rFonts w:hAnsi="標楷體" w:hint="eastAsia"/>
          <w:color w:val="000000"/>
        </w:rPr>
        <w:t>管</w:t>
      </w:r>
      <w:r w:rsidR="00DF3775">
        <w:rPr>
          <w:rFonts w:hAnsi="標楷體" w:hint="eastAsia"/>
          <w:color w:val="000000"/>
        </w:rPr>
        <w:t>機</w:t>
      </w:r>
      <w:r w:rsidR="00B435EF">
        <w:rPr>
          <w:rFonts w:hAnsi="標楷體" w:hint="eastAsia"/>
          <w:color w:val="000000"/>
        </w:rPr>
        <w:t>關</w:t>
      </w:r>
      <w:r w:rsidR="006B2DEB">
        <w:rPr>
          <w:rFonts w:hAnsi="標楷體" w:hint="eastAsia"/>
          <w:color w:val="000000"/>
        </w:rPr>
        <w:t>以</w:t>
      </w:r>
      <w:r w:rsidR="00DF3775">
        <w:rPr>
          <w:rFonts w:hAnsi="標楷體" w:hint="eastAsia"/>
          <w:color w:val="000000"/>
        </w:rPr>
        <w:t>消極不作為期待問題</w:t>
      </w:r>
      <w:r w:rsidR="005449EE">
        <w:rPr>
          <w:rFonts w:hAnsi="標楷體" w:hint="eastAsia"/>
          <w:color w:val="000000"/>
        </w:rPr>
        <w:t>會</w:t>
      </w:r>
      <w:r w:rsidR="00DF3775">
        <w:rPr>
          <w:rFonts w:hAnsi="標楷體" w:hint="eastAsia"/>
          <w:color w:val="000000"/>
        </w:rPr>
        <w:t>自然消失或解決，則農業保</w:t>
      </w:r>
      <w:r w:rsidR="00F346DE">
        <w:rPr>
          <w:rFonts w:hAnsi="標楷體" w:hint="eastAsia"/>
          <w:color w:val="000000"/>
        </w:rPr>
        <w:t>險</w:t>
      </w:r>
      <w:r w:rsidR="00DF3775">
        <w:rPr>
          <w:rFonts w:hAnsi="標楷體" w:hint="eastAsia"/>
          <w:color w:val="000000"/>
        </w:rPr>
        <w:t>在我</w:t>
      </w:r>
      <w:r w:rsidR="0066533D">
        <w:rPr>
          <w:rFonts w:hAnsi="標楷體" w:hint="eastAsia"/>
          <w:color w:val="000000"/>
        </w:rPr>
        <w:t>國恐</w:t>
      </w:r>
      <w:r w:rsidR="00DF3775">
        <w:rPr>
          <w:rFonts w:hAnsi="標楷體" w:hint="eastAsia"/>
          <w:color w:val="000000"/>
        </w:rPr>
        <w:t>無可待實施之期。</w:t>
      </w:r>
      <w:r w:rsidR="0066533D">
        <w:rPr>
          <w:rFonts w:hAnsi="標楷體" w:hint="eastAsia"/>
          <w:color w:val="000000"/>
        </w:rPr>
        <w:t>為因應氣候變遷對農業可能造成巨大災害，</w:t>
      </w:r>
      <w:r w:rsidR="00D02748">
        <w:rPr>
          <w:rFonts w:hAnsi="標楷體" w:hint="eastAsia"/>
          <w:color w:val="000000"/>
        </w:rPr>
        <w:t>世界</w:t>
      </w:r>
      <w:r w:rsidR="0066533D">
        <w:rPr>
          <w:rFonts w:hAnsi="標楷體" w:hint="eastAsia"/>
          <w:color w:val="000000"/>
        </w:rPr>
        <w:t>各國都逐步建立農業災害保險機制，</w:t>
      </w:r>
      <w:r w:rsidR="00676394" w:rsidRPr="00676394">
        <w:rPr>
          <w:rFonts w:hAnsi="標楷體" w:hint="eastAsia"/>
          <w:color w:val="000000"/>
        </w:rPr>
        <w:t>中國大陸亦</w:t>
      </w:r>
      <w:r w:rsidR="00676394">
        <w:rPr>
          <w:rFonts w:hAnsi="標楷體" w:hint="eastAsia"/>
          <w:color w:val="000000"/>
        </w:rPr>
        <w:t>自2013年3月實施</w:t>
      </w:r>
      <w:r w:rsidR="00676394" w:rsidRPr="00676394">
        <w:rPr>
          <w:rFonts w:hAnsi="標楷體" w:hint="eastAsia"/>
          <w:color w:val="000000"/>
        </w:rPr>
        <w:t>農業保險條例</w:t>
      </w:r>
      <w:r w:rsidR="00676394">
        <w:rPr>
          <w:rFonts w:hAnsi="標楷體" w:hint="eastAsia"/>
          <w:color w:val="000000"/>
        </w:rPr>
        <w:t>，</w:t>
      </w:r>
      <w:r w:rsidR="00676394" w:rsidRPr="00676394">
        <w:rPr>
          <w:rFonts w:hAnsi="標楷體" w:hint="eastAsia"/>
          <w:color w:val="000000"/>
        </w:rPr>
        <w:t>農業風險保障機制</w:t>
      </w:r>
      <w:r w:rsidR="00D02748">
        <w:rPr>
          <w:rFonts w:hAnsi="標楷體" w:hint="eastAsia"/>
          <w:color w:val="000000"/>
        </w:rPr>
        <w:t>在</w:t>
      </w:r>
      <w:r w:rsidR="00D02748" w:rsidRPr="00D02748">
        <w:rPr>
          <w:rFonts w:hAnsi="標楷體" w:hint="eastAsia"/>
          <w:color w:val="000000"/>
        </w:rPr>
        <w:t>我國</w:t>
      </w:r>
      <w:r w:rsidR="00D02748">
        <w:rPr>
          <w:rFonts w:hAnsi="標楷體" w:hint="eastAsia"/>
          <w:color w:val="000000"/>
        </w:rPr>
        <w:t>仍</w:t>
      </w:r>
      <w:r w:rsidR="00676394" w:rsidRPr="00676394">
        <w:rPr>
          <w:rFonts w:hAnsi="標楷體" w:hint="eastAsia"/>
          <w:color w:val="000000"/>
        </w:rPr>
        <w:t>亟待建置</w:t>
      </w:r>
      <w:r w:rsidR="00676394">
        <w:rPr>
          <w:rFonts w:hAnsi="標楷體" w:hint="eastAsia"/>
          <w:color w:val="000000"/>
        </w:rPr>
        <w:t>。</w:t>
      </w:r>
    </w:p>
    <w:p w:rsidR="00632ADA" w:rsidRDefault="00632ADA" w:rsidP="00F20039">
      <w:pPr>
        <w:pStyle w:val="14"/>
        <w:ind w:left="567" w:hanging="567"/>
        <w:rPr>
          <w:color w:val="000000"/>
          <w:szCs w:val="28"/>
        </w:rPr>
      </w:pPr>
    </w:p>
    <w:p w:rsidR="00F20039" w:rsidRPr="004D5E99" w:rsidRDefault="00F20039" w:rsidP="00F20039">
      <w:pPr>
        <w:pStyle w:val="14"/>
        <w:ind w:left="567" w:hanging="567"/>
        <w:rPr>
          <w:color w:val="000000"/>
          <w:szCs w:val="28"/>
        </w:rPr>
      </w:pPr>
      <w:bookmarkStart w:id="23" w:name="_Toc358109340"/>
      <w:bookmarkStart w:id="24" w:name="_Toc364927595"/>
      <w:r w:rsidRPr="004D5E99">
        <w:rPr>
          <w:rFonts w:hint="eastAsia"/>
          <w:color w:val="000000"/>
          <w:szCs w:val="28"/>
        </w:rPr>
        <w:t>二、</w:t>
      </w:r>
      <w:r w:rsidR="00D74434" w:rsidRPr="00D74434">
        <w:rPr>
          <w:rFonts w:hint="eastAsia"/>
          <w:color w:val="000000"/>
          <w:szCs w:val="28"/>
        </w:rPr>
        <w:t>假農民議題凸顯老農津貼制度設計未完善</w:t>
      </w:r>
      <w:bookmarkEnd w:id="23"/>
      <w:bookmarkEnd w:id="24"/>
    </w:p>
    <w:p w:rsidR="008366C7" w:rsidRPr="00931FB7" w:rsidRDefault="00EA1D5D" w:rsidP="00931FB7">
      <w:pPr>
        <w:pStyle w:val="a4"/>
        <w:ind w:leftChars="101" w:left="569" w:hanging="283"/>
        <w:rPr>
          <w:rStyle w:val="12"/>
          <w:rFonts w:hint="default"/>
          <w:b/>
        </w:rPr>
      </w:pPr>
      <w:bookmarkStart w:id="25" w:name="_Toc353895356"/>
      <w:bookmarkEnd w:id="1"/>
      <w:bookmarkEnd w:id="2"/>
      <w:r w:rsidRPr="00931FB7">
        <w:rPr>
          <w:rStyle w:val="12"/>
          <w:rFonts w:hint="default"/>
          <w:b/>
        </w:rPr>
        <w:t></w:t>
      </w:r>
      <w:r w:rsidR="008366C7" w:rsidRPr="00931FB7">
        <w:rPr>
          <w:rStyle w:val="12"/>
          <w:rFonts w:hint="default"/>
          <w:b/>
        </w:rPr>
        <w:t>老農津貼請領資格僅以農保加保年資作為</w:t>
      </w:r>
      <w:r w:rsidR="00F71B8C">
        <w:rPr>
          <w:rStyle w:val="12"/>
          <w:rFonts w:hint="default"/>
          <w:b/>
        </w:rPr>
        <w:t>請領要件</w:t>
      </w:r>
      <w:r w:rsidR="008366C7" w:rsidRPr="00931FB7">
        <w:rPr>
          <w:rStyle w:val="12"/>
          <w:rFonts w:hint="default"/>
          <w:b/>
        </w:rPr>
        <w:t>前提，然農保</w:t>
      </w:r>
      <w:r w:rsidR="006678BE" w:rsidRPr="00931FB7">
        <w:rPr>
          <w:rStyle w:val="12"/>
          <w:rFonts w:hint="default"/>
          <w:b/>
        </w:rPr>
        <w:t>投保之</w:t>
      </w:r>
      <w:r w:rsidR="008366C7" w:rsidRPr="00931FB7">
        <w:rPr>
          <w:rStyle w:val="12"/>
          <w:rFonts w:hint="default"/>
          <w:b/>
        </w:rPr>
        <w:t>資格門檻過低，</w:t>
      </w:r>
      <w:r w:rsidR="00991EB1" w:rsidRPr="00931FB7">
        <w:rPr>
          <w:rStyle w:val="12"/>
          <w:rFonts w:hint="default"/>
          <w:b/>
        </w:rPr>
        <w:t>且無年齡限制</w:t>
      </w:r>
      <w:r w:rsidR="00F56EE1" w:rsidRPr="00931FB7">
        <w:rPr>
          <w:rStyle w:val="12"/>
          <w:rFonts w:hint="default"/>
          <w:b/>
        </w:rPr>
        <w:t xml:space="preserve"> </w:t>
      </w:r>
    </w:p>
    <w:p w:rsidR="008366C7" w:rsidRDefault="008366C7" w:rsidP="00241DF0">
      <w:pPr>
        <w:pStyle w:val="2"/>
        <w:ind w:left="850" w:firstLine="566"/>
      </w:pPr>
      <w:r w:rsidRPr="00BC4C61">
        <w:rPr>
          <w:rFonts w:hint="eastAsia"/>
        </w:rPr>
        <w:t>按老</w:t>
      </w:r>
      <w:r w:rsidR="00F71B8C">
        <w:rPr>
          <w:rFonts w:hint="eastAsia"/>
        </w:rPr>
        <w:t>年</w:t>
      </w:r>
      <w:r w:rsidRPr="00BC4C61">
        <w:rPr>
          <w:rFonts w:hint="eastAsia"/>
        </w:rPr>
        <w:t>農</w:t>
      </w:r>
      <w:r w:rsidR="00F71B8C">
        <w:rPr>
          <w:rFonts w:hint="eastAsia"/>
        </w:rPr>
        <w:t>民福利</w:t>
      </w:r>
      <w:r w:rsidRPr="00BC4C61">
        <w:rPr>
          <w:rFonts w:hint="eastAsia"/>
        </w:rPr>
        <w:t>津貼暫行條例第</w:t>
      </w:r>
      <w:r w:rsidRPr="00BC4C61">
        <w:t>3</w:t>
      </w:r>
      <w:r w:rsidRPr="00BC4C61">
        <w:rPr>
          <w:rFonts w:hint="eastAsia"/>
        </w:rPr>
        <w:t>條</w:t>
      </w:r>
      <w:r w:rsidRPr="007D3FC5">
        <w:rPr>
          <w:vertAlign w:val="superscript"/>
        </w:rPr>
        <w:footnoteReference w:id="8"/>
      </w:r>
      <w:r w:rsidRPr="00BC4C61">
        <w:rPr>
          <w:rFonts w:hint="eastAsia"/>
        </w:rPr>
        <w:t>規定：「本條例所稱老年農民，應符合下列各款資格條件︰一、年滿</w:t>
      </w:r>
      <w:r w:rsidRPr="00BC4C61">
        <w:t>65</w:t>
      </w:r>
      <w:r w:rsidRPr="00BC4C61">
        <w:rPr>
          <w:rFonts w:hint="eastAsia"/>
        </w:rPr>
        <w:t>歲。二、申領時參加農民健康保險之農民且加保年資合計</w:t>
      </w:r>
      <w:r w:rsidRPr="00BC4C61">
        <w:t>6</w:t>
      </w:r>
      <w:r w:rsidRPr="00BC4C61">
        <w:rPr>
          <w:rFonts w:hint="eastAsia"/>
        </w:rPr>
        <w:t>個月以上者或已領取勞工保險老年給付之漁會甲類會員，且會員年資合計</w:t>
      </w:r>
      <w:r w:rsidRPr="00BC4C61">
        <w:t>6</w:t>
      </w:r>
      <w:r w:rsidRPr="00BC4C61">
        <w:rPr>
          <w:rFonts w:hint="eastAsia"/>
        </w:rPr>
        <w:t>個月以上者。」老農津貼以農保加保年資作為請領之要件，然請領資格條件過於寬鬆，僅須加保年資合計</w:t>
      </w:r>
      <w:r w:rsidRPr="00BC4C61">
        <w:t>6</w:t>
      </w:r>
      <w:r w:rsidRPr="00BC4C61">
        <w:rPr>
          <w:rFonts w:hint="eastAsia"/>
        </w:rPr>
        <w:t>個月以上</w:t>
      </w:r>
      <w:r w:rsidR="00F71B8C">
        <w:rPr>
          <w:rFonts w:hint="eastAsia"/>
        </w:rPr>
        <w:t>即可</w:t>
      </w:r>
      <w:r w:rsidR="004E5AEB">
        <w:rPr>
          <w:rFonts w:hAnsi="標楷體" w:hint="eastAsia"/>
        </w:rPr>
        <w:t>。</w:t>
      </w:r>
      <w:r w:rsidR="004E5AEB">
        <w:rPr>
          <w:rFonts w:hint="eastAsia"/>
        </w:rPr>
        <w:t>而</w:t>
      </w:r>
      <w:r w:rsidR="006678BE">
        <w:rPr>
          <w:rFonts w:hint="eastAsia"/>
        </w:rPr>
        <w:t>加入</w:t>
      </w:r>
      <w:r w:rsidRPr="00BC4C61">
        <w:rPr>
          <w:rFonts w:hint="eastAsia"/>
        </w:rPr>
        <w:t>農保</w:t>
      </w:r>
      <w:r w:rsidR="006678BE">
        <w:rPr>
          <w:rFonts w:hint="eastAsia"/>
        </w:rPr>
        <w:t>之</w:t>
      </w:r>
      <w:r w:rsidRPr="00BC4C61">
        <w:rPr>
          <w:rFonts w:hint="eastAsia"/>
        </w:rPr>
        <w:t>資格門檻</w:t>
      </w:r>
      <w:r w:rsidR="00F71B8C">
        <w:rPr>
          <w:rFonts w:hint="eastAsia"/>
        </w:rPr>
        <w:t>又</w:t>
      </w:r>
      <w:r w:rsidRPr="00BC4C61">
        <w:rPr>
          <w:rFonts w:hint="eastAsia"/>
        </w:rPr>
        <w:t>過低，</w:t>
      </w:r>
      <w:r w:rsidR="00F71B8C">
        <w:rPr>
          <w:rFonts w:hint="eastAsia"/>
        </w:rPr>
        <w:t>僅</w:t>
      </w:r>
      <w:r w:rsidRPr="00BC4C61">
        <w:rPr>
          <w:rFonts w:hint="eastAsia"/>
        </w:rPr>
        <w:t>需持有</w:t>
      </w:r>
      <w:r w:rsidRPr="00BC4C61">
        <w:t>0.1</w:t>
      </w:r>
      <w:r w:rsidRPr="00BC4C61">
        <w:rPr>
          <w:rFonts w:hint="eastAsia"/>
        </w:rPr>
        <w:t>公頃農地，</w:t>
      </w:r>
      <w:r w:rsidR="00F71B8C">
        <w:rPr>
          <w:rFonts w:hint="eastAsia"/>
        </w:rPr>
        <w:t>且</w:t>
      </w:r>
      <w:r w:rsidR="004E5AEB">
        <w:rPr>
          <w:rFonts w:hint="eastAsia"/>
        </w:rPr>
        <w:t>又</w:t>
      </w:r>
      <w:r w:rsidR="00CA2FAB" w:rsidRPr="00CA2FAB">
        <w:rPr>
          <w:rFonts w:hint="eastAsia"/>
        </w:rPr>
        <w:t>沒有</w:t>
      </w:r>
      <w:r w:rsidR="006678BE">
        <w:rPr>
          <w:rFonts w:hint="eastAsia"/>
        </w:rPr>
        <w:t>投保</w:t>
      </w:r>
      <w:r w:rsidR="00CA2FAB" w:rsidRPr="00CA2FAB">
        <w:rPr>
          <w:rFonts w:hint="eastAsia"/>
        </w:rPr>
        <w:t>年齡</w:t>
      </w:r>
      <w:r w:rsidR="004E5AEB">
        <w:rPr>
          <w:rFonts w:hint="eastAsia"/>
        </w:rPr>
        <w:t>之</w:t>
      </w:r>
      <w:r w:rsidR="00CA2FAB" w:rsidRPr="00CA2FAB">
        <w:rPr>
          <w:rFonts w:hint="eastAsia"/>
        </w:rPr>
        <w:t>上限，形成部</w:t>
      </w:r>
      <w:r w:rsidR="00CA2FAB">
        <w:rPr>
          <w:rFonts w:hint="eastAsia"/>
        </w:rPr>
        <w:t>分</w:t>
      </w:r>
      <w:r w:rsidR="00CA2FAB" w:rsidRPr="00CA2FAB">
        <w:rPr>
          <w:rFonts w:hint="eastAsia"/>
        </w:rPr>
        <w:t>高年齡</w:t>
      </w:r>
      <w:r w:rsidR="004E5AEB">
        <w:rPr>
          <w:rFonts w:hint="eastAsia"/>
        </w:rPr>
        <w:t>且</w:t>
      </w:r>
      <w:r w:rsidR="00CA2FAB" w:rsidRPr="00CA2FAB">
        <w:rPr>
          <w:rFonts w:hint="eastAsia"/>
        </w:rPr>
        <w:t>無農業經營貢獻者</w:t>
      </w:r>
      <w:r w:rsidR="004E5AEB">
        <w:rPr>
          <w:rFonts w:hAnsi="標楷體" w:hint="eastAsia"/>
        </w:rPr>
        <w:t>，</w:t>
      </w:r>
      <w:r w:rsidR="00CA2FAB" w:rsidRPr="00CA2FAB">
        <w:rPr>
          <w:rFonts w:hint="eastAsia"/>
        </w:rPr>
        <w:t>藉由農保途徑來達到請領老農津貼之目的</w:t>
      </w:r>
      <w:r w:rsidR="00CA2FAB">
        <w:rPr>
          <w:rFonts w:hAnsi="標楷體" w:hint="eastAsia"/>
        </w:rPr>
        <w:t>，</w:t>
      </w:r>
      <w:r w:rsidRPr="00BC4C61">
        <w:rPr>
          <w:rFonts w:hint="eastAsia"/>
        </w:rPr>
        <w:t>導致不乏非實際從事農業工作或經濟條件富裕之「假農民」</w:t>
      </w:r>
      <w:r w:rsidR="006678BE">
        <w:rPr>
          <w:rFonts w:hint="eastAsia"/>
        </w:rPr>
        <w:t>可</w:t>
      </w:r>
      <w:r w:rsidRPr="00BC4C61">
        <w:rPr>
          <w:rFonts w:hint="eastAsia"/>
        </w:rPr>
        <w:t>輕易</w:t>
      </w:r>
      <w:r w:rsidR="006678BE">
        <w:rPr>
          <w:rFonts w:hint="eastAsia"/>
        </w:rPr>
        <w:t>經由</w:t>
      </w:r>
      <w:r w:rsidRPr="00BC4C61">
        <w:rPr>
          <w:rFonts w:hint="eastAsia"/>
        </w:rPr>
        <w:t>取得農地後加入農保，進而享有老農津貼之不公情事。</w:t>
      </w:r>
    </w:p>
    <w:p w:rsidR="00241DF0" w:rsidRPr="00931FB7" w:rsidRDefault="00EA1D5D" w:rsidP="00931FB7">
      <w:pPr>
        <w:pStyle w:val="a4"/>
        <w:ind w:leftChars="51" w:left="427" w:hanging="283"/>
        <w:rPr>
          <w:rStyle w:val="12"/>
          <w:rFonts w:hint="default"/>
          <w:b/>
        </w:rPr>
      </w:pPr>
      <w:r w:rsidRPr="00931FB7">
        <w:rPr>
          <w:rStyle w:val="12"/>
          <w:rFonts w:hint="default"/>
          <w:b/>
        </w:rPr>
        <w:lastRenderedPageBreak/>
        <w:t></w:t>
      </w:r>
      <w:r w:rsidR="00241DF0" w:rsidRPr="00931FB7">
        <w:rPr>
          <w:rStyle w:val="12"/>
          <w:rFonts w:hint="default"/>
          <w:b/>
        </w:rPr>
        <w:t>假農民充斥，引發老農津貼未能</w:t>
      </w:r>
      <w:r w:rsidR="006678BE" w:rsidRPr="00931FB7">
        <w:rPr>
          <w:rStyle w:val="12"/>
          <w:rFonts w:hint="default"/>
          <w:b/>
        </w:rPr>
        <w:t>落實</w:t>
      </w:r>
      <w:r w:rsidR="00241DF0" w:rsidRPr="00931FB7">
        <w:rPr>
          <w:rStyle w:val="12"/>
          <w:rFonts w:hint="default"/>
          <w:b/>
        </w:rPr>
        <w:t>運用在</w:t>
      </w:r>
      <w:r w:rsidR="004E5AEB" w:rsidRPr="00931FB7">
        <w:rPr>
          <w:rStyle w:val="12"/>
          <w:rFonts w:hint="default"/>
          <w:b/>
        </w:rPr>
        <w:t>照顧</w:t>
      </w:r>
      <w:r w:rsidR="00241DF0" w:rsidRPr="00931FB7">
        <w:rPr>
          <w:rStyle w:val="12"/>
          <w:rFonts w:hint="default"/>
          <w:b/>
        </w:rPr>
        <w:t>長年從農</w:t>
      </w:r>
      <w:r w:rsidR="00F71B8C">
        <w:rPr>
          <w:rStyle w:val="12"/>
          <w:rFonts w:hint="default"/>
          <w:b/>
        </w:rPr>
        <w:t>之</w:t>
      </w:r>
      <w:r w:rsidR="004E5AEB" w:rsidRPr="00931FB7">
        <w:rPr>
          <w:rStyle w:val="12"/>
          <w:rFonts w:hint="default"/>
          <w:b/>
        </w:rPr>
        <w:t>年老</w:t>
      </w:r>
      <w:r w:rsidR="00241DF0" w:rsidRPr="00931FB7">
        <w:rPr>
          <w:rStyle w:val="12"/>
          <w:rFonts w:hint="default"/>
          <w:b/>
        </w:rPr>
        <w:t>農民疑</w:t>
      </w:r>
      <w:r w:rsidR="004E5AEB" w:rsidRPr="00931FB7">
        <w:rPr>
          <w:rStyle w:val="12"/>
          <w:rFonts w:hint="default"/>
          <w:b/>
        </w:rPr>
        <w:t>慮</w:t>
      </w:r>
    </w:p>
    <w:p w:rsidR="008366C7" w:rsidRPr="00241DF0" w:rsidRDefault="008366C7" w:rsidP="00241DF0">
      <w:pPr>
        <w:pStyle w:val="2"/>
        <w:ind w:left="850" w:firstLine="566"/>
      </w:pPr>
      <w:r w:rsidRPr="00241DF0">
        <w:rPr>
          <w:rFonts w:hint="eastAsia"/>
        </w:rPr>
        <w:t>依101年統計資料顯示</w:t>
      </w:r>
      <w:r w:rsidRPr="000F50D2">
        <w:rPr>
          <w:vertAlign w:val="superscript"/>
        </w:rPr>
        <w:footnoteReference w:id="9"/>
      </w:r>
      <w:r w:rsidRPr="00241DF0">
        <w:rPr>
          <w:rFonts w:hint="eastAsia"/>
        </w:rPr>
        <w:t>，農保被保險人超過145萬4千人，然行政院主計總處統計之農業就業人口卻僅</w:t>
      </w:r>
      <w:r w:rsidRPr="00241DF0">
        <w:t>5</w:t>
      </w:r>
      <w:r w:rsidRPr="00241DF0">
        <w:rPr>
          <w:rFonts w:hint="eastAsia"/>
        </w:rPr>
        <w:t>4萬4千人，兩者相差近</w:t>
      </w:r>
      <w:r w:rsidR="00F71B8C">
        <w:rPr>
          <w:rFonts w:hint="eastAsia"/>
        </w:rPr>
        <w:t>1</w:t>
      </w:r>
      <w:r w:rsidRPr="00241DF0">
        <w:rPr>
          <w:rFonts w:hint="eastAsia"/>
        </w:rPr>
        <w:t>.67倍，顯示「假農民」氾濫。而</w:t>
      </w:r>
      <w:r w:rsidR="000F50D2">
        <w:rPr>
          <w:rFonts w:hint="eastAsia"/>
        </w:rPr>
        <w:t>按</w:t>
      </w:r>
      <w:r w:rsidRPr="00241DF0">
        <w:rPr>
          <w:rFonts w:hint="eastAsia"/>
        </w:rPr>
        <w:t>農委會提供之勞保局統計資料</w:t>
      </w:r>
      <w:r w:rsidR="00F71B8C">
        <w:rPr>
          <w:rFonts w:hint="eastAsia"/>
        </w:rPr>
        <w:t>顯示</w:t>
      </w:r>
      <w:r w:rsidRPr="00241DF0">
        <w:rPr>
          <w:rFonts w:hint="eastAsia"/>
        </w:rPr>
        <w:t>，91年度至101年度初次申領老農津貼之人數，總計有</w:t>
      </w:r>
      <w:r w:rsidRPr="00241DF0">
        <w:t>3</w:t>
      </w:r>
      <w:r w:rsidRPr="00241DF0">
        <w:rPr>
          <w:rFonts w:hint="eastAsia"/>
        </w:rPr>
        <w:t>4萬8</w:t>
      </w:r>
      <w:r w:rsidRPr="00241DF0">
        <w:t>,</w:t>
      </w:r>
      <w:r w:rsidRPr="00241DF0">
        <w:rPr>
          <w:rFonts w:hint="eastAsia"/>
        </w:rPr>
        <w:t>435人(詳附表1</w:t>
      </w:r>
      <w:r w:rsidR="006678BE">
        <w:rPr>
          <w:rFonts w:hint="eastAsia"/>
        </w:rPr>
        <w:t>3</w:t>
      </w:r>
      <w:r w:rsidRPr="00241DF0">
        <w:rPr>
          <w:rFonts w:hint="eastAsia"/>
        </w:rPr>
        <w:t>)，以其參加農保年資觀之，加保年資未滿</w:t>
      </w:r>
      <w:r w:rsidRPr="00241DF0">
        <w:t>1</w:t>
      </w:r>
      <w:r w:rsidRPr="00241DF0">
        <w:rPr>
          <w:rFonts w:hint="eastAsia"/>
        </w:rPr>
        <w:t>年者計1萬2,552人，占總人數3.60</w:t>
      </w:r>
      <w:r w:rsidRPr="00241DF0">
        <w:t>%</w:t>
      </w:r>
      <w:r w:rsidRPr="00241DF0">
        <w:rPr>
          <w:rFonts w:hint="eastAsia"/>
        </w:rPr>
        <w:t>；而加保年資</w:t>
      </w:r>
      <w:r w:rsidRPr="00241DF0">
        <w:t>25</w:t>
      </w:r>
      <w:r w:rsidRPr="00241DF0">
        <w:rPr>
          <w:rFonts w:hint="eastAsia"/>
        </w:rPr>
        <w:t>年以上者僅有2,089人，占0.60%；另加保年資未滿15年者合計有15萬6,756人，比率達44.99%，顯示自91年度以來，新增申領老農津貼者，有約4成5之務農期間未達15年；另從101年實際請領人數來看，老農津貼核付</w:t>
      </w:r>
      <w:r w:rsidR="008675B1">
        <w:rPr>
          <w:rFonts w:hint="eastAsia"/>
        </w:rPr>
        <w:t>之</w:t>
      </w:r>
      <w:r w:rsidRPr="00241DF0">
        <w:rPr>
          <w:rFonts w:hint="eastAsia"/>
        </w:rPr>
        <w:t>農民</w:t>
      </w:r>
      <w:r w:rsidRPr="008675B1">
        <w:rPr>
          <w:rStyle w:val="af6"/>
        </w:rPr>
        <w:footnoteReference w:id="10"/>
      </w:r>
      <w:r w:rsidRPr="00241DF0">
        <w:rPr>
          <w:rFonts w:hint="eastAsia"/>
        </w:rPr>
        <w:t>為63萬1,597人，其中農保年資未滿15年計有42萬8,020人，占總請領農民之67.78%，亦引發老農津貼未能真正</w:t>
      </w:r>
      <w:r w:rsidR="00F71B8C">
        <w:rPr>
          <w:rFonts w:hint="eastAsia"/>
        </w:rPr>
        <w:t>落實用於照顧</w:t>
      </w:r>
      <w:r w:rsidRPr="00241DF0">
        <w:rPr>
          <w:rFonts w:hint="eastAsia"/>
        </w:rPr>
        <w:t>長年從農</w:t>
      </w:r>
      <w:r w:rsidR="00F71B8C">
        <w:rPr>
          <w:rFonts w:hint="eastAsia"/>
        </w:rPr>
        <w:t>之</w:t>
      </w:r>
      <w:r w:rsidR="00DE5FEB">
        <w:rPr>
          <w:rFonts w:hint="eastAsia"/>
        </w:rPr>
        <w:t>年老</w:t>
      </w:r>
      <w:r w:rsidRPr="00241DF0">
        <w:rPr>
          <w:rFonts w:hint="eastAsia"/>
        </w:rPr>
        <w:t>農民疑</w:t>
      </w:r>
      <w:r w:rsidR="00DE5FEB">
        <w:rPr>
          <w:rFonts w:hint="eastAsia"/>
        </w:rPr>
        <w:t>慮</w:t>
      </w:r>
      <w:r w:rsidRPr="00241DF0">
        <w:rPr>
          <w:rFonts w:hint="eastAsia"/>
        </w:rPr>
        <w:t>。</w:t>
      </w:r>
    </w:p>
    <w:p w:rsidR="008366C7" w:rsidRPr="007138F8" w:rsidRDefault="008366C7" w:rsidP="00453F1C">
      <w:pPr>
        <w:spacing w:beforeLines="50" w:before="250" w:line="0" w:lineRule="atLeast"/>
        <w:ind w:leftChars="0" w:left="0" w:firstLineChars="0" w:firstLine="0"/>
        <w:jc w:val="left"/>
        <w:rPr>
          <w:b/>
        </w:rPr>
      </w:pPr>
      <w:r w:rsidRPr="007138F8">
        <w:rPr>
          <w:rFonts w:hint="eastAsia"/>
          <w:b/>
          <w:bdr w:val="single" w:sz="12" w:space="0" w:color="auto"/>
        </w:rPr>
        <w:t>附表1</w:t>
      </w:r>
      <w:r w:rsidR="006678BE" w:rsidRPr="007138F8">
        <w:rPr>
          <w:rFonts w:hint="eastAsia"/>
          <w:b/>
          <w:bdr w:val="single" w:sz="12" w:space="0" w:color="auto"/>
        </w:rPr>
        <w:t>3</w:t>
      </w:r>
      <w:r w:rsidRPr="007138F8">
        <w:rPr>
          <w:rFonts w:hint="eastAsia"/>
          <w:b/>
        </w:rPr>
        <w:t>：91年度至101年度初次申領老農津貼農保年資統計表</w:t>
      </w:r>
    </w:p>
    <w:p w:rsidR="008366C7" w:rsidRPr="007138F8" w:rsidRDefault="008366C7" w:rsidP="00453F1C">
      <w:pPr>
        <w:spacing w:line="0" w:lineRule="atLeast"/>
        <w:ind w:leftChars="0" w:left="0" w:right="-1" w:firstLineChars="0" w:firstLine="0"/>
        <w:jc w:val="right"/>
        <w:rPr>
          <w:rFonts w:hAnsi="標楷體"/>
          <w:sz w:val="24"/>
        </w:rPr>
      </w:pPr>
      <w:r w:rsidRPr="007138F8">
        <w:rPr>
          <w:rFonts w:hint="eastAsia"/>
          <w:b/>
        </w:rPr>
        <w:t xml:space="preserve">               </w:t>
      </w:r>
      <w:r w:rsidRPr="007138F8">
        <w:rPr>
          <w:rFonts w:hint="eastAsia"/>
          <w:b/>
          <w:sz w:val="24"/>
        </w:rPr>
        <w:t xml:space="preserve"> </w:t>
      </w:r>
      <w:r w:rsidRPr="007138F8">
        <w:rPr>
          <w:rFonts w:hint="eastAsia"/>
          <w:sz w:val="24"/>
        </w:rPr>
        <w:t>單位</w:t>
      </w:r>
      <w:r w:rsidRPr="007138F8">
        <w:rPr>
          <w:rFonts w:hAnsi="標楷體" w:hint="eastAsia"/>
          <w:sz w:val="24"/>
        </w:rPr>
        <w:t>：</w:t>
      </w:r>
      <w:r w:rsidRPr="007138F8">
        <w:rPr>
          <w:rFonts w:hint="eastAsia"/>
          <w:sz w:val="24"/>
        </w:rPr>
        <w:t>人</w:t>
      </w:r>
      <w:r w:rsidRPr="007138F8">
        <w:rPr>
          <w:rFonts w:hAnsi="標楷體" w:hint="eastAsia"/>
          <w:sz w:val="24"/>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22"/>
        <w:gridCol w:w="596"/>
        <w:gridCol w:w="596"/>
        <w:gridCol w:w="596"/>
        <w:gridCol w:w="536"/>
        <w:gridCol w:w="536"/>
        <w:gridCol w:w="536"/>
        <w:gridCol w:w="536"/>
        <w:gridCol w:w="536"/>
        <w:gridCol w:w="536"/>
        <w:gridCol w:w="551"/>
        <w:gridCol w:w="551"/>
        <w:gridCol w:w="616"/>
        <w:gridCol w:w="616"/>
      </w:tblGrid>
      <w:tr w:rsidR="008366C7" w:rsidRPr="00E20337" w:rsidTr="00DB3426">
        <w:trPr>
          <w:trHeight w:val="336"/>
          <w:tblHeader/>
        </w:trPr>
        <w:tc>
          <w:tcPr>
            <w:tcW w:w="0" w:type="auto"/>
            <w:shd w:val="clear" w:color="auto" w:fill="FFCC00"/>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申請時農保年資</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91年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92年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93年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94年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95年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96年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97年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98年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99年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100年</w:t>
            </w:r>
          </w:p>
        </w:tc>
        <w:tc>
          <w:tcPr>
            <w:tcW w:w="0" w:type="auto"/>
            <w:shd w:val="clear" w:color="auto" w:fill="FFCC00"/>
            <w:noWrap/>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101年</w:t>
            </w:r>
          </w:p>
        </w:tc>
        <w:tc>
          <w:tcPr>
            <w:tcW w:w="0" w:type="auto"/>
            <w:shd w:val="clear" w:color="auto" w:fill="FFCC00"/>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總計</w:t>
            </w:r>
          </w:p>
        </w:tc>
        <w:tc>
          <w:tcPr>
            <w:tcW w:w="0" w:type="auto"/>
            <w:shd w:val="clear" w:color="auto" w:fill="FFCC00"/>
            <w:vAlign w:val="center"/>
            <w:hideMark/>
          </w:tcPr>
          <w:p w:rsidR="008366C7" w:rsidRPr="00E20337" w:rsidRDefault="008366C7" w:rsidP="00453F1C">
            <w:pPr>
              <w:pStyle w:val="142"/>
              <w:ind w:left="367" w:hanging="367"/>
              <w:jc w:val="center"/>
              <w:rPr>
                <w:rFonts w:hAnsi="標楷體"/>
                <w:color w:val="0000CC"/>
                <w:sz w:val="18"/>
                <w:szCs w:val="18"/>
              </w:rPr>
            </w:pPr>
            <w:r w:rsidRPr="00E20337">
              <w:rPr>
                <w:rFonts w:hAnsi="標楷體" w:hint="eastAsia"/>
                <w:color w:val="0000CC"/>
                <w:sz w:val="18"/>
                <w:szCs w:val="18"/>
              </w:rPr>
              <w:t>百分比</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未滿1年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2,257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1,097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896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947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1,417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1,453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1,700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1,152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692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403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538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12,552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3.60%</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1-2年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926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770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561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304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367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266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225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4,343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1.25%</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2-3年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852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712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684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412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238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299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279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163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4,098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1.18%</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3-4年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1,021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773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756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658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397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265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260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215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4,797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1.38%</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4-5年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2,401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1,979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1,473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1,252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1,092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693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9,757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2.80%</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5-6年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1,099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1,050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1,005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721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659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548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5,865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1.68%</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lastRenderedPageBreak/>
              <w:t>6-7年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1,122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739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936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750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546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456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434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5,430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1.56%</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7-8年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1,461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1,109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887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806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746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464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398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209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6,397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1.84%</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8-9年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1,198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1,469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1,407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988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1,040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742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462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205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7,858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2.26%</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9-10年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1,667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1,532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2,368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2,223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1,968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1,915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1,163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290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216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13,600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3.90%</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10-11年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1,097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747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827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771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492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405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377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224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5,368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1.54%</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11-12年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1,772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876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943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717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684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450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314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298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212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6,573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1.89%</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12-13年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8,591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1,563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1,246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826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738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679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432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306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226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204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166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14,977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4.30%</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13-14年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11,151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7,417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2,082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1,160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933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736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670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444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242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276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229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25,340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7.27%</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14-15年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4,432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10,206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9,007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1,916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1,155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887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607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666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362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271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292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29,801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8.55%</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15-16年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691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4,204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10,986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8,107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1,987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1,067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812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596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533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385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301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29,669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8.51%</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16-17年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1,783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628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4,449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9,849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7,498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1,776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1,038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817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557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507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443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29,345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8.42%</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17-18年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378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1,690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664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4,165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9,267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6,817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1,814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927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688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468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563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27,441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7.88%</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18-19年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1,882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618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3,647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8,283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6,342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1,587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819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691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581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24,795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7.12%</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19-20年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1,575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588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3,195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7,318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5,682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1,382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766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789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21,643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6.21%</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20-21年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1,421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535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2,795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6,243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4,491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1,332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901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18,066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5.18%</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21-22年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288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1,242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443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2,334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4,479</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4,224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1,422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14,432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4.14%</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22-23年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266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1,086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410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1,754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4,807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4,562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12,885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3.70%</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23-24年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233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938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320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1,752</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4,994</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8,237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2.36%</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24-25年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185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648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318</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1,926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3,077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0.88%</w:t>
            </w:r>
          </w:p>
        </w:tc>
      </w:tr>
      <w:tr w:rsidR="008366C7" w:rsidRPr="00E20337" w:rsidTr="00DE5FEB">
        <w:trPr>
          <w:trHeight w:val="336"/>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25-26年</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127</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655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341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1,123</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0.32%</w:t>
            </w:r>
          </w:p>
        </w:tc>
      </w:tr>
      <w:tr w:rsidR="008366C7" w:rsidRPr="00E20337" w:rsidTr="00DE5FEB">
        <w:trPr>
          <w:trHeight w:val="336"/>
        </w:trPr>
        <w:tc>
          <w:tcPr>
            <w:tcW w:w="0" w:type="auto"/>
            <w:shd w:val="clear" w:color="auto" w:fill="F2DBDB"/>
            <w:noWrap/>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26年以上</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141</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825</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966</w:t>
            </w:r>
          </w:p>
        </w:tc>
        <w:tc>
          <w:tcPr>
            <w:tcW w:w="0" w:type="auto"/>
            <w:shd w:val="clear" w:color="auto" w:fill="auto"/>
            <w:noWrap/>
            <w:vAlign w:val="center"/>
            <w:hideMark/>
          </w:tcPr>
          <w:p w:rsidR="008366C7" w:rsidRPr="00E20337" w:rsidRDefault="008366C7" w:rsidP="00453F1C">
            <w:pPr>
              <w:pStyle w:val="142"/>
              <w:ind w:left="367" w:hanging="367"/>
              <w:jc w:val="right"/>
              <w:rPr>
                <w:rFonts w:hAnsi="標楷體"/>
                <w:color w:val="0000CC"/>
                <w:sz w:val="18"/>
                <w:szCs w:val="18"/>
              </w:rPr>
            </w:pPr>
            <w:r w:rsidRPr="00E20337">
              <w:rPr>
                <w:rFonts w:hAnsi="標楷體" w:hint="eastAsia"/>
                <w:color w:val="0000CC"/>
                <w:sz w:val="18"/>
                <w:szCs w:val="18"/>
              </w:rPr>
              <w:t>0.28%</w:t>
            </w:r>
          </w:p>
        </w:tc>
      </w:tr>
      <w:tr w:rsidR="008366C7" w:rsidRPr="00E20337" w:rsidTr="00DE5FEB">
        <w:trPr>
          <w:trHeight w:val="564"/>
        </w:trPr>
        <w:tc>
          <w:tcPr>
            <w:tcW w:w="0" w:type="auto"/>
            <w:shd w:val="clear" w:color="auto" w:fill="F2DBDB"/>
            <w:vAlign w:val="center"/>
            <w:hideMark/>
          </w:tcPr>
          <w:p w:rsidR="008366C7" w:rsidRPr="00E20337" w:rsidRDefault="008366C7" w:rsidP="00453F1C">
            <w:pPr>
              <w:pStyle w:val="142"/>
              <w:ind w:left="367" w:hanging="367"/>
              <w:rPr>
                <w:rFonts w:hAnsi="標楷體"/>
                <w:color w:val="0000CC"/>
                <w:sz w:val="18"/>
                <w:szCs w:val="18"/>
              </w:rPr>
            </w:pPr>
            <w:r w:rsidRPr="00E20337">
              <w:rPr>
                <w:rFonts w:hAnsi="標楷體" w:hint="eastAsia"/>
                <w:color w:val="0000CC"/>
                <w:sz w:val="18"/>
                <w:szCs w:val="18"/>
              </w:rPr>
              <w:t>新申請案件數</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43,899</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38,906</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43,407</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39,113</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37,148</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33,540</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30,004</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24,487</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19,101</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18,528</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20,302</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348,435</w:t>
            </w:r>
          </w:p>
        </w:tc>
        <w:tc>
          <w:tcPr>
            <w:tcW w:w="0" w:type="auto"/>
            <w:shd w:val="clear" w:color="auto" w:fill="auto"/>
            <w:noWrap/>
            <w:vAlign w:val="center"/>
            <w:hideMark/>
          </w:tcPr>
          <w:p w:rsidR="008366C7" w:rsidRPr="00AC62B8" w:rsidRDefault="008366C7" w:rsidP="00453F1C">
            <w:pPr>
              <w:pStyle w:val="142"/>
              <w:ind w:left="327" w:hanging="327"/>
              <w:jc w:val="right"/>
              <w:rPr>
                <w:rFonts w:hAnsi="標楷體"/>
                <w:color w:val="0000CC"/>
                <w:sz w:val="16"/>
                <w:szCs w:val="16"/>
              </w:rPr>
            </w:pPr>
            <w:r w:rsidRPr="00AC62B8">
              <w:rPr>
                <w:rFonts w:hAnsi="標楷體" w:hint="eastAsia"/>
                <w:color w:val="0000CC"/>
                <w:sz w:val="16"/>
                <w:szCs w:val="16"/>
              </w:rPr>
              <w:t>100.00%</w:t>
            </w:r>
          </w:p>
        </w:tc>
      </w:tr>
    </w:tbl>
    <w:p w:rsidR="008366C7" w:rsidRDefault="008366C7" w:rsidP="00453F1C">
      <w:pPr>
        <w:spacing w:line="320" w:lineRule="exact"/>
        <w:ind w:leftChars="0" w:left="560" w:firstLineChars="0" w:hanging="560"/>
        <w:jc w:val="left"/>
        <w:rPr>
          <w:color w:val="0000FF"/>
          <w:sz w:val="24"/>
        </w:rPr>
      </w:pPr>
      <w:r w:rsidRPr="00BC4C61">
        <w:rPr>
          <w:rFonts w:hint="eastAsia"/>
          <w:color w:val="0000FF"/>
          <w:sz w:val="24"/>
        </w:rPr>
        <w:t>※註</w:t>
      </w:r>
      <w:r w:rsidRPr="00BC4C61">
        <w:rPr>
          <w:rFonts w:hAnsi="標楷體" w:hint="eastAsia"/>
          <w:color w:val="0000FF"/>
          <w:sz w:val="24"/>
        </w:rPr>
        <w:t>：</w:t>
      </w:r>
      <w:r w:rsidRPr="00BC4C61">
        <w:rPr>
          <w:rFonts w:hint="eastAsia"/>
          <w:color w:val="0000FF"/>
          <w:sz w:val="24"/>
        </w:rPr>
        <w:t>1.資料來源，農委會提供勞保局之統計資料。</w:t>
      </w:r>
    </w:p>
    <w:p w:rsidR="00931FB7" w:rsidRPr="00BC4C61" w:rsidRDefault="00931FB7" w:rsidP="00453F1C">
      <w:pPr>
        <w:spacing w:line="320" w:lineRule="exact"/>
        <w:ind w:leftChars="0" w:left="560" w:firstLineChars="0" w:hanging="560"/>
        <w:jc w:val="left"/>
        <w:rPr>
          <w:color w:val="0000FF"/>
          <w:sz w:val="24"/>
        </w:rPr>
      </w:pPr>
    </w:p>
    <w:p w:rsidR="00D74434" w:rsidRDefault="008366C7" w:rsidP="00D74434">
      <w:pPr>
        <w:pStyle w:val="14"/>
        <w:ind w:left="567" w:hanging="567"/>
        <w:rPr>
          <w:color w:val="000000"/>
          <w:szCs w:val="28"/>
        </w:rPr>
      </w:pPr>
      <w:bookmarkStart w:id="26" w:name="_Toc358109341"/>
      <w:bookmarkStart w:id="27" w:name="_Toc364927596"/>
      <w:r>
        <w:rPr>
          <w:rFonts w:hint="eastAsia"/>
          <w:color w:val="000000"/>
          <w:szCs w:val="28"/>
        </w:rPr>
        <w:t>三</w:t>
      </w:r>
      <w:r w:rsidRPr="004D5E99">
        <w:rPr>
          <w:rFonts w:hint="eastAsia"/>
          <w:color w:val="000000"/>
          <w:szCs w:val="28"/>
        </w:rPr>
        <w:t>、</w:t>
      </w:r>
      <w:bookmarkEnd w:id="25"/>
      <w:r w:rsidR="00A63CB7" w:rsidRPr="00A63CB7">
        <w:rPr>
          <w:rFonts w:hint="eastAsia"/>
          <w:color w:val="000000"/>
          <w:szCs w:val="28"/>
        </w:rPr>
        <w:t>農委會、內政部及勞保局對於「假農民」防杜欠缺有效作為，引發老農津貼請領資格過於</w:t>
      </w:r>
      <w:r w:rsidR="00970681">
        <w:rPr>
          <w:rFonts w:hint="eastAsia"/>
          <w:color w:val="000000"/>
          <w:szCs w:val="28"/>
        </w:rPr>
        <w:t>寬</w:t>
      </w:r>
      <w:r w:rsidR="00A63CB7" w:rsidRPr="00A63CB7">
        <w:rPr>
          <w:rFonts w:hint="eastAsia"/>
          <w:color w:val="000000"/>
          <w:szCs w:val="28"/>
        </w:rPr>
        <w:t>鬆質疑</w:t>
      </w:r>
      <w:bookmarkEnd w:id="26"/>
      <w:bookmarkEnd w:id="27"/>
    </w:p>
    <w:p w:rsidR="00CA63E5" w:rsidRDefault="00F7556E" w:rsidP="00F7556E">
      <w:pPr>
        <w:pStyle w:val="2"/>
        <w:ind w:leftChars="200" w:left="566" w:firstLineChars="100" w:firstLine="283"/>
        <w:rPr>
          <w:rFonts w:hAnsi="標楷體"/>
        </w:rPr>
      </w:pPr>
      <w:r>
        <w:rPr>
          <w:rFonts w:hint="eastAsia"/>
        </w:rPr>
        <w:t xml:space="preserve">  </w:t>
      </w:r>
      <w:r w:rsidR="00031A5C" w:rsidRPr="00031A5C">
        <w:rPr>
          <w:rFonts w:hint="eastAsia"/>
        </w:rPr>
        <w:t>現行農民保險之中央主管機關為內政部，業務由勞保局辦理，但農保之農民資格審查與認定標準，卻是由農委會訂定，</w:t>
      </w:r>
      <w:r w:rsidR="00CA63E5" w:rsidRPr="00CA63E5">
        <w:rPr>
          <w:rFonts w:hint="eastAsia"/>
        </w:rPr>
        <w:t>多頭馬車，事權不一</w:t>
      </w:r>
      <w:r w:rsidR="00CA63E5">
        <w:rPr>
          <w:rFonts w:hAnsi="標楷體" w:hint="eastAsia"/>
        </w:rPr>
        <w:t>。</w:t>
      </w:r>
      <w:r w:rsidR="00031A5C" w:rsidRPr="00031A5C">
        <w:rPr>
          <w:rFonts w:hint="eastAsia"/>
        </w:rPr>
        <w:t>而農委會又將資格審查交給各地方農會</w:t>
      </w:r>
      <w:r w:rsidR="00241DF0">
        <w:rPr>
          <w:rFonts w:hAnsi="標楷體" w:hint="eastAsia"/>
        </w:rPr>
        <w:t>，</w:t>
      </w:r>
      <w:r w:rsidR="00CB5D6F" w:rsidRPr="00CB5D6F">
        <w:rPr>
          <w:rFonts w:hAnsi="標楷體" w:hint="eastAsia"/>
        </w:rPr>
        <w:t>前端農會審查投保資格過於寬鬆，未確實審核申請者是否真正實際從事農作，且加保後亦未落實異動清查，而勞保局複審時偏重書面審</w:t>
      </w:r>
      <w:r w:rsidR="00CB5D6F" w:rsidRPr="00CB5D6F">
        <w:rPr>
          <w:rFonts w:hAnsi="標楷體" w:hint="eastAsia"/>
        </w:rPr>
        <w:lastRenderedPageBreak/>
        <w:t>查</w:t>
      </w:r>
      <w:r w:rsidR="00CA2FAB">
        <w:rPr>
          <w:rFonts w:hAnsi="標楷體" w:hint="eastAsia"/>
        </w:rPr>
        <w:t>，相關單位</w:t>
      </w:r>
      <w:r w:rsidR="00CA2FAB" w:rsidRPr="00CA2FAB">
        <w:rPr>
          <w:rFonts w:hAnsi="標楷體" w:hint="eastAsia"/>
        </w:rPr>
        <w:t>對於「假農民」防杜欠缺有效作為</w:t>
      </w:r>
      <w:r w:rsidR="00CA2FAB">
        <w:rPr>
          <w:rFonts w:hAnsi="標楷體" w:hint="eastAsia"/>
        </w:rPr>
        <w:t>。</w:t>
      </w:r>
      <w:r w:rsidR="00F65FF5" w:rsidRPr="00F65FF5">
        <w:rPr>
          <w:rFonts w:hAnsi="標楷體" w:hint="eastAsia"/>
        </w:rPr>
        <w:t>監察院</w:t>
      </w:r>
      <w:r w:rsidR="00F65FF5">
        <w:rPr>
          <w:rFonts w:hAnsi="標楷體" w:hint="eastAsia"/>
        </w:rPr>
        <w:t>亦</w:t>
      </w:r>
      <w:r w:rsidR="00F65FF5" w:rsidRPr="00F65FF5">
        <w:rPr>
          <w:rFonts w:hAnsi="標楷體" w:hint="eastAsia"/>
        </w:rPr>
        <w:t>於</w:t>
      </w:r>
      <w:r w:rsidR="00F65FF5" w:rsidRPr="00F65FF5">
        <w:rPr>
          <w:rFonts w:hAnsi="標楷體"/>
        </w:rPr>
        <w:t>99</w:t>
      </w:r>
      <w:r w:rsidR="00F65FF5" w:rsidRPr="00F65FF5">
        <w:rPr>
          <w:rFonts w:hAnsi="標楷體" w:hint="eastAsia"/>
        </w:rPr>
        <w:t>年</w:t>
      </w:r>
      <w:r w:rsidR="00F65FF5" w:rsidRPr="00F65FF5">
        <w:rPr>
          <w:rFonts w:hAnsi="標楷體"/>
        </w:rPr>
        <w:t xml:space="preserve"> 5</w:t>
      </w:r>
      <w:r w:rsidR="00F65FF5" w:rsidRPr="00F65FF5">
        <w:rPr>
          <w:rFonts w:hAnsi="標楷體" w:hint="eastAsia"/>
        </w:rPr>
        <w:t>月</w:t>
      </w:r>
      <w:r w:rsidR="00F65FF5" w:rsidRPr="00F65FF5">
        <w:rPr>
          <w:rFonts w:hAnsi="標楷體"/>
        </w:rPr>
        <w:t>7</w:t>
      </w:r>
      <w:r w:rsidR="00F65FF5" w:rsidRPr="00F65FF5">
        <w:rPr>
          <w:rFonts w:hAnsi="標楷體" w:hint="eastAsia"/>
        </w:rPr>
        <w:t>日就農保及假農民投保之防杜</w:t>
      </w:r>
      <w:r w:rsidR="00211143">
        <w:rPr>
          <w:rFonts w:hAnsi="標楷體" w:hint="eastAsia"/>
        </w:rPr>
        <w:t>查核機制</w:t>
      </w:r>
      <w:r w:rsidR="00F65FF5" w:rsidRPr="00F65FF5">
        <w:rPr>
          <w:rFonts w:hAnsi="標楷體" w:hint="eastAsia"/>
        </w:rPr>
        <w:t>，未積極檢討改善等違失，糾正內政部及農委會在案</w:t>
      </w:r>
      <w:r w:rsidR="00F65FF5">
        <w:rPr>
          <w:rFonts w:hAnsi="標楷體" w:hint="eastAsia"/>
        </w:rPr>
        <w:t>。</w:t>
      </w:r>
      <w:r w:rsidR="00970681" w:rsidRPr="00EB57DB">
        <w:rPr>
          <w:rFonts w:hint="eastAsia"/>
        </w:rPr>
        <w:t>經查</w:t>
      </w:r>
      <w:r w:rsidR="00970681" w:rsidRPr="00EB57DB">
        <w:rPr>
          <w:rFonts w:hAnsi="標楷體" w:cs="細明體" w:hint="eastAsia"/>
          <w:bCs/>
          <w:snapToGrid/>
          <w:kern w:val="0"/>
          <w:szCs w:val="20"/>
        </w:rPr>
        <w:t>：</w:t>
      </w:r>
    </w:p>
    <w:p w:rsidR="00CA63E5" w:rsidRPr="00060FDE" w:rsidRDefault="00EA1D5D" w:rsidP="00EA1D5D">
      <w:pPr>
        <w:pStyle w:val="a4"/>
        <w:ind w:left="849" w:hanging="283"/>
        <w:rPr>
          <w:b/>
        </w:rPr>
      </w:pPr>
      <w:r w:rsidRPr="00060FDE">
        <w:rPr>
          <w:rFonts w:ascii="華康楷書體W5外字集" w:eastAsia="華康楷書體W5外字集" w:hint="eastAsia"/>
          <w:b/>
        </w:rPr>
        <w:t></w:t>
      </w:r>
      <w:r w:rsidR="00CA63E5" w:rsidRPr="00060FDE">
        <w:rPr>
          <w:rFonts w:hint="eastAsia"/>
          <w:b/>
        </w:rPr>
        <w:t>各基層農會迄未有統一農保被保險人資料庫，導致勾稽核對不易，無法有效防杜投機行為</w:t>
      </w:r>
    </w:p>
    <w:p w:rsidR="00CA2FAB" w:rsidRDefault="009A2C75" w:rsidP="003020A1">
      <w:pPr>
        <w:pStyle w:val="2"/>
        <w:ind w:left="850" w:firstLine="566"/>
      </w:pPr>
      <w:r>
        <w:rPr>
          <w:rFonts w:hint="eastAsia"/>
        </w:rPr>
        <w:t>按實際審查</w:t>
      </w:r>
      <w:r w:rsidR="000E3BFF">
        <w:rPr>
          <w:rFonts w:hint="eastAsia"/>
        </w:rPr>
        <w:t>農保之</w:t>
      </w:r>
      <w:r>
        <w:rPr>
          <w:rFonts w:hint="eastAsia"/>
        </w:rPr>
        <w:t>農民資格為各</w:t>
      </w:r>
      <w:r w:rsidR="000E3BFF">
        <w:rPr>
          <w:rFonts w:hint="eastAsia"/>
        </w:rPr>
        <w:t>地</w:t>
      </w:r>
      <w:r>
        <w:rPr>
          <w:rFonts w:hint="eastAsia"/>
        </w:rPr>
        <w:t>基層農會，然</w:t>
      </w:r>
      <w:r w:rsidR="000E3BFF">
        <w:rPr>
          <w:rFonts w:hint="eastAsia"/>
        </w:rPr>
        <w:t>部分農會因</w:t>
      </w:r>
      <w:r w:rsidR="00F65FF5">
        <w:rPr>
          <w:rFonts w:hint="eastAsia"/>
        </w:rPr>
        <w:t>資</w:t>
      </w:r>
      <w:r w:rsidR="000E3BFF">
        <w:rPr>
          <w:rFonts w:hint="eastAsia"/>
        </w:rPr>
        <w:t>訊化不足，諸多被保險人資料均為紙本，導致資料蒐集及彙整不易，</w:t>
      </w:r>
      <w:r w:rsidRPr="009A2C75">
        <w:rPr>
          <w:rFonts w:hint="eastAsia"/>
        </w:rPr>
        <w:t>迄未有統一</w:t>
      </w:r>
      <w:r w:rsidR="008675B1">
        <w:rPr>
          <w:rFonts w:hint="eastAsia"/>
        </w:rPr>
        <w:t>之</w:t>
      </w:r>
      <w:r w:rsidRPr="009A2C75">
        <w:rPr>
          <w:rFonts w:hint="eastAsia"/>
        </w:rPr>
        <w:t>農保被保險人資料庫</w:t>
      </w:r>
      <w:r w:rsidR="000E3BFF">
        <w:rPr>
          <w:rFonts w:hint="eastAsia"/>
        </w:rPr>
        <w:t>，</w:t>
      </w:r>
      <w:r w:rsidR="003020A1">
        <w:rPr>
          <w:rFonts w:hint="eastAsia"/>
        </w:rPr>
        <w:t>囿於資訊化不足，農會就農保投保人及老農津貼申</w:t>
      </w:r>
      <w:r w:rsidR="008675B1">
        <w:rPr>
          <w:rFonts w:hint="eastAsia"/>
        </w:rPr>
        <w:t>請</w:t>
      </w:r>
      <w:r w:rsidR="003020A1">
        <w:rPr>
          <w:rFonts w:hint="eastAsia"/>
        </w:rPr>
        <w:t>人相關資格條件審查及後續異</w:t>
      </w:r>
      <w:r w:rsidR="008675B1">
        <w:rPr>
          <w:rFonts w:hint="eastAsia"/>
        </w:rPr>
        <w:t>動</w:t>
      </w:r>
      <w:r w:rsidR="003020A1">
        <w:rPr>
          <w:rFonts w:hint="eastAsia"/>
        </w:rPr>
        <w:t>追蹤處理之</w:t>
      </w:r>
      <w:r w:rsidR="000E3BFF" w:rsidRPr="000E3BFF">
        <w:rPr>
          <w:rFonts w:hint="eastAsia"/>
        </w:rPr>
        <w:t>勾稽核對不易</w:t>
      </w:r>
      <w:r w:rsidR="003020A1">
        <w:rPr>
          <w:rFonts w:hint="eastAsia"/>
        </w:rPr>
        <w:t>，無法有效防杜投機行為</w:t>
      </w:r>
      <w:r w:rsidR="000E3BFF">
        <w:rPr>
          <w:rFonts w:hint="eastAsia"/>
        </w:rPr>
        <w:t>。此外，農會與</w:t>
      </w:r>
      <w:r w:rsidR="003020A1">
        <w:rPr>
          <w:rFonts w:hint="eastAsia"/>
        </w:rPr>
        <w:t>其</w:t>
      </w:r>
      <w:r w:rsidR="000E3BFF">
        <w:rPr>
          <w:rFonts w:hint="eastAsia"/>
        </w:rPr>
        <w:t>會員</w:t>
      </w:r>
      <w:r w:rsidR="003020A1">
        <w:rPr>
          <w:rFonts w:hint="eastAsia"/>
        </w:rPr>
        <w:t>存在特殊關係，能否落實審查，不無疑義。</w:t>
      </w:r>
    </w:p>
    <w:p w:rsidR="006A69D0" w:rsidRPr="00060FDE" w:rsidRDefault="00EA1D5D" w:rsidP="00EA1D5D">
      <w:pPr>
        <w:pStyle w:val="a4"/>
        <w:ind w:left="849" w:hanging="283"/>
        <w:rPr>
          <w:b/>
        </w:rPr>
      </w:pPr>
      <w:r w:rsidRPr="00060FDE">
        <w:rPr>
          <w:rFonts w:ascii="華康楷書體W5外字集" w:eastAsia="華康楷書體W5外字集" w:hint="eastAsia"/>
          <w:b/>
        </w:rPr>
        <w:t></w:t>
      </w:r>
      <w:r w:rsidR="006A69D0" w:rsidRPr="00060FDE">
        <w:rPr>
          <w:rFonts w:hint="eastAsia"/>
          <w:b/>
        </w:rPr>
        <w:t>老農津貼</w:t>
      </w:r>
      <w:r w:rsidR="00060FDE">
        <w:rPr>
          <w:rFonts w:hint="eastAsia"/>
          <w:b/>
        </w:rPr>
        <w:t>之</w:t>
      </w:r>
      <w:r w:rsidR="006A69D0" w:rsidRPr="00060FDE">
        <w:rPr>
          <w:rFonts w:hint="eastAsia"/>
          <w:b/>
        </w:rPr>
        <w:t>請領資格審查偏重書面，未</w:t>
      </w:r>
      <w:r w:rsidR="00060FDE">
        <w:rPr>
          <w:rFonts w:hint="eastAsia"/>
          <w:b/>
        </w:rPr>
        <w:t>與</w:t>
      </w:r>
      <w:r w:rsidR="006A69D0" w:rsidRPr="00060FDE">
        <w:rPr>
          <w:rFonts w:hint="eastAsia"/>
          <w:b/>
        </w:rPr>
        <w:t>實際從農</w:t>
      </w:r>
      <w:r w:rsidR="00060FDE">
        <w:rPr>
          <w:rFonts w:hint="eastAsia"/>
          <w:b/>
        </w:rPr>
        <w:t>和</w:t>
      </w:r>
      <w:r w:rsidR="00F7556E">
        <w:rPr>
          <w:rFonts w:hint="eastAsia"/>
          <w:b/>
        </w:rPr>
        <w:t>長</w:t>
      </w:r>
      <w:r w:rsidR="006A69D0" w:rsidRPr="00060FDE">
        <w:rPr>
          <w:rFonts w:hint="eastAsia"/>
          <w:b/>
        </w:rPr>
        <w:t>期務農連結</w:t>
      </w:r>
      <w:r w:rsidR="000E30CB" w:rsidRPr="00060FDE">
        <w:rPr>
          <w:rFonts w:hint="eastAsia"/>
          <w:b/>
        </w:rPr>
        <w:t>，復以後續農地異動清查</w:t>
      </w:r>
      <w:r w:rsidR="00060FDE" w:rsidRPr="00060FDE">
        <w:rPr>
          <w:rFonts w:hint="eastAsia"/>
          <w:b/>
        </w:rPr>
        <w:t>未落實</w:t>
      </w:r>
      <w:r w:rsidR="000E30CB" w:rsidRPr="00060FDE">
        <w:rPr>
          <w:rFonts w:hint="eastAsia"/>
          <w:b/>
        </w:rPr>
        <w:t>，易引發投機行為</w:t>
      </w:r>
    </w:p>
    <w:p w:rsidR="000E30CB" w:rsidRDefault="006A69D0" w:rsidP="006A69D0">
      <w:pPr>
        <w:pStyle w:val="2"/>
        <w:ind w:left="850" w:firstLine="566"/>
      </w:pPr>
      <w:r w:rsidRPr="006A69D0">
        <w:rPr>
          <w:rFonts w:hint="eastAsia"/>
        </w:rPr>
        <w:t>農會</w:t>
      </w:r>
      <w:r w:rsidR="00D41413">
        <w:rPr>
          <w:rFonts w:hint="eastAsia"/>
        </w:rPr>
        <w:t>於</w:t>
      </w:r>
      <w:r w:rsidR="00D41413" w:rsidRPr="00D41413">
        <w:rPr>
          <w:rFonts w:hint="eastAsia"/>
        </w:rPr>
        <w:t>前端</w:t>
      </w:r>
      <w:r w:rsidRPr="006A69D0">
        <w:rPr>
          <w:rFonts w:hint="eastAsia"/>
        </w:rPr>
        <w:t>審查投保資格過於寬鬆，有關申請人是否實際從事農業，係由申請人出具切結書，基層農會並未實地查證</w:t>
      </w:r>
      <w:r w:rsidR="00D41413">
        <w:rPr>
          <w:rStyle w:val="af6"/>
        </w:rPr>
        <w:footnoteReference w:id="11"/>
      </w:r>
      <w:r w:rsidRPr="006A69D0">
        <w:rPr>
          <w:rFonts w:hint="eastAsia"/>
        </w:rPr>
        <w:t>。後端勞保局複審時亦偏重書面資格審查</w:t>
      </w:r>
      <w:r w:rsidR="00334082">
        <w:rPr>
          <w:rFonts w:hAnsi="標楷體" w:hint="eastAsia"/>
        </w:rPr>
        <w:t>（詳附圖</w:t>
      </w:r>
      <w:r w:rsidR="00D41413">
        <w:rPr>
          <w:rFonts w:hAnsi="標楷體" w:hint="eastAsia"/>
        </w:rPr>
        <w:t>2</w:t>
      </w:r>
      <w:r w:rsidR="00334082">
        <w:rPr>
          <w:rFonts w:hAnsi="標楷體" w:hint="eastAsia"/>
        </w:rPr>
        <w:t>）</w:t>
      </w:r>
      <w:r w:rsidRPr="006A69D0">
        <w:rPr>
          <w:rFonts w:hint="eastAsia"/>
        </w:rPr>
        <w:t>，老農津貼請領審查程序並未和實際從農與長期務農連結。</w:t>
      </w:r>
    </w:p>
    <w:p w:rsidR="006A69D0" w:rsidRDefault="00AF358F" w:rsidP="00F65FF5">
      <w:pPr>
        <w:pStyle w:val="2"/>
        <w:ind w:left="850" w:firstLine="566"/>
      </w:pPr>
      <w:r>
        <w:rPr>
          <w:rFonts w:hint="eastAsia"/>
        </w:rPr>
        <w:t>此外</w:t>
      </w:r>
      <w:r>
        <w:rPr>
          <w:rFonts w:hAnsi="標楷體" w:hint="eastAsia"/>
        </w:rPr>
        <w:t>，</w:t>
      </w:r>
      <w:r>
        <w:rPr>
          <w:rFonts w:hint="eastAsia"/>
        </w:rPr>
        <w:t>農委會及</w:t>
      </w:r>
      <w:r w:rsidR="00472F8B">
        <w:rPr>
          <w:rFonts w:hint="eastAsia"/>
        </w:rPr>
        <w:t>內政部</w:t>
      </w:r>
      <w:r>
        <w:rPr>
          <w:rFonts w:hint="eastAsia"/>
        </w:rPr>
        <w:t>對於農地</w:t>
      </w:r>
      <w:r w:rsidR="00211143">
        <w:rPr>
          <w:rFonts w:hint="eastAsia"/>
        </w:rPr>
        <w:t>或承租農地租約</w:t>
      </w:r>
      <w:r>
        <w:rPr>
          <w:rFonts w:hint="eastAsia"/>
        </w:rPr>
        <w:t>異動清查缺乏有效稽核作為</w:t>
      </w:r>
      <w:r>
        <w:rPr>
          <w:rFonts w:hAnsi="標楷體" w:hint="eastAsia"/>
        </w:rPr>
        <w:t>，</w:t>
      </w:r>
      <w:r w:rsidR="00060FDE">
        <w:rPr>
          <w:rFonts w:hAnsi="標楷體" w:hint="eastAsia"/>
        </w:rPr>
        <w:t>並</w:t>
      </w:r>
      <w:r w:rsidR="00211143" w:rsidRPr="00211143">
        <w:rPr>
          <w:rFonts w:hAnsi="標楷體" w:hint="eastAsia"/>
        </w:rPr>
        <w:t>未落實後續異動清查</w:t>
      </w:r>
      <w:r w:rsidR="00211143">
        <w:rPr>
          <w:rFonts w:hAnsi="標楷體" w:hint="eastAsia"/>
        </w:rPr>
        <w:t>，</w:t>
      </w:r>
      <w:r w:rsidR="00060FDE">
        <w:rPr>
          <w:rFonts w:hAnsi="標楷體" w:hint="eastAsia"/>
        </w:rPr>
        <w:t>加上</w:t>
      </w:r>
      <w:r w:rsidR="00427446">
        <w:rPr>
          <w:rFonts w:hAnsi="標楷體" w:hint="eastAsia"/>
        </w:rPr>
        <w:t>取得</w:t>
      </w:r>
      <w:r w:rsidRPr="00AF358F">
        <w:rPr>
          <w:rFonts w:hAnsi="標楷體" w:hint="eastAsia"/>
        </w:rPr>
        <w:t>農保</w:t>
      </w:r>
      <w:r w:rsidR="00060FDE">
        <w:rPr>
          <w:rFonts w:hAnsi="標楷體" w:hint="eastAsia"/>
        </w:rPr>
        <w:t>之</w:t>
      </w:r>
      <w:r w:rsidRPr="00AF358F">
        <w:rPr>
          <w:rFonts w:hAnsi="標楷體" w:hint="eastAsia"/>
        </w:rPr>
        <w:t>資格門檻過低，</w:t>
      </w:r>
      <w:r w:rsidR="005A47ED" w:rsidRPr="005A47ED">
        <w:rPr>
          <w:rFonts w:hAnsi="標楷體" w:hint="eastAsia"/>
        </w:rPr>
        <w:t>且</w:t>
      </w:r>
      <w:r w:rsidR="00427446">
        <w:rPr>
          <w:rFonts w:hAnsi="標楷體" w:hint="eastAsia"/>
        </w:rPr>
        <w:t>無投</w:t>
      </w:r>
      <w:r w:rsidR="005A47ED" w:rsidRPr="005A47ED">
        <w:rPr>
          <w:rFonts w:hAnsi="標楷體" w:hint="eastAsia"/>
        </w:rPr>
        <w:t>保年齡上限</w:t>
      </w:r>
      <w:r w:rsidR="005A47ED">
        <w:rPr>
          <w:rFonts w:hAnsi="標楷體" w:hint="eastAsia"/>
        </w:rPr>
        <w:t>，</w:t>
      </w:r>
      <w:r w:rsidR="00925FF4" w:rsidRPr="00925FF4">
        <w:rPr>
          <w:rFonts w:hAnsi="標楷體" w:hint="eastAsia"/>
        </w:rPr>
        <w:t>投機者</w:t>
      </w:r>
      <w:r w:rsidR="006153EA">
        <w:rPr>
          <w:rFonts w:hAnsi="標楷體" w:hint="eastAsia"/>
        </w:rPr>
        <w:t>（尤以年齡快屆或已滿65歲者）</w:t>
      </w:r>
      <w:r w:rsidR="005A47ED">
        <w:rPr>
          <w:rFonts w:hAnsi="標楷體" w:hint="eastAsia"/>
        </w:rPr>
        <w:t>僅需</w:t>
      </w:r>
      <w:r w:rsidR="00925FF4">
        <w:rPr>
          <w:rFonts w:hAnsi="標楷體" w:hint="eastAsia"/>
        </w:rPr>
        <w:t>買入</w:t>
      </w:r>
      <w:r w:rsidR="00925FF4" w:rsidRPr="00925FF4">
        <w:rPr>
          <w:rFonts w:hAnsi="標楷體" w:hint="eastAsia"/>
        </w:rPr>
        <w:t>0.1公頃</w:t>
      </w:r>
      <w:r w:rsidR="00060FDE">
        <w:rPr>
          <w:rFonts w:hAnsi="標楷體" w:hint="eastAsia"/>
        </w:rPr>
        <w:t>農地</w:t>
      </w:r>
      <w:r w:rsidR="00925FF4">
        <w:rPr>
          <w:rFonts w:hAnsi="標楷體" w:hint="eastAsia"/>
        </w:rPr>
        <w:t>，</w:t>
      </w:r>
      <w:r w:rsidR="00060FDE">
        <w:rPr>
          <w:rFonts w:hAnsi="標楷體" w:hint="eastAsia"/>
        </w:rPr>
        <w:t>待加保</w:t>
      </w:r>
      <w:r w:rsidR="00925FF4">
        <w:rPr>
          <w:rFonts w:hAnsi="標楷體" w:hint="eastAsia"/>
        </w:rPr>
        <w:t>農保資格</w:t>
      </w:r>
      <w:r w:rsidR="005A47ED">
        <w:rPr>
          <w:rFonts w:hAnsi="標楷體" w:hint="eastAsia"/>
        </w:rPr>
        <w:t>6個月</w:t>
      </w:r>
      <w:r w:rsidR="00427446">
        <w:rPr>
          <w:rFonts w:hAnsi="標楷體" w:hint="eastAsia"/>
        </w:rPr>
        <w:t>（每月保費僅</w:t>
      </w:r>
      <w:r w:rsidR="00211143">
        <w:rPr>
          <w:rFonts w:hAnsi="標楷體" w:hint="eastAsia"/>
        </w:rPr>
        <w:t>需</w:t>
      </w:r>
      <w:r w:rsidR="00427446">
        <w:rPr>
          <w:rFonts w:hAnsi="標楷體" w:hint="eastAsia"/>
        </w:rPr>
        <w:t>78元）</w:t>
      </w:r>
      <w:r w:rsidR="006153EA">
        <w:rPr>
          <w:rFonts w:hAnsi="標楷體" w:hint="eastAsia"/>
        </w:rPr>
        <w:t>後</w:t>
      </w:r>
      <w:r w:rsidR="00925FF4">
        <w:rPr>
          <w:rFonts w:hAnsi="標楷體" w:hint="eastAsia"/>
        </w:rPr>
        <w:t>，</w:t>
      </w:r>
      <w:r w:rsidR="006153EA">
        <w:rPr>
          <w:rFonts w:hAnsi="標楷體" w:hint="eastAsia"/>
        </w:rPr>
        <w:t>即可請領</w:t>
      </w:r>
      <w:r w:rsidR="00427446">
        <w:rPr>
          <w:rFonts w:hAnsi="標楷體" w:hint="eastAsia"/>
        </w:rPr>
        <w:t>老農津貼</w:t>
      </w:r>
      <w:r w:rsidR="006153EA">
        <w:rPr>
          <w:rFonts w:hAnsi="標楷體" w:hint="eastAsia"/>
        </w:rPr>
        <w:t>，後續即便將農地釋出，亦不影響津貼</w:t>
      </w:r>
      <w:r w:rsidR="001D445A">
        <w:rPr>
          <w:rFonts w:hAnsi="標楷體" w:hint="eastAsia"/>
        </w:rPr>
        <w:t>之</w:t>
      </w:r>
      <w:r w:rsidR="006153EA">
        <w:rPr>
          <w:rFonts w:hAnsi="標楷體" w:hint="eastAsia"/>
        </w:rPr>
        <w:t>請領。由於投機成本低，又無其他風險（罰責），</w:t>
      </w:r>
      <w:r w:rsidR="00F65FF5">
        <w:rPr>
          <w:rFonts w:hAnsi="標楷體" w:hint="eastAsia"/>
        </w:rPr>
        <w:t>隨著津貼金額</w:t>
      </w:r>
      <w:r w:rsidR="006153EA">
        <w:rPr>
          <w:rFonts w:hAnsi="標楷體" w:hint="eastAsia"/>
        </w:rPr>
        <w:t>（投機報酬）</w:t>
      </w:r>
      <w:r w:rsidR="00F65FF5">
        <w:rPr>
          <w:rFonts w:hAnsi="標楷體" w:hint="eastAsia"/>
        </w:rPr>
        <w:t>提高，投機之假農民亦</w:t>
      </w:r>
      <w:r w:rsidR="00F65FF5">
        <w:rPr>
          <w:rFonts w:hAnsi="標楷體" w:hint="eastAsia"/>
        </w:rPr>
        <w:lastRenderedPageBreak/>
        <w:t>日趨嚴重。</w:t>
      </w:r>
    </w:p>
    <w:p w:rsidR="00D74434" w:rsidRDefault="00211143" w:rsidP="00211143">
      <w:pPr>
        <w:ind w:left="566" w:firstLine="566"/>
      </w:pPr>
      <w:r w:rsidRPr="00211143">
        <w:rPr>
          <w:rFonts w:hint="eastAsia"/>
        </w:rPr>
        <w:t>綜上，老農津貼為農民老年給付或退休制度尚未建立前，政府為照顧長期從事農業工作之老年農民過渡措施，惟老農津貼暫行條例施行迄今已逾</w:t>
      </w:r>
      <w:r w:rsidRPr="00211143">
        <w:t>17</w:t>
      </w:r>
      <w:r w:rsidRPr="00211143">
        <w:rPr>
          <w:rFonts w:hint="eastAsia"/>
        </w:rPr>
        <w:t>年，由於政策設計未能與「長期對農業貢獻」連結，請領資格條件過於寬鬆，復以資格審查及異動清查未落實，隨著津貼金額逐年提高，產生道德風險亦趨嚴重，造成假農民充斥，除凸顯制度設計未臻完善外，亦侵蝕有限農業資源，排擠農業發展相關經費，更無法落實照顧老年農民之立法意旨。</w:t>
      </w:r>
    </w:p>
    <w:p w:rsidR="00931FB7" w:rsidRDefault="00931FB7" w:rsidP="003C6F5D">
      <w:pPr>
        <w:pStyle w:val="144"/>
        <w:ind w:left="567" w:hanging="567"/>
      </w:pPr>
    </w:p>
    <w:p w:rsidR="008F390B" w:rsidRPr="004D5E99" w:rsidRDefault="00EA1FF9" w:rsidP="00A77B65">
      <w:pPr>
        <w:pStyle w:val="14"/>
        <w:ind w:left="567" w:hanging="567"/>
      </w:pPr>
      <w:bookmarkStart w:id="28" w:name="_Toc364927597"/>
      <w:r w:rsidRPr="004D5E99">
        <w:rPr>
          <w:rFonts w:hint="eastAsia"/>
        </w:rPr>
        <w:t>伍</w:t>
      </w:r>
      <w:r w:rsidR="008F390B" w:rsidRPr="004D5E99">
        <w:rPr>
          <w:rFonts w:hint="eastAsia"/>
        </w:rPr>
        <w:t>、</w:t>
      </w:r>
      <w:r w:rsidR="00D74434" w:rsidRPr="00D74434">
        <w:rPr>
          <w:rFonts w:hint="eastAsia"/>
        </w:rPr>
        <w:t>結論與建議</w:t>
      </w:r>
      <w:bookmarkEnd w:id="28"/>
    </w:p>
    <w:p w:rsidR="008F390B" w:rsidRPr="004D5E99" w:rsidRDefault="008F390B" w:rsidP="008F390B">
      <w:pPr>
        <w:pStyle w:val="14"/>
        <w:ind w:left="567" w:hanging="567"/>
        <w:rPr>
          <w:color w:val="000000"/>
        </w:rPr>
      </w:pPr>
      <w:bookmarkStart w:id="29" w:name="_Toc358109342"/>
      <w:bookmarkStart w:id="30" w:name="_Toc364927598"/>
      <w:r w:rsidRPr="004D5E99">
        <w:rPr>
          <w:rFonts w:hint="eastAsia"/>
          <w:color w:val="000000"/>
        </w:rPr>
        <w:t>一、</w:t>
      </w:r>
      <w:r w:rsidR="009E1EED">
        <w:rPr>
          <w:rFonts w:hint="eastAsia"/>
          <w:color w:val="000000"/>
        </w:rPr>
        <w:t>應</w:t>
      </w:r>
      <w:r w:rsidR="00F7556E">
        <w:rPr>
          <w:rFonts w:hint="eastAsia"/>
          <w:color w:val="000000"/>
        </w:rPr>
        <w:t>依</w:t>
      </w:r>
      <w:r w:rsidR="00F7556E" w:rsidRPr="00F7556E">
        <w:rPr>
          <w:rFonts w:hint="eastAsia"/>
          <w:color w:val="000000"/>
        </w:rPr>
        <w:t>農業發展條例</w:t>
      </w:r>
      <w:r w:rsidR="00F7556E">
        <w:rPr>
          <w:rFonts w:hint="eastAsia"/>
          <w:color w:val="000000"/>
        </w:rPr>
        <w:t>規定</w:t>
      </w:r>
      <w:r w:rsidR="00F7556E">
        <w:rPr>
          <w:rFonts w:hAnsi="標楷體" w:hint="eastAsia"/>
          <w:color w:val="000000"/>
        </w:rPr>
        <w:t>，</w:t>
      </w:r>
      <w:r w:rsidR="009E1EED">
        <w:rPr>
          <w:rFonts w:hint="eastAsia"/>
          <w:color w:val="000000"/>
        </w:rPr>
        <w:t>積極建</w:t>
      </w:r>
      <w:r w:rsidR="008B2096">
        <w:rPr>
          <w:rFonts w:hint="eastAsia"/>
          <w:color w:val="000000"/>
        </w:rPr>
        <w:t>置</w:t>
      </w:r>
      <w:r w:rsidR="009E1EED">
        <w:rPr>
          <w:rFonts w:hint="eastAsia"/>
          <w:color w:val="000000"/>
        </w:rPr>
        <w:t>我國農業保險機制</w:t>
      </w:r>
      <w:bookmarkEnd w:id="29"/>
      <w:bookmarkEnd w:id="30"/>
    </w:p>
    <w:p w:rsidR="00021A30" w:rsidRDefault="00F7556E" w:rsidP="00A60BAB">
      <w:pPr>
        <w:ind w:left="566" w:firstLine="566"/>
      </w:pPr>
      <w:r w:rsidRPr="00F7556E">
        <w:rPr>
          <w:rFonts w:hint="eastAsia"/>
        </w:rPr>
        <w:t>依據農業發展條例第58條規定：「為安定農民收入，穩定農村社會，促進農業資源之充分利用，政府應舉辦農業保險。」</w:t>
      </w:r>
      <w:r w:rsidR="00021A30">
        <w:rPr>
          <w:rFonts w:hint="eastAsia"/>
        </w:rPr>
        <w:t>由國外</w:t>
      </w:r>
      <w:r w:rsidR="00A60BAB">
        <w:rPr>
          <w:rFonts w:hint="eastAsia"/>
        </w:rPr>
        <w:t>推動</w:t>
      </w:r>
      <w:r w:rsidR="00021A30">
        <w:rPr>
          <w:rFonts w:hint="eastAsia"/>
        </w:rPr>
        <w:t>農作物保險</w:t>
      </w:r>
      <w:r w:rsidR="00A60BAB">
        <w:rPr>
          <w:rFonts w:hint="eastAsia"/>
        </w:rPr>
        <w:t>經驗及經營模式</w:t>
      </w:r>
      <w:r w:rsidR="00A60BAB">
        <w:rPr>
          <w:rFonts w:hAnsi="標楷體" w:hint="eastAsia"/>
        </w:rPr>
        <w:t>，</w:t>
      </w:r>
      <w:r w:rsidR="00A60BAB">
        <w:rPr>
          <w:rFonts w:hint="eastAsia"/>
        </w:rPr>
        <w:t>各</w:t>
      </w:r>
      <w:r>
        <w:rPr>
          <w:rFonts w:hint="eastAsia"/>
        </w:rPr>
        <w:t>國</w:t>
      </w:r>
      <w:r w:rsidR="00A60BAB">
        <w:rPr>
          <w:rFonts w:hint="eastAsia"/>
        </w:rPr>
        <w:t>政府對經營農作物保險均給予法律上的支持</w:t>
      </w:r>
      <w:r w:rsidR="00A60BAB">
        <w:rPr>
          <w:rFonts w:hAnsi="標楷體" w:hint="eastAsia"/>
        </w:rPr>
        <w:t>、</w:t>
      </w:r>
      <w:r w:rsidR="00A60BAB">
        <w:rPr>
          <w:rFonts w:hint="eastAsia"/>
        </w:rPr>
        <w:t>經濟上的優惠及行政上的保護</w:t>
      </w:r>
      <w:r w:rsidR="008B2096">
        <w:rPr>
          <w:rFonts w:hAnsi="標楷體" w:hint="eastAsia"/>
        </w:rPr>
        <w:t>。</w:t>
      </w:r>
      <w:r w:rsidR="00970681">
        <w:rPr>
          <w:rFonts w:hAnsi="標楷體" w:hint="eastAsia"/>
        </w:rPr>
        <w:t>爰此</w:t>
      </w:r>
      <w:r w:rsidR="00970681" w:rsidRPr="00EB57DB">
        <w:rPr>
          <w:rFonts w:hAnsi="標楷體" w:cs="細明體" w:hint="eastAsia"/>
          <w:bCs/>
          <w:snapToGrid/>
          <w:kern w:val="0"/>
          <w:szCs w:val="20"/>
        </w:rPr>
        <w:t>：</w:t>
      </w:r>
    </w:p>
    <w:p w:rsidR="00BA3234" w:rsidRPr="00931FB7" w:rsidRDefault="00EA1D5D" w:rsidP="00931FB7">
      <w:pPr>
        <w:pStyle w:val="a4"/>
        <w:ind w:left="849" w:hanging="283"/>
        <w:rPr>
          <w:b/>
        </w:rPr>
      </w:pPr>
      <w:r w:rsidRPr="00931FB7">
        <w:rPr>
          <w:rFonts w:hint="eastAsia"/>
          <w:b/>
        </w:rPr>
        <w:t></w:t>
      </w:r>
      <w:r w:rsidR="00C63A74" w:rsidRPr="00931FB7">
        <w:rPr>
          <w:rFonts w:hint="eastAsia"/>
          <w:b/>
        </w:rPr>
        <w:t>儘快制定農業保險政策及相關法令</w:t>
      </w:r>
    </w:p>
    <w:p w:rsidR="00BA3234" w:rsidRPr="004D5E99" w:rsidRDefault="002043FA" w:rsidP="00C63A74">
      <w:pPr>
        <w:pStyle w:val="2"/>
        <w:ind w:left="850" w:firstLine="566"/>
      </w:pPr>
      <w:r>
        <w:rPr>
          <w:rFonts w:hint="eastAsia"/>
        </w:rPr>
        <w:t>由</w:t>
      </w:r>
      <w:r w:rsidR="006A41C6">
        <w:rPr>
          <w:rFonts w:hint="eastAsia"/>
        </w:rPr>
        <w:t>各</w:t>
      </w:r>
      <w:r>
        <w:rPr>
          <w:rFonts w:hint="eastAsia"/>
        </w:rPr>
        <w:t>國經驗來看</w:t>
      </w:r>
      <w:r>
        <w:rPr>
          <w:rFonts w:hAnsi="標楷體" w:hint="eastAsia"/>
        </w:rPr>
        <w:t>，</w:t>
      </w:r>
      <w:r w:rsidRPr="002043FA">
        <w:rPr>
          <w:rFonts w:hAnsi="標楷體" w:hint="eastAsia"/>
        </w:rPr>
        <w:t>農業保險發展</w:t>
      </w:r>
      <w:r w:rsidR="008B1EF5">
        <w:rPr>
          <w:rFonts w:hAnsi="標楷體" w:hint="eastAsia"/>
        </w:rPr>
        <w:t>健全</w:t>
      </w:r>
      <w:r w:rsidRPr="002043FA">
        <w:rPr>
          <w:rFonts w:hAnsi="標楷體" w:hint="eastAsia"/>
        </w:rPr>
        <w:t>的國家，</w:t>
      </w:r>
      <w:r w:rsidR="008B1EF5">
        <w:rPr>
          <w:rFonts w:hAnsi="標楷體" w:hint="eastAsia"/>
        </w:rPr>
        <w:t>均</w:t>
      </w:r>
      <w:r w:rsidRPr="002043FA">
        <w:rPr>
          <w:rFonts w:hAnsi="標楷體" w:hint="eastAsia"/>
        </w:rPr>
        <w:t>有相關法律或法規</w:t>
      </w:r>
      <w:r w:rsidR="008B1EF5">
        <w:rPr>
          <w:rFonts w:hAnsi="標楷體" w:hint="eastAsia"/>
        </w:rPr>
        <w:t>為</w:t>
      </w:r>
      <w:r w:rsidRPr="002043FA">
        <w:rPr>
          <w:rFonts w:hAnsi="標楷體" w:hint="eastAsia"/>
        </w:rPr>
        <w:t>後盾，使</w:t>
      </w:r>
      <w:r w:rsidR="006A41C6">
        <w:rPr>
          <w:rFonts w:hAnsi="標楷體" w:hint="eastAsia"/>
        </w:rPr>
        <w:t>其</w:t>
      </w:r>
      <w:r w:rsidRPr="002043FA">
        <w:rPr>
          <w:rFonts w:hAnsi="標楷體" w:hint="eastAsia"/>
        </w:rPr>
        <w:t>農業保險</w:t>
      </w:r>
      <w:r w:rsidR="006A41C6">
        <w:rPr>
          <w:rFonts w:hAnsi="標楷體" w:hint="eastAsia"/>
        </w:rPr>
        <w:t>可在</w:t>
      </w:r>
      <w:r w:rsidRPr="002043FA">
        <w:rPr>
          <w:rFonts w:hAnsi="標楷體" w:hint="eastAsia"/>
        </w:rPr>
        <w:t>制度軌道上</w:t>
      </w:r>
      <w:r w:rsidR="008B1EF5">
        <w:rPr>
          <w:rFonts w:hAnsi="標楷體" w:hint="eastAsia"/>
        </w:rPr>
        <w:t>順利</w:t>
      </w:r>
      <w:r w:rsidRPr="002043FA">
        <w:rPr>
          <w:rFonts w:hAnsi="標楷體" w:hint="eastAsia"/>
        </w:rPr>
        <w:t>運行。</w:t>
      </w:r>
      <w:r w:rsidR="00C63A74">
        <w:rPr>
          <w:rFonts w:hint="eastAsia"/>
        </w:rPr>
        <w:t>鑒於農業保險</w:t>
      </w:r>
      <w:r w:rsidR="00F7556E">
        <w:rPr>
          <w:rFonts w:hint="eastAsia"/>
        </w:rPr>
        <w:t>之</w:t>
      </w:r>
      <w:r w:rsidR="00C63A74">
        <w:rPr>
          <w:rFonts w:hint="eastAsia"/>
        </w:rPr>
        <w:t>特殊性</w:t>
      </w:r>
      <w:r w:rsidR="00C63A74">
        <w:rPr>
          <w:rFonts w:hAnsi="標楷體" w:hint="eastAsia"/>
        </w:rPr>
        <w:t>，</w:t>
      </w:r>
      <w:r>
        <w:rPr>
          <w:rFonts w:hAnsi="標楷體" w:hint="eastAsia"/>
        </w:rPr>
        <w:t>國內規範商業保險之保險法並不適用，故</w:t>
      </w:r>
      <w:r w:rsidR="00C63A74">
        <w:rPr>
          <w:rFonts w:hint="eastAsia"/>
        </w:rPr>
        <w:t>應優先制定農業保險法及其施行細則</w:t>
      </w:r>
      <w:r>
        <w:rPr>
          <w:rFonts w:hAnsi="標楷體" w:hint="eastAsia"/>
        </w:rPr>
        <w:t>，而主管機關更應確定政策性保險</w:t>
      </w:r>
      <w:r w:rsidR="00F7556E">
        <w:rPr>
          <w:rFonts w:hAnsi="標楷體" w:hint="eastAsia"/>
        </w:rPr>
        <w:t>之</w:t>
      </w:r>
      <w:r>
        <w:rPr>
          <w:rFonts w:hAnsi="標楷體" w:hint="eastAsia"/>
        </w:rPr>
        <w:t>作物種類、保險責任，制訂主要政策性農業保險險種的標</w:t>
      </w:r>
      <w:r w:rsidR="008B1EF5">
        <w:rPr>
          <w:rFonts w:hAnsi="標楷體" w:hint="eastAsia"/>
        </w:rPr>
        <w:t>準條</w:t>
      </w:r>
      <w:r>
        <w:rPr>
          <w:rFonts w:hAnsi="標楷體" w:hint="eastAsia"/>
        </w:rPr>
        <w:t>款和參考費率。</w:t>
      </w:r>
    </w:p>
    <w:p w:rsidR="00BC55B9" w:rsidRDefault="00EA1D5D" w:rsidP="00712CBD">
      <w:pPr>
        <w:pStyle w:val="a4"/>
        <w:ind w:left="849" w:hanging="283"/>
        <w:rPr>
          <w:rFonts w:ascii="新細明體" w:eastAsia="新細明體" w:hAnsi="新細明體" w:cs="細明體"/>
          <w:b/>
        </w:rPr>
      </w:pPr>
      <w:r w:rsidRPr="00931FB7">
        <w:rPr>
          <w:rFonts w:ascii="華康楷書體W5外字集" w:eastAsia="華康楷書體W5外字集" w:hint="eastAsia"/>
          <w:b/>
        </w:rPr>
        <w:t></w:t>
      </w:r>
      <w:r w:rsidR="00F7556E">
        <w:rPr>
          <w:rFonts w:asciiTheme="majorEastAsia" w:eastAsiaTheme="majorEastAsia" w:hAnsiTheme="majorEastAsia" w:cs="細明體" w:hint="eastAsia"/>
          <w:b/>
        </w:rPr>
        <w:t>在現行預算規模下，</w:t>
      </w:r>
      <w:r w:rsidR="00712CBD">
        <w:rPr>
          <w:rFonts w:hAnsi="標楷體" w:cs="細明體" w:hint="eastAsia"/>
          <w:b/>
        </w:rPr>
        <w:t>訂定補貼額度</w:t>
      </w:r>
      <w:r w:rsidR="00494441">
        <w:rPr>
          <w:rFonts w:hAnsi="標楷體" w:cs="細明體" w:hint="eastAsia"/>
          <w:b/>
        </w:rPr>
        <w:t>、再保險方式</w:t>
      </w:r>
      <w:r w:rsidR="0061672D">
        <w:rPr>
          <w:rFonts w:hAnsi="標楷體" w:cs="細明體" w:hint="eastAsia"/>
          <w:b/>
        </w:rPr>
        <w:t>等措施</w:t>
      </w:r>
    </w:p>
    <w:p w:rsidR="00BA3234" w:rsidRDefault="00712CBD" w:rsidP="00456446">
      <w:pPr>
        <w:pStyle w:val="2"/>
        <w:ind w:left="850" w:firstLine="566"/>
        <w:rPr>
          <w:rFonts w:hAnsi="標楷體" w:cs="細明體"/>
        </w:rPr>
      </w:pPr>
      <w:r>
        <w:rPr>
          <w:rFonts w:hAnsi="標楷體" w:cs="細明體" w:hint="eastAsia"/>
        </w:rPr>
        <w:t>政府</w:t>
      </w:r>
      <w:r w:rsidR="008B1EF5">
        <w:rPr>
          <w:rFonts w:hAnsi="標楷體" w:cs="細明體" w:hint="eastAsia"/>
        </w:rPr>
        <w:t>宜</w:t>
      </w:r>
      <w:r w:rsidR="00F7556E">
        <w:rPr>
          <w:rFonts w:hAnsi="標楷體" w:cs="細明體" w:hint="eastAsia"/>
        </w:rPr>
        <w:t>參酌現行災害救助金預算支出規模，在不增加政府支出原則下，</w:t>
      </w:r>
      <w:r w:rsidR="008B1EF5">
        <w:rPr>
          <w:rFonts w:hAnsi="標楷體" w:cs="細明體" w:hint="eastAsia"/>
        </w:rPr>
        <w:t>訂定</w:t>
      </w:r>
      <w:r>
        <w:rPr>
          <w:rFonts w:hAnsi="標楷體" w:cs="細明體" w:hint="eastAsia"/>
        </w:rPr>
        <w:t>對政策性農業保險的財政支援額度和方式，及對保險經營</w:t>
      </w:r>
      <w:r w:rsidRPr="00456446">
        <w:rPr>
          <w:rFonts w:hint="eastAsia"/>
        </w:rPr>
        <w:t>機構</w:t>
      </w:r>
      <w:r>
        <w:rPr>
          <w:rFonts w:hAnsi="標楷體" w:cs="細明體" w:hint="eastAsia"/>
        </w:rPr>
        <w:t>的營業管理費用補貼，包括確定保險費和經</w:t>
      </w:r>
      <w:r>
        <w:rPr>
          <w:rFonts w:hAnsi="標楷體" w:cs="細明體" w:hint="eastAsia"/>
        </w:rPr>
        <w:lastRenderedPageBreak/>
        <w:t>營管理費用補貼方式，以及提供再保險的方式</w:t>
      </w:r>
      <w:r w:rsidR="000E09AB">
        <w:rPr>
          <w:rFonts w:hAnsi="標楷體" w:cs="細明體" w:hint="eastAsia"/>
        </w:rPr>
        <w:t>，並</w:t>
      </w:r>
      <w:r w:rsidR="000E09AB" w:rsidRPr="000E09AB">
        <w:rPr>
          <w:rFonts w:hAnsi="標楷體" w:cs="細明體" w:hint="eastAsia"/>
        </w:rPr>
        <w:t>確保保險人、再保險人的</w:t>
      </w:r>
      <w:r w:rsidR="000E09AB">
        <w:rPr>
          <w:rFonts w:hAnsi="標楷體" w:cs="細明體" w:hint="eastAsia"/>
        </w:rPr>
        <w:t>風險</w:t>
      </w:r>
      <w:r w:rsidR="000E09AB" w:rsidRPr="000E09AB">
        <w:rPr>
          <w:rFonts w:hAnsi="標楷體" w:cs="細明體" w:hint="eastAsia"/>
        </w:rPr>
        <w:t>承擔能力</w:t>
      </w:r>
      <w:r w:rsidR="0061672D">
        <w:rPr>
          <w:rFonts w:hAnsi="標楷體" w:cs="細明體" w:hint="eastAsia"/>
        </w:rPr>
        <w:t>，藉由風險分擔之市場機制來加強對農民之保護，並減輕國庫負擔</w:t>
      </w:r>
    </w:p>
    <w:p w:rsidR="00F70BB6" w:rsidRPr="00E738F5" w:rsidRDefault="00EA1D5D" w:rsidP="00F70BB6">
      <w:pPr>
        <w:pStyle w:val="a4"/>
        <w:ind w:left="849" w:hanging="283"/>
        <w:rPr>
          <w:b/>
        </w:rPr>
      </w:pPr>
      <w:r w:rsidRPr="00931FB7">
        <w:rPr>
          <w:rFonts w:ascii="華康楷書體W5外字集" w:eastAsia="華康楷書體W5外字集" w:hint="eastAsia"/>
          <w:b/>
        </w:rPr>
        <w:t></w:t>
      </w:r>
      <w:r w:rsidR="00F70BB6" w:rsidRPr="00E738F5">
        <w:rPr>
          <w:rFonts w:hint="eastAsia"/>
          <w:b/>
        </w:rPr>
        <w:t>建</w:t>
      </w:r>
      <w:r w:rsidR="000E09AB" w:rsidRPr="00E738F5">
        <w:rPr>
          <w:rFonts w:hint="eastAsia"/>
          <w:b/>
        </w:rPr>
        <w:t>置客觀農業</w:t>
      </w:r>
      <w:r w:rsidR="00F70BB6" w:rsidRPr="00E738F5">
        <w:rPr>
          <w:rFonts w:hint="eastAsia"/>
          <w:b/>
        </w:rPr>
        <w:t>災害損失資料庫</w:t>
      </w:r>
    </w:p>
    <w:p w:rsidR="00BA3234" w:rsidRDefault="0018116C" w:rsidP="0018116C">
      <w:pPr>
        <w:widowControl/>
        <w:adjustRightInd w:val="0"/>
        <w:ind w:leftChars="300" w:left="850" w:firstLineChars="100" w:firstLine="283"/>
        <w:rPr>
          <w:color w:val="000000"/>
        </w:rPr>
      </w:pPr>
      <w:r>
        <w:rPr>
          <w:rFonts w:hint="eastAsia"/>
          <w:color w:val="000000"/>
        </w:rPr>
        <w:t xml:space="preserve">  </w:t>
      </w:r>
      <w:r w:rsidR="000E09AB">
        <w:rPr>
          <w:rFonts w:hint="eastAsia"/>
          <w:color w:val="000000"/>
        </w:rPr>
        <w:t>長期客觀的農業損失記錄資料庫是發展農業保險之基礎</w:t>
      </w:r>
      <w:r w:rsidR="000E09AB">
        <w:rPr>
          <w:rFonts w:hAnsi="標楷體" w:hint="eastAsia"/>
          <w:color w:val="000000"/>
        </w:rPr>
        <w:t>，</w:t>
      </w:r>
      <w:r w:rsidR="00E01B37">
        <w:rPr>
          <w:rFonts w:hAnsi="標楷體" w:hint="eastAsia"/>
          <w:color w:val="000000"/>
        </w:rPr>
        <w:t>宜對全國農業資訊進行統計、調查、整合及分類，以建置各類作物</w:t>
      </w:r>
      <w:r w:rsidR="00E01B37" w:rsidRPr="00E01B37">
        <w:rPr>
          <w:rFonts w:hAnsi="標楷體" w:hint="eastAsia"/>
          <w:color w:val="000000"/>
        </w:rPr>
        <w:t>長期</w:t>
      </w:r>
      <w:r w:rsidR="00E01B37">
        <w:rPr>
          <w:rFonts w:hAnsi="標楷體" w:hint="eastAsia"/>
          <w:color w:val="000000"/>
        </w:rPr>
        <w:t>之產量、成本及災害</w:t>
      </w:r>
      <w:r w:rsidR="00E738F5">
        <w:rPr>
          <w:rFonts w:hAnsi="標楷體" w:hint="eastAsia"/>
          <w:color w:val="000000"/>
        </w:rPr>
        <w:t>相關</w:t>
      </w:r>
      <w:r w:rsidR="00E01B37">
        <w:rPr>
          <w:rFonts w:hAnsi="標楷體" w:hint="eastAsia"/>
          <w:color w:val="000000"/>
        </w:rPr>
        <w:t>統計明細資料，</w:t>
      </w:r>
      <w:r w:rsidR="00E738F5">
        <w:rPr>
          <w:rFonts w:hAnsi="標楷體" w:hint="eastAsia"/>
          <w:color w:val="000000"/>
        </w:rPr>
        <w:t>將有助農業</w:t>
      </w:r>
      <w:r w:rsidR="000E09AB">
        <w:rPr>
          <w:rFonts w:hint="eastAsia"/>
          <w:color w:val="000000"/>
        </w:rPr>
        <w:t>保險費率釐訂</w:t>
      </w:r>
      <w:r w:rsidR="00E738F5">
        <w:rPr>
          <w:rFonts w:hint="eastAsia"/>
          <w:color w:val="000000"/>
        </w:rPr>
        <w:t>之</w:t>
      </w:r>
      <w:r w:rsidR="000E09AB">
        <w:rPr>
          <w:rFonts w:hint="eastAsia"/>
          <w:color w:val="000000"/>
        </w:rPr>
        <w:t>合理性</w:t>
      </w:r>
      <w:r w:rsidR="000E09AB">
        <w:rPr>
          <w:rFonts w:hAnsi="標楷體" w:hint="eastAsia"/>
          <w:color w:val="000000"/>
        </w:rPr>
        <w:t>，並</w:t>
      </w:r>
      <w:r w:rsidR="00E738F5">
        <w:rPr>
          <w:rFonts w:hAnsi="標楷體" w:hint="eastAsia"/>
          <w:color w:val="000000"/>
        </w:rPr>
        <w:t>使理賠有所依據，</w:t>
      </w:r>
      <w:r w:rsidR="000E09AB">
        <w:rPr>
          <w:rFonts w:hAnsi="標楷體" w:hint="eastAsia"/>
          <w:color w:val="000000"/>
        </w:rPr>
        <w:t>促進農</w:t>
      </w:r>
      <w:r w:rsidR="00E738F5">
        <w:rPr>
          <w:rFonts w:hAnsi="標楷體" w:hint="eastAsia"/>
          <w:color w:val="000000"/>
        </w:rPr>
        <w:t>業保險發展</w:t>
      </w:r>
      <w:r w:rsidR="00BA3234" w:rsidRPr="004D5E99">
        <w:rPr>
          <w:rFonts w:hint="eastAsia"/>
          <w:color w:val="000000"/>
        </w:rPr>
        <w:t>。</w:t>
      </w:r>
    </w:p>
    <w:p w:rsidR="00931FB7" w:rsidRDefault="00931FB7" w:rsidP="00E738F5">
      <w:pPr>
        <w:widowControl/>
        <w:adjustRightInd w:val="0"/>
        <w:ind w:leftChars="400" w:left="1133" w:firstLine="566"/>
        <w:rPr>
          <w:color w:val="000000"/>
        </w:rPr>
      </w:pPr>
    </w:p>
    <w:p w:rsidR="00E738F5" w:rsidRDefault="00E738F5" w:rsidP="008F390B">
      <w:pPr>
        <w:pStyle w:val="14"/>
        <w:ind w:left="567" w:hanging="567"/>
        <w:rPr>
          <w:rFonts w:hAnsi="標楷體"/>
          <w:color w:val="000000"/>
        </w:rPr>
      </w:pPr>
      <w:bookmarkStart w:id="31" w:name="_Toc358109343"/>
      <w:bookmarkStart w:id="32" w:name="_Toc364927599"/>
      <w:r>
        <w:rPr>
          <w:rFonts w:hint="eastAsia"/>
          <w:color w:val="000000"/>
        </w:rPr>
        <w:t>二</w:t>
      </w:r>
      <w:r>
        <w:rPr>
          <w:rFonts w:hAnsi="標楷體" w:hint="eastAsia"/>
          <w:color w:val="000000"/>
        </w:rPr>
        <w:t>、</w:t>
      </w:r>
      <w:r w:rsidRPr="00E738F5">
        <w:rPr>
          <w:rFonts w:hAnsi="標楷體" w:hint="eastAsia"/>
          <w:color w:val="000000"/>
        </w:rPr>
        <w:t>全面清查假農民，</w:t>
      </w:r>
      <w:r w:rsidR="00B633D5">
        <w:rPr>
          <w:rFonts w:hAnsi="標楷體" w:hint="eastAsia"/>
          <w:color w:val="000000"/>
        </w:rPr>
        <w:t>以落實照顧長年務農之年老農民</w:t>
      </w:r>
      <w:bookmarkEnd w:id="31"/>
      <w:bookmarkEnd w:id="32"/>
    </w:p>
    <w:p w:rsidR="008E0077" w:rsidRDefault="00B435EF" w:rsidP="00E738F5">
      <w:pPr>
        <w:pStyle w:val="2"/>
        <w:ind w:left="850" w:firstLine="566"/>
      </w:pPr>
      <w:r w:rsidRPr="00B435EF">
        <w:rPr>
          <w:rFonts w:hint="eastAsia"/>
        </w:rPr>
        <w:t>老農津貼為農民老年給付或退休制度尚未建立前，政府為照顧長期從事農業工作之老年農民</w:t>
      </w:r>
      <w:r w:rsidR="0018116C">
        <w:rPr>
          <w:rFonts w:hint="eastAsia"/>
        </w:rPr>
        <w:t>之</w:t>
      </w:r>
      <w:r w:rsidRPr="00B435EF">
        <w:rPr>
          <w:rFonts w:hint="eastAsia"/>
        </w:rPr>
        <w:t>過渡措施</w:t>
      </w:r>
      <w:r w:rsidR="00E738F5" w:rsidRPr="00E738F5">
        <w:rPr>
          <w:rFonts w:hint="eastAsia"/>
        </w:rPr>
        <w:t>，</w:t>
      </w:r>
      <w:r>
        <w:rPr>
          <w:rFonts w:hint="eastAsia"/>
        </w:rPr>
        <w:t>然</w:t>
      </w:r>
      <w:r w:rsidR="008E0077">
        <w:rPr>
          <w:rFonts w:hint="eastAsia"/>
        </w:rPr>
        <w:t>由於制度設計未臻完善</w:t>
      </w:r>
      <w:r w:rsidR="008E0077">
        <w:rPr>
          <w:rFonts w:hAnsi="標楷體" w:hint="eastAsia"/>
        </w:rPr>
        <w:t>，復以</w:t>
      </w:r>
      <w:r w:rsidR="008E0077" w:rsidRPr="008E0077">
        <w:rPr>
          <w:rFonts w:hAnsi="標楷體" w:hint="eastAsia"/>
        </w:rPr>
        <w:t>農委會、內政部及勞保局</w:t>
      </w:r>
      <w:r w:rsidR="008E0077">
        <w:rPr>
          <w:rFonts w:hAnsi="標楷體" w:hint="eastAsia"/>
        </w:rPr>
        <w:t>等相關機關</w:t>
      </w:r>
      <w:r w:rsidR="008E0077" w:rsidRPr="008E0077">
        <w:rPr>
          <w:rFonts w:hAnsi="標楷體" w:hint="eastAsia"/>
        </w:rPr>
        <w:t>對於「假農民」防杜欠缺有效作為</w:t>
      </w:r>
      <w:r w:rsidR="008E0077">
        <w:rPr>
          <w:rFonts w:hAnsi="標楷體" w:hint="eastAsia"/>
        </w:rPr>
        <w:t>，假農民充斥，致使老農津貼污名化</w:t>
      </w:r>
      <w:r w:rsidR="00E738F5" w:rsidRPr="00E738F5">
        <w:rPr>
          <w:rFonts w:hint="eastAsia"/>
        </w:rPr>
        <w:t>。</w:t>
      </w:r>
    </w:p>
    <w:p w:rsidR="00E738F5" w:rsidRDefault="00E738F5" w:rsidP="00E738F5">
      <w:pPr>
        <w:pStyle w:val="2"/>
        <w:ind w:left="850" w:firstLine="566"/>
      </w:pPr>
      <w:r w:rsidRPr="00E738F5">
        <w:rPr>
          <w:rFonts w:hint="eastAsia"/>
        </w:rPr>
        <w:t>100年12月21日修正公布之老農津貼暫行條例增訂排富規定，並自102年1月1日施行（排新不排舊），</w:t>
      </w:r>
      <w:r w:rsidR="009346AA">
        <w:rPr>
          <w:rFonts w:hint="eastAsia"/>
        </w:rPr>
        <w:t>期能有效</w:t>
      </w:r>
      <w:r w:rsidR="009346AA" w:rsidRPr="009346AA">
        <w:rPr>
          <w:rFonts w:hint="eastAsia"/>
        </w:rPr>
        <w:t>解決「假農民」問題，</w:t>
      </w:r>
      <w:r w:rsidRPr="00E738F5">
        <w:rPr>
          <w:rFonts w:hint="eastAsia"/>
        </w:rPr>
        <w:t>然能否有效改善及防堵假農</w:t>
      </w:r>
      <w:r w:rsidR="0018116C">
        <w:rPr>
          <w:rFonts w:hint="eastAsia"/>
        </w:rPr>
        <w:t>民</w:t>
      </w:r>
      <w:r w:rsidRPr="00E738F5">
        <w:rPr>
          <w:rFonts w:hint="eastAsia"/>
        </w:rPr>
        <w:t>問題仍待考驗。農委會</w:t>
      </w:r>
      <w:r w:rsidR="008E0077">
        <w:rPr>
          <w:rFonts w:hint="eastAsia"/>
        </w:rPr>
        <w:t>等相關單位</w:t>
      </w:r>
      <w:r w:rsidRPr="00E738F5">
        <w:rPr>
          <w:rFonts w:hint="eastAsia"/>
        </w:rPr>
        <w:t>對於「假農民」問題不該卸責，應儘速</w:t>
      </w:r>
      <w:r w:rsidR="008E0077">
        <w:rPr>
          <w:rFonts w:hint="eastAsia"/>
        </w:rPr>
        <w:t>全面落實</w:t>
      </w:r>
      <w:r w:rsidRPr="00E738F5">
        <w:rPr>
          <w:rFonts w:hint="eastAsia"/>
        </w:rPr>
        <w:t>清查假農民，</w:t>
      </w:r>
      <w:r w:rsidR="008E0077">
        <w:rPr>
          <w:rFonts w:hint="eastAsia"/>
        </w:rPr>
        <w:t>除</w:t>
      </w:r>
      <w:r w:rsidRPr="00E738F5">
        <w:rPr>
          <w:rFonts w:hint="eastAsia"/>
        </w:rPr>
        <w:t>在前端嚴格審核農保投保資格，並求事權能夠統一外，</w:t>
      </w:r>
      <w:r w:rsidR="008E0077">
        <w:rPr>
          <w:rFonts w:hint="eastAsia"/>
        </w:rPr>
        <w:t>更應加強後端異動</w:t>
      </w:r>
      <w:r w:rsidR="00CF31F6">
        <w:rPr>
          <w:rFonts w:hint="eastAsia"/>
        </w:rPr>
        <w:t>之</w:t>
      </w:r>
      <w:r w:rsidR="008E0077">
        <w:rPr>
          <w:rFonts w:hint="eastAsia"/>
        </w:rPr>
        <w:t>勾稽查核</w:t>
      </w:r>
      <w:r w:rsidR="00CF31F6">
        <w:rPr>
          <w:rFonts w:hAnsi="標楷體" w:hint="eastAsia"/>
        </w:rPr>
        <w:t>，</w:t>
      </w:r>
      <w:r w:rsidR="00CF31F6">
        <w:rPr>
          <w:rFonts w:hint="eastAsia"/>
        </w:rPr>
        <w:t>以防堵投機</w:t>
      </w:r>
      <w:r w:rsidR="008E0077">
        <w:rPr>
          <w:rFonts w:hAnsi="標楷體" w:hint="eastAsia"/>
        </w:rPr>
        <w:t>。</w:t>
      </w:r>
      <w:r w:rsidR="008E0077">
        <w:rPr>
          <w:rFonts w:hint="eastAsia"/>
        </w:rPr>
        <w:t>此外</w:t>
      </w:r>
      <w:r w:rsidR="00CF31F6">
        <w:rPr>
          <w:rFonts w:hint="eastAsia"/>
        </w:rPr>
        <w:t>對於</w:t>
      </w:r>
      <w:r w:rsidR="008E0077">
        <w:rPr>
          <w:rFonts w:hint="eastAsia"/>
        </w:rPr>
        <w:t>以</w:t>
      </w:r>
      <w:r w:rsidRPr="00E738F5">
        <w:rPr>
          <w:rFonts w:hint="eastAsia"/>
        </w:rPr>
        <w:t>農保加保年資6個月</w:t>
      </w:r>
      <w:r w:rsidR="00CF31F6">
        <w:rPr>
          <w:rFonts w:hint="eastAsia"/>
        </w:rPr>
        <w:t>為請領</w:t>
      </w:r>
      <w:r w:rsidR="00CF31F6" w:rsidRPr="00CF31F6">
        <w:rPr>
          <w:rFonts w:hint="eastAsia"/>
        </w:rPr>
        <w:t>老農津貼</w:t>
      </w:r>
      <w:r w:rsidR="008E0077">
        <w:rPr>
          <w:rFonts w:hint="eastAsia"/>
        </w:rPr>
        <w:t>資格</w:t>
      </w:r>
      <w:r w:rsidR="00CF31F6">
        <w:rPr>
          <w:rFonts w:hAnsi="標楷體" w:hint="eastAsia"/>
        </w:rPr>
        <w:t>，</w:t>
      </w:r>
      <w:r w:rsidR="00CF31F6" w:rsidRPr="00CF31F6">
        <w:rPr>
          <w:rFonts w:hAnsi="標楷體" w:hint="eastAsia"/>
        </w:rPr>
        <w:t>引發</w:t>
      </w:r>
      <w:r w:rsidR="008E0077">
        <w:rPr>
          <w:rFonts w:hint="eastAsia"/>
        </w:rPr>
        <w:t>過於宽鬆</w:t>
      </w:r>
      <w:r w:rsidR="00CF31F6">
        <w:rPr>
          <w:rFonts w:hint="eastAsia"/>
        </w:rPr>
        <w:t>質疑</w:t>
      </w:r>
      <w:r w:rsidR="008E0077">
        <w:rPr>
          <w:rFonts w:hint="eastAsia"/>
        </w:rPr>
        <w:t>乙節</w:t>
      </w:r>
      <w:r w:rsidRPr="00E738F5">
        <w:rPr>
          <w:rFonts w:hint="eastAsia"/>
        </w:rPr>
        <w:t>，宜參考各項社會保險</w:t>
      </w:r>
      <w:r w:rsidR="008E0077">
        <w:rPr>
          <w:rFonts w:hint="eastAsia"/>
        </w:rPr>
        <w:t>及職業年金</w:t>
      </w:r>
      <w:r w:rsidRPr="00E738F5">
        <w:rPr>
          <w:rFonts w:hint="eastAsia"/>
        </w:rPr>
        <w:t>領取老年年金加保年資，儘速提出老年農民福利津貼暫行條例修正草案與相關配套措施，對於老農津貼申領資格之農保加保年資</w:t>
      </w:r>
      <w:r w:rsidR="008E0077">
        <w:rPr>
          <w:rFonts w:hint="eastAsia"/>
        </w:rPr>
        <w:t>予</w:t>
      </w:r>
      <w:r w:rsidR="0018116C">
        <w:rPr>
          <w:rFonts w:hint="eastAsia"/>
        </w:rPr>
        <w:t>以</w:t>
      </w:r>
      <w:r w:rsidRPr="00E738F5">
        <w:rPr>
          <w:rFonts w:hint="eastAsia"/>
        </w:rPr>
        <w:t>適當延長，</w:t>
      </w:r>
      <w:r w:rsidR="008E0077">
        <w:rPr>
          <w:rFonts w:hint="eastAsia"/>
        </w:rPr>
        <w:t>並</w:t>
      </w:r>
      <w:r w:rsidR="00CF31F6">
        <w:rPr>
          <w:rFonts w:hint="eastAsia"/>
        </w:rPr>
        <w:t>應</w:t>
      </w:r>
      <w:r w:rsidR="008E0077">
        <w:rPr>
          <w:rFonts w:hint="eastAsia"/>
        </w:rPr>
        <w:t>與實際務農連結</w:t>
      </w:r>
      <w:r w:rsidR="008E0077">
        <w:rPr>
          <w:rFonts w:hAnsi="標楷體" w:hint="eastAsia"/>
        </w:rPr>
        <w:t>，</w:t>
      </w:r>
      <w:r w:rsidRPr="00E738F5">
        <w:rPr>
          <w:rFonts w:hint="eastAsia"/>
        </w:rPr>
        <w:t>以真正</w:t>
      </w:r>
      <w:r w:rsidR="008E0077">
        <w:rPr>
          <w:rFonts w:hint="eastAsia"/>
        </w:rPr>
        <w:t>落實</w:t>
      </w:r>
      <w:r w:rsidRPr="00E738F5">
        <w:rPr>
          <w:rFonts w:hint="eastAsia"/>
        </w:rPr>
        <w:t>照顧長期務農之老年農</w:t>
      </w:r>
      <w:r w:rsidRPr="00E738F5">
        <w:rPr>
          <w:rFonts w:hint="eastAsia"/>
        </w:rPr>
        <w:lastRenderedPageBreak/>
        <w:t>民。</w:t>
      </w:r>
    </w:p>
    <w:p w:rsidR="00D172E9" w:rsidRPr="00E738F5" w:rsidRDefault="00D172E9" w:rsidP="00E738F5">
      <w:pPr>
        <w:pStyle w:val="2"/>
        <w:ind w:left="850" w:firstLine="566"/>
      </w:pPr>
    </w:p>
    <w:p w:rsidR="008F390B" w:rsidRDefault="00E738F5" w:rsidP="008F390B">
      <w:pPr>
        <w:pStyle w:val="14"/>
        <w:ind w:left="567" w:hanging="567"/>
        <w:rPr>
          <w:color w:val="000000"/>
        </w:rPr>
      </w:pPr>
      <w:bookmarkStart w:id="33" w:name="_Toc358109344"/>
      <w:bookmarkStart w:id="34" w:name="_Toc364927600"/>
      <w:r>
        <w:rPr>
          <w:rFonts w:hint="eastAsia"/>
          <w:color w:val="000000"/>
        </w:rPr>
        <w:t>三</w:t>
      </w:r>
      <w:r w:rsidR="008F390B" w:rsidRPr="004D5E99">
        <w:rPr>
          <w:rFonts w:hint="eastAsia"/>
          <w:color w:val="000000"/>
        </w:rPr>
        <w:t>、</w:t>
      </w:r>
      <w:r w:rsidRPr="00E738F5">
        <w:rPr>
          <w:rFonts w:hint="eastAsia"/>
          <w:color w:val="000000"/>
        </w:rPr>
        <w:t>老農津貼為現行農民老年經濟安全之唯一保障，在未建立合理公平之農民退休制度或老年給付前，不宜輕易廢止</w:t>
      </w:r>
      <w:bookmarkEnd w:id="33"/>
      <w:bookmarkEnd w:id="34"/>
    </w:p>
    <w:p w:rsidR="00E738F5" w:rsidRDefault="00E738F5" w:rsidP="00E738F5">
      <w:pPr>
        <w:ind w:left="566" w:firstLine="566"/>
      </w:pPr>
      <w:r w:rsidRPr="00E738F5">
        <w:rPr>
          <w:rFonts w:hint="eastAsia"/>
        </w:rPr>
        <w:t>我國老年經濟安全體系之建構是以保障就業者為主的社會安全制度，</w:t>
      </w:r>
      <w:r w:rsidR="00761DFE">
        <w:rPr>
          <w:rFonts w:hint="eastAsia"/>
        </w:rPr>
        <w:t>相較於勞工及</w:t>
      </w:r>
      <w:r w:rsidRPr="00E738F5">
        <w:rPr>
          <w:rFonts w:hint="eastAsia"/>
        </w:rPr>
        <w:t>軍公教人員</w:t>
      </w:r>
      <w:r w:rsidR="00761DFE">
        <w:rPr>
          <w:rFonts w:hint="eastAsia"/>
        </w:rPr>
        <w:t>有退休金及老年給付保障其老年經濟安全</w:t>
      </w:r>
      <w:r w:rsidR="00761DFE">
        <w:rPr>
          <w:rFonts w:hAnsi="標楷體" w:hint="eastAsia"/>
        </w:rPr>
        <w:t>，</w:t>
      </w:r>
      <w:r w:rsidRPr="00E738F5">
        <w:rPr>
          <w:rFonts w:hint="eastAsia"/>
        </w:rPr>
        <w:t>農民參加之農保未有老年給付項目，亦無職業退休給付制度，致老農津貼成為現行農民老年經濟安全之唯一保障；再者，現階段台灣農業正處於國內外環境快速變遷之際，市場競爭日趨激烈，調整農業結構，將台灣有限之農業資源集中於較具潛力的專業農家經營，以提升農業經營管理效率，為刻不容緩之任務。惟農業勞動力老化情形嚴重，若其年老無所養，恐只能繼續務農，亦無法吸引新農加入，故在未建立合理公平之農民退休制度或老年給付前，老農津貼具有安定農村，鼓勵老農離農、新農加入農業之效果，不宜輕易廢止。</w:t>
      </w:r>
    </w:p>
    <w:p w:rsidR="00B633D5" w:rsidRDefault="00B633D5" w:rsidP="00E738F5">
      <w:pPr>
        <w:ind w:left="566" w:firstLine="566"/>
      </w:pPr>
      <w:r w:rsidRPr="00B633D5">
        <w:rPr>
          <w:rFonts w:hint="eastAsia"/>
        </w:rPr>
        <w:t>為利永續農業發展，政府應建立農民退休制度，以兼顧老年農民生活照顧、政府財政負擔及資源合理配置為原則，不論係研議將老農津貼納入國民年金或制定農民退休年金制度，完善</w:t>
      </w:r>
      <w:r w:rsidR="00982B1D">
        <w:rPr>
          <w:rFonts w:hint="eastAsia"/>
        </w:rPr>
        <w:t>之</w:t>
      </w:r>
      <w:r w:rsidRPr="00B633D5">
        <w:rPr>
          <w:rFonts w:hint="eastAsia"/>
        </w:rPr>
        <w:t>農民退休制度不應與其職業及收入水準脫勾，才能吸引專業農民投入，促進農業結構改善與整體農業永續發展。</w:t>
      </w:r>
    </w:p>
    <w:p w:rsidR="0061672D" w:rsidRDefault="0061672D" w:rsidP="0061672D">
      <w:pPr>
        <w:pStyle w:val="ab"/>
      </w:pPr>
      <w:r w:rsidRPr="0061672D">
        <w:rPr>
          <w:rFonts w:hint="eastAsia"/>
        </w:rPr>
        <w:t>（分機:192</w:t>
      </w:r>
      <w:r>
        <w:rPr>
          <w:rFonts w:hint="eastAsia"/>
        </w:rPr>
        <w:t>0</w:t>
      </w:r>
      <w:r w:rsidRPr="0061672D">
        <w:rPr>
          <w:rFonts w:hint="eastAsia"/>
        </w:rPr>
        <w:t xml:space="preserve"> </w:t>
      </w:r>
      <w:r>
        <w:rPr>
          <w:rFonts w:hint="eastAsia"/>
        </w:rPr>
        <w:t>廖來第</w:t>
      </w:r>
      <w:r w:rsidRPr="0061672D">
        <w:rPr>
          <w:rFonts w:hint="eastAsia"/>
        </w:rPr>
        <w:t>）</w:t>
      </w:r>
    </w:p>
    <w:p w:rsidR="0061672D" w:rsidRPr="004D5E99" w:rsidRDefault="0061672D" w:rsidP="00E738F5">
      <w:pPr>
        <w:ind w:left="566" w:firstLine="566"/>
      </w:pPr>
    </w:p>
    <w:sectPr w:rsidR="0061672D" w:rsidRPr="004D5E99" w:rsidSect="00D577BD">
      <w:headerReference w:type="even" r:id="rId17"/>
      <w:headerReference w:type="default" r:id="rId18"/>
      <w:footerReference w:type="even" r:id="rId19"/>
      <w:footerReference w:type="default" r:id="rId20"/>
      <w:headerReference w:type="first" r:id="rId21"/>
      <w:footerReference w:type="first" r:id="rId2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E01" w:rsidRDefault="00C33E01" w:rsidP="00824FC9">
      <w:pPr>
        <w:spacing w:line="240" w:lineRule="auto"/>
        <w:ind w:left="560" w:firstLine="560"/>
      </w:pPr>
    </w:p>
    <w:p w:rsidR="00C33E01" w:rsidRDefault="00C33E01" w:rsidP="00824FC9">
      <w:pPr>
        <w:ind w:left="560" w:firstLine="560"/>
      </w:pPr>
    </w:p>
  </w:endnote>
  <w:endnote w:type="continuationSeparator" w:id="0">
    <w:p w:rsidR="00C33E01" w:rsidRDefault="00C33E01" w:rsidP="00824FC9">
      <w:pPr>
        <w:spacing w:line="240" w:lineRule="auto"/>
        <w:ind w:left="560" w:firstLine="560"/>
      </w:pPr>
    </w:p>
    <w:p w:rsidR="00C33E01" w:rsidRDefault="00C33E01" w:rsidP="00824FC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824FC9">
    <w:pPr>
      <w:spacing w:line="240" w:lineRule="auto"/>
      <w:ind w:left="560" w:firstLine="560"/>
    </w:pPr>
    <w:r>
      <w:continuationSeparator/>
    </w:r>
  </w:p>
  <w:p w:rsidR="00EF5A1E" w:rsidRDefault="00EF5A1E" w:rsidP="00824FC9">
    <w:pPr>
      <w:ind w:left="560" w:firstLine="560"/>
    </w:pPr>
  </w:p>
  <w:p w:rsidR="00EF5A1E" w:rsidRDefault="00EF5A1E" w:rsidP="00824FC9">
    <w:pPr>
      <w:spacing w:line="240" w:lineRule="auto"/>
      <w:ind w:left="560" w:firstLine="560"/>
    </w:pPr>
    <w:r>
      <w:separator/>
    </w:r>
  </w:p>
  <w:p w:rsidR="00EF5A1E" w:rsidRDefault="00EF5A1E" w:rsidP="00824FC9">
    <w:pPr>
      <w:ind w:left="560" w:firstLine="560"/>
    </w:pPr>
  </w:p>
  <w:p w:rsidR="00EF5A1E" w:rsidRDefault="00EF5A1E" w:rsidP="00A612D8">
    <w:pPr>
      <w:spacing w:line="240" w:lineRule="auto"/>
      <w:ind w:left="560" w:firstLine="560"/>
    </w:pPr>
    <w:r>
      <w:continuationSeparator/>
    </w:r>
  </w:p>
  <w:p w:rsidR="00EF5A1E" w:rsidRDefault="00EF5A1E" w:rsidP="00824FC9">
    <w:pPr>
      <w:spacing w:line="240" w:lineRule="auto"/>
      <w:ind w:left="560" w:firstLine="560"/>
    </w:pPr>
    <w:r>
      <w:separato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931FB7">
    <w:pPr>
      <w:pStyle w:val="ae"/>
      <w:ind w:leftChars="0" w:left="0" w:firstLineChars="0" w:firstLine="0"/>
      <w:jc w:val="center"/>
    </w:pPr>
    <w:r>
      <w:fldChar w:fldCharType="begin"/>
    </w:r>
    <w:r>
      <w:instrText>PAGE   \* MERGEFORMAT</w:instrText>
    </w:r>
    <w:r>
      <w:fldChar w:fldCharType="separate"/>
    </w:r>
    <w:r w:rsidR="00270F78" w:rsidRPr="00270F78">
      <w:rPr>
        <w:noProof/>
        <w:lang w:val="zh-TW"/>
      </w:rPr>
      <w:t>1</w:t>
    </w:r>
    <w:r>
      <w:fldChar w:fldCharType="end"/>
    </w:r>
  </w:p>
  <w:p w:rsidR="00EF5A1E" w:rsidRDefault="00EF5A1E" w:rsidP="00B76F6E">
    <w:pPr>
      <w:ind w:left="560" w:firstLine="5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r>
      <w:rPr>
        <w:rStyle w:val="af0"/>
      </w:rPr>
      <w:t>AG</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E70136">
    <w:pPr>
      <w:pStyle w:val="ae"/>
      <w:ind w:leftChars="0" w:left="0" w:firstLineChars="0" w:firstLine="0"/>
      <w:jc w:val="center"/>
    </w:pPr>
    <w:r>
      <w:fldChar w:fldCharType="begin"/>
    </w:r>
    <w:r>
      <w:instrText>PAGE   \* MERGEFORMAT</w:instrText>
    </w:r>
    <w:r>
      <w:fldChar w:fldCharType="separate"/>
    </w:r>
    <w:r w:rsidR="00270F78" w:rsidRPr="00270F78">
      <w:rPr>
        <w:noProof/>
        <w:lang w:val="zh-TW"/>
      </w:rPr>
      <w:t>1</w:t>
    </w:r>
    <w:r>
      <w:fldChar w:fldCharType="end"/>
    </w:r>
  </w:p>
  <w:p w:rsidR="00EF5A1E" w:rsidRDefault="00EF5A1E" w:rsidP="00AF0821">
    <w:pPr>
      <w:ind w:left="560" w:firstLine="5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E01" w:rsidRDefault="00C33E01" w:rsidP="00E902D8">
      <w:pPr>
        <w:spacing w:line="240" w:lineRule="auto"/>
        <w:ind w:left="560" w:firstLine="560"/>
      </w:pPr>
      <w:r>
        <w:separator/>
      </w:r>
    </w:p>
  </w:footnote>
  <w:footnote w:type="continuationSeparator" w:id="0">
    <w:p w:rsidR="00C33E01" w:rsidRDefault="00C33E01" w:rsidP="00134E87">
      <w:pPr>
        <w:spacing w:line="240" w:lineRule="auto"/>
        <w:ind w:left="560" w:firstLine="560"/>
      </w:pPr>
      <w:r>
        <w:continuationSeparator/>
      </w:r>
    </w:p>
  </w:footnote>
  <w:footnote w:id="1">
    <w:p w:rsidR="00EF5A1E" w:rsidRPr="00B03FCA" w:rsidRDefault="00EF5A1E" w:rsidP="00A77B65">
      <w:pPr>
        <w:pStyle w:val="af4"/>
        <w:spacing w:line="0" w:lineRule="atLeast"/>
        <w:ind w:leftChars="0" w:left="203" w:hangingChars="100" w:hanging="203"/>
        <w:rPr>
          <w:rFonts w:ascii="標楷體" w:hAnsi="標楷體"/>
        </w:rPr>
      </w:pPr>
      <w:r>
        <w:rPr>
          <w:rFonts w:ascii="標楷體" w:hAnsi="標楷體" w:hint="eastAsia"/>
          <w:vertAlign w:val="superscript"/>
        </w:rPr>
        <w:t>註</w:t>
      </w:r>
      <w:r w:rsidRPr="00B03FCA">
        <w:rPr>
          <w:rStyle w:val="af6"/>
          <w:rFonts w:ascii="標楷體" w:hAnsi="標楷體"/>
        </w:rPr>
        <w:footnoteRef/>
      </w:r>
      <w:r w:rsidRPr="00B03FCA">
        <w:rPr>
          <w:rFonts w:ascii="標楷體" w:hAnsi="標楷體" w:hint="eastAsia"/>
        </w:rPr>
        <w:t>依100年9月8日修訂之「家畜保險保險費及管理費用補助要點」第2點規定：中央主管機關就農民依家畜保險辦法規定投保家畜保險之保險費，依下列基準予以補助：（一）乳牛死亡保險及豬隻死亡保險：補助百分之七十。（二）豬隻運輸死亡保險：補助百分之五十。</w:t>
      </w:r>
    </w:p>
  </w:footnote>
  <w:footnote w:id="2">
    <w:p w:rsidR="00EF5A1E" w:rsidRPr="00AF2FA5" w:rsidRDefault="00EF5A1E" w:rsidP="00A77B65">
      <w:pPr>
        <w:pStyle w:val="142"/>
        <w:ind w:left="203" w:hangingChars="100" w:hanging="203"/>
        <w:rPr>
          <w:sz w:val="20"/>
          <w:szCs w:val="20"/>
        </w:rPr>
      </w:pPr>
      <w:r w:rsidRPr="00AF2FA5">
        <w:rPr>
          <w:rFonts w:hint="eastAsia"/>
          <w:sz w:val="20"/>
          <w:szCs w:val="20"/>
          <w:vertAlign w:val="superscript"/>
        </w:rPr>
        <w:t>註</w:t>
      </w:r>
      <w:r w:rsidRPr="00AF2FA5">
        <w:rPr>
          <w:rStyle w:val="af6"/>
          <w:sz w:val="20"/>
          <w:szCs w:val="20"/>
        </w:rPr>
        <w:footnoteRef/>
      </w:r>
      <w:r w:rsidRPr="00AF2FA5">
        <w:rPr>
          <w:sz w:val="20"/>
          <w:szCs w:val="20"/>
        </w:rPr>
        <w:t xml:space="preserve"> </w:t>
      </w:r>
      <w:r>
        <w:rPr>
          <w:rFonts w:hint="eastAsia"/>
          <w:sz w:val="20"/>
          <w:szCs w:val="20"/>
        </w:rPr>
        <w:t>資料來源</w:t>
      </w:r>
      <w:r>
        <w:rPr>
          <w:rFonts w:hAnsi="標楷體" w:hint="eastAsia"/>
          <w:sz w:val="20"/>
          <w:szCs w:val="20"/>
        </w:rPr>
        <w:t>，</w:t>
      </w:r>
      <w:r>
        <w:rPr>
          <w:rFonts w:hint="eastAsia"/>
          <w:sz w:val="20"/>
          <w:szCs w:val="20"/>
        </w:rPr>
        <w:t>農委會網站/農業新聞/102年5月月豪雨災情報告(102年5月31日)</w:t>
      </w:r>
      <w:r>
        <w:rPr>
          <w:rFonts w:hAnsi="標楷體" w:hint="eastAsia"/>
          <w:sz w:val="20"/>
          <w:szCs w:val="20"/>
        </w:rPr>
        <w:t>，此次</w:t>
      </w:r>
      <w:r w:rsidRPr="00C8357F">
        <w:rPr>
          <w:rFonts w:hAnsi="標楷體" w:hint="eastAsia"/>
          <w:sz w:val="20"/>
          <w:szCs w:val="20"/>
        </w:rPr>
        <w:t>農林漁牧業產物估計損失1億4,170萬元</w:t>
      </w:r>
      <w:r>
        <w:rPr>
          <w:rFonts w:hAnsi="標楷體" w:hint="eastAsia"/>
          <w:sz w:val="20"/>
          <w:szCs w:val="20"/>
        </w:rPr>
        <w:t>，雖</w:t>
      </w:r>
      <w:r w:rsidRPr="00C8357F">
        <w:rPr>
          <w:rFonts w:hAnsi="標楷體" w:hint="eastAsia"/>
          <w:sz w:val="20"/>
          <w:szCs w:val="20"/>
        </w:rPr>
        <w:t>未核定辦理天然災害現金救助</w:t>
      </w:r>
      <w:r>
        <w:rPr>
          <w:rFonts w:hAnsi="標楷體" w:hint="eastAsia"/>
          <w:sz w:val="20"/>
          <w:szCs w:val="20"/>
        </w:rPr>
        <w:t>，但農委會</w:t>
      </w:r>
      <w:r w:rsidRPr="00C8357F">
        <w:rPr>
          <w:rFonts w:hAnsi="標楷體" w:hint="eastAsia"/>
          <w:sz w:val="20"/>
          <w:szCs w:val="20"/>
        </w:rPr>
        <w:t>已於</w:t>
      </w:r>
      <w:r>
        <w:rPr>
          <w:rFonts w:hAnsi="標楷體" w:hint="eastAsia"/>
          <w:sz w:val="20"/>
          <w:szCs w:val="20"/>
        </w:rPr>
        <w:t>102年5</w:t>
      </w:r>
      <w:r w:rsidRPr="00C8357F">
        <w:rPr>
          <w:rFonts w:hAnsi="標楷體" w:hint="eastAsia"/>
          <w:sz w:val="20"/>
          <w:szCs w:val="20"/>
        </w:rPr>
        <w:t>月22日核定屏東縣轄內屏東市等15個鄉（鎮、市）辦理一期作水稻專案補助</w:t>
      </w:r>
      <w:r>
        <w:rPr>
          <w:rFonts w:hAnsi="標楷體" w:hint="eastAsia"/>
          <w:sz w:val="20"/>
          <w:szCs w:val="20"/>
        </w:rPr>
        <w:t>。5</w:t>
      </w:r>
      <w:r w:rsidRPr="00C8357F">
        <w:rPr>
          <w:rFonts w:hAnsi="標楷體" w:hint="eastAsia"/>
          <w:sz w:val="20"/>
          <w:szCs w:val="20"/>
        </w:rPr>
        <w:t>月29日、30日核定雲林縣四湖鄉、臺西鄉及元長鄉、褒忠鄉、古坑鄉辦理毛豆專案補助</w:t>
      </w:r>
    </w:p>
  </w:footnote>
  <w:footnote w:id="3">
    <w:p w:rsidR="00EF5A1E" w:rsidRPr="00E9374B" w:rsidRDefault="00EF5A1E" w:rsidP="00E9374B">
      <w:pPr>
        <w:pStyle w:val="142"/>
        <w:rPr>
          <w:sz w:val="20"/>
          <w:szCs w:val="20"/>
        </w:rPr>
      </w:pPr>
      <w:r w:rsidRPr="00E9374B">
        <w:rPr>
          <w:rFonts w:hint="eastAsia"/>
          <w:sz w:val="20"/>
          <w:szCs w:val="20"/>
          <w:vertAlign w:val="superscript"/>
        </w:rPr>
        <w:t>註</w:t>
      </w:r>
      <w:r w:rsidRPr="00E9374B">
        <w:rPr>
          <w:rStyle w:val="af6"/>
          <w:rFonts w:asciiTheme="majorEastAsia" w:eastAsiaTheme="majorEastAsia" w:hAnsiTheme="majorEastAsia"/>
          <w:sz w:val="20"/>
          <w:szCs w:val="20"/>
        </w:rPr>
        <w:footnoteRef/>
      </w:r>
      <w:r w:rsidRPr="00E9374B">
        <w:rPr>
          <w:sz w:val="20"/>
          <w:szCs w:val="20"/>
        </w:rPr>
        <w:t xml:space="preserve"> </w:t>
      </w:r>
      <w:r w:rsidRPr="00E9374B">
        <w:rPr>
          <w:rFonts w:hint="eastAsia"/>
          <w:sz w:val="20"/>
          <w:szCs w:val="20"/>
        </w:rPr>
        <w:t>資料來源，100年度農業統計年報(101年8月出版)</w:t>
      </w:r>
      <w:r>
        <w:rPr>
          <w:rFonts w:hAnsi="標楷體" w:hint="eastAsia"/>
          <w:sz w:val="20"/>
          <w:szCs w:val="20"/>
        </w:rPr>
        <w:t>。</w:t>
      </w:r>
    </w:p>
  </w:footnote>
  <w:footnote w:id="4">
    <w:p w:rsidR="00EF5A1E" w:rsidRPr="00887937" w:rsidRDefault="00EF5A1E" w:rsidP="00A77B65">
      <w:pPr>
        <w:pStyle w:val="142"/>
        <w:ind w:left="243" w:hangingChars="100" w:hanging="243"/>
        <w:rPr>
          <w:sz w:val="20"/>
          <w:szCs w:val="20"/>
        </w:rPr>
      </w:pPr>
      <w:r>
        <w:rPr>
          <w:rFonts w:asciiTheme="majorEastAsia" w:eastAsiaTheme="majorEastAsia" w:hAnsiTheme="majorEastAsia" w:hint="eastAsia"/>
          <w:vertAlign w:val="superscript"/>
        </w:rPr>
        <w:t>註</w:t>
      </w:r>
      <w:r w:rsidRPr="00887937">
        <w:rPr>
          <w:rStyle w:val="af6"/>
          <w:sz w:val="20"/>
          <w:szCs w:val="20"/>
        </w:rPr>
        <w:footnoteRef/>
      </w:r>
      <w:r w:rsidRPr="00887937">
        <w:rPr>
          <w:sz w:val="20"/>
          <w:szCs w:val="20"/>
        </w:rPr>
        <w:t xml:space="preserve"> </w:t>
      </w:r>
      <w:r w:rsidRPr="00887937">
        <w:rPr>
          <w:rFonts w:hint="eastAsia"/>
          <w:sz w:val="20"/>
          <w:szCs w:val="20"/>
        </w:rPr>
        <w:t>依該辦法第12 條規定現金救助程序，係於中央主管機關公告救助地區翌日起10 日內受理農民申報；各鄉（鎮</w:t>
      </w:r>
      <w:r>
        <w:rPr>
          <w:rFonts w:hAnsi="標楷體" w:hint="eastAsia"/>
          <w:sz w:val="20"/>
          <w:szCs w:val="20"/>
        </w:rPr>
        <w:t>、</w:t>
      </w:r>
      <w:r w:rsidRPr="00887937">
        <w:rPr>
          <w:rFonts w:hint="eastAsia"/>
          <w:sz w:val="20"/>
          <w:szCs w:val="20"/>
        </w:rPr>
        <w:t>市</w:t>
      </w:r>
      <w:r>
        <w:rPr>
          <w:rFonts w:hAnsi="標楷體" w:hint="eastAsia"/>
          <w:sz w:val="20"/>
          <w:szCs w:val="20"/>
        </w:rPr>
        <w:t>、</w:t>
      </w:r>
      <w:r w:rsidRPr="00887937">
        <w:rPr>
          <w:rFonts w:hint="eastAsia"/>
          <w:sz w:val="20"/>
          <w:szCs w:val="20"/>
        </w:rPr>
        <w:t>區）公所應於公告救助地區翌日起30日內完成勘查；直轄市或縣（市）主管機關應於接</w:t>
      </w:r>
      <w:r w:rsidRPr="0085709F">
        <w:rPr>
          <w:rFonts w:hint="eastAsia"/>
          <w:sz w:val="20"/>
          <w:szCs w:val="20"/>
        </w:rPr>
        <w:t>到鄉（鎮</w:t>
      </w:r>
      <w:r>
        <w:rPr>
          <w:rFonts w:hAnsi="標楷體" w:hint="eastAsia"/>
          <w:sz w:val="20"/>
          <w:szCs w:val="20"/>
        </w:rPr>
        <w:t>、</w:t>
      </w:r>
      <w:r w:rsidRPr="0085709F">
        <w:rPr>
          <w:rFonts w:hint="eastAsia"/>
          <w:sz w:val="20"/>
          <w:szCs w:val="20"/>
        </w:rPr>
        <w:t>市</w:t>
      </w:r>
      <w:r>
        <w:rPr>
          <w:rFonts w:hAnsi="標楷體" w:hint="eastAsia"/>
          <w:sz w:val="20"/>
          <w:szCs w:val="20"/>
        </w:rPr>
        <w:t>、</w:t>
      </w:r>
      <w:r w:rsidRPr="0085709F">
        <w:rPr>
          <w:rFonts w:hint="eastAsia"/>
          <w:sz w:val="20"/>
          <w:szCs w:val="20"/>
        </w:rPr>
        <w:t>區）公所申報翌日起7日內完成轄區公所申請案件之抽查；中央主管機關應於接到直轄市或縣（市）主管機關申報救助翌日起7日內完成申請案件之審核，並將現金救助款委託農、漁會發</w:t>
      </w:r>
      <w:r>
        <w:rPr>
          <w:rFonts w:hint="eastAsia"/>
          <w:sz w:val="20"/>
          <w:szCs w:val="20"/>
        </w:rPr>
        <w:t>放</w:t>
      </w:r>
      <w:r>
        <w:rPr>
          <w:rFonts w:hAnsi="標楷體" w:hint="eastAsia"/>
          <w:sz w:val="20"/>
          <w:szCs w:val="20"/>
        </w:rPr>
        <w:t>。</w:t>
      </w:r>
    </w:p>
  </w:footnote>
  <w:footnote w:id="5">
    <w:p w:rsidR="00EF5A1E" w:rsidRPr="00D52258" w:rsidRDefault="00EF5A1E" w:rsidP="00456446">
      <w:pPr>
        <w:pStyle w:val="142"/>
        <w:ind w:left="243" w:hangingChars="100" w:hanging="243"/>
        <w:rPr>
          <w:sz w:val="20"/>
          <w:szCs w:val="20"/>
        </w:rPr>
      </w:pPr>
      <w:r>
        <w:rPr>
          <w:rFonts w:asciiTheme="majorEastAsia" w:eastAsiaTheme="majorEastAsia" w:hAnsiTheme="majorEastAsia" w:hint="eastAsia"/>
          <w:vertAlign w:val="superscript"/>
        </w:rPr>
        <w:t>註</w:t>
      </w:r>
      <w:r w:rsidRPr="00D52258">
        <w:rPr>
          <w:rStyle w:val="af6"/>
          <w:sz w:val="20"/>
          <w:szCs w:val="20"/>
        </w:rPr>
        <w:footnoteRef/>
      </w:r>
      <w:r w:rsidRPr="00D52258">
        <w:rPr>
          <w:sz w:val="20"/>
          <w:szCs w:val="20"/>
        </w:rPr>
        <w:t xml:space="preserve"> </w:t>
      </w:r>
      <w:r>
        <w:rPr>
          <w:rFonts w:hint="eastAsia"/>
          <w:sz w:val="20"/>
          <w:szCs w:val="20"/>
        </w:rPr>
        <w:t>日本</w:t>
      </w:r>
      <w:r w:rsidRPr="00D52258">
        <w:rPr>
          <w:rFonts w:hint="eastAsia"/>
          <w:sz w:val="20"/>
          <w:szCs w:val="20"/>
        </w:rPr>
        <w:t>農業者年金加入資格要件為</w:t>
      </w:r>
      <w:r w:rsidRPr="00D52258">
        <w:rPr>
          <w:rFonts w:ascii="新細明體" w:eastAsia="新細明體" w:hAnsi="新細明體" w:hint="eastAsia"/>
          <w:sz w:val="20"/>
          <w:szCs w:val="20"/>
        </w:rPr>
        <w:t>：</w:t>
      </w:r>
      <w:r w:rsidRPr="00D52258">
        <w:rPr>
          <w:rFonts w:hint="eastAsia"/>
          <w:sz w:val="20"/>
          <w:szCs w:val="20"/>
        </w:rPr>
        <w:t>1.需為國民年</w:t>
      </w:r>
      <w:r>
        <w:rPr>
          <w:rFonts w:hint="eastAsia"/>
          <w:sz w:val="20"/>
          <w:szCs w:val="20"/>
        </w:rPr>
        <w:t>金</w:t>
      </w:r>
      <w:r w:rsidRPr="00D52258">
        <w:rPr>
          <w:rFonts w:hint="eastAsia"/>
          <w:sz w:val="20"/>
          <w:szCs w:val="20"/>
        </w:rPr>
        <w:t>之被保險人且60歲前之投保期間在20年以上者</w:t>
      </w:r>
      <w:r w:rsidRPr="00D52258">
        <w:rPr>
          <w:rFonts w:hAnsi="標楷體" w:hint="eastAsia"/>
          <w:sz w:val="20"/>
          <w:szCs w:val="20"/>
        </w:rPr>
        <w:t>。</w:t>
      </w:r>
      <w:r>
        <w:rPr>
          <w:rFonts w:hAnsi="標楷體" w:hint="eastAsia"/>
          <w:sz w:val="20"/>
          <w:szCs w:val="20"/>
        </w:rPr>
        <w:t>2.經營農地需有一定規模，且移讓給後繼者或第三者，有人數及資格限定，以防農地細分。3.</w:t>
      </w:r>
      <w:r w:rsidRPr="0062496A">
        <w:rPr>
          <w:rFonts w:hAnsi="標楷體" w:hint="eastAsia"/>
          <w:sz w:val="20"/>
          <w:szCs w:val="20"/>
        </w:rPr>
        <w:t>經營移讓年金</w:t>
      </w:r>
      <w:r>
        <w:rPr>
          <w:rFonts w:hAnsi="標楷體" w:hint="eastAsia"/>
          <w:sz w:val="20"/>
          <w:szCs w:val="20"/>
        </w:rPr>
        <w:t>給付為60-64歲。</w:t>
      </w:r>
    </w:p>
  </w:footnote>
  <w:footnote w:id="6">
    <w:p w:rsidR="00EF5A1E" w:rsidRPr="00493329" w:rsidRDefault="00EF5A1E" w:rsidP="00A77B65">
      <w:pPr>
        <w:pStyle w:val="142"/>
        <w:ind w:left="243" w:hangingChars="100" w:hanging="243"/>
        <w:rPr>
          <w:rFonts w:asciiTheme="minorEastAsia" w:eastAsiaTheme="minorEastAsia" w:hAnsiTheme="minorEastAsia"/>
          <w:sz w:val="20"/>
          <w:szCs w:val="20"/>
        </w:rPr>
      </w:pPr>
      <w:r>
        <w:rPr>
          <w:rFonts w:asciiTheme="majorEastAsia" w:eastAsiaTheme="majorEastAsia" w:hAnsiTheme="majorEastAsia" w:hint="eastAsia"/>
          <w:vertAlign w:val="superscript"/>
        </w:rPr>
        <w:t>註</w:t>
      </w:r>
      <w:r w:rsidRPr="00493329">
        <w:rPr>
          <w:rStyle w:val="af6"/>
          <w:rFonts w:asciiTheme="minorEastAsia" w:eastAsiaTheme="minorEastAsia" w:hAnsiTheme="minorEastAsia"/>
          <w:sz w:val="20"/>
          <w:szCs w:val="20"/>
        </w:rPr>
        <w:footnoteRef/>
      </w:r>
      <w:r w:rsidRPr="00493329">
        <w:rPr>
          <w:rFonts w:asciiTheme="minorEastAsia" w:eastAsiaTheme="minorEastAsia" w:hAnsiTheme="minorEastAsia"/>
          <w:sz w:val="20"/>
          <w:szCs w:val="20"/>
        </w:rPr>
        <w:t xml:space="preserve"> </w:t>
      </w:r>
      <w:r w:rsidRPr="00493329">
        <w:rPr>
          <w:rFonts w:asciiTheme="minorEastAsia" w:eastAsiaTheme="minorEastAsia" w:hAnsiTheme="minorEastAsia" w:hint="eastAsia"/>
          <w:sz w:val="20"/>
          <w:szCs w:val="20"/>
        </w:rPr>
        <w:t>資料來源，農委會網站/統計與出版品/農政與農情/99年5月(第215期)，篇名：農業保險制度之分析，</w:t>
      </w:r>
      <w:r>
        <w:rPr>
          <w:rFonts w:asciiTheme="minorEastAsia" w:eastAsiaTheme="minorEastAsia" w:hAnsiTheme="minorEastAsia" w:hint="eastAsia"/>
          <w:sz w:val="20"/>
          <w:szCs w:val="20"/>
        </w:rPr>
        <w:t>該報告</w:t>
      </w:r>
      <w:r w:rsidRPr="00493329">
        <w:rPr>
          <w:rFonts w:asciiTheme="minorEastAsia" w:eastAsiaTheme="minorEastAsia" w:hAnsiTheme="minorEastAsia" w:hint="eastAsia"/>
          <w:sz w:val="20"/>
          <w:szCs w:val="20"/>
        </w:rPr>
        <w:t>主張</w:t>
      </w:r>
      <w:r>
        <w:rPr>
          <w:rFonts w:asciiTheme="minorEastAsia" w:eastAsiaTheme="minorEastAsia" w:hAnsiTheme="minorEastAsia" w:hint="eastAsia"/>
          <w:sz w:val="20"/>
          <w:szCs w:val="20"/>
        </w:rPr>
        <w:t>臺灣</w:t>
      </w:r>
      <w:r w:rsidRPr="00493329">
        <w:rPr>
          <w:rFonts w:asciiTheme="minorEastAsia" w:eastAsiaTheme="minorEastAsia" w:hAnsiTheme="minorEastAsia" w:hint="eastAsia"/>
          <w:sz w:val="20"/>
          <w:szCs w:val="20"/>
        </w:rPr>
        <w:t>農業保險限制因素如下：</w:t>
      </w:r>
      <w:r>
        <w:rPr>
          <w:rFonts w:asciiTheme="minorEastAsia" w:eastAsiaTheme="minorEastAsia" w:hAnsiTheme="minorEastAsia" w:hint="eastAsia"/>
          <w:sz w:val="20"/>
          <w:szCs w:val="20"/>
        </w:rPr>
        <w:t>1.</w:t>
      </w:r>
      <w:r w:rsidRPr="00493329">
        <w:rPr>
          <w:rFonts w:asciiTheme="minorEastAsia" w:eastAsiaTheme="minorEastAsia" w:hAnsiTheme="minorEastAsia" w:hint="eastAsia"/>
          <w:sz w:val="20"/>
          <w:szCs w:val="20"/>
        </w:rPr>
        <w:t>農業風險單位過大，會使其在一個縣、省或更大範圍的空間內難以得到有效分散，無法符合大數法則之運用。</w:t>
      </w:r>
      <w:r>
        <w:rPr>
          <w:rFonts w:asciiTheme="minorEastAsia" w:eastAsiaTheme="minorEastAsia" w:hAnsiTheme="minorEastAsia" w:hint="eastAsia"/>
          <w:sz w:val="20"/>
          <w:szCs w:val="20"/>
        </w:rPr>
        <w:t>2.</w:t>
      </w:r>
      <w:r w:rsidRPr="00493329">
        <w:rPr>
          <w:rFonts w:asciiTheme="minorEastAsia" w:eastAsiaTheme="minorEastAsia" w:hAnsiTheme="minorEastAsia" w:hint="eastAsia"/>
          <w:sz w:val="20"/>
          <w:szCs w:val="20"/>
        </w:rPr>
        <w:t>農作物保險在操作上有較高的技術要求，例如保險費率擬定、損失查勘及理賠鑑定等，保險業者缺少相關專業人員。</w:t>
      </w:r>
      <w:r>
        <w:rPr>
          <w:rFonts w:asciiTheme="minorEastAsia" w:eastAsiaTheme="minorEastAsia" w:hAnsiTheme="minorEastAsia" w:hint="eastAsia"/>
          <w:sz w:val="20"/>
          <w:szCs w:val="20"/>
        </w:rPr>
        <w:t>3.</w:t>
      </w:r>
      <w:r w:rsidRPr="00493329">
        <w:rPr>
          <w:rFonts w:asciiTheme="minorEastAsia" w:eastAsiaTheme="minorEastAsia" w:hAnsiTheme="minorEastAsia" w:hint="eastAsia"/>
          <w:sz w:val="20"/>
          <w:szCs w:val="20"/>
        </w:rPr>
        <w:t>農作物災害因季節、地區不同，所發生的頻率與損失程度有很大的差異，而由於資料不足與缺失，保險費率難以客觀公平擬定。</w:t>
      </w:r>
      <w:r>
        <w:rPr>
          <w:rFonts w:asciiTheme="minorEastAsia" w:eastAsiaTheme="minorEastAsia" w:hAnsiTheme="minorEastAsia" w:hint="eastAsia"/>
          <w:sz w:val="20"/>
          <w:szCs w:val="20"/>
        </w:rPr>
        <w:t>4.</w:t>
      </w:r>
      <w:r w:rsidRPr="00493329">
        <w:rPr>
          <w:rFonts w:asciiTheme="minorEastAsia" w:eastAsiaTheme="minorEastAsia" w:hAnsiTheme="minorEastAsia" w:hint="eastAsia"/>
          <w:sz w:val="20"/>
          <w:szCs w:val="20"/>
        </w:rPr>
        <w:t>政府現有財政狀況負擔農民保費補貼及行政費用，無法確知是否足夠及可能形成更大之財政黑洞。</w:t>
      </w:r>
      <w:r>
        <w:rPr>
          <w:rFonts w:asciiTheme="minorEastAsia" w:eastAsiaTheme="minorEastAsia" w:hAnsiTheme="minorEastAsia" w:hint="eastAsia"/>
          <w:sz w:val="20"/>
          <w:szCs w:val="20"/>
        </w:rPr>
        <w:t>5.</w:t>
      </w:r>
      <w:r w:rsidRPr="00493329">
        <w:rPr>
          <w:rFonts w:asciiTheme="minorEastAsia" w:eastAsiaTheme="minorEastAsia" w:hAnsiTheme="minorEastAsia" w:hint="eastAsia"/>
          <w:sz w:val="20"/>
          <w:szCs w:val="20"/>
        </w:rPr>
        <w:t>無完善之危險承擔機制以因應巨災發生時之經營風險。</w:t>
      </w:r>
      <w:r>
        <w:rPr>
          <w:rFonts w:asciiTheme="minorEastAsia" w:eastAsiaTheme="minorEastAsia" w:hAnsiTheme="minorEastAsia" w:hint="eastAsia"/>
          <w:sz w:val="20"/>
          <w:szCs w:val="20"/>
        </w:rPr>
        <w:t>6.</w:t>
      </w:r>
      <w:r w:rsidRPr="00493329">
        <w:rPr>
          <w:rFonts w:asciiTheme="minorEastAsia" w:eastAsiaTheme="minorEastAsia" w:hAnsiTheme="minorEastAsia" w:hint="eastAsia"/>
          <w:sz w:val="20"/>
          <w:szCs w:val="20"/>
        </w:rPr>
        <w:t>農民之保險知識與觀念不足，易產生道德危險及逆選擇。</w:t>
      </w:r>
    </w:p>
  </w:footnote>
  <w:footnote w:id="7">
    <w:p w:rsidR="00EF5A1E" w:rsidRPr="004E21CF" w:rsidRDefault="00EF5A1E" w:rsidP="00A77B65">
      <w:pPr>
        <w:pStyle w:val="142"/>
        <w:ind w:left="243" w:hangingChars="100" w:hanging="243"/>
        <w:rPr>
          <w:sz w:val="20"/>
          <w:szCs w:val="20"/>
        </w:rPr>
      </w:pPr>
      <w:r>
        <w:rPr>
          <w:rFonts w:asciiTheme="majorEastAsia" w:eastAsiaTheme="majorEastAsia" w:hAnsiTheme="majorEastAsia" w:hint="eastAsia"/>
          <w:vertAlign w:val="superscript"/>
        </w:rPr>
        <w:t>註</w:t>
      </w:r>
      <w:r w:rsidRPr="004E21CF">
        <w:rPr>
          <w:rStyle w:val="af6"/>
          <w:sz w:val="20"/>
          <w:szCs w:val="20"/>
        </w:rPr>
        <w:footnoteRef/>
      </w:r>
      <w:r w:rsidRPr="004E21CF">
        <w:rPr>
          <w:sz w:val="20"/>
          <w:szCs w:val="20"/>
        </w:rPr>
        <w:t xml:space="preserve"> </w:t>
      </w:r>
      <w:r w:rsidRPr="004E21CF">
        <w:rPr>
          <w:rFonts w:hint="eastAsia"/>
          <w:sz w:val="20"/>
          <w:szCs w:val="20"/>
        </w:rPr>
        <w:t>依農委會96-98年委託國立雲林科技大學研究報告</w:t>
      </w:r>
      <w:r>
        <w:rPr>
          <w:rFonts w:hint="eastAsia"/>
          <w:sz w:val="20"/>
          <w:szCs w:val="20"/>
        </w:rPr>
        <w:t>之</w:t>
      </w:r>
      <w:r w:rsidRPr="004E21CF">
        <w:rPr>
          <w:rFonts w:hint="eastAsia"/>
          <w:sz w:val="20"/>
          <w:szCs w:val="20"/>
        </w:rPr>
        <w:t>表2-2</w:t>
      </w:r>
      <w:r>
        <w:rPr>
          <w:rFonts w:hint="eastAsia"/>
          <w:sz w:val="20"/>
          <w:szCs w:val="20"/>
        </w:rPr>
        <w:t>各國在經營農作物保險之推動障礙與現行措施</w:t>
      </w:r>
      <w:r w:rsidRPr="004E21CF">
        <w:rPr>
          <w:rFonts w:hint="eastAsia"/>
          <w:sz w:val="20"/>
          <w:szCs w:val="20"/>
        </w:rPr>
        <w:t>(第16頁)</w:t>
      </w:r>
      <w:r w:rsidRPr="004E21CF">
        <w:rPr>
          <w:rFonts w:hAnsi="標楷體" w:hint="eastAsia"/>
          <w:sz w:val="20"/>
          <w:szCs w:val="20"/>
        </w:rPr>
        <w:t>，</w:t>
      </w:r>
      <w:r>
        <w:rPr>
          <w:rFonts w:hAnsi="標楷體" w:hint="eastAsia"/>
          <w:sz w:val="20"/>
          <w:szCs w:val="20"/>
        </w:rPr>
        <w:t>美國推動障礙包括</w:t>
      </w:r>
      <w:r>
        <w:rPr>
          <w:rFonts w:ascii="新細明體" w:eastAsia="新細明體" w:hAnsi="新細明體" w:hint="eastAsia"/>
          <w:sz w:val="20"/>
          <w:szCs w:val="20"/>
        </w:rPr>
        <w:t>：</w:t>
      </w:r>
      <w:r>
        <w:rPr>
          <w:rFonts w:hAnsi="標楷體" w:hint="eastAsia"/>
          <w:sz w:val="20"/>
          <w:szCs w:val="20"/>
        </w:rPr>
        <w:t>1.因承保範圍太小，受災面積廣泛，風險無法分散民營保險公司因而經營失敗或破產。2.承保農作物因價格下跌之損失引發被保人(農民)道德危險。3.承保涵蓋區域並未達到農作物保險預期。4.精算表現不盡如人意，1981-1993總損失率超過150%。然美國仍逐步檢討推展並完備其農業保險制度。</w:t>
      </w:r>
    </w:p>
  </w:footnote>
  <w:footnote w:id="8">
    <w:p w:rsidR="00EF5A1E" w:rsidRPr="00241DF0" w:rsidRDefault="00EF5A1E" w:rsidP="00A77B65">
      <w:pPr>
        <w:pStyle w:val="142"/>
        <w:ind w:left="243" w:hangingChars="100" w:hanging="243"/>
        <w:rPr>
          <w:rFonts w:hAnsi="標楷體"/>
          <w:spacing w:val="10"/>
          <w:sz w:val="20"/>
          <w:szCs w:val="20"/>
        </w:rPr>
      </w:pPr>
      <w:r>
        <w:rPr>
          <w:rFonts w:asciiTheme="majorEastAsia" w:eastAsiaTheme="majorEastAsia" w:hAnsiTheme="majorEastAsia" w:hint="eastAsia"/>
          <w:vertAlign w:val="superscript"/>
        </w:rPr>
        <w:t>註</w:t>
      </w:r>
      <w:r w:rsidRPr="00241DF0">
        <w:rPr>
          <w:rStyle w:val="af6"/>
          <w:rFonts w:hAnsi="標楷體"/>
          <w:spacing w:val="10"/>
          <w:sz w:val="20"/>
          <w:szCs w:val="20"/>
        </w:rPr>
        <w:footnoteRef/>
      </w:r>
      <w:r w:rsidRPr="00241DF0">
        <w:rPr>
          <w:rFonts w:hAnsi="標楷體"/>
          <w:spacing w:val="10"/>
          <w:sz w:val="20"/>
          <w:szCs w:val="20"/>
        </w:rPr>
        <w:t xml:space="preserve"> </w:t>
      </w:r>
      <w:r w:rsidRPr="00241DF0">
        <w:rPr>
          <w:rFonts w:hAnsi="標楷體" w:hint="eastAsia"/>
          <w:spacing w:val="10"/>
          <w:sz w:val="20"/>
          <w:szCs w:val="20"/>
        </w:rPr>
        <w:t>100年12月20日之修訂版本，第3條有關老年農民之資格條件，於87年修正公布後，老農津貼暫行條例雖歷經多次修法，但均未涉及該條文之修訂。</w:t>
      </w:r>
    </w:p>
  </w:footnote>
  <w:footnote w:id="9">
    <w:p w:rsidR="00EF5A1E" w:rsidRPr="008A2623" w:rsidRDefault="00EF5A1E" w:rsidP="00A77B65">
      <w:pPr>
        <w:pStyle w:val="142"/>
        <w:ind w:leftChars="1" w:left="227" w:hangingChars="92" w:hanging="224"/>
        <w:rPr>
          <w:rFonts w:hAnsi="標楷體"/>
          <w:spacing w:val="10"/>
          <w:sz w:val="20"/>
          <w:szCs w:val="20"/>
        </w:rPr>
      </w:pPr>
      <w:r>
        <w:rPr>
          <w:rFonts w:asciiTheme="majorEastAsia" w:eastAsiaTheme="majorEastAsia" w:hAnsiTheme="majorEastAsia" w:hint="eastAsia"/>
          <w:vertAlign w:val="superscript"/>
        </w:rPr>
        <w:t>註</w:t>
      </w:r>
      <w:r w:rsidRPr="008A2623">
        <w:rPr>
          <w:rStyle w:val="af6"/>
          <w:rFonts w:hAnsi="標楷體"/>
          <w:spacing w:val="10"/>
          <w:sz w:val="20"/>
          <w:szCs w:val="20"/>
        </w:rPr>
        <w:footnoteRef/>
      </w:r>
      <w:r w:rsidRPr="008A2623">
        <w:rPr>
          <w:rFonts w:hAnsi="標楷體"/>
          <w:spacing w:val="10"/>
          <w:sz w:val="20"/>
          <w:szCs w:val="20"/>
          <w:vertAlign w:val="superscript"/>
        </w:rPr>
        <w:t xml:space="preserve"> </w:t>
      </w:r>
      <w:r w:rsidRPr="008A2623">
        <w:rPr>
          <w:rFonts w:hAnsi="標楷體" w:hint="eastAsia"/>
          <w:spacing w:val="10"/>
          <w:sz w:val="20"/>
          <w:szCs w:val="20"/>
        </w:rPr>
        <w:t>資料來源，依勞保局網站之101年統計提要，101年12月之農保被保險人人數為145萬4,728人；而依行政主計總處網站之101年人力資源調查統計年報，農、林、漁、牧業就業人口為54萬4千人。</w:t>
      </w:r>
    </w:p>
  </w:footnote>
  <w:footnote w:id="10">
    <w:p w:rsidR="00EF5A1E" w:rsidRPr="008A2623" w:rsidRDefault="00EF5A1E" w:rsidP="00A77B65">
      <w:pPr>
        <w:pStyle w:val="142"/>
        <w:ind w:left="243" w:hangingChars="100" w:hanging="243"/>
        <w:rPr>
          <w:sz w:val="20"/>
          <w:szCs w:val="20"/>
        </w:rPr>
      </w:pPr>
      <w:r>
        <w:rPr>
          <w:rFonts w:asciiTheme="majorEastAsia" w:eastAsiaTheme="majorEastAsia" w:hAnsiTheme="majorEastAsia" w:hint="eastAsia"/>
          <w:vertAlign w:val="superscript"/>
        </w:rPr>
        <w:t>註</w:t>
      </w:r>
      <w:r w:rsidRPr="008A2623">
        <w:rPr>
          <w:rStyle w:val="af6"/>
          <w:rFonts w:hAnsi="標楷體"/>
          <w:color w:val="0000CC"/>
          <w:sz w:val="20"/>
          <w:szCs w:val="20"/>
        </w:rPr>
        <w:footnoteRef/>
      </w:r>
      <w:r w:rsidRPr="008A2623">
        <w:rPr>
          <w:sz w:val="20"/>
          <w:szCs w:val="20"/>
        </w:rPr>
        <w:t xml:space="preserve"> </w:t>
      </w:r>
      <w:r w:rsidRPr="008A2623">
        <w:rPr>
          <w:rFonts w:hint="eastAsia"/>
          <w:sz w:val="20"/>
          <w:szCs w:val="20"/>
        </w:rPr>
        <w:t>依農委會提供資料，101年度老農津貼核付人數合計67萬4,870人，其中農民為63萬1,597人，漁民為4萬3,273人。</w:t>
      </w:r>
    </w:p>
  </w:footnote>
  <w:footnote w:id="11">
    <w:p w:rsidR="00EF5A1E" w:rsidRPr="00E9374B" w:rsidRDefault="00EF5A1E" w:rsidP="00E9374B">
      <w:pPr>
        <w:pStyle w:val="142"/>
        <w:rPr>
          <w:rFonts w:asciiTheme="majorEastAsia" w:eastAsiaTheme="majorEastAsia" w:hAnsiTheme="majorEastAsia"/>
          <w:sz w:val="20"/>
          <w:szCs w:val="20"/>
        </w:rPr>
      </w:pPr>
      <w:r w:rsidRPr="00E9374B">
        <w:rPr>
          <w:rFonts w:asciiTheme="majorEastAsia" w:eastAsiaTheme="majorEastAsia" w:hAnsiTheme="majorEastAsia" w:hint="eastAsia"/>
          <w:sz w:val="20"/>
          <w:szCs w:val="20"/>
          <w:vertAlign w:val="superscript"/>
        </w:rPr>
        <w:t>註</w:t>
      </w:r>
      <w:r w:rsidRPr="00E9374B">
        <w:rPr>
          <w:rStyle w:val="af6"/>
          <w:rFonts w:asciiTheme="majorEastAsia" w:eastAsiaTheme="majorEastAsia" w:hAnsiTheme="majorEastAsia"/>
          <w:sz w:val="20"/>
          <w:szCs w:val="20"/>
        </w:rPr>
        <w:footnoteRef/>
      </w:r>
      <w:r w:rsidRPr="00E9374B">
        <w:rPr>
          <w:rFonts w:asciiTheme="majorEastAsia" w:eastAsiaTheme="majorEastAsia" w:hAnsiTheme="majorEastAsia" w:hint="eastAsia"/>
          <w:sz w:val="20"/>
          <w:szCs w:val="20"/>
        </w:rPr>
        <w:t>資料來源，監察院老農津貼調查報告(101年4月)第135頁-139頁。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612D8">
    <w:pPr>
      <w:spacing w:line="240" w:lineRule="auto"/>
      <w:ind w:left="560"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Pr="00874A6C" w:rsidRDefault="00EF5A1E" w:rsidP="00874A6C">
    <w:pPr>
      <w:pStyle w:val="af2"/>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r>
      <w:rPr>
        <w:rStyle w:val="af0"/>
      </w:rPr>
      <w:fldChar w:fldCharType="begin"/>
    </w:r>
    <w:r>
      <w:rPr>
        <w:rStyle w:val="af0"/>
      </w:rPr>
      <w:fldChar w:fldCharType="end"/>
    </w:r>
    <w:r>
      <w:rPr>
        <w:rStyle w:val="af0"/>
      </w:rPr>
      <w:t>P</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25CE"/>
    <w:multiLevelType w:val="hybridMultilevel"/>
    <w:tmpl w:val="2194814A"/>
    <w:lvl w:ilvl="0" w:tplc="7A1AC5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920F40"/>
    <w:multiLevelType w:val="hybridMultilevel"/>
    <w:tmpl w:val="5C1E62BE"/>
    <w:lvl w:ilvl="0" w:tplc="0409000F">
      <w:start w:val="1"/>
      <w:numFmt w:val="decimal"/>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A35F96"/>
    <w:multiLevelType w:val="hybridMultilevel"/>
    <w:tmpl w:val="E7F8B92C"/>
    <w:lvl w:ilvl="0" w:tplc="472CB8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nsid w:val="25584866"/>
    <w:multiLevelType w:val="hybridMultilevel"/>
    <w:tmpl w:val="EE8AB67C"/>
    <w:lvl w:ilvl="0" w:tplc="40E61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nsid w:val="29FF46D0"/>
    <w:multiLevelType w:val="hybridMultilevel"/>
    <w:tmpl w:val="20B8B290"/>
    <w:lvl w:ilvl="0" w:tplc="36E2EB14">
      <w:start w:val="1"/>
      <w:numFmt w:val="taiwaneseCountingThousand"/>
      <w:lvlText w:val="（%1）"/>
      <w:lvlJc w:val="left"/>
      <w:pPr>
        <w:ind w:left="1430" w:hanging="864"/>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nsid w:val="30DC1282"/>
    <w:multiLevelType w:val="hybridMultilevel"/>
    <w:tmpl w:val="81B8F1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EF78CA"/>
    <w:multiLevelType w:val="hybridMultilevel"/>
    <w:tmpl w:val="4ED22F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5">
    <w:nsid w:val="3E213274"/>
    <w:multiLevelType w:val="hybridMultilevel"/>
    <w:tmpl w:val="D184322C"/>
    <w:lvl w:ilvl="0" w:tplc="ACD268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EBA6D00"/>
    <w:multiLevelType w:val="hybridMultilevel"/>
    <w:tmpl w:val="04741596"/>
    <w:lvl w:ilvl="0" w:tplc="F0D0FD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nsid w:val="5D1E1418"/>
    <w:multiLevelType w:val="hybridMultilevel"/>
    <w:tmpl w:val="991EA1FE"/>
    <w:lvl w:ilvl="0" w:tplc="8B34E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F0B0388"/>
    <w:multiLevelType w:val="hybridMultilevel"/>
    <w:tmpl w:val="2F1A62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020794F"/>
    <w:multiLevelType w:val="hybridMultilevel"/>
    <w:tmpl w:val="EF96E84E"/>
    <w:lvl w:ilvl="0" w:tplc="BD40CB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0294084"/>
    <w:multiLevelType w:val="hybridMultilevel"/>
    <w:tmpl w:val="AE6CFE4A"/>
    <w:lvl w:ilvl="0" w:tplc="49AA5D5E">
      <w:start w:val="1"/>
      <w:numFmt w:val="decimal"/>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18C7049"/>
    <w:multiLevelType w:val="hybridMultilevel"/>
    <w:tmpl w:val="F73425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3">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0C467B2"/>
    <w:multiLevelType w:val="hybridMultilevel"/>
    <w:tmpl w:val="B52E59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8">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0"/>
  </w:num>
  <w:num w:numId="2">
    <w:abstractNumId w:val="22"/>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4"/>
  </w:num>
  <w:num w:numId="9">
    <w:abstractNumId w:val="22"/>
  </w:num>
  <w:num w:numId="10">
    <w:abstractNumId w:val="6"/>
  </w:num>
  <w:num w:numId="11">
    <w:abstractNumId w:val="23"/>
  </w:num>
  <w:num w:numId="12">
    <w:abstractNumId w:val="1"/>
  </w:num>
  <w:num w:numId="13">
    <w:abstractNumId w:val="9"/>
  </w:num>
  <w:num w:numId="14">
    <w:abstractNumId w:val="26"/>
  </w:num>
  <w:num w:numId="15">
    <w:abstractNumId w:val="2"/>
  </w:num>
  <w:num w:numId="16">
    <w:abstractNumId w:val="25"/>
  </w:num>
  <w:num w:numId="17">
    <w:abstractNumId w:val="19"/>
  </w:num>
  <w:num w:numId="18">
    <w:abstractNumId w:val="20"/>
  </w:num>
  <w:num w:numId="19">
    <w:abstractNumId w:val="4"/>
  </w:num>
  <w:num w:numId="20">
    <w:abstractNumId w:val="13"/>
  </w:num>
  <w:num w:numId="21">
    <w:abstractNumId w:val="15"/>
  </w:num>
  <w:num w:numId="22">
    <w:abstractNumId w:val="12"/>
  </w:num>
  <w:num w:numId="23">
    <w:abstractNumId w:val="8"/>
  </w:num>
  <w:num w:numId="24">
    <w:abstractNumId w:val="21"/>
  </w:num>
  <w:num w:numId="25">
    <w:abstractNumId w:val="17"/>
  </w:num>
  <w:num w:numId="26">
    <w:abstractNumId w:val="16"/>
  </w:num>
  <w:num w:numId="27">
    <w:abstractNumId w:val="11"/>
  </w:num>
  <w:num w:numId="28">
    <w:abstractNumId w:val="0"/>
  </w:num>
  <w:num w:numId="29">
    <w:abstractNumId w:val="1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hideSpellingError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408"/>
    <w:rsid w:val="0000201C"/>
    <w:rsid w:val="00004A9F"/>
    <w:rsid w:val="0000796C"/>
    <w:rsid w:val="00012001"/>
    <w:rsid w:val="00012F85"/>
    <w:rsid w:val="00013536"/>
    <w:rsid w:val="000140B1"/>
    <w:rsid w:val="00020A9E"/>
    <w:rsid w:val="00021A30"/>
    <w:rsid w:val="00023F97"/>
    <w:rsid w:val="00026D0A"/>
    <w:rsid w:val="0002783E"/>
    <w:rsid w:val="00031A5C"/>
    <w:rsid w:val="00033F4A"/>
    <w:rsid w:val="00034B95"/>
    <w:rsid w:val="000362F2"/>
    <w:rsid w:val="00037181"/>
    <w:rsid w:val="0004149C"/>
    <w:rsid w:val="00041C69"/>
    <w:rsid w:val="0004286F"/>
    <w:rsid w:val="00042CF1"/>
    <w:rsid w:val="00045FCC"/>
    <w:rsid w:val="00046223"/>
    <w:rsid w:val="000473A5"/>
    <w:rsid w:val="000505F9"/>
    <w:rsid w:val="00051FB3"/>
    <w:rsid w:val="00052589"/>
    <w:rsid w:val="000528AE"/>
    <w:rsid w:val="0005572C"/>
    <w:rsid w:val="0005699C"/>
    <w:rsid w:val="00056C24"/>
    <w:rsid w:val="00056FE2"/>
    <w:rsid w:val="000571A8"/>
    <w:rsid w:val="00060FDE"/>
    <w:rsid w:val="000625FB"/>
    <w:rsid w:val="000674DA"/>
    <w:rsid w:val="00072162"/>
    <w:rsid w:val="000722D8"/>
    <w:rsid w:val="00072F81"/>
    <w:rsid w:val="00073288"/>
    <w:rsid w:val="0007417E"/>
    <w:rsid w:val="00074D21"/>
    <w:rsid w:val="00074D43"/>
    <w:rsid w:val="00076320"/>
    <w:rsid w:val="0008026E"/>
    <w:rsid w:val="00080946"/>
    <w:rsid w:val="00084186"/>
    <w:rsid w:val="0008534A"/>
    <w:rsid w:val="000854D1"/>
    <w:rsid w:val="00087E0E"/>
    <w:rsid w:val="000914E6"/>
    <w:rsid w:val="00094152"/>
    <w:rsid w:val="00094687"/>
    <w:rsid w:val="000A1A02"/>
    <w:rsid w:val="000A23D3"/>
    <w:rsid w:val="000A388B"/>
    <w:rsid w:val="000A4D81"/>
    <w:rsid w:val="000A5B6E"/>
    <w:rsid w:val="000A5DE2"/>
    <w:rsid w:val="000A61A0"/>
    <w:rsid w:val="000A6E1C"/>
    <w:rsid w:val="000A72DC"/>
    <w:rsid w:val="000B26A0"/>
    <w:rsid w:val="000B316D"/>
    <w:rsid w:val="000B3329"/>
    <w:rsid w:val="000B6248"/>
    <w:rsid w:val="000B672B"/>
    <w:rsid w:val="000B71FB"/>
    <w:rsid w:val="000C2215"/>
    <w:rsid w:val="000C353E"/>
    <w:rsid w:val="000C4DA1"/>
    <w:rsid w:val="000C5066"/>
    <w:rsid w:val="000D0951"/>
    <w:rsid w:val="000D10C8"/>
    <w:rsid w:val="000D1DA2"/>
    <w:rsid w:val="000D1E3E"/>
    <w:rsid w:val="000D20DD"/>
    <w:rsid w:val="000D282B"/>
    <w:rsid w:val="000D60C7"/>
    <w:rsid w:val="000D62E9"/>
    <w:rsid w:val="000D71ED"/>
    <w:rsid w:val="000E0352"/>
    <w:rsid w:val="000E09AB"/>
    <w:rsid w:val="000E1235"/>
    <w:rsid w:val="000E1C22"/>
    <w:rsid w:val="000E30CB"/>
    <w:rsid w:val="000E3BFF"/>
    <w:rsid w:val="000F2011"/>
    <w:rsid w:val="000F2A62"/>
    <w:rsid w:val="000F398D"/>
    <w:rsid w:val="000F4F96"/>
    <w:rsid w:val="000F50D2"/>
    <w:rsid w:val="000F516F"/>
    <w:rsid w:val="000F5EA7"/>
    <w:rsid w:val="001008BB"/>
    <w:rsid w:val="00101E99"/>
    <w:rsid w:val="00102E04"/>
    <w:rsid w:val="0010309D"/>
    <w:rsid w:val="00103451"/>
    <w:rsid w:val="0010562C"/>
    <w:rsid w:val="0010600B"/>
    <w:rsid w:val="00106101"/>
    <w:rsid w:val="001066F7"/>
    <w:rsid w:val="001120FD"/>
    <w:rsid w:val="00112441"/>
    <w:rsid w:val="0011385A"/>
    <w:rsid w:val="001145F7"/>
    <w:rsid w:val="00115C51"/>
    <w:rsid w:val="00117038"/>
    <w:rsid w:val="00122288"/>
    <w:rsid w:val="00122D28"/>
    <w:rsid w:val="00124F27"/>
    <w:rsid w:val="001250FB"/>
    <w:rsid w:val="001269E2"/>
    <w:rsid w:val="00126B58"/>
    <w:rsid w:val="00127DEA"/>
    <w:rsid w:val="00127F87"/>
    <w:rsid w:val="0013085A"/>
    <w:rsid w:val="00133191"/>
    <w:rsid w:val="00134E87"/>
    <w:rsid w:val="001360FB"/>
    <w:rsid w:val="0013686C"/>
    <w:rsid w:val="00137CE2"/>
    <w:rsid w:val="00140DFA"/>
    <w:rsid w:val="0014212D"/>
    <w:rsid w:val="0014242C"/>
    <w:rsid w:val="001426A7"/>
    <w:rsid w:val="00142BD0"/>
    <w:rsid w:val="001452B4"/>
    <w:rsid w:val="001502B5"/>
    <w:rsid w:val="00150B21"/>
    <w:rsid w:val="00152554"/>
    <w:rsid w:val="00153131"/>
    <w:rsid w:val="00153B4E"/>
    <w:rsid w:val="001545BF"/>
    <w:rsid w:val="001552EE"/>
    <w:rsid w:val="00155DC6"/>
    <w:rsid w:val="00155E0B"/>
    <w:rsid w:val="001566D1"/>
    <w:rsid w:val="00160067"/>
    <w:rsid w:val="00161805"/>
    <w:rsid w:val="0016385F"/>
    <w:rsid w:val="00163F3B"/>
    <w:rsid w:val="00164035"/>
    <w:rsid w:val="001653E4"/>
    <w:rsid w:val="00166E75"/>
    <w:rsid w:val="001676F8"/>
    <w:rsid w:val="00167BAB"/>
    <w:rsid w:val="00170D8A"/>
    <w:rsid w:val="00170E91"/>
    <w:rsid w:val="0017132A"/>
    <w:rsid w:val="001719C8"/>
    <w:rsid w:val="00171F93"/>
    <w:rsid w:val="00172773"/>
    <w:rsid w:val="0017361D"/>
    <w:rsid w:val="00175CF6"/>
    <w:rsid w:val="00176E6D"/>
    <w:rsid w:val="00176F6D"/>
    <w:rsid w:val="0017726E"/>
    <w:rsid w:val="00177530"/>
    <w:rsid w:val="00180E30"/>
    <w:rsid w:val="0018116C"/>
    <w:rsid w:val="00183AD7"/>
    <w:rsid w:val="0018420E"/>
    <w:rsid w:val="00184CD5"/>
    <w:rsid w:val="0018644A"/>
    <w:rsid w:val="001869EF"/>
    <w:rsid w:val="001928AE"/>
    <w:rsid w:val="00193844"/>
    <w:rsid w:val="00193B84"/>
    <w:rsid w:val="0019454A"/>
    <w:rsid w:val="00194C94"/>
    <w:rsid w:val="001961F3"/>
    <w:rsid w:val="001963E6"/>
    <w:rsid w:val="00197340"/>
    <w:rsid w:val="00197921"/>
    <w:rsid w:val="001A06C0"/>
    <w:rsid w:val="001A08BA"/>
    <w:rsid w:val="001A0C7D"/>
    <w:rsid w:val="001A264D"/>
    <w:rsid w:val="001A349F"/>
    <w:rsid w:val="001A36A6"/>
    <w:rsid w:val="001A4859"/>
    <w:rsid w:val="001A4FDA"/>
    <w:rsid w:val="001A51EA"/>
    <w:rsid w:val="001A712D"/>
    <w:rsid w:val="001A7B0F"/>
    <w:rsid w:val="001B22A1"/>
    <w:rsid w:val="001B4585"/>
    <w:rsid w:val="001B5090"/>
    <w:rsid w:val="001B70F6"/>
    <w:rsid w:val="001C0D8B"/>
    <w:rsid w:val="001C1DF2"/>
    <w:rsid w:val="001D0AAD"/>
    <w:rsid w:val="001D0F39"/>
    <w:rsid w:val="001D0FE8"/>
    <w:rsid w:val="001D33D3"/>
    <w:rsid w:val="001D3490"/>
    <w:rsid w:val="001D3FF5"/>
    <w:rsid w:val="001D445A"/>
    <w:rsid w:val="001D5C9A"/>
    <w:rsid w:val="001D7980"/>
    <w:rsid w:val="001E0B58"/>
    <w:rsid w:val="001E1538"/>
    <w:rsid w:val="001E21DC"/>
    <w:rsid w:val="001E296C"/>
    <w:rsid w:val="001E2B96"/>
    <w:rsid w:val="001E5375"/>
    <w:rsid w:val="001E6E7D"/>
    <w:rsid w:val="001F001C"/>
    <w:rsid w:val="001F0033"/>
    <w:rsid w:val="001F01B8"/>
    <w:rsid w:val="002020FB"/>
    <w:rsid w:val="002026D7"/>
    <w:rsid w:val="00203D5C"/>
    <w:rsid w:val="002043FA"/>
    <w:rsid w:val="00206191"/>
    <w:rsid w:val="0020632E"/>
    <w:rsid w:val="00207E4B"/>
    <w:rsid w:val="002100D0"/>
    <w:rsid w:val="00211143"/>
    <w:rsid w:val="0021208A"/>
    <w:rsid w:val="00212228"/>
    <w:rsid w:val="002124F9"/>
    <w:rsid w:val="00214E43"/>
    <w:rsid w:val="00216141"/>
    <w:rsid w:val="00217549"/>
    <w:rsid w:val="0022029B"/>
    <w:rsid w:val="0022166B"/>
    <w:rsid w:val="002221C3"/>
    <w:rsid w:val="0022380D"/>
    <w:rsid w:val="00223C5B"/>
    <w:rsid w:val="00224141"/>
    <w:rsid w:val="00226DE9"/>
    <w:rsid w:val="0023031C"/>
    <w:rsid w:val="0023061A"/>
    <w:rsid w:val="00231F55"/>
    <w:rsid w:val="00232253"/>
    <w:rsid w:val="00232DE6"/>
    <w:rsid w:val="0023351B"/>
    <w:rsid w:val="00236AB4"/>
    <w:rsid w:val="00241ABB"/>
    <w:rsid w:val="00241DF0"/>
    <w:rsid w:val="00242210"/>
    <w:rsid w:val="002422E8"/>
    <w:rsid w:val="00242688"/>
    <w:rsid w:val="0024348E"/>
    <w:rsid w:val="00243899"/>
    <w:rsid w:val="0024415F"/>
    <w:rsid w:val="00246749"/>
    <w:rsid w:val="00247265"/>
    <w:rsid w:val="00247805"/>
    <w:rsid w:val="0025009A"/>
    <w:rsid w:val="00251911"/>
    <w:rsid w:val="00252729"/>
    <w:rsid w:val="00254296"/>
    <w:rsid w:val="00256742"/>
    <w:rsid w:val="00261D75"/>
    <w:rsid w:val="00262047"/>
    <w:rsid w:val="0026428F"/>
    <w:rsid w:val="00264BEE"/>
    <w:rsid w:val="00265E56"/>
    <w:rsid w:val="0026760F"/>
    <w:rsid w:val="002709F4"/>
    <w:rsid w:val="00270F78"/>
    <w:rsid w:val="00271500"/>
    <w:rsid w:val="002771FF"/>
    <w:rsid w:val="0027756F"/>
    <w:rsid w:val="00277A1F"/>
    <w:rsid w:val="00277B6A"/>
    <w:rsid w:val="00282CD1"/>
    <w:rsid w:val="00282E37"/>
    <w:rsid w:val="002842FF"/>
    <w:rsid w:val="00285364"/>
    <w:rsid w:val="00286F2C"/>
    <w:rsid w:val="00290246"/>
    <w:rsid w:val="00290C7C"/>
    <w:rsid w:val="00291CE5"/>
    <w:rsid w:val="00292589"/>
    <w:rsid w:val="00296AF2"/>
    <w:rsid w:val="002A0391"/>
    <w:rsid w:val="002A6ED7"/>
    <w:rsid w:val="002A7888"/>
    <w:rsid w:val="002A7B80"/>
    <w:rsid w:val="002B0512"/>
    <w:rsid w:val="002B11E0"/>
    <w:rsid w:val="002B290D"/>
    <w:rsid w:val="002B336A"/>
    <w:rsid w:val="002B405D"/>
    <w:rsid w:val="002B40B4"/>
    <w:rsid w:val="002B54C4"/>
    <w:rsid w:val="002C1461"/>
    <w:rsid w:val="002C23B8"/>
    <w:rsid w:val="002C2D4B"/>
    <w:rsid w:val="002C3570"/>
    <w:rsid w:val="002C6305"/>
    <w:rsid w:val="002D0331"/>
    <w:rsid w:val="002D0BBA"/>
    <w:rsid w:val="002D71DE"/>
    <w:rsid w:val="002D75A9"/>
    <w:rsid w:val="002E42A6"/>
    <w:rsid w:val="002E5B42"/>
    <w:rsid w:val="002E5D40"/>
    <w:rsid w:val="002E698C"/>
    <w:rsid w:val="002E6D24"/>
    <w:rsid w:val="002E73A7"/>
    <w:rsid w:val="002F0714"/>
    <w:rsid w:val="002F0791"/>
    <w:rsid w:val="002F0B1C"/>
    <w:rsid w:val="002F3FBD"/>
    <w:rsid w:val="002F4F2C"/>
    <w:rsid w:val="002F51C5"/>
    <w:rsid w:val="002F5866"/>
    <w:rsid w:val="002F5C66"/>
    <w:rsid w:val="002F7E8A"/>
    <w:rsid w:val="003008B2"/>
    <w:rsid w:val="00300A11"/>
    <w:rsid w:val="003020A1"/>
    <w:rsid w:val="003044A2"/>
    <w:rsid w:val="00304F6E"/>
    <w:rsid w:val="00310C48"/>
    <w:rsid w:val="003116FC"/>
    <w:rsid w:val="0031280B"/>
    <w:rsid w:val="00312CF0"/>
    <w:rsid w:val="00312DA7"/>
    <w:rsid w:val="00313BCB"/>
    <w:rsid w:val="0031445D"/>
    <w:rsid w:val="003147E7"/>
    <w:rsid w:val="00315466"/>
    <w:rsid w:val="003173A3"/>
    <w:rsid w:val="003230F3"/>
    <w:rsid w:val="00323D13"/>
    <w:rsid w:val="00324461"/>
    <w:rsid w:val="00324D09"/>
    <w:rsid w:val="003257B0"/>
    <w:rsid w:val="00325895"/>
    <w:rsid w:val="0032614C"/>
    <w:rsid w:val="00327AD6"/>
    <w:rsid w:val="00331219"/>
    <w:rsid w:val="00332DA1"/>
    <w:rsid w:val="00333018"/>
    <w:rsid w:val="00333A42"/>
    <w:rsid w:val="00333B03"/>
    <w:rsid w:val="00333CF2"/>
    <w:rsid w:val="00333FA5"/>
    <w:rsid w:val="00334082"/>
    <w:rsid w:val="0033438B"/>
    <w:rsid w:val="00336EF2"/>
    <w:rsid w:val="003374DC"/>
    <w:rsid w:val="0033765F"/>
    <w:rsid w:val="00337A95"/>
    <w:rsid w:val="0034025F"/>
    <w:rsid w:val="003411E7"/>
    <w:rsid w:val="00343125"/>
    <w:rsid w:val="0034384E"/>
    <w:rsid w:val="00344D87"/>
    <w:rsid w:val="00347DFC"/>
    <w:rsid w:val="00354E65"/>
    <w:rsid w:val="00355C1D"/>
    <w:rsid w:val="0035634E"/>
    <w:rsid w:val="0035699C"/>
    <w:rsid w:val="00357D67"/>
    <w:rsid w:val="00357F97"/>
    <w:rsid w:val="00360251"/>
    <w:rsid w:val="00363524"/>
    <w:rsid w:val="00365A5F"/>
    <w:rsid w:val="00367446"/>
    <w:rsid w:val="00371AA1"/>
    <w:rsid w:val="00376F18"/>
    <w:rsid w:val="0038187C"/>
    <w:rsid w:val="00381A99"/>
    <w:rsid w:val="00385BBF"/>
    <w:rsid w:val="003865DF"/>
    <w:rsid w:val="00393054"/>
    <w:rsid w:val="00394EB8"/>
    <w:rsid w:val="00395063"/>
    <w:rsid w:val="003961D7"/>
    <w:rsid w:val="0039735A"/>
    <w:rsid w:val="003A05C1"/>
    <w:rsid w:val="003A1094"/>
    <w:rsid w:val="003A11E8"/>
    <w:rsid w:val="003A1FFD"/>
    <w:rsid w:val="003A2D67"/>
    <w:rsid w:val="003A2E17"/>
    <w:rsid w:val="003A3B80"/>
    <w:rsid w:val="003A55CE"/>
    <w:rsid w:val="003A6959"/>
    <w:rsid w:val="003B3C01"/>
    <w:rsid w:val="003B7B67"/>
    <w:rsid w:val="003C0409"/>
    <w:rsid w:val="003C073B"/>
    <w:rsid w:val="003C0DA7"/>
    <w:rsid w:val="003C1491"/>
    <w:rsid w:val="003C1F38"/>
    <w:rsid w:val="003C377F"/>
    <w:rsid w:val="003C443C"/>
    <w:rsid w:val="003C4CD5"/>
    <w:rsid w:val="003C633F"/>
    <w:rsid w:val="003C6B2C"/>
    <w:rsid w:val="003C6F5D"/>
    <w:rsid w:val="003C7A71"/>
    <w:rsid w:val="003D0417"/>
    <w:rsid w:val="003D2A27"/>
    <w:rsid w:val="003D31D6"/>
    <w:rsid w:val="003D41C0"/>
    <w:rsid w:val="003D4B95"/>
    <w:rsid w:val="003D6448"/>
    <w:rsid w:val="003D65AE"/>
    <w:rsid w:val="003E0595"/>
    <w:rsid w:val="003E113A"/>
    <w:rsid w:val="003E1B71"/>
    <w:rsid w:val="003E2D90"/>
    <w:rsid w:val="003E31A8"/>
    <w:rsid w:val="003E4322"/>
    <w:rsid w:val="003E6C94"/>
    <w:rsid w:val="003E6FCB"/>
    <w:rsid w:val="003F01B3"/>
    <w:rsid w:val="003F044E"/>
    <w:rsid w:val="003F0D32"/>
    <w:rsid w:val="003F27AF"/>
    <w:rsid w:val="003F3678"/>
    <w:rsid w:val="003F3E8E"/>
    <w:rsid w:val="003F4135"/>
    <w:rsid w:val="003F4823"/>
    <w:rsid w:val="003F6D54"/>
    <w:rsid w:val="003F7BC2"/>
    <w:rsid w:val="004012B1"/>
    <w:rsid w:val="0040393D"/>
    <w:rsid w:val="00403BFC"/>
    <w:rsid w:val="00404250"/>
    <w:rsid w:val="004058BD"/>
    <w:rsid w:val="00406629"/>
    <w:rsid w:val="004107D3"/>
    <w:rsid w:val="00415B2C"/>
    <w:rsid w:val="00416962"/>
    <w:rsid w:val="00417690"/>
    <w:rsid w:val="00422677"/>
    <w:rsid w:val="00423FAF"/>
    <w:rsid w:val="00425CE7"/>
    <w:rsid w:val="00427446"/>
    <w:rsid w:val="00427DA2"/>
    <w:rsid w:val="004318B8"/>
    <w:rsid w:val="00432C14"/>
    <w:rsid w:val="004351EF"/>
    <w:rsid w:val="004375CC"/>
    <w:rsid w:val="00440053"/>
    <w:rsid w:val="004423C1"/>
    <w:rsid w:val="0044478D"/>
    <w:rsid w:val="00444A3B"/>
    <w:rsid w:val="00446A6A"/>
    <w:rsid w:val="00447202"/>
    <w:rsid w:val="00447C5E"/>
    <w:rsid w:val="0045005F"/>
    <w:rsid w:val="0045162B"/>
    <w:rsid w:val="0045206E"/>
    <w:rsid w:val="00452D2B"/>
    <w:rsid w:val="00453F1C"/>
    <w:rsid w:val="00455C32"/>
    <w:rsid w:val="00456446"/>
    <w:rsid w:val="004600FC"/>
    <w:rsid w:val="0046075D"/>
    <w:rsid w:val="00461D39"/>
    <w:rsid w:val="00463F52"/>
    <w:rsid w:val="00466E5B"/>
    <w:rsid w:val="004671CE"/>
    <w:rsid w:val="00467D89"/>
    <w:rsid w:val="00470964"/>
    <w:rsid w:val="00472799"/>
    <w:rsid w:val="00472EA9"/>
    <w:rsid w:val="00472F8B"/>
    <w:rsid w:val="004733A7"/>
    <w:rsid w:val="004738F4"/>
    <w:rsid w:val="00474EA8"/>
    <w:rsid w:val="00477095"/>
    <w:rsid w:val="00480BC6"/>
    <w:rsid w:val="00481134"/>
    <w:rsid w:val="004816B5"/>
    <w:rsid w:val="004817EB"/>
    <w:rsid w:val="0048213C"/>
    <w:rsid w:val="00483C6C"/>
    <w:rsid w:val="004840C7"/>
    <w:rsid w:val="004842C5"/>
    <w:rsid w:val="0048583F"/>
    <w:rsid w:val="00485BC9"/>
    <w:rsid w:val="004875F4"/>
    <w:rsid w:val="004910DD"/>
    <w:rsid w:val="00491A25"/>
    <w:rsid w:val="00493089"/>
    <w:rsid w:val="00493329"/>
    <w:rsid w:val="00493A1C"/>
    <w:rsid w:val="00494441"/>
    <w:rsid w:val="00494FDB"/>
    <w:rsid w:val="00496FD2"/>
    <w:rsid w:val="004972EE"/>
    <w:rsid w:val="004A0C3F"/>
    <w:rsid w:val="004A2206"/>
    <w:rsid w:val="004A55A6"/>
    <w:rsid w:val="004A7335"/>
    <w:rsid w:val="004A7647"/>
    <w:rsid w:val="004B1B5B"/>
    <w:rsid w:val="004B29B8"/>
    <w:rsid w:val="004B4C19"/>
    <w:rsid w:val="004B5EAB"/>
    <w:rsid w:val="004C2582"/>
    <w:rsid w:val="004C463F"/>
    <w:rsid w:val="004C53EA"/>
    <w:rsid w:val="004C602C"/>
    <w:rsid w:val="004C6AEE"/>
    <w:rsid w:val="004C79F8"/>
    <w:rsid w:val="004D0A3C"/>
    <w:rsid w:val="004D0BFA"/>
    <w:rsid w:val="004D0D53"/>
    <w:rsid w:val="004D3F2F"/>
    <w:rsid w:val="004D5E99"/>
    <w:rsid w:val="004D605E"/>
    <w:rsid w:val="004D786D"/>
    <w:rsid w:val="004E0CB8"/>
    <w:rsid w:val="004E1803"/>
    <w:rsid w:val="004E1E8F"/>
    <w:rsid w:val="004E2015"/>
    <w:rsid w:val="004E21CF"/>
    <w:rsid w:val="004E288D"/>
    <w:rsid w:val="004E326E"/>
    <w:rsid w:val="004E4A89"/>
    <w:rsid w:val="004E4E0C"/>
    <w:rsid w:val="004E5AEB"/>
    <w:rsid w:val="004E5CDC"/>
    <w:rsid w:val="004E7006"/>
    <w:rsid w:val="004F1B9A"/>
    <w:rsid w:val="004F285E"/>
    <w:rsid w:val="004F312F"/>
    <w:rsid w:val="004F598E"/>
    <w:rsid w:val="004F634C"/>
    <w:rsid w:val="004F65E2"/>
    <w:rsid w:val="004F738B"/>
    <w:rsid w:val="004F7C67"/>
    <w:rsid w:val="00500B3E"/>
    <w:rsid w:val="00502378"/>
    <w:rsid w:val="00502D88"/>
    <w:rsid w:val="00507537"/>
    <w:rsid w:val="005105B3"/>
    <w:rsid w:val="0051186C"/>
    <w:rsid w:val="005125B1"/>
    <w:rsid w:val="00513011"/>
    <w:rsid w:val="00513F10"/>
    <w:rsid w:val="00514639"/>
    <w:rsid w:val="005158BF"/>
    <w:rsid w:val="00516005"/>
    <w:rsid w:val="00520827"/>
    <w:rsid w:val="00520923"/>
    <w:rsid w:val="005209FA"/>
    <w:rsid w:val="00520CC6"/>
    <w:rsid w:val="00525A09"/>
    <w:rsid w:val="00525FC6"/>
    <w:rsid w:val="0052656D"/>
    <w:rsid w:val="00527D4A"/>
    <w:rsid w:val="00527DDB"/>
    <w:rsid w:val="00531D92"/>
    <w:rsid w:val="00531EC2"/>
    <w:rsid w:val="00534342"/>
    <w:rsid w:val="005359E9"/>
    <w:rsid w:val="005369BB"/>
    <w:rsid w:val="005369DC"/>
    <w:rsid w:val="00537AAB"/>
    <w:rsid w:val="0054053C"/>
    <w:rsid w:val="00540BE2"/>
    <w:rsid w:val="00540CEA"/>
    <w:rsid w:val="00541C9A"/>
    <w:rsid w:val="00541DE6"/>
    <w:rsid w:val="005427AC"/>
    <w:rsid w:val="005427C1"/>
    <w:rsid w:val="00543A97"/>
    <w:rsid w:val="005449EE"/>
    <w:rsid w:val="00544EA3"/>
    <w:rsid w:val="00545FF2"/>
    <w:rsid w:val="0055353C"/>
    <w:rsid w:val="00554926"/>
    <w:rsid w:val="00555C0A"/>
    <w:rsid w:val="00557CA3"/>
    <w:rsid w:val="00557DAA"/>
    <w:rsid w:val="00560520"/>
    <w:rsid w:val="00562966"/>
    <w:rsid w:val="00566E39"/>
    <w:rsid w:val="00575002"/>
    <w:rsid w:val="0057543F"/>
    <w:rsid w:val="00575C2D"/>
    <w:rsid w:val="00576DF3"/>
    <w:rsid w:val="00577764"/>
    <w:rsid w:val="00577BFD"/>
    <w:rsid w:val="00577FF4"/>
    <w:rsid w:val="0058101E"/>
    <w:rsid w:val="00585081"/>
    <w:rsid w:val="005855B0"/>
    <w:rsid w:val="00586AFB"/>
    <w:rsid w:val="00591CAD"/>
    <w:rsid w:val="0059278B"/>
    <w:rsid w:val="0059384F"/>
    <w:rsid w:val="00593AC3"/>
    <w:rsid w:val="005948ED"/>
    <w:rsid w:val="00595EB3"/>
    <w:rsid w:val="005961D6"/>
    <w:rsid w:val="00596448"/>
    <w:rsid w:val="00596C72"/>
    <w:rsid w:val="005A0F7C"/>
    <w:rsid w:val="005A47ED"/>
    <w:rsid w:val="005A59BE"/>
    <w:rsid w:val="005A64E5"/>
    <w:rsid w:val="005B00D4"/>
    <w:rsid w:val="005B0A70"/>
    <w:rsid w:val="005B0C58"/>
    <w:rsid w:val="005B2A76"/>
    <w:rsid w:val="005B5407"/>
    <w:rsid w:val="005B5F50"/>
    <w:rsid w:val="005B6612"/>
    <w:rsid w:val="005B6AA1"/>
    <w:rsid w:val="005B6D3B"/>
    <w:rsid w:val="005B79D7"/>
    <w:rsid w:val="005B7F53"/>
    <w:rsid w:val="005C112F"/>
    <w:rsid w:val="005C11B1"/>
    <w:rsid w:val="005C3286"/>
    <w:rsid w:val="005C36AE"/>
    <w:rsid w:val="005C41B1"/>
    <w:rsid w:val="005C4249"/>
    <w:rsid w:val="005C60DA"/>
    <w:rsid w:val="005C784A"/>
    <w:rsid w:val="005D1274"/>
    <w:rsid w:val="005D226A"/>
    <w:rsid w:val="005D299D"/>
    <w:rsid w:val="005D4566"/>
    <w:rsid w:val="005D7D1B"/>
    <w:rsid w:val="005E01B7"/>
    <w:rsid w:val="005E02BE"/>
    <w:rsid w:val="005E0AE5"/>
    <w:rsid w:val="005E5EDF"/>
    <w:rsid w:val="005E6479"/>
    <w:rsid w:val="005E79B7"/>
    <w:rsid w:val="005F0806"/>
    <w:rsid w:val="005F215C"/>
    <w:rsid w:val="005F6056"/>
    <w:rsid w:val="00600420"/>
    <w:rsid w:val="00602974"/>
    <w:rsid w:val="0060581E"/>
    <w:rsid w:val="006059A9"/>
    <w:rsid w:val="00606A88"/>
    <w:rsid w:val="0061180B"/>
    <w:rsid w:val="00611C11"/>
    <w:rsid w:val="00612468"/>
    <w:rsid w:val="00613CB8"/>
    <w:rsid w:val="00614511"/>
    <w:rsid w:val="0061509E"/>
    <w:rsid w:val="006153EA"/>
    <w:rsid w:val="00615792"/>
    <w:rsid w:val="0061672D"/>
    <w:rsid w:val="00616D2E"/>
    <w:rsid w:val="006207EF"/>
    <w:rsid w:val="0062496A"/>
    <w:rsid w:val="0062721D"/>
    <w:rsid w:val="00627BB4"/>
    <w:rsid w:val="00630501"/>
    <w:rsid w:val="00630A6F"/>
    <w:rsid w:val="00632ADA"/>
    <w:rsid w:val="00632BE3"/>
    <w:rsid w:val="006335CD"/>
    <w:rsid w:val="006347D4"/>
    <w:rsid w:val="00634AB5"/>
    <w:rsid w:val="006373BD"/>
    <w:rsid w:val="006379DD"/>
    <w:rsid w:val="00640180"/>
    <w:rsid w:val="00641758"/>
    <w:rsid w:val="006418C0"/>
    <w:rsid w:val="00641D69"/>
    <w:rsid w:val="00643973"/>
    <w:rsid w:val="006453A8"/>
    <w:rsid w:val="006468FD"/>
    <w:rsid w:val="0064713D"/>
    <w:rsid w:val="00647D14"/>
    <w:rsid w:val="0065383B"/>
    <w:rsid w:val="00654012"/>
    <w:rsid w:val="00654D76"/>
    <w:rsid w:val="0065694C"/>
    <w:rsid w:val="0066131C"/>
    <w:rsid w:val="00661A08"/>
    <w:rsid w:val="0066363F"/>
    <w:rsid w:val="0066370C"/>
    <w:rsid w:val="00664CE1"/>
    <w:rsid w:val="0066533D"/>
    <w:rsid w:val="006659DC"/>
    <w:rsid w:val="006659E2"/>
    <w:rsid w:val="00666154"/>
    <w:rsid w:val="006678BE"/>
    <w:rsid w:val="00672AEE"/>
    <w:rsid w:val="0067322E"/>
    <w:rsid w:val="006734B8"/>
    <w:rsid w:val="0067404E"/>
    <w:rsid w:val="00675FD6"/>
    <w:rsid w:val="00676394"/>
    <w:rsid w:val="00677788"/>
    <w:rsid w:val="006778C6"/>
    <w:rsid w:val="00677E29"/>
    <w:rsid w:val="00680514"/>
    <w:rsid w:val="00680BD0"/>
    <w:rsid w:val="006828ED"/>
    <w:rsid w:val="00683A2E"/>
    <w:rsid w:val="0068485D"/>
    <w:rsid w:val="00684A02"/>
    <w:rsid w:val="00685070"/>
    <w:rsid w:val="0068712C"/>
    <w:rsid w:val="00693A29"/>
    <w:rsid w:val="00694400"/>
    <w:rsid w:val="006950A2"/>
    <w:rsid w:val="00695273"/>
    <w:rsid w:val="0069605F"/>
    <w:rsid w:val="00696E71"/>
    <w:rsid w:val="006A0C4E"/>
    <w:rsid w:val="006A22A9"/>
    <w:rsid w:val="006A3317"/>
    <w:rsid w:val="006A41C6"/>
    <w:rsid w:val="006A69D0"/>
    <w:rsid w:val="006A7372"/>
    <w:rsid w:val="006A7B15"/>
    <w:rsid w:val="006B15E4"/>
    <w:rsid w:val="006B19C3"/>
    <w:rsid w:val="006B2DEB"/>
    <w:rsid w:val="006B2E2E"/>
    <w:rsid w:val="006B57BA"/>
    <w:rsid w:val="006B77C7"/>
    <w:rsid w:val="006C1B88"/>
    <w:rsid w:val="006C1E6D"/>
    <w:rsid w:val="006C2957"/>
    <w:rsid w:val="006C3E0E"/>
    <w:rsid w:val="006C5C3C"/>
    <w:rsid w:val="006C6647"/>
    <w:rsid w:val="006C694A"/>
    <w:rsid w:val="006D30D5"/>
    <w:rsid w:val="006D38D2"/>
    <w:rsid w:val="006D3EAE"/>
    <w:rsid w:val="006D43F2"/>
    <w:rsid w:val="006D6441"/>
    <w:rsid w:val="006D798E"/>
    <w:rsid w:val="006E1A25"/>
    <w:rsid w:val="006E3FF3"/>
    <w:rsid w:val="006E42DD"/>
    <w:rsid w:val="006E6981"/>
    <w:rsid w:val="006E74CE"/>
    <w:rsid w:val="006E770A"/>
    <w:rsid w:val="006E7F5D"/>
    <w:rsid w:val="006F191E"/>
    <w:rsid w:val="006F32AB"/>
    <w:rsid w:val="006F3F93"/>
    <w:rsid w:val="006F436B"/>
    <w:rsid w:val="006F4EC8"/>
    <w:rsid w:val="00700C32"/>
    <w:rsid w:val="007015A1"/>
    <w:rsid w:val="007019F4"/>
    <w:rsid w:val="0070549C"/>
    <w:rsid w:val="00711CE7"/>
    <w:rsid w:val="00712CBD"/>
    <w:rsid w:val="007138F8"/>
    <w:rsid w:val="0071452D"/>
    <w:rsid w:val="007145FB"/>
    <w:rsid w:val="007155F4"/>
    <w:rsid w:val="00715C78"/>
    <w:rsid w:val="0071737D"/>
    <w:rsid w:val="0072049A"/>
    <w:rsid w:val="00720E96"/>
    <w:rsid w:val="0072105D"/>
    <w:rsid w:val="00721A10"/>
    <w:rsid w:val="00722B36"/>
    <w:rsid w:val="007262F6"/>
    <w:rsid w:val="007271B8"/>
    <w:rsid w:val="0073349A"/>
    <w:rsid w:val="00735C18"/>
    <w:rsid w:val="00736A2D"/>
    <w:rsid w:val="0073731F"/>
    <w:rsid w:val="0073764F"/>
    <w:rsid w:val="007376A4"/>
    <w:rsid w:val="00737F8B"/>
    <w:rsid w:val="007423C3"/>
    <w:rsid w:val="00744408"/>
    <w:rsid w:val="007454D1"/>
    <w:rsid w:val="00745F9A"/>
    <w:rsid w:val="00747944"/>
    <w:rsid w:val="00750125"/>
    <w:rsid w:val="00750ABA"/>
    <w:rsid w:val="00751C8D"/>
    <w:rsid w:val="007535E3"/>
    <w:rsid w:val="00761DFE"/>
    <w:rsid w:val="007633C9"/>
    <w:rsid w:val="00763A1D"/>
    <w:rsid w:val="00764605"/>
    <w:rsid w:val="00764C06"/>
    <w:rsid w:val="0076651B"/>
    <w:rsid w:val="007666A3"/>
    <w:rsid w:val="00766F05"/>
    <w:rsid w:val="00767332"/>
    <w:rsid w:val="007700A0"/>
    <w:rsid w:val="00773708"/>
    <w:rsid w:val="0077401C"/>
    <w:rsid w:val="00774713"/>
    <w:rsid w:val="00774BA3"/>
    <w:rsid w:val="00775760"/>
    <w:rsid w:val="0077588C"/>
    <w:rsid w:val="0077730E"/>
    <w:rsid w:val="007809AA"/>
    <w:rsid w:val="00781467"/>
    <w:rsid w:val="007858C5"/>
    <w:rsid w:val="00785936"/>
    <w:rsid w:val="007872A8"/>
    <w:rsid w:val="00787D71"/>
    <w:rsid w:val="00790382"/>
    <w:rsid w:val="00790749"/>
    <w:rsid w:val="007912A7"/>
    <w:rsid w:val="00791A31"/>
    <w:rsid w:val="007957F7"/>
    <w:rsid w:val="007A2B57"/>
    <w:rsid w:val="007A433E"/>
    <w:rsid w:val="007A45DD"/>
    <w:rsid w:val="007A470C"/>
    <w:rsid w:val="007A4820"/>
    <w:rsid w:val="007A6CFA"/>
    <w:rsid w:val="007B0839"/>
    <w:rsid w:val="007B2170"/>
    <w:rsid w:val="007B2A1E"/>
    <w:rsid w:val="007B35EA"/>
    <w:rsid w:val="007B388C"/>
    <w:rsid w:val="007B521A"/>
    <w:rsid w:val="007B61CE"/>
    <w:rsid w:val="007C226C"/>
    <w:rsid w:val="007C2CA2"/>
    <w:rsid w:val="007C3056"/>
    <w:rsid w:val="007C3DCC"/>
    <w:rsid w:val="007C42D6"/>
    <w:rsid w:val="007C65EB"/>
    <w:rsid w:val="007D0AA1"/>
    <w:rsid w:val="007D1327"/>
    <w:rsid w:val="007D1ED2"/>
    <w:rsid w:val="007D28A9"/>
    <w:rsid w:val="007D2AB1"/>
    <w:rsid w:val="007D2FEF"/>
    <w:rsid w:val="007D3DC1"/>
    <w:rsid w:val="007D41F1"/>
    <w:rsid w:val="007D454A"/>
    <w:rsid w:val="007D49CE"/>
    <w:rsid w:val="007D4C51"/>
    <w:rsid w:val="007D5330"/>
    <w:rsid w:val="007D543D"/>
    <w:rsid w:val="007E0C19"/>
    <w:rsid w:val="007E23E9"/>
    <w:rsid w:val="007E3997"/>
    <w:rsid w:val="007E419E"/>
    <w:rsid w:val="007E5882"/>
    <w:rsid w:val="007E7815"/>
    <w:rsid w:val="007F184C"/>
    <w:rsid w:val="007F1CCC"/>
    <w:rsid w:val="007F343F"/>
    <w:rsid w:val="007F3834"/>
    <w:rsid w:val="007F3DE9"/>
    <w:rsid w:val="007F4057"/>
    <w:rsid w:val="007F52B8"/>
    <w:rsid w:val="007F6801"/>
    <w:rsid w:val="00803252"/>
    <w:rsid w:val="0080480B"/>
    <w:rsid w:val="008056FA"/>
    <w:rsid w:val="008078E9"/>
    <w:rsid w:val="008103B4"/>
    <w:rsid w:val="00810B36"/>
    <w:rsid w:val="0081199B"/>
    <w:rsid w:val="0081262B"/>
    <w:rsid w:val="00813989"/>
    <w:rsid w:val="00815141"/>
    <w:rsid w:val="00816DC2"/>
    <w:rsid w:val="00816EAC"/>
    <w:rsid w:val="00817ACE"/>
    <w:rsid w:val="00817B91"/>
    <w:rsid w:val="00822702"/>
    <w:rsid w:val="00824580"/>
    <w:rsid w:val="00824FC9"/>
    <w:rsid w:val="00826C46"/>
    <w:rsid w:val="00830B25"/>
    <w:rsid w:val="00831EA9"/>
    <w:rsid w:val="00832B13"/>
    <w:rsid w:val="00832BE8"/>
    <w:rsid w:val="008335E5"/>
    <w:rsid w:val="008342E6"/>
    <w:rsid w:val="008365B6"/>
    <w:rsid w:val="008366C7"/>
    <w:rsid w:val="00836D39"/>
    <w:rsid w:val="00840C73"/>
    <w:rsid w:val="0084230E"/>
    <w:rsid w:val="008423C7"/>
    <w:rsid w:val="00842659"/>
    <w:rsid w:val="00842E3A"/>
    <w:rsid w:val="00843157"/>
    <w:rsid w:val="008431F8"/>
    <w:rsid w:val="00844F46"/>
    <w:rsid w:val="008451F0"/>
    <w:rsid w:val="00845628"/>
    <w:rsid w:val="00847E2E"/>
    <w:rsid w:val="0085026E"/>
    <w:rsid w:val="00851D7B"/>
    <w:rsid w:val="00851E98"/>
    <w:rsid w:val="00852120"/>
    <w:rsid w:val="0085220F"/>
    <w:rsid w:val="00852C41"/>
    <w:rsid w:val="00852CE5"/>
    <w:rsid w:val="00852E2A"/>
    <w:rsid w:val="00854182"/>
    <w:rsid w:val="00854555"/>
    <w:rsid w:val="008545EA"/>
    <w:rsid w:val="008554F5"/>
    <w:rsid w:val="00855A24"/>
    <w:rsid w:val="00856F6F"/>
    <w:rsid w:val="0085709F"/>
    <w:rsid w:val="00860439"/>
    <w:rsid w:val="00860D4D"/>
    <w:rsid w:val="008627E5"/>
    <w:rsid w:val="00863B87"/>
    <w:rsid w:val="00863CFD"/>
    <w:rsid w:val="0086428B"/>
    <w:rsid w:val="0086675A"/>
    <w:rsid w:val="008675B1"/>
    <w:rsid w:val="00871140"/>
    <w:rsid w:val="00872864"/>
    <w:rsid w:val="00872970"/>
    <w:rsid w:val="00873957"/>
    <w:rsid w:val="00874A6C"/>
    <w:rsid w:val="00875387"/>
    <w:rsid w:val="00875A4E"/>
    <w:rsid w:val="00875F8E"/>
    <w:rsid w:val="00880739"/>
    <w:rsid w:val="00880857"/>
    <w:rsid w:val="00881D5D"/>
    <w:rsid w:val="00881E84"/>
    <w:rsid w:val="008861A2"/>
    <w:rsid w:val="00887369"/>
    <w:rsid w:val="008876F4"/>
    <w:rsid w:val="00887937"/>
    <w:rsid w:val="0089018B"/>
    <w:rsid w:val="00890A64"/>
    <w:rsid w:val="008916FE"/>
    <w:rsid w:val="008932AF"/>
    <w:rsid w:val="00894972"/>
    <w:rsid w:val="00895C04"/>
    <w:rsid w:val="008A1DEA"/>
    <w:rsid w:val="008A2623"/>
    <w:rsid w:val="008A5073"/>
    <w:rsid w:val="008A6617"/>
    <w:rsid w:val="008A7F07"/>
    <w:rsid w:val="008B1EF5"/>
    <w:rsid w:val="008B2096"/>
    <w:rsid w:val="008B263D"/>
    <w:rsid w:val="008B43D4"/>
    <w:rsid w:val="008B5F57"/>
    <w:rsid w:val="008B72E5"/>
    <w:rsid w:val="008B7C81"/>
    <w:rsid w:val="008C24DD"/>
    <w:rsid w:val="008C4B8C"/>
    <w:rsid w:val="008C5F1E"/>
    <w:rsid w:val="008C6249"/>
    <w:rsid w:val="008D0733"/>
    <w:rsid w:val="008D1628"/>
    <w:rsid w:val="008D17D6"/>
    <w:rsid w:val="008D1CB1"/>
    <w:rsid w:val="008D1FAA"/>
    <w:rsid w:val="008D220E"/>
    <w:rsid w:val="008D2D59"/>
    <w:rsid w:val="008D5060"/>
    <w:rsid w:val="008D69F8"/>
    <w:rsid w:val="008D7F84"/>
    <w:rsid w:val="008E0077"/>
    <w:rsid w:val="008E3182"/>
    <w:rsid w:val="008E51BD"/>
    <w:rsid w:val="008E54EB"/>
    <w:rsid w:val="008E581A"/>
    <w:rsid w:val="008E74FF"/>
    <w:rsid w:val="008E798C"/>
    <w:rsid w:val="008E7A96"/>
    <w:rsid w:val="008E7F8A"/>
    <w:rsid w:val="008F11AF"/>
    <w:rsid w:val="008F3192"/>
    <w:rsid w:val="008F390B"/>
    <w:rsid w:val="008F4062"/>
    <w:rsid w:val="008F4258"/>
    <w:rsid w:val="008F55DE"/>
    <w:rsid w:val="008F5F37"/>
    <w:rsid w:val="008F6EAD"/>
    <w:rsid w:val="008F77FE"/>
    <w:rsid w:val="009015EE"/>
    <w:rsid w:val="009027EB"/>
    <w:rsid w:val="00902B6C"/>
    <w:rsid w:val="00903512"/>
    <w:rsid w:val="00905A69"/>
    <w:rsid w:val="00907043"/>
    <w:rsid w:val="009073F1"/>
    <w:rsid w:val="00911202"/>
    <w:rsid w:val="009125AE"/>
    <w:rsid w:val="00914A03"/>
    <w:rsid w:val="00914B36"/>
    <w:rsid w:val="009157C5"/>
    <w:rsid w:val="00916A36"/>
    <w:rsid w:val="0092225E"/>
    <w:rsid w:val="00922DC8"/>
    <w:rsid w:val="0092304A"/>
    <w:rsid w:val="00925551"/>
    <w:rsid w:val="00925FF4"/>
    <w:rsid w:val="0092746E"/>
    <w:rsid w:val="0093058F"/>
    <w:rsid w:val="00930EBC"/>
    <w:rsid w:val="00931481"/>
    <w:rsid w:val="00931FB7"/>
    <w:rsid w:val="00933F51"/>
    <w:rsid w:val="009346AA"/>
    <w:rsid w:val="00935130"/>
    <w:rsid w:val="009362D8"/>
    <w:rsid w:val="009404E3"/>
    <w:rsid w:val="00940B9C"/>
    <w:rsid w:val="00941B2F"/>
    <w:rsid w:val="0094315D"/>
    <w:rsid w:val="00946017"/>
    <w:rsid w:val="009473FA"/>
    <w:rsid w:val="009508E6"/>
    <w:rsid w:val="00950B42"/>
    <w:rsid w:val="00950E7D"/>
    <w:rsid w:val="00951231"/>
    <w:rsid w:val="00951694"/>
    <w:rsid w:val="00952521"/>
    <w:rsid w:val="00952F1E"/>
    <w:rsid w:val="00952F9C"/>
    <w:rsid w:val="00954394"/>
    <w:rsid w:val="00956DD7"/>
    <w:rsid w:val="00957365"/>
    <w:rsid w:val="009578BE"/>
    <w:rsid w:val="00962B8E"/>
    <w:rsid w:val="0096326C"/>
    <w:rsid w:val="0096394E"/>
    <w:rsid w:val="0096494F"/>
    <w:rsid w:val="00965B24"/>
    <w:rsid w:val="00970681"/>
    <w:rsid w:val="00974D63"/>
    <w:rsid w:val="009755D6"/>
    <w:rsid w:val="00975778"/>
    <w:rsid w:val="00976250"/>
    <w:rsid w:val="00982322"/>
    <w:rsid w:val="00982B1D"/>
    <w:rsid w:val="00982F62"/>
    <w:rsid w:val="00983955"/>
    <w:rsid w:val="00987A99"/>
    <w:rsid w:val="00991EB1"/>
    <w:rsid w:val="00991ED7"/>
    <w:rsid w:val="00993DFD"/>
    <w:rsid w:val="0099671D"/>
    <w:rsid w:val="00996DE9"/>
    <w:rsid w:val="009A2336"/>
    <w:rsid w:val="009A25D6"/>
    <w:rsid w:val="009A2C75"/>
    <w:rsid w:val="009A2CF9"/>
    <w:rsid w:val="009A37B5"/>
    <w:rsid w:val="009A5CB6"/>
    <w:rsid w:val="009A7074"/>
    <w:rsid w:val="009B1418"/>
    <w:rsid w:val="009B2DED"/>
    <w:rsid w:val="009B50EE"/>
    <w:rsid w:val="009B5A68"/>
    <w:rsid w:val="009B7188"/>
    <w:rsid w:val="009C06AD"/>
    <w:rsid w:val="009C0752"/>
    <w:rsid w:val="009C1A1A"/>
    <w:rsid w:val="009C1E97"/>
    <w:rsid w:val="009C2A99"/>
    <w:rsid w:val="009C3ABD"/>
    <w:rsid w:val="009C4639"/>
    <w:rsid w:val="009C47FD"/>
    <w:rsid w:val="009D201D"/>
    <w:rsid w:val="009D2DF7"/>
    <w:rsid w:val="009D35FF"/>
    <w:rsid w:val="009D43C5"/>
    <w:rsid w:val="009D6F26"/>
    <w:rsid w:val="009D7389"/>
    <w:rsid w:val="009E01B9"/>
    <w:rsid w:val="009E1EED"/>
    <w:rsid w:val="009E386E"/>
    <w:rsid w:val="009E4BC4"/>
    <w:rsid w:val="009E5319"/>
    <w:rsid w:val="009E7799"/>
    <w:rsid w:val="009E7C32"/>
    <w:rsid w:val="009F04D3"/>
    <w:rsid w:val="009F0C0C"/>
    <w:rsid w:val="009F0D08"/>
    <w:rsid w:val="009F1294"/>
    <w:rsid w:val="009F38F4"/>
    <w:rsid w:val="009F3A1E"/>
    <w:rsid w:val="009F63EE"/>
    <w:rsid w:val="009F7134"/>
    <w:rsid w:val="009F785E"/>
    <w:rsid w:val="00A011CD"/>
    <w:rsid w:val="00A04927"/>
    <w:rsid w:val="00A04E9A"/>
    <w:rsid w:val="00A04ED5"/>
    <w:rsid w:val="00A06707"/>
    <w:rsid w:val="00A11855"/>
    <w:rsid w:val="00A118D8"/>
    <w:rsid w:val="00A1327C"/>
    <w:rsid w:val="00A13849"/>
    <w:rsid w:val="00A1736E"/>
    <w:rsid w:val="00A173DA"/>
    <w:rsid w:val="00A175B6"/>
    <w:rsid w:val="00A20A5B"/>
    <w:rsid w:val="00A20BAE"/>
    <w:rsid w:val="00A22BF0"/>
    <w:rsid w:val="00A24277"/>
    <w:rsid w:val="00A26225"/>
    <w:rsid w:val="00A265FC"/>
    <w:rsid w:val="00A266ED"/>
    <w:rsid w:val="00A27F5E"/>
    <w:rsid w:val="00A327AC"/>
    <w:rsid w:val="00A35FA3"/>
    <w:rsid w:val="00A37AA4"/>
    <w:rsid w:val="00A415A4"/>
    <w:rsid w:val="00A41A62"/>
    <w:rsid w:val="00A421C7"/>
    <w:rsid w:val="00A435BB"/>
    <w:rsid w:val="00A45129"/>
    <w:rsid w:val="00A470C1"/>
    <w:rsid w:val="00A477EA"/>
    <w:rsid w:val="00A54060"/>
    <w:rsid w:val="00A55A1C"/>
    <w:rsid w:val="00A56E15"/>
    <w:rsid w:val="00A605DA"/>
    <w:rsid w:val="00A60A4E"/>
    <w:rsid w:val="00A60BAB"/>
    <w:rsid w:val="00A612D8"/>
    <w:rsid w:val="00A62E42"/>
    <w:rsid w:val="00A63A95"/>
    <w:rsid w:val="00A63CB7"/>
    <w:rsid w:val="00A67A68"/>
    <w:rsid w:val="00A67D9F"/>
    <w:rsid w:val="00A71A6C"/>
    <w:rsid w:val="00A72EB0"/>
    <w:rsid w:val="00A73513"/>
    <w:rsid w:val="00A741B3"/>
    <w:rsid w:val="00A74393"/>
    <w:rsid w:val="00A746F9"/>
    <w:rsid w:val="00A75F2D"/>
    <w:rsid w:val="00A77232"/>
    <w:rsid w:val="00A77B65"/>
    <w:rsid w:val="00A80216"/>
    <w:rsid w:val="00A80A99"/>
    <w:rsid w:val="00A80BF7"/>
    <w:rsid w:val="00A80CE5"/>
    <w:rsid w:val="00A80DAA"/>
    <w:rsid w:val="00A82687"/>
    <w:rsid w:val="00A844D6"/>
    <w:rsid w:val="00A84750"/>
    <w:rsid w:val="00A84C3B"/>
    <w:rsid w:val="00A84D75"/>
    <w:rsid w:val="00A85D9A"/>
    <w:rsid w:val="00A87427"/>
    <w:rsid w:val="00A905EF"/>
    <w:rsid w:val="00A909FD"/>
    <w:rsid w:val="00A930F0"/>
    <w:rsid w:val="00A93EBA"/>
    <w:rsid w:val="00A95144"/>
    <w:rsid w:val="00AA0442"/>
    <w:rsid w:val="00AA0EF6"/>
    <w:rsid w:val="00AA2F8B"/>
    <w:rsid w:val="00AA2FD2"/>
    <w:rsid w:val="00AA3786"/>
    <w:rsid w:val="00AA4750"/>
    <w:rsid w:val="00AA4D63"/>
    <w:rsid w:val="00AA4E98"/>
    <w:rsid w:val="00AA552A"/>
    <w:rsid w:val="00AA7B7D"/>
    <w:rsid w:val="00AB02A3"/>
    <w:rsid w:val="00AB03F8"/>
    <w:rsid w:val="00AB15AA"/>
    <w:rsid w:val="00AB1835"/>
    <w:rsid w:val="00AB1F66"/>
    <w:rsid w:val="00AB36FC"/>
    <w:rsid w:val="00AB46D6"/>
    <w:rsid w:val="00AB5442"/>
    <w:rsid w:val="00AC079D"/>
    <w:rsid w:val="00AC2039"/>
    <w:rsid w:val="00AC335F"/>
    <w:rsid w:val="00AC3975"/>
    <w:rsid w:val="00AC589A"/>
    <w:rsid w:val="00AC7262"/>
    <w:rsid w:val="00AC7FCE"/>
    <w:rsid w:val="00AC7FF2"/>
    <w:rsid w:val="00AD1FCA"/>
    <w:rsid w:val="00AD240D"/>
    <w:rsid w:val="00AD2CE7"/>
    <w:rsid w:val="00AD3360"/>
    <w:rsid w:val="00AD41D4"/>
    <w:rsid w:val="00AD5280"/>
    <w:rsid w:val="00AD575B"/>
    <w:rsid w:val="00AD760A"/>
    <w:rsid w:val="00AD792E"/>
    <w:rsid w:val="00AE14B5"/>
    <w:rsid w:val="00AE1505"/>
    <w:rsid w:val="00AE17A2"/>
    <w:rsid w:val="00AE2C68"/>
    <w:rsid w:val="00AF0821"/>
    <w:rsid w:val="00AF0935"/>
    <w:rsid w:val="00AF1B44"/>
    <w:rsid w:val="00AF21E9"/>
    <w:rsid w:val="00AF2FA5"/>
    <w:rsid w:val="00AF3555"/>
    <w:rsid w:val="00AF358F"/>
    <w:rsid w:val="00AF6BDF"/>
    <w:rsid w:val="00B002F8"/>
    <w:rsid w:val="00B011CB"/>
    <w:rsid w:val="00B01408"/>
    <w:rsid w:val="00B01C82"/>
    <w:rsid w:val="00B02808"/>
    <w:rsid w:val="00B02E7E"/>
    <w:rsid w:val="00B0392F"/>
    <w:rsid w:val="00B03FCA"/>
    <w:rsid w:val="00B050CA"/>
    <w:rsid w:val="00B0511B"/>
    <w:rsid w:val="00B05143"/>
    <w:rsid w:val="00B07B0A"/>
    <w:rsid w:val="00B12041"/>
    <w:rsid w:val="00B12956"/>
    <w:rsid w:val="00B13E54"/>
    <w:rsid w:val="00B15D81"/>
    <w:rsid w:val="00B161E1"/>
    <w:rsid w:val="00B16F41"/>
    <w:rsid w:val="00B17CA8"/>
    <w:rsid w:val="00B223F3"/>
    <w:rsid w:val="00B265C9"/>
    <w:rsid w:val="00B26B9F"/>
    <w:rsid w:val="00B270C3"/>
    <w:rsid w:val="00B272BC"/>
    <w:rsid w:val="00B279F5"/>
    <w:rsid w:val="00B30A90"/>
    <w:rsid w:val="00B310D3"/>
    <w:rsid w:val="00B31487"/>
    <w:rsid w:val="00B31898"/>
    <w:rsid w:val="00B318C6"/>
    <w:rsid w:val="00B3241E"/>
    <w:rsid w:val="00B330EC"/>
    <w:rsid w:val="00B335EA"/>
    <w:rsid w:val="00B35545"/>
    <w:rsid w:val="00B357DD"/>
    <w:rsid w:val="00B37BB7"/>
    <w:rsid w:val="00B42568"/>
    <w:rsid w:val="00B435EF"/>
    <w:rsid w:val="00B439DD"/>
    <w:rsid w:val="00B44902"/>
    <w:rsid w:val="00B46BA1"/>
    <w:rsid w:val="00B5056D"/>
    <w:rsid w:val="00B505E0"/>
    <w:rsid w:val="00B52C43"/>
    <w:rsid w:val="00B559BF"/>
    <w:rsid w:val="00B561A3"/>
    <w:rsid w:val="00B6170C"/>
    <w:rsid w:val="00B61D9D"/>
    <w:rsid w:val="00B624D0"/>
    <w:rsid w:val="00B63277"/>
    <w:rsid w:val="00B633D5"/>
    <w:rsid w:val="00B63AD3"/>
    <w:rsid w:val="00B64844"/>
    <w:rsid w:val="00B6769F"/>
    <w:rsid w:val="00B67A1D"/>
    <w:rsid w:val="00B67C0A"/>
    <w:rsid w:val="00B71E2F"/>
    <w:rsid w:val="00B72383"/>
    <w:rsid w:val="00B72E33"/>
    <w:rsid w:val="00B742C6"/>
    <w:rsid w:val="00B75865"/>
    <w:rsid w:val="00B76F6E"/>
    <w:rsid w:val="00B774C0"/>
    <w:rsid w:val="00B77E56"/>
    <w:rsid w:val="00B803BA"/>
    <w:rsid w:val="00B80416"/>
    <w:rsid w:val="00B80A49"/>
    <w:rsid w:val="00B81319"/>
    <w:rsid w:val="00B82D97"/>
    <w:rsid w:val="00B83B83"/>
    <w:rsid w:val="00B84052"/>
    <w:rsid w:val="00B84147"/>
    <w:rsid w:val="00B844AE"/>
    <w:rsid w:val="00B856A5"/>
    <w:rsid w:val="00B9589F"/>
    <w:rsid w:val="00B979E3"/>
    <w:rsid w:val="00BA30E9"/>
    <w:rsid w:val="00BA3234"/>
    <w:rsid w:val="00BA3A8D"/>
    <w:rsid w:val="00BA3DD4"/>
    <w:rsid w:val="00BA4E86"/>
    <w:rsid w:val="00BA5487"/>
    <w:rsid w:val="00BA7424"/>
    <w:rsid w:val="00BB1C14"/>
    <w:rsid w:val="00BB264B"/>
    <w:rsid w:val="00BB43C4"/>
    <w:rsid w:val="00BB46BF"/>
    <w:rsid w:val="00BB4764"/>
    <w:rsid w:val="00BB4CFF"/>
    <w:rsid w:val="00BB5547"/>
    <w:rsid w:val="00BB6AD9"/>
    <w:rsid w:val="00BB7B7E"/>
    <w:rsid w:val="00BC1740"/>
    <w:rsid w:val="00BC20AA"/>
    <w:rsid w:val="00BC260A"/>
    <w:rsid w:val="00BC2F9A"/>
    <w:rsid w:val="00BC318F"/>
    <w:rsid w:val="00BC4042"/>
    <w:rsid w:val="00BC55B1"/>
    <w:rsid w:val="00BC55B9"/>
    <w:rsid w:val="00BD050A"/>
    <w:rsid w:val="00BD06CF"/>
    <w:rsid w:val="00BD1294"/>
    <w:rsid w:val="00BD151A"/>
    <w:rsid w:val="00BD5E80"/>
    <w:rsid w:val="00BD6CF9"/>
    <w:rsid w:val="00BD6D36"/>
    <w:rsid w:val="00BD7D30"/>
    <w:rsid w:val="00BE3AB6"/>
    <w:rsid w:val="00BE45D4"/>
    <w:rsid w:val="00BE4DEB"/>
    <w:rsid w:val="00BF08B2"/>
    <w:rsid w:val="00BF0BE1"/>
    <w:rsid w:val="00BF246A"/>
    <w:rsid w:val="00BF3AE3"/>
    <w:rsid w:val="00BF4BF6"/>
    <w:rsid w:val="00BF63CA"/>
    <w:rsid w:val="00C012BB"/>
    <w:rsid w:val="00C0242E"/>
    <w:rsid w:val="00C02BFA"/>
    <w:rsid w:val="00C02C93"/>
    <w:rsid w:val="00C03D62"/>
    <w:rsid w:val="00C03D6D"/>
    <w:rsid w:val="00C0541F"/>
    <w:rsid w:val="00C069E8"/>
    <w:rsid w:val="00C10534"/>
    <w:rsid w:val="00C15095"/>
    <w:rsid w:val="00C2079B"/>
    <w:rsid w:val="00C209B1"/>
    <w:rsid w:val="00C22CF7"/>
    <w:rsid w:val="00C26792"/>
    <w:rsid w:val="00C27F2B"/>
    <w:rsid w:val="00C328BA"/>
    <w:rsid w:val="00C3290F"/>
    <w:rsid w:val="00C32B38"/>
    <w:rsid w:val="00C33B5B"/>
    <w:rsid w:val="00C33E01"/>
    <w:rsid w:val="00C33F2D"/>
    <w:rsid w:val="00C35244"/>
    <w:rsid w:val="00C36B0A"/>
    <w:rsid w:val="00C41A63"/>
    <w:rsid w:val="00C42A68"/>
    <w:rsid w:val="00C42EBD"/>
    <w:rsid w:val="00C430FD"/>
    <w:rsid w:val="00C447CA"/>
    <w:rsid w:val="00C44825"/>
    <w:rsid w:val="00C44995"/>
    <w:rsid w:val="00C458F8"/>
    <w:rsid w:val="00C45C33"/>
    <w:rsid w:val="00C4680D"/>
    <w:rsid w:val="00C46CD7"/>
    <w:rsid w:val="00C47395"/>
    <w:rsid w:val="00C51B3A"/>
    <w:rsid w:val="00C538B2"/>
    <w:rsid w:val="00C54DAB"/>
    <w:rsid w:val="00C54F93"/>
    <w:rsid w:val="00C55766"/>
    <w:rsid w:val="00C5628F"/>
    <w:rsid w:val="00C56FEE"/>
    <w:rsid w:val="00C571A7"/>
    <w:rsid w:val="00C60163"/>
    <w:rsid w:val="00C60D30"/>
    <w:rsid w:val="00C60E94"/>
    <w:rsid w:val="00C63A74"/>
    <w:rsid w:val="00C65F32"/>
    <w:rsid w:val="00C67766"/>
    <w:rsid w:val="00C6776B"/>
    <w:rsid w:val="00C71405"/>
    <w:rsid w:val="00C73A53"/>
    <w:rsid w:val="00C75508"/>
    <w:rsid w:val="00C7634D"/>
    <w:rsid w:val="00C80938"/>
    <w:rsid w:val="00C80CFE"/>
    <w:rsid w:val="00C81531"/>
    <w:rsid w:val="00C8357F"/>
    <w:rsid w:val="00C856B4"/>
    <w:rsid w:val="00C857F4"/>
    <w:rsid w:val="00C86FEE"/>
    <w:rsid w:val="00C8784A"/>
    <w:rsid w:val="00C93992"/>
    <w:rsid w:val="00C95A8D"/>
    <w:rsid w:val="00C97BF5"/>
    <w:rsid w:val="00CA0BC9"/>
    <w:rsid w:val="00CA186B"/>
    <w:rsid w:val="00CA29F0"/>
    <w:rsid w:val="00CA2F11"/>
    <w:rsid w:val="00CA2FAB"/>
    <w:rsid w:val="00CA38D6"/>
    <w:rsid w:val="00CA4253"/>
    <w:rsid w:val="00CA4310"/>
    <w:rsid w:val="00CA4796"/>
    <w:rsid w:val="00CA63E5"/>
    <w:rsid w:val="00CB132B"/>
    <w:rsid w:val="00CB23CA"/>
    <w:rsid w:val="00CB5D6F"/>
    <w:rsid w:val="00CB6F64"/>
    <w:rsid w:val="00CB75C9"/>
    <w:rsid w:val="00CC3975"/>
    <w:rsid w:val="00CC4572"/>
    <w:rsid w:val="00CC474A"/>
    <w:rsid w:val="00CD02C7"/>
    <w:rsid w:val="00CD033A"/>
    <w:rsid w:val="00CD4625"/>
    <w:rsid w:val="00CD541D"/>
    <w:rsid w:val="00CD56DA"/>
    <w:rsid w:val="00CD5811"/>
    <w:rsid w:val="00CD728B"/>
    <w:rsid w:val="00CD79F3"/>
    <w:rsid w:val="00CD7DF1"/>
    <w:rsid w:val="00CE28D5"/>
    <w:rsid w:val="00CE3503"/>
    <w:rsid w:val="00CE5FA2"/>
    <w:rsid w:val="00CE78F6"/>
    <w:rsid w:val="00CF1973"/>
    <w:rsid w:val="00CF2075"/>
    <w:rsid w:val="00CF2EBA"/>
    <w:rsid w:val="00CF31F6"/>
    <w:rsid w:val="00CF343E"/>
    <w:rsid w:val="00CF424B"/>
    <w:rsid w:val="00CF7269"/>
    <w:rsid w:val="00D0021D"/>
    <w:rsid w:val="00D0046F"/>
    <w:rsid w:val="00D00749"/>
    <w:rsid w:val="00D02748"/>
    <w:rsid w:val="00D04CC5"/>
    <w:rsid w:val="00D070B0"/>
    <w:rsid w:val="00D10227"/>
    <w:rsid w:val="00D11651"/>
    <w:rsid w:val="00D13499"/>
    <w:rsid w:val="00D1698C"/>
    <w:rsid w:val="00D16DB5"/>
    <w:rsid w:val="00D172E9"/>
    <w:rsid w:val="00D208C9"/>
    <w:rsid w:val="00D2175B"/>
    <w:rsid w:val="00D2251D"/>
    <w:rsid w:val="00D26E7B"/>
    <w:rsid w:val="00D272A5"/>
    <w:rsid w:val="00D324E6"/>
    <w:rsid w:val="00D32665"/>
    <w:rsid w:val="00D33D78"/>
    <w:rsid w:val="00D345E5"/>
    <w:rsid w:val="00D34BC2"/>
    <w:rsid w:val="00D35533"/>
    <w:rsid w:val="00D355FA"/>
    <w:rsid w:val="00D35F5B"/>
    <w:rsid w:val="00D36094"/>
    <w:rsid w:val="00D41413"/>
    <w:rsid w:val="00D4159D"/>
    <w:rsid w:val="00D422D9"/>
    <w:rsid w:val="00D436B4"/>
    <w:rsid w:val="00D45280"/>
    <w:rsid w:val="00D45F4A"/>
    <w:rsid w:val="00D46323"/>
    <w:rsid w:val="00D465A1"/>
    <w:rsid w:val="00D46F59"/>
    <w:rsid w:val="00D47E4D"/>
    <w:rsid w:val="00D51D7A"/>
    <w:rsid w:val="00D52258"/>
    <w:rsid w:val="00D55258"/>
    <w:rsid w:val="00D55FF5"/>
    <w:rsid w:val="00D577BD"/>
    <w:rsid w:val="00D62502"/>
    <w:rsid w:val="00D63347"/>
    <w:rsid w:val="00D63CCB"/>
    <w:rsid w:val="00D641F8"/>
    <w:rsid w:val="00D666BA"/>
    <w:rsid w:val="00D67E38"/>
    <w:rsid w:val="00D70C4E"/>
    <w:rsid w:val="00D71400"/>
    <w:rsid w:val="00D72651"/>
    <w:rsid w:val="00D73408"/>
    <w:rsid w:val="00D74434"/>
    <w:rsid w:val="00D76B3A"/>
    <w:rsid w:val="00D81837"/>
    <w:rsid w:val="00D81BB3"/>
    <w:rsid w:val="00D83969"/>
    <w:rsid w:val="00D863EB"/>
    <w:rsid w:val="00D8646C"/>
    <w:rsid w:val="00D86885"/>
    <w:rsid w:val="00D8783F"/>
    <w:rsid w:val="00D90ACA"/>
    <w:rsid w:val="00D92123"/>
    <w:rsid w:val="00D930A6"/>
    <w:rsid w:val="00D93E11"/>
    <w:rsid w:val="00D9409A"/>
    <w:rsid w:val="00D95443"/>
    <w:rsid w:val="00DA14DC"/>
    <w:rsid w:val="00DA16CF"/>
    <w:rsid w:val="00DA28AD"/>
    <w:rsid w:val="00DA5A9D"/>
    <w:rsid w:val="00DA60BE"/>
    <w:rsid w:val="00DA6B12"/>
    <w:rsid w:val="00DA7357"/>
    <w:rsid w:val="00DA75A3"/>
    <w:rsid w:val="00DB15DA"/>
    <w:rsid w:val="00DB1C1E"/>
    <w:rsid w:val="00DB3426"/>
    <w:rsid w:val="00DB3BEC"/>
    <w:rsid w:val="00DB4C78"/>
    <w:rsid w:val="00DB51E0"/>
    <w:rsid w:val="00DB72D7"/>
    <w:rsid w:val="00DB7B1E"/>
    <w:rsid w:val="00DC0831"/>
    <w:rsid w:val="00DC186B"/>
    <w:rsid w:val="00DC3BCA"/>
    <w:rsid w:val="00DC639C"/>
    <w:rsid w:val="00DC6532"/>
    <w:rsid w:val="00DC69A5"/>
    <w:rsid w:val="00DC7CF9"/>
    <w:rsid w:val="00DD306C"/>
    <w:rsid w:val="00DD386C"/>
    <w:rsid w:val="00DD3BC6"/>
    <w:rsid w:val="00DD521C"/>
    <w:rsid w:val="00DD5238"/>
    <w:rsid w:val="00DD74DC"/>
    <w:rsid w:val="00DE4124"/>
    <w:rsid w:val="00DE4756"/>
    <w:rsid w:val="00DE5FEB"/>
    <w:rsid w:val="00DE6407"/>
    <w:rsid w:val="00DE6912"/>
    <w:rsid w:val="00DF3775"/>
    <w:rsid w:val="00DF42F5"/>
    <w:rsid w:val="00DF4980"/>
    <w:rsid w:val="00E01B37"/>
    <w:rsid w:val="00E02AEF"/>
    <w:rsid w:val="00E039DF"/>
    <w:rsid w:val="00E04141"/>
    <w:rsid w:val="00E04545"/>
    <w:rsid w:val="00E05723"/>
    <w:rsid w:val="00E05B34"/>
    <w:rsid w:val="00E06412"/>
    <w:rsid w:val="00E06FD7"/>
    <w:rsid w:val="00E1133F"/>
    <w:rsid w:val="00E12892"/>
    <w:rsid w:val="00E14E74"/>
    <w:rsid w:val="00E14FC2"/>
    <w:rsid w:val="00E15041"/>
    <w:rsid w:val="00E155FF"/>
    <w:rsid w:val="00E16B25"/>
    <w:rsid w:val="00E16C2A"/>
    <w:rsid w:val="00E20058"/>
    <w:rsid w:val="00E2440B"/>
    <w:rsid w:val="00E2585B"/>
    <w:rsid w:val="00E30156"/>
    <w:rsid w:val="00E31153"/>
    <w:rsid w:val="00E33AD8"/>
    <w:rsid w:val="00E33DDC"/>
    <w:rsid w:val="00E34090"/>
    <w:rsid w:val="00E35A0F"/>
    <w:rsid w:val="00E36C93"/>
    <w:rsid w:val="00E37373"/>
    <w:rsid w:val="00E37400"/>
    <w:rsid w:val="00E4030D"/>
    <w:rsid w:val="00E42329"/>
    <w:rsid w:val="00E42C20"/>
    <w:rsid w:val="00E433B1"/>
    <w:rsid w:val="00E437A0"/>
    <w:rsid w:val="00E4394F"/>
    <w:rsid w:val="00E43C9E"/>
    <w:rsid w:val="00E43E37"/>
    <w:rsid w:val="00E446FF"/>
    <w:rsid w:val="00E45F0A"/>
    <w:rsid w:val="00E4618D"/>
    <w:rsid w:val="00E46421"/>
    <w:rsid w:val="00E5060B"/>
    <w:rsid w:val="00E51D2D"/>
    <w:rsid w:val="00E53F70"/>
    <w:rsid w:val="00E54CD7"/>
    <w:rsid w:val="00E56DE4"/>
    <w:rsid w:val="00E6133A"/>
    <w:rsid w:val="00E61EB2"/>
    <w:rsid w:val="00E621A8"/>
    <w:rsid w:val="00E62E96"/>
    <w:rsid w:val="00E6316E"/>
    <w:rsid w:val="00E635A3"/>
    <w:rsid w:val="00E64AA4"/>
    <w:rsid w:val="00E64C08"/>
    <w:rsid w:val="00E6791A"/>
    <w:rsid w:val="00E70136"/>
    <w:rsid w:val="00E705C5"/>
    <w:rsid w:val="00E71D04"/>
    <w:rsid w:val="00E726EC"/>
    <w:rsid w:val="00E738F5"/>
    <w:rsid w:val="00E76977"/>
    <w:rsid w:val="00E76A0C"/>
    <w:rsid w:val="00E805AF"/>
    <w:rsid w:val="00E80D9B"/>
    <w:rsid w:val="00E81C35"/>
    <w:rsid w:val="00E824AC"/>
    <w:rsid w:val="00E84D1B"/>
    <w:rsid w:val="00E8714B"/>
    <w:rsid w:val="00E902D8"/>
    <w:rsid w:val="00E9086B"/>
    <w:rsid w:val="00E922CC"/>
    <w:rsid w:val="00E92E4B"/>
    <w:rsid w:val="00E9374B"/>
    <w:rsid w:val="00E9478D"/>
    <w:rsid w:val="00E96027"/>
    <w:rsid w:val="00E968F0"/>
    <w:rsid w:val="00EA1D5D"/>
    <w:rsid w:val="00EA1EB3"/>
    <w:rsid w:val="00EA1FF9"/>
    <w:rsid w:val="00EA22F9"/>
    <w:rsid w:val="00EA2D3F"/>
    <w:rsid w:val="00EA5BF5"/>
    <w:rsid w:val="00EA6206"/>
    <w:rsid w:val="00EA68B4"/>
    <w:rsid w:val="00EB0CF5"/>
    <w:rsid w:val="00EB2CE1"/>
    <w:rsid w:val="00EB3655"/>
    <w:rsid w:val="00EB4016"/>
    <w:rsid w:val="00EB4610"/>
    <w:rsid w:val="00EB4BE4"/>
    <w:rsid w:val="00EB5497"/>
    <w:rsid w:val="00EB799B"/>
    <w:rsid w:val="00EC006E"/>
    <w:rsid w:val="00EC0FC7"/>
    <w:rsid w:val="00EC1125"/>
    <w:rsid w:val="00EC2A4E"/>
    <w:rsid w:val="00EC2B72"/>
    <w:rsid w:val="00EC32AC"/>
    <w:rsid w:val="00EC38DA"/>
    <w:rsid w:val="00EC4C06"/>
    <w:rsid w:val="00EC5414"/>
    <w:rsid w:val="00ED1282"/>
    <w:rsid w:val="00ED74B5"/>
    <w:rsid w:val="00EE0111"/>
    <w:rsid w:val="00EE0A8C"/>
    <w:rsid w:val="00EE15AC"/>
    <w:rsid w:val="00EE2316"/>
    <w:rsid w:val="00EE3031"/>
    <w:rsid w:val="00EE382E"/>
    <w:rsid w:val="00EE4D56"/>
    <w:rsid w:val="00EE54BA"/>
    <w:rsid w:val="00EE65F8"/>
    <w:rsid w:val="00EE7DCD"/>
    <w:rsid w:val="00EF17FF"/>
    <w:rsid w:val="00EF216B"/>
    <w:rsid w:val="00EF3340"/>
    <w:rsid w:val="00EF43D1"/>
    <w:rsid w:val="00EF49F5"/>
    <w:rsid w:val="00EF5A1E"/>
    <w:rsid w:val="00EF6ADC"/>
    <w:rsid w:val="00EF6ADD"/>
    <w:rsid w:val="00EF7984"/>
    <w:rsid w:val="00F00FD1"/>
    <w:rsid w:val="00F0161F"/>
    <w:rsid w:val="00F0271D"/>
    <w:rsid w:val="00F05C5C"/>
    <w:rsid w:val="00F05EF5"/>
    <w:rsid w:val="00F062A6"/>
    <w:rsid w:val="00F06F79"/>
    <w:rsid w:val="00F10425"/>
    <w:rsid w:val="00F11559"/>
    <w:rsid w:val="00F1185D"/>
    <w:rsid w:val="00F12B76"/>
    <w:rsid w:val="00F12CD5"/>
    <w:rsid w:val="00F13DC6"/>
    <w:rsid w:val="00F145DD"/>
    <w:rsid w:val="00F17A4F"/>
    <w:rsid w:val="00F20039"/>
    <w:rsid w:val="00F21983"/>
    <w:rsid w:val="00F346DE"/>
    <w:rsid w:val="00F41B9A"/>
    <w:rsid w:val="00F41D8B"/>
    <w:rsid w:val="00F43416"/>
    <w:rsid w:val="00F51936"/>
    <w:rsid w:val="00F52BFD"/>
    <w:rsid w:val="00F5362B"/>
    <w:rsid w:val="00F55225"/>
    <w:rsid w:val="00F56EE1"/>
    <w:rsid w:val="00F60F92"/>
    <w:rsid w:val="00F61D96"/>
    <w:rsid w:val="00F62CB6"/>
    <w:rsid w:val="00F649C2"/>
    <w:rsid w:val="00F65AC0"/>
    <w:rsid w:val="00F65FF5"/>
    <w:rsid w:val="00F67DAF"/>
    <w:rsid w:val="00F7081C"/>
    <w:rsid w:val="00F70BB6"/>
    <w:rsid w:val="00F71B8C"/>
    <w:rsid w:val="00F72536"/>
    <w:rsid w:val="00F7258A"/>
    <w:rsid w:val="00F73BD9"/>
    <w:rsid w:val="00F743DD"/>
    <w:rsid w:val="00F74687"/>
    <w:rsid w:val="00F749C5"/>
    <w:rsid w:val="00F7556E"/>
    <w:rsid w:val="00F75C3D"/>
    <w:rsid w:val="00F76E40"/>
    <w:rsid w:val="00F77444"/>
    <w:rsid w:val="00F8145A"/>
    <w:rsid w:val="00F82197"/>
    <w:rsid w:val="00F83D6C"/>
    <w:rsid w:val="00F850BD"/>
    <w:rsid w:val="00F8622C"/>
    <w:rsid w:val="00F867EE"/>
    <w:rsid w:val="00F90467"/>
    <w:rsid w:val="00F90ABA"/>
    <w:rsid w:val="00F9154A"/>
    <w:rsid w:val="00F9238F"/>
    <w:rsid w:val="00F92DAD"/>
    <w:rsid w:val="00F97713"/>
    <w:rsid w:val="00F97BB6"/>
    <w:rsid w:val="00F97F11"/>
    <w:rsid w:val="00FA42DC"/>
    <w:rsid w:val="00FA5C04"/>
    <w:rsid w:val="00FA77CC"/>
    <w:rsid w:val="00FB0BA4"/>
    <w:rsid w:val="00FB22D8"/>
    <w:rsid w:val="00FB2D28"/>
    <w:rsid w:val="00FB317C"/>
    <w:rsid w:val="00FB68C2"/>
    <w:rsid w:val="00FC0713"/>
    <w:rsid w:val="00FC2035"/>
    <w:rsid w:val="00FC2760"/>
    <w:rsid w:val="00FC2A64"/>
    <w:rsid w:val="00FC2F95"/>
    <w:rsid w:val="00FC3329"/>
    <w:rsid w:val="00FC438C"/>
    <w:rsid w:val="00FC5076"/>
    <w:rsid w:val="00FC6D9E"/>
    <w:rsid w:val="00FC6F47"/>
    <w:rsid w:val="00FC798B"/>
    <w:rsid w:val="00FD089C"/>
    <w:rsid w:val="00FD2728"/>
    <w:rsid w:val="00FD366A"/>
    <w:rsid w:val="00FD6224"/>
    <w:rsid w:val="00FD63BD"/>
    <w:rsid w:val="00FD7456"/>
    <w:rsid w:val="00FD7BAF"/>
    <w:rsid w:val="00FE04EC"/>
    <w:rsid w:val="00FE11F9"/>
    <w:rsid w:val="00FE41D3"/>
    <w:rsid w:val="00FE4298"/>
    <w:rsid w:val="00FE4A44"/>
    <w:rsid w:val="00FE6C49"/>
    <w:rsid w:val="00FE7A40"/>
    <w:rsid w:val="00FF14DD"/>
    <w:rsid w:val="00FF3D25"/>
    <w:rsid w:val="00FF4350"/>
    <w:rsid w:val="00FF7C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8366C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0">
    <w:name w:val="toc 1"/>
    <w:basedOn w:val="a"/>
    <w:next w:val="a"/>
    <w:autoRedefine/>
    <w:uiPriority w:val="39"/>
    <w:rsid w:val="007D454A"/>
    <w:pPr>
      <w:tabs>
        <w:tab w:val="right" w:leader="hyphen" w:pos="8259"/>
      </w:tabs>
      <w:ind w:leftChars="0" w:left="566" w:rightChars="200" w:right="566" w:hangingChars="200" w:hanging="566"/>
    </w:pPr>
    <w:rPr>
      <w:noProof/>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rsid w:val="00EE0A8C"/>
    <w:pPr>
      <w:widowControl w:val="0"/>
      <w:spacing w:line="500" w:lineRule="exact"/>
      <w:ind w:leftChars="200" w:left="200" w:firstLineChars="200" w:firstLine="2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一)下內文縮2 字元"/>
    <w:link w:val="2"/>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uiPriority w:val="99"/>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註解方塊文字 字元"/>
    <w:link w:val="afa"/>
    <w:uiPriority w:val="99"/>
    <w:semiHidden/>
    <w:rsid w:val="00B76F6E"/>
    <w:rPr>
      <w:rFonts w:ascii="Arial" w:hAnsi="Arial"/>
      <w:snapToGrid w:val="0"/>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8366C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0">
    <w:name w:val="toc 1"/>
    <w:basedOn w:val="a"/>
    <w:next w:val="a"/>
    <w:autoRedefine/>
    <w:uiPriority w:val="39"/>
    <w:rsid w:val="007D454A"/>
    <w:pPr>
      <w:tabs>
        <w:tab w:val="right" w:leader="hyphen" w:pos="8259"/>
      </w:tabs>
      <w:ind w:leftChars="0" w:left="566" w:rightChars="200" w:right="566" w:hangingChars="200" w:hanging="566"/>
    </w:pPr>
    <w:rPr>
      <w:noProof/>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rsid w:val="00EE0A8C"/>
    <w:pPr>
      <w:widowControl w:val="0"/>
      <w:spacing w:line="500" w:lineRule="exact"/>
      <w:ind w:leftChars="200" w:left="200" w:firstLineChars="200" w:firstLine="2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一)下內文縮2 字元"/>
    <w:link w:val="2"/>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uiPriority w:val="99"/>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註解方塊文字 字元"/>
    <w:link w:val="afa"/>
    <w:uiPriority w:val="99"/>
    <w:semiHidden/>
    <w:rsid w:val="00B76F6E"/>
    <w:rPr>
      <w:rFonts w:ascii="Arial" w:hAnsi="Arial"/>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491069215">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826437259">
      <w:bodyDiv w:val="1"/>
      <w:marLeft w:val="0"/>
      <w:marRight w:val="0"/>
      <w:marTop w:val="0"/>
      <w:marBottom w:val="0"/>
      <w:divBdr>
        <w:top w:val="none" w:sz="0" w:space="0" w:color="auto"/>
        <w:left w:val="none" w:sz="0" w:space="0" w:color="auto"/>
        <w:bottom w:val="none" w:sz="0" w:space="0" w:color="auto"/>
        <w:right w:val="none" w:sz="0" w:space="0" w:color="auto"/>
      </w:divBdr>
    </w:div>
    <w:div w:id="868447931">
      <w:bodyDiv w:val="1"/>
      <w:marLeft w:val="0"/>
      <w:marRight w:val="0"/>
      <w:marTop w:val="0"/>
      <w:marBottom w:val="0"/>
      <w:divBdr>
        <w:top w:val="none" w:sz="0" w:space="0" w:color="auto"/>
        <w:left w:val="none" w:sz="0" w:space="0" w:color="auto"/>
        <w:bottom w:val="none" w:sz="0" w:space="0" w:color="auto"/>
        <w:right w:val="none" w:sz="0" w:space="0" w:color="auto"/>
      </w:divBdr>
    </w:div>
    <w:div w:id="1204556443">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332368261">
      <w:bodyDiv w:val="1"/>
      <w:marLeft w:val="0"/>
      <w:marRight w:val="0"/>
      <w:marTop w:val="0"/>
      <w:marBottom w:val="0"/>
      <w:divBdr>
        <w:top w:val="none" w:sz="0" w:space="0" w:color="auto"/>
        <w:left w:val="none" w:sz="0" w:space="0" w:color="auto"/>
        <w:bottom w:val="none" w:sz="0" w:space="0" w:color="auto"/>
        <w:right w:val="none" w:sz="0" w:space="0" w:color="auto"/>
      </w:divBdr>
    </w:div>
    <w:div w:id="1460608078">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tmp"/><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黑領帶">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3E45B-96DC-4E35-BFEF-404E3B2A3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1</TotalTime>
  <Pages>32</Pages>
  <Words>3813</Words>
  <Characters>21738</Characters>
  <Application>Microsoft Office Word</Application>
  <DocSecurity>0</DocSecurity>
  <Lines>181</Lines>
  <Paragraphs>50</Paragraphs>
  <ScaleCrop>false</ScaleCrop>
  <Company/>
  <LinksUpToDate>false</LinksUpToDate>
  <CharactersWithSpaces>25501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creator>20230</dc:creator>
  <cp:lastModifiedBy>ASUS-MD700</cp:lastModifiedBy>
  <cp:revision>2</cp:revision>
  <cp:lastPrinted>2013-08-22T01:42:00Z</cp:lastPrinted>
  <dcterms:created xsi:type="dcterms:W3CDTF">2013-10-29T09:33:00Z</dcterms:created>
  <dcterms:modified xsi:type="dcterms:W3CDTF">2013-10-29T09:33:00Z</dcterms:modified>
</cp:coreProperties>
</file>