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70C5" w:rsidRDefault="002470C5" w:rsidP="002470C5">
      <w:pPr>
        <w:spacing w:line="360" w:lineRule="exact"/>
        <w:rPr>
          <w:rFonts w:ascii="標楷體" w:eastAsia="標楷體" w:hAnsi="標楷體"/>
          <w:sz w:val="28"/>
        </w:rPr>
      </w:pPr>
      <w:bookmarkStart w:id="0" w:name="三、本會審查完竣待院會二讀法律案"/>
      <w:r w:rsidRPr="003529AF">
        <w:rPr>
          <w:rFonts w:ascii="新細明體" w:eastAsia="新細明體" w:hAnsi="新細明體" w:cs="新細明體" w:hint="eastAsia"/>
          <w:b/>
          <w:bCs/>
          <w:color w:val="000080"/>
          <w:kern w:val="0"/>
          <w:sz w:val="28"/>
          <w:szCs w:val="28"/>
        </w:rPr>
        <w:t>本</w:t>
      </w:r>
      <w:r w:rsidRPr="003529AF">
        <w:rPr>
          <w:rFonts w:ascii="新細明體" w:eastAsia="新細明體" w:hAnsi="新細明體" w:cs="新細明體"/>
          <w:b/>
          <w:bCs/>
          <w:color w:val="000080"/>
          <w:kern w:val="0"/>
          <w:sz w:val="28"/>
          <w:szCs w:val="28"/>
        </w:rPr>
        <w:t>會</w:t>
      </w:r>
      <w:r>
        <w:rPr>
          <w:rFonts w:ascii="新細明體" w:eastAsia="新細明體" w:hAnsi="新細明體" w:cs="新細明體" w:hint="eastAsia"/>
          <w:b/>
          <w:bCs/>
          <w:color w:val="000080"/>
          <w:kern w:val="0"/>
          <w:sz w:val="28"/>
          <w:szCs w:val="28"/>
        </w:rPr>
        <w:t>其他</w:t>
      </w:r>
      <w:r w:rsidRPr="003529AF">
        <w:rPr>
          <w:rFonts w:ascii="新細明體" w:eastAsia="新細明體" w:hAnsi="新細明體" w:cs="新細明體"/>
          <w:b/>
          <w:bCs/>
          <w:color w:val="000080"/>
          <w:kern w:val="0"/>
          <w:sz w:val="28"/>
          <w:szCs w:val="28"/>
        </w:rPr>
        <w:t>待審</w:t>
      </w:r>
      <w:bookmarkEnd w:id="0"/>
      <w:r>
        <w:rPr>
          <w:rFonts w:ascii="新細明體" w:eastAsia="新細明體" w:hAnsi="新細明體" w:cs="新細明體" w:hint="eastAsia"/>
          <w:b/>
          <w:bCs/>
          <w:color w:val="000080"/>
          <w:kern w:val="0"/>
          <w:sz w:val="28"/>
          <w:szCs w:val="28"/>
        </w:rPr>
        <w:t>及待辦案</w:t>
      </w:r>
      <w:r w:rsidRPr="003529AF">
        <w:rPr>
          <w:rFonts w:ascii="新細明體" w:eastAsia="新細明體" w:hAnsi="新細明體" w:cs="新細明體" w:hint="eastAsia"/>
          <w:b/>
          <w:bCs/>
          <w:color w:val="000080"/>
          <w:kern w:val="0"/>
          <w:sz w:val="28"/>
          <w:szCs w:val="28"/>
        </w:rPr>
        <w:t xml:space="preserve">                                            </w:t>
      </w:r>
      <w:r w:rsidRPr="003529AF">
        <w:rPr>
          <w:rFonts w:ascii="新細明體" w:eastAsia="新細明體" w:hAnsi="新細明體" w:cs="新細明體"/>
          <w:b/>
          <w:bCs/>
          <w:color w:val="000080"/>
          <w:kern w:val="0"/>
          <w:sz w:val="28"/>
          <w:szCs w:val="28"/>
        </w:rPr>
        <w:t>10</w:t>
      </w:r>
      <w:r w:rsidR="00305919">
        <w:rPr>
          <w:rFonts w:ascii="新細明體" w:eastAsia="新細明體" w:hAnsi="新細明體" w:cs="新細明體"/>
          <w:b/>
          <w:bCs/>
          <w:color w:val="000080"/>
          <w:kern w:val="0"/>
          <w:sz w:val="28"/>
          <w:szCs w:val="28"/>
        </w:rPr>
        <w:t>9</w:t>
      </w:r>
      <w:r w:rsidRPr="003529AF">
        <w:rPr>
          <w:rFonts w:ascii="新細明體" w:eastAsia="新細明體" w:hAnsi="新細明體" w:cs="新細明體"/>
          <w:b/>
          <w:bCs/>
          <w:color w:val="000080"/>
          <w:kern w:val="0"/>
          <w:sz w:val="28"/>
          <w:szCs w:val="28"/>
        </w:rPr>
        <w:t>.</w:t>
      </w:r>
      <w:r w:rsidR="00305919">
        <w:rPr>
          <w:rFonts w:ascii="新細明體" w:eastAsia="新細明體" w:hAnsi="新細明體" w:cs="新細明體"/>
          <w:b/>
          <w:bCs/>
          <w:color w:val="000080"/>
          <w:kern w:val="0"/>
          <w:sz w:val="28"/>
          <w:szCs w:val="28"/>
        </w:rPr>
        <w:t>0</w:t>
      </w:r>
      <w:r w:rsidR="001C6E76">
        <w:rPr>
          <w:rFonts w:ascii="新細明體" w:eastAsia="新細明體" w:hAnsi="新細明體" w:cs="新細明體"/>
          <w:b/>
          <w:bCs/>
          <w:color w:val="000080"/>
          <w:kern w:val="0"/>
          <w:sz w:val="28"/>
          <w:szCs w:val="28"/>
        </w:rPr>
        <w:t>2</w:t>
      </w:r>
      <w:r w:rsidR="00D8760A">
        <w:rPr>
          <w:rFonts w:ascii="新細明體" w:eastAsia="新細明體" w:hAnsi="新細明體" w:cs="新細明體"/>
          <w:b/>
          <w:bCs/>
          <w:color w:val="000080"/>
          <w:kern w:val="0"/>
          <w:sz w:val="28"/>
          <w:szCs w:val="28"/>
        </w:rPr>
        <w:t>.</w:t>
      </w:r>
      <w:r w:rsidR="001C6E76">
        <w:rPr>
          <w:rFonts w:ascii="新細明體" w:eastAsia="新細明體" w:hAnsi="新細明體" w:cs="新細明體"/>
          <w:b/>
          <w:bCs/>
          <w:color w:val="000080"/>
          <w:kern w:val="0"/>
          <w:sz w:val="28"/>
          <w:szCs w:val="28"/>
        </w:rPr>
        <w:t>04</w:t>
      </w:r>
    </w:p>
    <w:p w:rsidR="00C37E2F" w:rsidRDefault="00C37E2F" w:rsidP="008C093A">
      <w:pPr>
        <w:spacing w:line="360" w:lineRule="exact"/>
        <w:rPr>
          <w:rFonts w:ascii="標楷體" w:eastAsia="標楷體" w:hAnsi="標楷體"/>
          <w:sz w:val="28"/>
        </w:rPr>
      </w:pPr>
    </w:p>
    <w:p w:rsidR="00305919" w:rsidRPr="00305919" w:rsidRDefault="00305919" w:rsidP="00F343B2">
      <w:pPr>
        <w:spacing w:line="360" w:lineRule="exact"/>
        <w:rPr>
          <w:rFonts w:ascii="標楷體" w:eastAsia="標楷體" w:hAnsi="標楷體"/>
          <w:color w:val="000000" w:themeColor="text1"/>
          <w:kern w:val="0"/>
          <w:sz w:val="28"/>
        </w:rPr>
      </w:pPr>
      <w:r w:rsidRPr="00305919">
        <w:rPr>
          <w:rFonts w:ascii="標楷體" w:eastAsia="標楷體" w:hAnsi="標楷體" w:hint="eastAsia"/>
          <w:color w:val="000000" w:themeColor="text1"/>
          <w:kern w:val="0"/>
          <w:sz w:val="28"/>
        </w:rPr>
        <w:t>其他議案（</w:t>
      </w:r>
      <w:r w:rsidR="001C6E76">
        <w:rPr>
          <w:rFonts w:ascii="標楷體" w:eastAsia="標楷體" w:hAnsi="標楷體"/>
          <w:sz w:val="28"/>
        </w:rPr>
        <w:t>４６９</w:t>
      </w:r>
      <w:r w:rsidRPr="00305919">
        <w:rPr>
          <w:rFonts w:ascii="標楷體" w:eastAsia="標楷體" w:hAnsi="標楷體" w:hint="eastAsia"/>
          <w:color w:val="000000" w:themeColor="text1"/>
          <w:kern w:val="0"/>
          <w:sz w:val="28"/>
        </w:rPr>
        <w:t>案）</w:t>
      </w:r>
    </w:p>
    <w:p w:rsidR="00F343B2" w:rsidRPr="00305919" w:rsidRDefault="00F343B2" w:rsidP="00F343B2">
      <w:pPr>
        <w:spacing w:line="360" w:lineRule="exact"/>
        <w:rPr>
          <w:rFonts w:ascii="標楷體" w:eastAsia="標楷體" w:hAnsi="標楷體"/>
          <w:color w:val="000000" w:themeColor="text1"/>
          <w:sz w:val="28"/>
        </w:rPr>
      </w:pPr>
      <w:r w:rsidRPr="00305919">
        <w:rPr>
          <w:rFonts w:ascii="標楷體" w:eastAsia="標楷體" w:hAnsi="標楷體"/>
          <w:color w:val="000000" w:themeColor="text1"/>
          <w:sz w:val="28"/>
        </w:rPr>
        <w:t xml:space="preserve">　　１、待審案（</w:t>
      </w:r>
      <w:r w:rsidR="001C6E76">
        <w:rPr>
          <w:rFonts w:ascii="標楷體" w:eastAsia="標楷體" w:hAnsi="標楷體"/>
          <w:sz w:val="28"/>
        </w:rPr>
        <w:t>４６９</w:t>
      </w:r>
      <w:r w:rsidRPr="00305919">
        <w:rPr>
          <w:rFonts w:ascii="標楷體" w:eastAsia="標楷體" w:hAnsi="標楷體"/>
          <w:color w:val="000000" w:themeColor="text1"/>
          <w:sz w:val="28"/>
        </w:rPr>
        <w:t>案）</w:t>
      </w:r>
    </w:p>
    <w:p w:rsidR="00F343B2" w:rsidRDefault="00F343B2" w:rsidP="00F343B2">
      <w:pPr>
        <w:spacing w:line="360" w:lineRule="exact"/>
        <w:rPr>
          <w:rFonts w:ascii="標楷體" w:eastAsia="標楷體" w:hAnsi="標楷體"/>
          <w:sz w:val="28"/>
        </w:rPr>
      </w:pPr>
      <w:r>
        <w:rPr>
          <w:rFonts w:ascii="標楷體" w:eastAsia="標楷體" w:hAnsi="標楷體"/>
          <w:sz w:val="28"/>
        </w:rPr>
        <w:t xml:space="preserve">　　２、待辦案（０案）</w:t>
      </w:r>
    </w:p>
    <w:p w:rsidR="00F343B2" w:rsidRDefault="00F343B2" w:rsidP="00F343B2">
      <w:pPr>
        <w:spacing w:line="360" w:lineRule="exact"/>
        <w:rPr>
          <w:rFonts w:ascii="標楷體" w:eastAsia="標楷體" w:hAnsi="標楷體"/>
          <w:sz w:val="28"/>
        </w:rPr>
      </w:pPr>
      <w:r>
        <w:rPr>
          <w:rFonts w:ascii="標楷體" w:eastAsia="標楷體" w:hAnsi="標楷體"/>
          <w:sz w:val="28"/>
        </w:rPr>
        <w:t xml:space="preserve">　　３、交流報告（０案）</w:t>
      </w:r>
    </w:p>
    <w:p w:rsidR="00F343B2" w:rsidRDefault="00F343B2" w:rsidP="00F343B2">
      <w:pPr>
        <w:spacing w:line="360" w:lineRule="exact"/>
        <w:rPr>
          <w:rFonts w:ascii="標楷體" w:eastAsia="標楷體" w:hAnsi="標楷體"/>
          <w:b/>
          <w:sz w:val="28"/>
        </w:rPr>
      </w:pPr>
      <w:r>
        <w:rPr>
          <w:rFonts w:ascii="標楷體" w:eastAsia="標楷體" w:hAnsi="標楷體"/>
          <w:b/>
          <w:sz w:val="28"/>
        </w:rPr>
        <w:t xml:space="preserve">　　</w:t>
      </w:r>
    </w:p>
    <w:p w:rsidR="00305919" w:rsidRDefault="00305919" w:rsidP="00305919">
      <w:pPr>
        <w:spacing w:line="360" w:lineRule="exact"/>
        <w:rPr>
          <w:rFonts w:ascii="標楷體" w:eastAsia="標楷體" w:hAnsi="標楷體"/>
          <w:b/>
          <w:sz w:val="28"/>
        </w:rPr>
      </w:pPr>
      <w:r>
        <w:rPr>
          <w:rFonts w:ascii="標楷體" w:eastAsia="標楷體" w:hAnsi="標楷體" w:hint="eastAsia"/>
          <w:b/>
          <w:sz w:val="28"/>
        </w:rPr>
        <w:t xml:space="preserve">     1、待審案（</w:t>
      </w:r>
      <w:r w:rsidR="001C6E76">
        <w:rPr>
          <w:rFonts w:ascii="標楷體" w:eastAsia="標楷體" w:hAnsi="標楷體"/>
          <w:b/>
          <w:sz w:val="28"/>
        </w:rPr>
        <w:t>469案</w:t>
      </w:r>
      <w:r>
        <w:rPr>
          <w:rFonts w:ascii="標楷體" w:eastAsia="標楷體" w:hAnsi="標楷體" w:hint="eastAsia"/>
          <w:b/>
          <w:sz w:val="28"/>
        </w:rPr>
        <w:t>）</w:t>
      </w:r>
    </w:p>
    <w:tbl>
      <w:tblPr>
        <w:tblStyle w:val="a3"/>
        <w:tblW w:w="10060" w:type="dxa"/>
        <w:tblLook w:val="04A0" w:firstRow="1" w:lastRow="0" w:firstColumn="1" w:lastColumn="0" w:noHBand="0" w:noVBand="1"/>
      </w:tblPr>
      <w:tblGrid>
        <w:gridCol w:w="795"/>
        <w:gridCol w:w="3234"/>
        <w:gridCol w:w="845"/>
        <w:gridCol w:w="1829"/>
        <w:gridCol w:w="896"/>
        <w:gridCol w:w="845"/>
        <w:gridCol w:w="1616"/>
      </w:tblGrid>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b/>
                <w:sz w:val="28"/>
              </w:rPr>
            </w:pPr>
            <w:r>
              <w:rPr>
                <w:rFonts w:ascii="標楷體" w:eastAsia="標楷體" w:hAnsi="標楷體" w:hint="eastAsia"/>
                <w:b/>
                <w:sz w:val="28"/>
              </w:rPr>
              <w:t>序號</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b/>
                <w:sz w:val="28"/>
              </w:rPr>
            </w:pPr>
            <w:r>
              <w:rPr>
                <w:rFonts w:ascii="標楷體" w:eastAsia="標楷體" w:hAnsi="標楷體" w:hint="eastAsia"/>
                <w:b/>
                <w:sz w:val="28"/>
              </w:rPr>
              <w:t>案由</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b/>
                <w:sz w:val="28"/>
              </w:rPr>
            </w:pPr>
            <w:r>
              <w:rPr>
                <w:rFonts w:ascii="標楷體" w:eastAsia="標楷體" w:hAnsi="標楷體" w:hint="eastAsia"/>
                <w:b/>
                <w:sz w:val="28"/>
              </w:rPr>
              <w:t>提案機關或委員</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b/>
                <w:sz w:val="28"/>
              </w:rPr>
            </w:pPr>
            <w:r>
              <w:rPr>
                <w:rFonts w:ascii="標楷體" w:eastAsia="標楷體" w:hAnsi="標楷體" w:hint="eastAsia"/>
                <w:b/>
                <w:sz w:val="28"/>
              </w:rPr>
              <w:t>院會交付會次及日期</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b/>
                <w:sz w:val="28"/>
              </w:rPr>
            </w:pPr>
            <w:r>
              <w:rPr>
                <w:rFonts w:ascii="標楷體" w:eastAsia="標楷體" w:hAnsi="標楷體" w:hint="eastAsia"/>
                <w:b/>
                <w:sz w:val="28"/>
              </w:rPr>
              <w:t>審查會</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b/>
                <w:sz w:val="28"/>
              </w:rPr>
            </w:pPr>
            <w:r>
              <w:rPr>
                <w:rFonts w:ascii="標楷體" w:eastAsia="標楷體" w:hAnsi="標楷體" w:hint="eastAsia"/>
                <w:b/>
                <w:sz w:val="28"/>
              </w:rPr>
              <w:t>備註</w:t>
            </w: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b/>
                <w:sz w:val="28"/>
              </w:rPr>
            </w:pPr>
            <w:r>
              <w:rPr>
                <w:rFonts w:ascii="標楷體" w:eastAsia="標楷體" w:hAnsi="標楷體" w:hint="eastAsia"/>
                <w:b/>
                <w:sz w:val="28"/>
              </w:rPr>
              <w:t>來文字號/日期</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本院國民黨黨團擬具嚴禁瘦肉精美豬進口之提案。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本院國民黨黨團</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9-1-13 (105.05.13)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經濟、社會福利及衛生環境、外交及國防三委員會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105年5月25日台立議字第1050702971號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本院國民黨黨團擬具堅決反對蔡英文政府為加入TPP開放含有瘦肉精美豬進口之提案。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本院國民黨黨團</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9-1-14 (105.05.20)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經濟、社會福利及衛生環境、外交及國防三委員會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105年6月1日台立議字第1050703203號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行政院農業委員會函，為本院制定遠洋漁業條例時通過2項附帶決議，檢送辦理情形，請查照案。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9-2-2 (105.09.20)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105年9月29日台立議字第1050704706號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行政院農業委員會函送</w:t>
            </w:r>
            <w:r>
              <w:rPr>
                <w:rFonts w:ascii="標楷體" w:eastAsia="標楷體" w:hAnsi="標楷體" w:hint="eastAsia"/>
                <w:sz w:val="28"/>
              </w:rPr>
              <w:lastRenderedPageBreak/>
              <w:t>該會主管107年度歲出預算案所列「強化家畜產業鏈及生產力計畫」等4項新興重大施政計畫備選方案之成本效益分析報告，請查照案。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行政</w:t>
            </w:r>
            <w:r>
              <w:rPr>
                <w:rFonts w:ascii="標楷體" w:eastAsia="標楷體" w:hAnsi="標楷體" w:hint="eastAsia"/>
                <w:sz w:val="28"/>
              </w:rPr>
              <w:lastRenderedPageBreak/>
              <w:t>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 xml:space="preserve">9-4-3 </w:t>
            </w:r>
            <w:r>
              <w:rPr>
                <w:rFonts w:ascii="標楷體" w:eastAsia="標楷體" w:hAnsi="標楷體" w:hint="eastAsia"/>
                <w:sz w:val="28"/>
              </w:rPr>
              <w:lastRenderedPageBreak/>
              <w:t>(106.10.06)</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w:t>
            </w:r>
            <w:r>
              <w:rPr>
                <w:rFonts w:ascii="標楷體" w:eastAsia="標楷體" w:hAnsi="標楷體" w:hint="eastAsia"/>
                <w:sz w:val="28"/>
              </w:rPr>
              <w:lastRenderedPageBreak/>
              <w:t>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106年10</w:t>
            </w:r>
            <w:r>
              <w:rPr>
                <w:rFonts w:ascii="標楷體" w:eastAsia="標楷體" w:hAnsi="標楷體" w:hint="eastAsia"/>
                <w:sz w:val="28"/>
              </w:rPr>
              <w:lastRenderedPageBreak/>
              <w:t xml:space="preserve">月20日台立議字第1060703588號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經濟部函，為107年度中央政府總預算決議，檢送歲出部分第13款第5項「建置全球專利檢索服務計畫執行進度加強控管檢討改善」專案報告，請查照案。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9-5-3 (107.03.09)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107年3月21日台立議字第1070700443號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經濟部函，為107年度中央政府總預算決議，檢送預算編列說明及相關計畫執行內涵專案報告，請查照案。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9-5-3 (107.03.09)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107年3月21日台立議字第1070700444號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經濟部函，為107年度中央政府總預算決議，檢送「所屬事業轉投資事業經營績效檢討」報告，請查照案。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9-5-3 (107.03.09)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107年3月21日台立議字第1070700445號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經濟部函，為107年度中央政府總預算決議，檢送「專利生物材料寄存規費」檢討報告，請查照案。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9-5-3 (107.03.09)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107年3月21日台立議字第1070700446號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經濟部函，為107年度中央政府總預算決議，檢送「加工出口區深化群聚發展及穩定產業鏈關係」專案報告，請查照案。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9-5-3 (107.03.09)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107年3月21日台立議字第1070700448號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經濟部函，為107年度中央政府總預算決議，檢送「積極開發人力加強媒合工作」專案報告，請查照案。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9-5-3 (107.03.09)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107年3月21日台立議字第1070700449號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經濟部函，為107年度中央政府總預算決議，檢送「提升加工出口區</w:t>
            </w:r>
            <w:r>
              <w:rPr>
                <w:rFonts w:ascii="標楷體" w:eastAsia="標楷體" w:hAnsi="標楷體" w:hint="eastAsia"/>
                <w:sz w:val="28"/>
              </w:rPr>
              <w:lastRenderedPageBreak/>
              <w:t>建物租售媒合效率」專案報告，請查照案。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9-5-3 (107.03.09)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107年3月21日台立議字第</w:t>
            </w:r>
            <w:r>
              <w:rPr>
                <w:rFonts w:ascii="標楷體" w:eastAsia="標楷體" w:hAnsi="標楷體" w:hint="eastAsia"/>
                <w:sz w:val="28"/>
              </w:rPr>
              <w:lastRenderedPageBreak/>
              <w:t xml:space="preserve">1070700450號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12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公平交易委員會函，為107年度中央政府總預算決議，檢送「對於無線通訊晶片巨擘高通公司訴訟案件如何因應」專案報告，請查照案。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9-5-3 (107.03.09)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107年3月21日台立議字第1070700451號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公平交易委員會函，為107年度中央政府總預算決議，檢送「搜索扣押權」專案報告，請查照案。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9-5-3 (107.03.09)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107年3月21日台立議字第1070700452號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公平交易委員會函，為107年度中央政府總預算決議，檢送聯合行為行政訴訟案件之違法事證檢討專案報告，請查照案。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9-5-3 (107.03.09)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107年3月21日台立議字第1070700453號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經濟部函，為107年度中央政府總預算決議，檢送「加強水庫清淤改善方案」專案報告，請查照案。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9-5-5 (107.03.23)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107年4月9日台立議字第1070700583號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經濟部函，為107年度中央政府總預算決議，檢送「國家會展中心（擴建南港展覽館）興建計畫」專案報告，請查照案。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9-5-5 (107.03.23)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107年4月9日台立議字第1070700584號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經濟部函，為107年度中央政府總預算決議，檢送「離岸風電未來建置期程及目標」專案報告，請查照案。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9-5-5 (107.03.23)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107年4月9日台立議字第1070700585號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經濟部函，為107年度中央政府總預算決議，檢送「離岸風力環評進度說明」專案報告，請查照案。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9-5-5 (107.03.23)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107年4月9日台立議字第1070700586號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w:t>
            </w:r>
            <w:r>
              <w:rPr>
                <w:rFonts w:ascii="標楷體" w:eastAsia="標楷體" w:hAnsi="標楷體" w:hint="eastAsia"/>
                <w:sz w:val="28"/>
              </w:rPr>
              <w:lastRenderedPageBreak/>
              <w:t>檢送「加強推廣智慧財產人員能力認證考試制度」專案報告，請查照案。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9-5-5 (107.03.23)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w:t>
            </w:r>
            <w:r>
              <w:rPr>
                <w:rFonts w:ascii="標楷體" w:eastAsia="標楷體" w:hAnsi="標楷體" w:hint="eastAsia"/>
                <w:sz w:val="28"/>
              </w:rPr>
              <w:lastRenderedPageBreak/>
              <w:t>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107年4月9日台立議</w:t>
            </w:r>
            <w:r>
              <w:rPr>
                <w:rFonts w:ascii="標楷體" w:eastAsia="標楷體" w:hAnsi="標楷體" w:hint="eastAsia"/>
                <w:sz w:val="28"/>
              </w:rPr>
              <w:lastRenderedPageBreak/>
              <w:t xml:space="preserve">字第1070700587號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20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經濟部函，為107年度中央政府總預算決議，檢送「興建國家會展中心（桃園、臺中、臺南）計畫」專案報告，請查照案。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9-5-5 (107.03.23)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107年4月9日台立議字第1070700589號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公平交易委員會函，為107年度中央政府總預算決議，檢送針對業者重複違規情事檢討分析原因癥結研謀善策解決專案報告，請查照案。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9-5-5 (107.03.23)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107年4月9日台立議字第1070700590號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公平交易委員會函，為107年度中央政府總預算決議，檢送如何防範傳銷違法吸金行為維護多層次傳銷交易秩序專案報告，請查照案。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9-5-5 (107.03.23)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107年4月9日台立議字第1070700591號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國家發展委員會函，為107年度中央政府總預算決議，檢送重大公共建設執行檢討改善專案報告，請查照案。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9-5-5 (107.03.23)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107年4月9日台立議字第1070700592號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國家發展委員會函，為107年度中央政府總預算決議，檢送編列補助費之計畫、對象及金額等資料有欠明確專案報告，請查照案。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9-5-5 (107.03.23)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107年4月9日台立議字第1070700593號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國家發展委員會函，為107年度中央政府總預算決議，檢送「國內整體投資環境未來改善方針及過往推動之相關措施檢討改善」專案報告，請查照案。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107年4月18日台立議字第1070700851號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w:t>
            </w:r>
            <w:r>
              <w:rPr>
                <w:rFonts w:ascii="標楷體" w:eastAsia="標楷體" w:hAnsi="標楷體" w:hint="eastAsia"/>
                <w:sz w:val="28"/>
              </w:rPr>
              <w:lastRenderedPageBreak/>
              <w:t>檢送「推動商業現代化」及「推動商業科技發展」重新檢視委外辦理業務量合理性及可行性專案報告，請查照案。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w:t>
            </w:r>
            <w:r>
              <w:rPr>
                <w:rFonts w:ascii="標楷體" w:eastAsia="標楷體" w:hAnsi="標楷體" w:hint="eastAsia"/>
                <w:sz w:val="28"/>
              </w:rPr>
              <w:lastRenderedPageBreak/>
              <w:t>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107年4月18日台立</w:t>
            </w:r>
            <w:r>
              <w:rPr>
                <w:rFonts w:ascii="標楷體" w:eastAsia="標楷體" w:hAnsi="標楷體" w:hint="eastAsia"/>
                <w:sz w:val="28"/>
              </w:rPr>
              <w:lastRenderedPageBreak/>
              <w:t xml:space="preserve">議字第1070700826號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27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經濟部函，為107年度中央政府總預算決議，檢送「提升偏鄉企業數位行銷應用能力計畫」檢討改善專案報告，請查照案。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107年4月18日台立議字第1070700827號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國家發展委員會函，為107年度中央政府總預算決議，檢送「推動創業拔萃方案投資計畫」專案報告，請查照案。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107年4月18日台立議字第1070700852號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行政院農業委員會函，為107年度中央政府總預算決議，檢送農糧署改善公糧倉庫環境及管理缺失專案報告，請查照案。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107年4月18日台立議字第1070700862號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行政院農業委員會函，為107年度中央政府總預算決議，檢送林務局整體規劃國有林治理、通盤分析國有林地崩塌等情形專案報告，請查照案。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107年4月18日台立議字第1070700863號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行政院農業委員會函，為107年度中央政府總預算決議，檢送如何加強政策性農業專案貸款查核控管專案報告，請查照案。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107年4月18日台立議字第1070700864號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行政院農業委員會函，為107年度中央政府總預算決議，檢送農業信用保證基金確實執行以及強化監督管理機制專案報告，請查照案。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107年4月18日台立議字第1070700865號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33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國家發展委員會函，為107年度中央政府總預算決議，檢送「107年度重大公共建設計畫審議資訊、屆期評估」專案報告，請查照案。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107年4月18日台立議字第1070700853號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經濟部函，為107年度中央政府總預算決議，檢送所屬事業整體營運檢討改善專案報告，請查照案。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107年4月18日台立議字第1070700829號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行政院農業委員會函，為107年度中央政府總預算決議，檢送強化家畜產業鏈及生產力計畫各分項工作之橫向及縱向聯繫機制專案報告，請查照案。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107年4月18日台立議字第1070700866號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經濟部函，為107年度中央政府總預算決議，檢送「經濟部經管國有眷舍房地宜全面清查是否仍有保留之必要」專案報告，請查照案。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107年4月18日台立議字第1070700830號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經濟部函，為107年度中央政府總預算決議，檢送該部經管國有眷舍房地是否仍有保留必要專案報告，請查照案。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107年4月18日台立議字第1070700831號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經濟部函，為107年度中央政府總預算決議，檢送板新地區供水改善計畫二期工程規劃設計檢討改善專案報告，請查照案。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107年4月18日台立議字第1070700832號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經濟部函，為107年度中央政府總預算決議，檢送「解決缺地具體策略因應方案」專案報告，請查照案。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107年4月18日台立議字第1070700833號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w:t>
            </w:r>
            <w:r>
              <w:rPr>
                <w:rFonts w:ascii="標楷體" w:eastAsia="標楷體" w:hAnsi="標楷體" w:hint="eastAsia"/>
                <w:sz w:val="28"/>
              </w:rPr>
              <w:lastRenderedPageBreak/>
              <w:t>檢送針對既有市場加強輔導改進其經營管理專案報告，請查照案。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w:t>
            </w:r>
            <w:r>
              <w:rPr>
                <w:rFonts w:ascii="標楷體" w:eastAsia="標楷體" w:hAnsi="標楷體" w:hint="eastAsia"/>
                <w:sz w:val="28"/>
              </w:rPr>
              <w:lastRenderedPageBreak/>
              <w:t>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107年4月18日台立</w:t>
            </w:r>
            <w:r>
              <w:rPr>
                <w:rFonts w:ascii="標楷體" w:eastAsia="標楷體" w:hAnsi="標楷體" w:hint="eastAsia"/>
                <w:sz w:val="28"/>
              </w:rPr>
              <w:lastRenderedPageBreak/>
              <w:t xml:space="preserve">議字第1070700834號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41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行政院農業委員會函，為107年度中央政府總預算決議，檢送森林保護及林地管理相關業務執行成效與績效管理專案報告，請查照案。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107年4月18日台立議字第1070700867號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國家發展委員會函，為107年度中央政府總預算決議，檢送檔案管理局「協助機關清查政治檔案之妥適作法」專案報告，請查照案。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107年4月18日台立議字第1070700854號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國家發展委員會函，為107年度中央政府總預算決議，檢送規劃推動國家發展計畫預算之六項缺失專案報告，請查照案。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107年4月18日台立議字第1070700855號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國家發展委員會函，為107年度中央政府總預算決議，檢送「委辦費編列」專案報告，請查照案。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107年4月18日台立議字第1070700856號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國家發展委員會函，為107年度中央政府總預算決議，檢送「亞洲‧矽谷推動平臺計畫」報告，請查照案。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107年4月18日台立議字第1070700857號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國家發展委員會函，為107年度中央政府總預算決議，檢送「民眾使用線上公共服務普及率有待提升」檢討報告，請查照案。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107年4月18日台立議字第1070700858號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經濟部函，為107年度中央政府總預算決議，檢送「濁水溪及大甲溪治理成效改善」專案報告，請查照案。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107年4月18日台立議字第1070700835號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48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經濟部函，為107年度中央政府總預算決議，檢送「砂石碎解洗選場輔導用地合法化」專案報告，請查照案。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107年4月18日台立議字第1070700836號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經濟部函，為107年度中央政府總預算決議，檢送加速中興紙業公司辦理清算作業專案報告，請查照案。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107年4月18日台立議字第1070700837號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50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行政院農業委員會函，為107年度中央政府總預算決議，檢送加速計畫之未歸墊中油公司之款項編列機制之檢討改善專案報告，請查照案。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107年4月18日台立議字第1070700868號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51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經濟部函，為107年度中央政府總預算決議，檢送「提高地質調查自辦比例」專案報告，請查照案。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107年4月18日台立議字第1070700838號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52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經濟部函，為107年度中央政府總預算決議，檢送「派遣人力檢討改善」專案報告，請查照案。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53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國家發展委員會函，為107年度中央政府總預算決議，檢送「亞洲．矽谷試驗場域計畫」專案報告，請查照案。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107年4月18日台立議字第1070700859號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54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經濟部函，為107年度中央政府總預算決議，檢送「市集品牌塑造暨競爭力提升計畫專案報告」，請查照案。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107年4月18日台立議字第1070700828號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55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經濟部函，為107年度中央政府總預算決議，檢送「推動簽署或更新投資協定」專案報告，請查照案。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56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行政院農業委員會函，為107年度中央政府總預算決議，檢送漁業署如何持續積極輔導生產者導入溯源管理制度及加強檢驗制度專案報告，請查照案。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107年4月18日台立議字第1070700869號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57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行政院農業委員會函，為107年度中央政府總預算決議，檢送漁業署輔導生產者導入溯源管理制度專案報告，請查照案。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107年4月18日台立議字第1070700870號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58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行政院農業委員會函，為107年度中央政府總預算決議，檢送「國土生態保育綠色網絡建置計畫」審查及監督管理機制專案報告，請查照案。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107年4月18日台立議字第1070700871號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59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經濟部函，為107年度中央政府總預算決議，檢送智慧電動機車能源補充設施普及計畫專案報告，請查照案。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107年4月18日台立議字第1070700841號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60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經濟部函，為107年度中央政府總預算決議，檢送「產學研價值創造計畫」與各部會計畫合作情形專案報告，請查照案。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107年4月18日台立議字第1070700842號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61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行政院農業委員會函，為107年度中央政府總預算決議，檢送林業試驗所等營運檢討改善專案報告，請查照案。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107年4月18日台立議字第1070700872號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62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經濟部函，為107年度中央政府總預算決議，檢送「如何提升我國會展次數、地位及整體產業推動成效」專案報告，請查照案。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107年4月18日台立議字第1070700843號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63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經濟部函，為107年度中央政府總預算決議，檢送提升我國會展產業國際地位專案報告，請查照案。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107年4月18日台立議字第1070700844號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64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行政院農業委員會函，為107年度中央政府總預算決議，檢送農糧署如何避免臺中花博建設未來成為一次性使用之閒置公共設施專案報告，請查照案。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107年4月18日台立議字第1070700873號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65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行政院農業委員會函，為107年度中央政府總預算決議，檢送農糧署如何協助臺中世界花卉博覽會如期開幕等工作專案報告，請查照案。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107年4月18日台立議字第1070700874號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66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行政院農業委員會函，為107年度中央政府總預算決議，檢送農糧署協助避免臺中花博建設未來成為一次性使用之閒置公共設施專案報告，請查照案。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107年4月18日台立議字第1070700875號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67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行政院農業委員會函，為107年度中央政府總預算決議，檢送農糧署協助臺中世界花卉博覽會如期開幕及後續營運計畫等專案報告，請查照案。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107年4月18日台立議字第1070700876號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68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經濟部函，為107年度中央政府總預算決議，檢送「全國循環專區試點暨新材料循環園區申請設置計畫」專案報告，請查照案。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107年4月18日台立議字第1070700845號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69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經濟部函，為107年度中央政府總預算決議，檢送「經濟部法人科技專案關鍵技術類型計畫</w:t>
            </w:r>
            <w:r>
              <w:rPr>
                <w:rFonts w:ascii="標楷體" w:eastAsia="標楷體" w:hAnsi="標楷體" w:hint="eastAsia"/>
                <w:sz w:val="28"/>
              </w:rPr>
              <w:lastRenderedPageBreak/>
              <w:t>研發成果檢討改善」專案報告，請查照案。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107年4月18日台立議字第1070700846</w:t>
            </w:r>
            <w:r>
              <w:rPr>
                <w:rFonts w:ascii="標楷體" w:eastAsia="標楷體" w:hAnsi="標楷體" w:hint="eastAsia"/>
                <w:sz w:val="28"/>
              </w:rPr>
              <w:lastRenderedPageBreak/>
              <w:t xml:space="preserve">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70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經濟部函，為107年度中央政府總預算決議，檢送「中小企業處業務委外辦理及部分受委託單位再分包比率偏高」專案報告，請查照案。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107年4月18日台立議字第1070700847號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71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經濟部函，為107年度中央政府總預算決議，檢送妥慎評估科專計畫之研發方向與目標專案報告，請查照案。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107年4月18日台立議字第1070700848號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72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經濟部函，為107年度中央政府總預算決議，檢送「亞洲．矽谷試驗場域計畫」計畫內容等專案報告，請查照案。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107年4月18日台立議字第1070700849號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73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行政院農業委員會函，為107年度中央政府總預算決議，檢送各改良場應檢討改善經管職務宿舍使用率偏低等專案報告，請查照案。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107年4月18日台立議字第1070700877號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74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行政院農業委員會函，為107年度中央政府總預算決議，檢送農糧署擴大輔導農產品加入溯源制度專案報告，請查照案。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107年4月18日台立議字第1070700878號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75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行政院農業委員會函，為107年度中央政府總預算決議，檢送農糧署強化臺灣農產品生產追溯條碼核發專案報告，請查照案。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107年4月18日台立議字第1070700879號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76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經濟部函，為107年度中央政府總預算決議，檢送該部經管國有眷舍房地宜全面清查是否仍有保留必要專案報告，請查照案。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107年4月18日台立議字第1070700850號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77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行政院農業委員會函，為107年度中央政府總預算決議，檢送農地重劃區緊急農水路改善計畫執行專案報告，請查照案。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107年4月18日台立議字第1070700880號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78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行政院農業委員會函，為107年度中央政府總預算決議，檢送農地重劃區緊急農水路改善計畫執行及施工安全專案報告，請查照案。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107年4月18日台立議字第1070700881號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79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行政院農業委員會函，為107年度中央政府總預算決議，檢送動植物防疫檢疫局強化我國邊境防疫與地方政府通報機制專案報告，請查照案。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107年4月18日台立議字第1070700882號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80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國家發展委員會函，為107年度中央政府總預算決議，檢送「委辦計畫必要性與妥適性」專案報告，請查照案。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107年4月18日台立議字第1070700860號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81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行政院農業委員會函，為107年度中央政府總預算決議，農糧署推動花東地區有機農業發展輔導及推廣作業專案報告，請查照案。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107年4月18日台立議字第1070700883號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82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行政院農業委員會函，為107年度中央政府總預算決議，檢送禽流感防疫專案報告，請查照案。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107年4月18日台立議字第1070700884號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83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行政院農業委員會函，為107年度中央政府總預算決議，檢送研謀提升台肥公司營運績效策略檢討改善專案報告，請查照案。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107年4月18日台立議字第1070700885號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84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w:t>
            </w:r>
            <w:r>
              <w:rPr>
                <w:rFonts w:ascii="標楷體" w:eastAsia="標楷體" w:hAnsi="標楷體" w:hint="eastAsia"/>
                <w:sz w:val="28"/>
              </w:rPr>
              <w:lastRenderedPageBreak/>
              <w:t>為107年度中央政府總預算決議，檢送「漁業多元化經營建設」計畫補助及監督機制專案報告，請查照案。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行政</w:t>
            </w:r>
            <w:r>
              <w:rPr>
                <w:rFonts w:ascii="標楷體" w:eastAsia="標楷體" w:hAnsi="標楷體" w:hint="eastAsia"/>
                <w:sz w:val="28"/>
              </w:rPr>
              <w:lastRenderedPageBreak/>
              <w:t>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 xml:space="preserve">9-5-7 </w:t>
            </w:r>
            <w:r>
              <w:rPr>
                <w:rFonts w:ascii="標楷體" w:eastAsia="標楷體" w:hAnsi="標楷體" w:hint="eastAsia"/>
                <w:sz w:val="28"/>
              </w:rPr>
              <w:lastRenderedPageBreak/>
              <w:t>(107.04.10)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w:t>
            </w:r>
            <w:r>
              <w:rPr>
                <w:rFonts w:ascii="標楷體" w:eastAsia="標楷體" w:hAnsi="標楷體" w:hint="eastAsia"/>
                <w:sz w:val="28"/>
              </w:rPr>
              <w:lastRenderedPageBreak/>
              <w:t>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107年4月</w:t>
            </w:r>
            <w:r>
              <w:rPr>
                <w:rFonts w:ascii="標楷體" w:eastAsia="標楷體" w:hAnsi="標楷體" w:hint="eastAsia"/>
                <w:sz w:val="28"/>
              </w:rPr>
              <w:lastRenderedPageBreak/>
              <w:t xml:space="preserve">18日台立議字第1070700886號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85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行政院農業委員會函，為107年度中央政府總預算決議，檢送檢討獎勵休漁計畫及相關配套措施專案報告，請查照案。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107年4月18日台立議字第1070700887號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86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國家發展委員會函，為107年度中央政府總預算決議，檢送「落實檢討駕駛人力運用及配置規劃」專案報告，請查照案。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9-5-7 (107.04.10)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107年4月18日台立議字第1070700861號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87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國家發展委員會函，為107年度中央政府總預算決議，檢送「國家建設總合評估規劃中程計畫」專案報告，請查照案。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107年5月22日台立議字第1070701614號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88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行政院農業委員會函，為107年度中央政府總預算決議，檢送台肥公司營運績效策略及妥適監督密度專案報告，請查照案。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89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行政院農業委員會函，為107年度中央政府總預算決議，檢送研謀提升台肥公司營運績效策略專案報告，請查照案。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行政院農業委員會函，為107年度中央政府總預算決議，檢送工業群聚受污染農地跨部會檢討管理機制專案報告，請查照案。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w:t>
            </w:r>
            <w:r>
              <w:rPr>
                <w:rFonts w:ascii="標楷體" w:eastAsia="標楷體" w:hAnsi="標楷體" w:hint="eastAsia"/>
                <w:sz w:val="28"/>
              </w:rPr>
              <w:lastRenderedPageBreak/>
              <w:t>為107年度中央政府總預算決議，檢送農糧署促進有機農產品平價化及有機農業發展報告，請查照案。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行政</w:t>
            </w:r>
            <w:r>
              <w:rPr>
                <w:rFonts w:ascii="標楷體" w:eastAsia="標楷體" w:hAnsi="標楷體" w:hint="eastAsia"/>
                <w:sz w:val="28"/>
              </w:rPr>
              <w:lastRenderedPageBreak/>
              <w:t>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 xml:space="preserve">9-5-13 </w:t>
            </w:r>
            <w:r>
              <w:rPr>
                <w:rFonts w:ascii="標楷體" w:eastAsia="標楷體" w:hAnsi="標楷體" w:hint="eastAsia"/>
                <w:sz w:val="28"/>
              </w:rPr>
              <w:lastRenderedPageBreak/>
              <w:t>(107.05.18)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w:t>
            </w:r>
            <w:r>
              <w:rPr>
                <w:rFonts w:ascii="標楷體" w:eastAsia="標楷體" w:hAnsi="標楷體" w:hint="eastAsia"/>
                <w:sz w:val="28"/>
              </w:rPr>
              <w:lastRenderedPageBreak/>
              <w:t>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107年5月</w:t>
            </w:r>
            <w:r>
              <w:rPr>
                <w:rFonts w:ascii="標楷體" w:eastAsia="標楷體" w:hAnsi="標楷體" w:hint="eastAsia"/>
                <w:sz w:val="28"/>
              </w:rPr>
              <w:lastRenderedPageBreak/>
              <w:t xml:space="preserve">30日台立議字第1070701718號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92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行政院農業委員會函，為107年度中央政府總預算決議，檢送「推動畜牧場永續資源管理及再利用計畫」專案報告，請查照案。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行政院農業委員會函，為107年度中央政府總預算決議，檢送法人之監督管理及退場規劃專案報告，請查照案。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行政院農業委員會函，為107年度中央政府總預算決議，檢送加快研議農業保險納保保單之洽商進度專案報告，請查照案。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行政院農業委員會函，為107年度中央政府總預算決議，檢送如何強化並提升我國蔬菜產業之國際化能量專案報告，請查照案。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行政院農業委員會函，為107年度中央政府總預算決議，檢送法人之監督管理及退場規劃相關資料，請查照案。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行政院農業委員會函，為107年度中央政府總預算決議，檢送政府捐助之農業財團法人監督管理及退場規劃專案報告，請查照案。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行政院農業委員會函，為107年度中央政府總預算決議，檢送研議相</w:t>
            </w:r>
            <w:r>
              <w:rPr>
                <w:rFonts w:ascii="標楷體" w:eastAsia="標楷體" w:hAnsi="標楷體" w:hint="eastAsia"/>
                <w:sz w:val="28"/>
              </w:rPr>
              <w:lastRenderedPageBreak/>
              <w:t>關法人之監督管理權責與退場評估機制專案報告，請查照案。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行政院農業委</w:t>
            </w:r>
            <w:r>
              <w:rPr>
                <w:rFonts w:ascii="標楷體" w:eastAsia="標楷體" w:hAnsi="標楷體" w:hint="eastAsia"/>
                <w:sz w:val="28"/>
              </w:rPr>
              <w:lastRenderedPageBreak/>
              <w:t>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107年5月30日台立議字第</w:t>
            </w:r>
            <w:r>
              <w:rPr>
                <w:rFonts w:ascii="標楷體" w:eastAsia="標楷體" w:hAnsi="標楷體" w:hint="eastAsia"/>
                <w:sz w:val="28"/>
              </w:rPr>
              <w:lastRenderedPageBreak/>
              <w:t xml:space="preserve">1070701718號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99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行政院農業委員會函，為107年度中央政府總預算決議，檢送「推展新南向政策」施政目標專案報告，請查照案。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行政院農業委員會函，為107年度中央政府總預算決議，檢送改善政府動物管制收容設施計畫檢討專案報告，請查照案。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行政院農業委員會函，為107年度中央政府總預算決議，檢送現有農作加工產品進軍國際市場報告，請查照案。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行政院農業委員會函，為107年度中央政府總預算決議，檢送青年從農缺地問題專案報告，請查照案。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行政院農業委員會函，為107年度中央政府總預算決議，檢送研議在地加工業者使用國產原料獎勵措施專案報告，請查照案。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行政院農業委員會函，為107年度中央政府總預算決議，檢送加強動物用疫苗以外之生物農藥等潛力產業關鍵技術研發專案報告，請查照案。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行政院農業委員會函，為107年度中央政府總預算決議，檢送工業群聚受污染農地跨部會檢討管理機制專案報告，</w:t>
            </w:r>
            <w:r>
              <w:rPr>
                <w:rFonts w:ascii="標楷體" w:eastAsia="標楷體" w:hAnsi="標楷體" w:hint="eastAsia"/>
                <w:sz w:val="28"/>
              </w:rPr>
              <w:lastRenderedPageBreak/>
              <w:t>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行政院農業委員會函，為107年度中央政府總預算決議，檢送我國農地農用目標專案報告，請查照案。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公平交易委員會函，為107年度中央政府總預算決議，檢送民眾於社群網站平台轉發文章挾帶不實廣告查處作為專案報告，請查照案。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107年5月30日台立議字第1070701719號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公平交易委員會函，為107年度中央政府總預算決議，檢送農產品標榜「生產溯源履歷」、「有機」涉及不實裁罰機制專案報告，請查照案。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107年5月30日台立議字第1070701719號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經濟部函，為107年度中央政府總預算決議，檢送積極檢討台灣中興紙業公司相關清理作業專案報告，請查照案。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107年5月30日台立議字第1070701720號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110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經濟部函，為107年度中央政府總預算決議，檢送「太陽光電未來建置期程及目標」專案報告，請查照案。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107年5月30日台立議字第1070701720號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111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經濟部函，為107年度中央政府總預算決議，檢送「督導台塑六輕停用石油焦及輔導改為天然氣系統」專案報告，請查照案。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107年5月30日台立議字第1070701720號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112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經濟部函，為107年度中央政府總預算決議，檢送核四轉型及核燃料處理專案報告，請查照案。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107年5月30日台立議字第1070701720號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113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經濟部函，為107年度中央政府總預算決議，檢送核四轉型及核燃料</w:t>
            </w:r>
            <w:r>
              <w:rPr>
                <w:rFonts w:ascii="標楷體" w:eastAsia="標楷體" w:hAnsi="標楷體" w:hint="eastAsia"/>
                <w:sz w:val="28"/>
              </w:rPr>
              <w:lastRenderedPageBreak/>
              <w:t>處理並規劃於109年底前全數移出核四燃料棒專案報告，請查照案。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107年5月30日台立議字第</w:t>
            </w:r>
            <w:r>
              <w:rPr>
                <w:rFonts w:ascii="標楷體" w:eastAsia="標楷體" w:hAnsi="標楷體" w:hint="eastAsia"/>
                <w:sz w:val="28"/>
              </w:rPr>
              <w:lastRenderedPageBreak/>
              <w:t xml:space="preserve">1070701720號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114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經濟部函，為107年度中央政府總預算決議，檢送「對於違規赴中國大陸投資缺乏主動稽查功能改善方案」書面報告，請查照案。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107年5月30日台立議字第1070702509號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115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經濟部函，為107年度中央政府總預算決議，檢送「興建國家會展中心（桃園、臺中、臺南）計畫」檢討報告，請查照案。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107年5月30日台立議字第1070702509號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116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經濟部函，為107年度中央政府總預算決議，檢送「加工出口區深化群聚發展及穩定產業鏈關係」書面報告，請查照案。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107年5月30日台立議字第1070702509號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117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經濟部函，為107年度中央政府總預算決議，檢送「積極開發人力、加強媒合工作及提升女性勞參比例」書面報告，請查照案。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107年5月30日台立議字第1070702509號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118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經濟部函，為107年度中央政府總預算決議，檢送「積極開發人力加強媒合工作」書面報告，請查照案。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107年5月30日台立議字第1070702509號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119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經濟部函，為107年度中央政府總預算決議，檢送「提升高軟園區建物出售媒合效率」改善報告，請查照案。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107年5月30日台立議字第1070702509號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120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經濟部函，為107年度中央政府總預算決議，檢送「如何將韌性概念納入治水政策」書面報告，請查照案。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107年5月30日台立議字第1070702509號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121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經濟部函，為107年度中央政府總預算決議，檢送「水庫淤泥清淤」多元方案，請查照案。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107年5月30日台立議字第1070702509號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122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經濟部函，為107年度中央政府總預算決議，檢送「標準檢驗局應覈實編列審查費收入並研謀改善商品檢驗業務」書面報告，請查照案。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107年5月30日台立議字第1070702509號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123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經濟部函，為107年度中央政府總預算決議，檢送離岸風電環評進度與海域環境建構計畫報告，請查照案。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107年5月30日台立議字第1070702509號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124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經濟部函，為107年度中央政府總預算決議，檢送「加強推廣智慧財產人員能力認證考試制度」書面報告，請查照案。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107年5月30日台立議字第1070702509號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125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經濟部函，為107年度中央政府總預算決議，檢送礦務局「礦場安全法及礦業法修法」說明，請查照案。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107年5月30日台立議字第1070702509號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126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經濟部函，為107年度中央政府總預算決議，檢送「提升偏鄉企業數位行銷應用能力計畫」改善報告，請查照案。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107年5月30日台立議字第1070702509號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127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公平交易委員會函，為107年度中央政府總預算決議，檢送「寬恕政策制度設計之改善計畫」書面報告，請查照案。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107年5月30日台立議字第1070702510號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128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公平交易委員會函，為107年度中央政府總預算決議，檢送罰鍰收繳辦理情形檢討改善報告，請查照案。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107年5月30日台立議字第1070702510號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129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公平交易委員會函，為107年度中央政府總預算決議，檢送罰鍰收繳辦理情形書面報告，請查照案。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107年5月30日台立議字第1070702510號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130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公平交易委員會函，為107年度中央政府總預算決議，檢送應對聯合行為要件之舉證有更具體充分論述書面報告，請查照案。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107年5月30日台立議字第1070702510號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131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公平交易委員會函，為107年度中央政府總預算決議，檢送與合法多層次傳銷業強化合作並打擊非法之研析計畫，請查照案。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107年5月30日台立議字第1070702510號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132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公平交易委員會函，為107年度中央政府總預算決議，檢送應對聯合行為要件之舉證有更具體充分論述及改善計畫書面報告，請查照案。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107年5月30日台立議字第1070702510號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133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國家發展委員會函，為107年度中央政府總預算決議，檢送「循環經濟規劃」書面報告，請查照案。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107年5月30日台立議字第1070702511號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134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國家發展委員會函，為107年度中央政府總預算決議，檢送「攬才、留才成效不彰」檢討報告，請查照案。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107年5月30日台立議字第1070702511號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135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國家發展委員會函，為107年度中央政府總預算決議，檢送未明確列出補助費之對象及金額及近年預算執行情形欠佳檢討報告，請查照案。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107年5月30日台立議字第1070702511號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136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國家發展委員會函，為107年度中央政府總預算決議，檢送促進國內投</w:t>
            </w:r>
            <w:r>
              <w:rPr>
                <w:rFonts w:ascii="標楷體" w:eastAsia="標楷體" w:hAnsi="標楷體" w:hint="eastAsia"/>
                <w:sz w:val="28"/>
              </w:rPr>
              <w:lastRenderedPageBreak/>
              <w:t>資具體作為檢討報告，請查照案。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國家發展委員</w:t>
            </w:r>
            <w:r>
              <w:rPr>
                <w:rFonts w:ascii="標楷體" w:eastAsia="標楷體" w:hAnsi="標楷體" w:hint="eastAsia"/>
                <w:sz w:val="28"/>
              </w:rPr>
              <w:lastRenderedPageBreak/>
              <w:t>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107年5月30日台立議字第</w:t>
            </w:r>
            <w:r>
              <w:rPr>
                <w:rFonts w:ascii="標楷體" w:eastAsia="標楷體" w:hAnsi="標楷體" w:hint="eastAsia"/>
                <w:sz w:val="28"/>
              </w:rPr>
              <w:lastRenderedPageBreak/>
              <w:t xml:space="preserve">1070702511號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137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國家發展委員會函，為107年度中央政府總預算決議，檢送有效改善投資環境檢討報告，請查照案。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107年5月30日台立議字第1070702511號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138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國家發展委員會函，為107年度中央政府總預算決議，檢送行政院國家發展基金產業創新轉型基金計畫投資效益改善方案，請查照案。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107年5月30日台立議字第1070702511號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139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國家發展委員會函，為107年度中央政府總預算決議，檢送「強化公共建設計畫監督管理機制」檢討報告，請查照案。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107年5月30日台立議字第1070702511號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140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行政院農業委員會函，為107年度中央政府總預算決議，檢送農糧署香蕉計畫生產與源頭管理及天然災害風險預防措施書面報告，請查照案。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107年5月30日台立議字第1070702512號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141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行政院農業委員會函，為107年度中央政府總預算決議，檢送對農田水利會其主管機關管理問題相關資料，請查照案。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107年5月30日台立議字第1070702512號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142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行政院農業委員會函，為107年度中央政府總預算決議，檢送「山村綠色經濟永續發展計畫」檢討報告，請查照案。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107年5月30日台立議字第1070702512號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143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行政院農業委員會函，為107年度中央政府總預算決議，檢送水土保持局改善臺東地區水土</w:t>
            </w:r>
            <w:r>
              <w:rPr>
                <w:rFonts w:ascii="標楷體" w:eastAsia="標楷體" w:hAnsi="標楷體" w:hint="eastAsia"/>
                <w:sz w:val="28"/>
              </w:rPr>
              <w:lastRenderedPageBreak/>
              <w:t>保持監測書面報告，請查照案。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107年5月30日台立議字第1070702512</w:t>
            </w:r>
            <w:r>
              <w:rPr>
                <w:rFonts w:ascii="標楷體" w:eastAsia="標楷體" w:hAnsi="標楷體" w:hint="eastAsia"/>
                <w:sz w:val="28"/>
              </w:rPr>
              <w:lastRenderedPageBreak/>
              <w:t xml:space="preserve">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144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行政院農業委員會函，為107年度中央政府總預算決議，檢送林務局分配與運用造林資源提升全民參與造林意願書面報告，請查照案。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107年5月30日台立議字第1070702512號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145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行政院農業委員會函，為107年度中央政府總預算決議，檢送農業金融局加強專案農貸查核控管書面報告，請查照案。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107年5月30日台立議字第1070702512號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146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經濟部函送該部所屬國營事業107年度購建固定資產（專案計畫部分）新興計畫4項之可行性研究報告，請查照案。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9-5-13 (107.05.18)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107年6月7日台立議字第1070702852號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147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經濟部函，為107年度中央政府總預算決議，檢送再生能源相關多項規範應加速辦理行政流程及研擬作業書面報告，請查照案。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9-5-14 (107.05.25)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107年7月25日台立議字第1070702591號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148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經濟部函，為107年度中央政府總預算決議，檢送「模擬博奕遊戲加強管理措施」專案報告，請查照案。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9-5-14 (107.05.25)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107年7月25日台立議字第1070701852號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149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行政院農業委員會函，為107年度中央政府總預算決議，檢送推動農業生物經濟與智慧科技農業專案報告，請查照案。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9-5-14 (107.05.25)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107年7月25日台立議字第1070701853號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150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行政院農業委員會函，為107年度中央政府總預算決議，檢送農漁產品用藥源頭管理專案報告，請查照案。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9-5-14 (107.05.25)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107年7月25日台立議字第1070701854號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151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行政院農業委員會函，為107年度中央政府總預算決議，檢送加強農業生產管理及污染源規劃與管理專案報告，請查照案。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9-5-14 (107.05.25)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107年7月25日台立議字第1070701855號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152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經濟部函，為107年度中央政府總預算決議，檢送「國營事業空污數值複檢的具體執行計畫」書面報告，請查照案。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9-5-14 (107.05.25)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107年7月25日台立議字第1070702538號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153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經濟部函，為107年度中央政府總預算決議，檢送投資審議委員會對外資投資申請案審核過於鬆懈檢討報告，請查照案。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9-5-14 (107.05.25)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107年7月25日台立議字第1070702539號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154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經濟部函，為107年度中央政府總預算決議，檢送推動與東協各國簽署或更新投資協定書面報告，請查照案。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9-5-14 (107.05.25)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107年7月25日台立議字第1070702540號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155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經濟部函，為107年度中央政府總預算決議，檢送檢視與其他國家簽署或更新投資協定書面報告，請查照案。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9-5-14 (107.05.25)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107年7月25日台立議字第1070702541號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156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經濟部函，為107年度中央政府總預算決議，檢送「推動簽署或更新投資協定」書面報告，請查照案。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9-5-14 (107.05.25)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107年7月25日台立議字第1070702542號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157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經濟部函，為107年度中央政府總預算決議，檢送「多元充電、換電站之可行性，及充電、換電標準規劃時程以展現相關效益」書面報告，請查照案。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9-5-14 (107.05.25)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107年7月25日台立議字第1070702543號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158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w:t>
            </w:r>
            <w:r>
              <w:rPr>
                <w:rFonts w:ascii="標楷體" w:eastAsia="標楷體" w:hAnsi="標楷體" w:hint="eastAsia"/>
                <w:sz w:val="28"/>
              </w:rPr>
              <w:lastRenderedPageBreak/>
              <w:t>檢送「亞洲．矽谷試驗場域計畫」補正資料，請查照案。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9-5-14 (107.05.25)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w:t>
            </w:r>
            <w:r>
              <w:rPr>
                <w:rFonts w:ascii="標楷體" w:eastAsia="標楷體" w:hAnsi="標楷體" w:hint="eastAsia"/>
                <w:sz w:val="28"/>
              </w:rPr>
              <w:lastRenderedPageBreak/>
              <w:t>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107年7月25日台立</w:t>
            </w:r>
            <w:r>
              <w:rPr>
                <w:rFonts w:ascii="標楷體" w:eastAsia="標楷體" w:hAnsi="標楷體" w:hint="eastAsia"/>
                <w:sz w:val="28"/>
              </w:rPr>
              <w:lastRenderedPageBreak/>
              <w:t xml:space="preserve">議字第1070702544號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159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行政院農業委員會函，為107年度中央政府總預算決議，檢送農業保險現況檢討及推動情形書面報告，請查照案。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9-5-14 (107.05.25)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107年7月25日台立議字第1070702545號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160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行政院農業委員會函，為107年度中央政府總預算決議，檢送農藥管理現行缺失檢討改善之書面報告，請查照案。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9-5-14 (107.05.25)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107年7月25日台立議字第1070702546號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161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行政院農業委員會函，為107年度中央政府總預算決議，檢送動植物防疫檢疫局強化動物用藥監控管理機制與農民正確用藥觀念書面報告，請查照案。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9-5-14 (107.05.25)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107年7月25日台立議字第1070702547號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162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行政院農業委員會函，為107年度中央政府總預算決議，檢送動植物防疫檢疫局應加強各項防疫作業書面報告，請查照案。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9-5-14 (107.05.25)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107年7月25日台立議字第1070702548號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163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經濟部函送本院第9屆第4會期各委員會會議所通過之臨時提案，該部辦理情形，請查照案。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9-5-14 (107.05.25)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107年7月25日台立議字第1070703164號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164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經濟部函，為107年度中央政府總預算決議，檢送工業局歲出預算繼續凍結2％書面報告，請查照案。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9-6-2 (107.09.28)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107年10月11日台立議字第1070703453號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165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經濟部函，為107年度中央政府總預算決議，檢送水利署「水利建設及保育管理」預算繼續凍結5億元書面報告，請查照案。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9-6-2 (107.09.28)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107年10月11日台立議字第1070703454號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166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經濟部函，為107年度中央政府總預算決議，檢送「科技專案」預算繼續凍結2％書面報告，請查照案。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9-6-2 (107.09.28)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107年10月11日台立議字第1070703455號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167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經濟部函，為107年度中央政府總預算決議，檢送礦務局「礦務行政與管理」預算繼續凍結3％書面報告，請查照案。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9-6-2 (107.09.28)</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107年10月11日台立議字第1070703456號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168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行政院農業委員會函，為107年度中央政府總預算決議，檢送林務局「林業管理－野生物保育」預算編列專案報告，請查照案。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9-6-3 (107.10.05)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107年10月17日台立議字第1070703626號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169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行政院農業委員會函，為107年度中央政府總預算決議，檢送改善政府動物管制收容設施計畫執行進度落後檢討專案報告，請查照案。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9-6-3 (107.10.05)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107年10月17日台立議字第1070703627號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170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行政院農業委員會函，為107年度中央政府總預算決議，檢送優良農產品標章（CAS）與產銷履歷認證並未將蛋品檢驗列入戴奧辛檢測相關資料，請查照案。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9-6-3 (107.10.05)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107年10月17日台立議字第1070703628號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171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經濟部函，為107年度中央政府總預算決議，檢送繳庫率過低之財團法人檢討及改善計畫專案報告，請查照案。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9-6-3 (107.10.05)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107年10月17日台立議字第1070703629號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172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經濟部函送該部所屬事業台電、中油、台糖及台水公司107年1月份公益支出、委託調查、會費、捐助及睦鄰支出明細表，請查照案。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9-6-8 (107.11.09)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107年11月21日台立議字第1070704371號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173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經濟部函送「經濟部及</w:t>
            </w:r>
            <w:r>
              <w:rPr>
                <w:rFonts w:ascii="標楷體" w:eastAsia="標楷體" w:hAnsi="標楷體" w:hint="eastAsia"/>
                <w:sz w:val="28"/>
              </w:rPr>
              <w:lastRenderedPageBreak/>
              <w:t>所屬單位轉投資事業暨政府捐助財團法人營運及資金運用計畫」，請查照案。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w:t>
            </w:r>
            <w:r>
              <w:rPr>
                <w:rFonts w:ascii="標楷體" w:eastAsia="標楷體" w:hAnsi="標楷體" w:hint="eastAsia"/>
                <w:sz w:val="28"/>
              </w:rPr>
              <w:lastRenderedPageBreak/>
              <w:t>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 xml:space="preserve">9-6-8 </w:t>
            </w:r>
            <w:r>
              <w:rPr>
                <w:rFonts w:ascii="標楷體" w:eastAsia="標楷體" w:hAnsi="標楷體" w:hint="eastAsia"/>
                <w:sz w:val="28"/>
              </w:rPr>
              <w:lastRenderedPageBreak/>
              <w:t>(107.11.09)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w:t>
            </w:r>
            <w:r>
              <w:rPr>
                <w:rFonts w:ascii="標楷體" w:eastAsia="標楷體" w:hAnsi="標楷體" w:hint="eastAsia"/>
                <w:sz w:val="28"/>
              </w:rPr>
              <w:lastRenderedPageBreak/>
              <w:t>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107年11</w:t>
            </w:r>
            <w:r>
              <w:rPr>
                <w:rFonts w:ascii="標楷體" w:eastAsia="標楷體" w:hAnsi="標楷體" w:hint="eastAsia"/>
                <w:sz w:val="28"/>
              </w:rPr>
              <w:lastRenderedPageBreak/>
              <w:t xml:space="preserve">月21日台立議字第1070704372號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174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行政院農業委員會函送臺北農產運銷股份有限公司等3家投資事業與財團法人農業機械化研究發展中心等4家財團法人之營運及資金運用計畫及該會主管公股事業轉投資具經營主導權事業經營績效表，請查照案。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9-6-8 (107.11.09)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107年11月21日台立議字第1070704375號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175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國家發展委員會函送行政院國家發展基金管理會投資之公私合營事業107年度營運及資金運用計畫，請查照案。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9-6-8 (107.11.09)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107年11月21日台立議字第1070704376號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176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行政院農業委員會函，為107年度中央政府總預算決議，檢送農地受污染無法耕作退出農保農民權益之說明，請查照案。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9-6-8 (107.11.09)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107年11月21日台立議字第1070704316號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177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行政院農業委員會函，為107年度中央政府總預算決議，檢送水土保持局辦理重劃區外緊急農路設施改善計畫及整體性治山防災計畫進度控管書面報告，請查照案。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9-6-8 (107.11.09)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107年11月21日台立議字第1070704317號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178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行政院農業委員會函，為107年度中央政府總預算決議，檢送農糧署農業天然災害救助流程改進措施書面報告，請查照案。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9-6-8 (107.11.09)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107年11月21日台立議字第1070704318號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179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經濟部函，為107年度中央政府總預算決議，檢送「產業園區開發整</w:t>
            </w:r>
            <w:r>
              <w:rPr>
                <w:rFonts w:ascii="標楷體" w:eastAsia="標楷體" w:hAnsi="標楷體" w:hint="eastAsia"/>
                <w:sz w:val="28"/>
              </w:rPr>
              <w:lastRenderedPageBreak/>
              <w:t>體規劃與協調機制」書面報告，請查照案。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9-6-10 (107.11.23)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107年12月5日台立議字第</w:t>
            </w:r>
            <w:r>
              <w:rPr>
                <w:rFonts w:ascii="標楷體" w:eastAsia="標楷體" w:hAnsi="標楷體" w:hint="eastAsia"/>
                <w:sz w:val="28"/>
              </w:rPr>
              <w:lastRenderedPageBreak/>
              <w:t xml:space="preserve">1070704780號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180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經濟部函，為107年度中央政府總預算決議，檢送台電公司「台中發電廠生煤使用量至108年底止減少40％之評估報告」，請查照案。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9-6-10 (107.11.23)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107年12月5日台立議字第1070704808號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181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經濟部函，為107年度中央政府總預算決議，檢送「中油公司五輕設備推動進展」書面報告，請查照案。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9-6-10 (107.11.23)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107年12月5日台立議字第1070704809號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182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行政院農業委員會函，為107年度中央政府總預算決議，檢送台農發公司發展農產品外銷總體計畫及冷鏈物流產業檢討計畫報告，請查照案。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9-6-10 (107.11.23)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107年12月5日台立議字第1070704810號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183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行政院農業委員會函，為107年度中央政府總預算決議，檢送改善農業缺工措施計畫書面報告，請查照案。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9-6-10 (107.11.23)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107年12月5日台立議字第1070704811號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184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行政院農業委員會函送「新農業創新產業聚落提升計畫」等5項新興重大施政計畫備選方案之成本效益分析報告，請查照案。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9-6-11 (107.11.30)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107年12月12日台立議字第1070704965號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185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公平交易委員會函送107年第3季查察民生物資價格波動之執行成效書面報告，請查照案。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9-6-12 (107.12.07)</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107年12月20日台立議字第1070705128號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186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經濟部函送台電公司「民營電廠購售電合約最適期限探討專案報告」，請惠予同意台電公司與民營發電業購售合約可採行20年以上之長</w:t>
            </w:r>
            <w:r>
              <w:rPr>
                <w:rFonts w:ascii="標楷體" w:eastAsia="標楷體" w:hAnsi="標楷體" w:hint="eastAsia"/>
                <w:sz w:val="28"/>
              </w:rPr>
              <w:lastRenderedPageBreak/>
              <w:t>約機制，請查照案。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9-6-13 (107.12.14)</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107年12月26日台立議字第1070705195號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187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行政院農業委員會函，為107年度中央政府總預算決議，檢送林務局「研擬原住民族地區實施混農林業書面報告」，請查照案。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9-6-13 (107.12.14)</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107年12月26日台立議字第1070705325號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188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行政院農業委員會函，為107年度中央政府總預算決議，檢送林務局研議林班地租約問題解決方案資料，請查照案。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9-6-13 (107.12.14)</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107年12月26日台立議字第1070705329號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189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經濟部函，為107年度中央政府總預算決議，檢送「中國大陸物品專案核准輸入及追蹤查核機制」，請查照案。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9-6-14 (107.12.21)</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108年1月7日台立議字第1070705442號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190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經濟部函，為107年度中央政府總預算附屬單位預算決議，檢送「推動在地再生能源發展及鼓勵企業投入設置再生能源發電設備」專案報告，請查照案。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108年3月6日台立議字第1080700298號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191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經濟部函，為107年度中央政府總預算附屬單位預算決議，檢送台電公司深澳電廠更新擴建計畫檢討改善專案報告，請查照案。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108年3月6日台立議字第1080700299號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192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經濟部函，為107年度中央政府總預算附屬單位預算決議，檢送建置智慧電網速率不如預期專案報告，請查照案。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108年3月6日台立議字第1080700300號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193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經濟部函，為107年度中央政府總預算附屬單位預算決議，檢送台電公司新興計畫補辦預算必要性與執行現況專案報告，請查照案。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108年3月6日台立議字第1080700301號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194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經濟部函，為107年度中央政府總預算附屬單位預算決議，檢送「台灣中油公司煉製事業部桃園廠No.1鍋爐汰舊更新投資計畫」專案報告，請查照案。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108年3月6日台立議字第1080700302號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195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經濟部函，為107年度中央政府總預算附屬單位預算決議，檢送中油公司「財務結構檢討改善及未來規劃」專案報告，請查照案。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108年3月6日台立議字第1080700303號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196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經濟部函，為107年度中央政府總預算附屬單位預算決議，檢送電動機車能源補充設施專案報告，請查照案。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108年3月6日台立議字第1080700304號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197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經濟部函，為107年度中央政府總預算附屬單位預算決議，檢送台電公司電力系統備用容量率專案報告，請查照案。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108年3月6日台立議字第1080700305號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198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經濟部函，為107年度中央政府總預算附屬單位預算決議，檢送台電公司提高再生能源發電量占比專案報告，請查照案。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108年3月6日台立議字第1080700306號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199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經濟部函，為107年度中央政府總預算附屬單位預算決議，檢送「台灣中油公司加油站增設太陽能發電與燈具更換節能計畫」專案報告，請查照案。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108年3月6日台立議字第1080700307號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200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經濟部函，為107年度中央政府總預算附屬單位預算決議，檢送中油公司「107年度轉投資預算減少說明及虧損之轉</w:t>
            </w:r>
            <w:r>
              <w:rPr>
                <w:rFonts w:ascii="標楷體" w:eastAsia="標楷體" w:hAnsi="標楷體" w:hint="eastAsia"/>
                <w:sz w:val="28"/>
              </w:rPr>
              <w:lastRenderedPageBreak/>
              <w:t>投資事業」專案報告，請查照案。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108年3月6日台立議字第1080700308號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201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經濟部函，為107年度中央政府總預算附屬單位預算決議，檢送中油公司「智慧電動機車能源補充設施建置規劃」報告，請查照案。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108年3月6日台立議字第1080700309號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202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經濟部函，為107年度中央政府總預算附屬單位預算決議，檢送中油公司轉投資國光石化、台耀石化材料公司投資損失專案報告，請查照案。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108年3月6日台立議字第1080700310號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203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經濟部函，為107年度中央政府總預算附屬單位預算決議，檢送中油公司「815停電事故檢討改善」專案報告，請查照案。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108年3月6日台立議字第1080700311號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204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經濟部函，為107年度中央政府總預算附屬單位預算決議，檢送中油公司「第三座天然氣接收站回應環保團體訴求規劃迴避替代修正方案」專案報告，請查照案。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108年3月6日台立議字第1080700312號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205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經濟部函，為107年度中央政府總預算附屬單位預算決議，檢送提高生質能源利用目標占比專案報告，請查照案。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108年3月6日台立議字第1080700313號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206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經濟部函，為107年度中央政府總預算附屬單位預算決議，檢送「台糖公司屋頂設置太陽光電系統改善作為」專案報告，請查照案。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108年3月6日台立議字第1080700314號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207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w:t>
            </w:r>
            <w:r>
              <w:rPr>
                <w:rFonts w:ascii="標楷體" w:eastAsia="標楷體" w:hAnsi="標楷體" w:hint="eastAsia"/>
                <w:sz w:val="28"/>
              </w:rPr>
              <w:lastRenderedPageBreak/>
              <w:t>位預算決議，檢送中油公司「煉製結構改善」專案報告，請查照案。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w:t>
            </w:r>
            <w:r>
              <w:rPr>
                <w:rFonts w:ascii="標楷體" w:eastAsia="標楷體" w:hAnsi="標楷體" w:hint="eastAsia"/>
                <w:sz w:val="28"/>
              </w:rPr>
              <w:lastRenderedPageBreak/>
              <w:t>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108年3月6日台立議</w:t>
            </w:r>
            <w:r>
              <w:rPr>
                <w:rFonts w:ascii="標楷體" w:eastAsia="標楷體" w:hAnsi="標楷體" w:hint="eastAsia"/>
                <w:sz w:val="28"/>
              </w:rPr>
              <w:lastRenderedPageBreak/>
              <w:t xml:space="preserve">字第1080700315號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208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經濟部函，為107年度中央政府總預算附屬單位預算決議，檢送「廢棄物生質燃料混燒推動」專案報告，請查照案。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108年3月6日台立議字第1080700316號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209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經濟部函，為107年度中央政府總預算附屬單位預算決議，檢送「縣市節電精進作法」專案報告，請查照案。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108年3月6日台立議字第1080700317號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210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經濟部函，為107年度中央政府總預算附屬單位預算決議，檢送台電公司台中發電廠第2階段煤灰填海工程計畫檢討改善專案報告，請查照案。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211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經濟部函，為107年度中央政府總預算附屬單位預算決議，檢送中油公司「提升儲槽容量及加強『第三座液化天然氣接收站投資計畫』進度控管」專案報告，請查照案。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108年3月6日台立議字第1080700319號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212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經濟部函，為107年度中央政府總預算附屬單位預算決議，檢送中油公司「桃園煉油廠第三重油加氫脫硫工場投資計畫」專案報告，請查照案。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108年3月6日台立議字第1080700320號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213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經濟部函，為107年度中央政府總預算附屬單位預算決議，檢送「儲槽容量及加強『第三座液化天然氣接收站投資計畫』進度控管」專案</w:t>
            </w:r>
            <w:r>
              <w:rPr>
                <w:rFonts w:ascii="標楷體" w:eastAsia="標楷體" w:hAnsi="標楷體" w:hint="eastAsia"/>
                <w:sz w:val="28"/>
              </w:rPr>
              <w:lastRenderedPageBreak/>
              <w:t>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108年3月6日台立議字第1080700321號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214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經濟部函，為107年度中央政府總預算附屬單位預算決議，檢送中油公司「加強國際能源掌握及確保能源供應安全」專案報告，請查照案。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108年3月6日台立議字第1080700322號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215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經濟部函，為107年度中央政府總預算附屬單位預算決議，檢送中油公司「煉製結構改善與提升原油採購績效」專案報告，請查照案。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108年3月6日台立議字第1080700323號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216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經濟部函，為107年度中央政府總預算附屬單位預算決議，檢送「台灣中油公司評估海外探勘風險及效益」專案報告，請查照案。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108年3月6日台立議字第1080700324號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217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經濟部函，為107年度中央政府總預算附屬單位預算決議，檢送台電公司4項新興計畫前置規劃檢討改善專案報告，請查照案。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108年3月6日台立議字第1080700325號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218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行政院農業委員會函，為107年度中央政府總預算附屬單位預算決議，檢送離農獎勵計畫執行成效不如預期預算凍結書面報告，請查照案。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108年3月6日台立議字第1080700327號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219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行政院農業委員會函，為107年度中央政府總預算附屬單位預算決議，檢送肉仔豬產銷規模與訂價策略及避免禽流感因應疫情專案報告，請查照案。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108年3月6日台立議字第1080700328號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220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w:t>
            </w:r>
            <w:r>
              <w:rPr>
                <w:rFonts w:ascii="標楷體" w:eastAsia="標楷體" w:hAnsi="標楷體" w:hint="eastAsia"/>
                <w:sz w:val="28"/>
              </w:rPr>
              <w:lastRenderedPageBreak/>
              <w:t>附屬單位預算決議，檢送投資綠（儲）能產業專案報告，請查照案。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國家發展</w:t>
            </w:r>
            <w:r>
              <w:rPr>
                <w:rFonts w:ascii="標楷體" w:eastAsia="標楷體" w:hAnsi="標楷體" w:hint="eastAsia"/>
                <w:sz w:val="28"/>
              </w:rPr>
              <w:lastRenderedPageBreak/>
              <w:t>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9-7-2 (108.02.22)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w:t>
            </w:r>
            <w:r>
              <w:rPr>
                <w:rFonts w:ascii="標楷體" w:eastAsia="標楷體" w:hAnsi="標楷體" w:hint="eastAsia"/>
                <w:sz w:val="28"/>
              </w:rPr>
              <w:lastRenderedPageBreak/>
              <w:t>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108年3月6日台立議</w:t>
            </w:r>
            <w:r>
              <w:rPr>
                <w:rFonts w:ascii="標楷體" w:eastAsia="標楷體" w:hAnsi="標楷體" w:hint="eastAsia"/>
                <w:sz w:val="28"/>
              </w:rPr>
              <w:lastRenderedPageBreak/>
              <w:t xml:space="preserve">字第1080700329號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221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經濟部函，為108年度中央政府總預算決議，檢送「購置資訊設備經費運用情形專案報告」，請查照案。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9-7-3 (108.03.05)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108年3月13日台立議字第1080700552號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222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行政院農業委員會函，為108年度中央政府總預算決議，檢送水土保持局落實臺灣水土保持教育宣導工作專案報告，請查照案。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9-7-3 (108.03.05)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108年3月13日台立議字第1080700569號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223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經濟部函，為107年度中央政府總預算附屬單位預算決議，檢送中油公司「配合政府能源政策規劃辦理天然氣儲運基礎設備增擴建」專案報告，請查照案。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9-7-6 (108.03.22)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108年4月3日台立議字第1080701006號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224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經濟部函，為107年度中央政府總預算附屬單位預算決議，檢送台電公司推展低碳再生能源發電專案報告，請查照案。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9-7-6 (108.03.22)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108年4月3日台立議字第1080701006號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225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經濟部函，為107年度中央政府總預算附屬單位預算決議，檢送台電公司減少火力發電占比具體時程專案報告，請查照案。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9-7-6 (108.03.22)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108年4月3日台立議字第1080701006號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226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經濟部函，為107年度中央政府總預算附屬單位預算決議，檢送台電公司核二廠2號機爆炸事件具體肇因專案報告，請查照案。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9-7-6 (108.03.22)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108年4月3日台立議字第1080701006號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227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w:t>
            </w:r>
            <w:r>
              <w:rPr>
                <w:rFonts w:ascii="標楷體" w:eastAsia="標楷體" w:hAnsi="標楷體" w:hint="eastAsia"/>
                <w:sz w:val="28"/>
              </w:rPr>
              <w:lastRenderedPageBreak/>
              <w:t>公司再生能源發展具體檢討專案報告，請查照案。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9-7-6 (108.03.22)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108年4月3日台立議字第</w:t>
            </w:r>
            <w:r>
              <w:rPr>
                <w:rFonts w:ascii="標楷體" w:eastAsia="標楷體" w:hAnsi="標楷體" w:hint="eastAsia"/>
                <w:sz w:val="28"/>
              </w:rPr>
              <w:lastRenderedPageBreak/>
              <w:t xml:space="preserve">1080701006號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228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經濟部函，為107年度中央政府總預算附屬單位預算決議，檢送台電公司現行電力調度專案報告，請查照案。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9-7-6 (108.03.22)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108年4月3日台立議字第1080701006號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229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經濟部函，為107年度中央政府總預算附屬單位預算決議，檢送台電公司「台中發電廠空污改善規劃」專案報告，請查照案。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9-7-6 (108.03.22)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108年4月3日台立議字第1080701006號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230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行政院農業委員會函，為107年度中央政府總預算附屬單位預算決議，檢送農業發展基金「產銷調節緊急處理計畫」執行情形不佳預算凍結書面報告，請查照案。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9-7-6 (108.03.22)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108年4月3日台立議字第1080701007號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231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經濟部函，為108年度中央政府總預算決議，檢送國際貿易局「興建國家會展中心（桃園、臺中、臺南）計畫」專案報告，請查照案。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9-7-6 (108.03.22)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108年4月3日台立議字第1080700984號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232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經濟部函，為108年度中央政府總預算決議，檢送國際貿易局「提升我國及各城市國際會議場次排名」專案報告，請查照案。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9-7-6 (108.03.22)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108年4月3日台立議字第1080700984號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233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經濟部函，為108年度中央政府總預算決議，檢送該部中小企業處「檢討自辦業務比例」專案報告，請查照案。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9-7-6 (108.03.22)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108年4月3日台立議字第1080700985號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234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經濟部函，為108年度中央政府總預算決議，檢送工業局閒置土地改</w:t>
            </w:r>
            <w:r>
              <w:rPr>
                <w:rFonts w:ascii="標楷體" w:eastAsia="標楷體" w:hAnsi="標楷體" w:hint="eastAsia"/>
                <w:sz w:val="28"/>
              </w:rPr>
              <w:lastRenderedPageBreak/>
              <w:t>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9-7-6 (108.03.22)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108年4月3日台立議字第</w:t>
            </w:r>
            <w:r>
              <w:rPr>
                <w:rFonts w:ascii="標楷體" w:eastAsia="標楷體" w:hAnsi="標楷體" w:hint="eastAsia"/>
                <w:sz w:val="28"/>
              </w:rPr>
              <w:lastRenderedPageBreak/>
              <w:t xml:space="preserve">1080700985號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235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行政院農業委員會函，為108年度中央政府總預算決議，檢送水土保持局農路預算編列與分配專案報告，請查照案。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9-7-6 (108.03.22)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108年4月3日台立議字第1080700982號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236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行政院農業委員會函，為108年度中央政府總預算決議，檢送防檢局加強防檢疫人力等防疫政策專案報告，請查照案。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9-7-6 (108.03.22)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108年4月3日台立議字第1080700982號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237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行政院農業委員會函，為108年度中央政府總預算決議，檢送「老年農民福利津貼」計畫執行加強勾稽專案報告，請查照案。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9-7-6 (108.03.22)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108年4月3日台立議字第1080700982號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238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行政院農業委員會函，為108年度中央政府總預算決議，檢送農糧署補助辦理臺中市翡翠區域農業加值推動計畫改善專案報告，請查照案。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9-7-6 (108.03.22)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108年4月3日台立議字第1080700982號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239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行政院農業委員會函，為108年度中央政府總預算決議，檢送落實廚餘餵豬高溫蒸煮方案與時程專案報告，請查照案。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9-7-6 (108.03.22)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108年4月3日台立議字第1080700982號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240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行政院農業委員會函，為108年度中央政府總預算決議，檢送檢討稻作直接給付政策缺失專案報告，請查照案。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9-7-6 (108.03.22)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108年4月3日台立議字第1080700982號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241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行政院農業委員會函，為108年度中央政府總預算決議，檢送農業保險推動辦理情形專案報</w:t>
            </w:r>
            <w:r>
              <w:rPr>
                <w:rFonts w:ascii="標楷體" w:eastAsia="標楷體" w:hAnsi="標楷體" w:hint="eastAsia"/>
                <w:sz w:val="28"/>
              </w:rPr>
              <w:lastRenderedPageBreak/>
              <w:t>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9-7-6 (108.03.22)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108年4月3日台立議字第1080700982</w:t>
            </w:r>
            <w:r>
              <w:rPr>
                <w:rFonts w:ascii="標楷體" w:eastAsia="標楷體" w:hAnsi="標楷體" w:hint="eastAsia"/>
                <w:sz w:val="28"/>
              </w:rPr>
              <w:lastRenderedPageBreak/>
              <w:t xml:space="preserve">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242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行政院農業委員會函，為108年度中央政府總預算決議，檢送漁業署獎勵休漁計畫檢討及各項漁具漁法作業規範專案報告，請查照案。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9-7-7 (108.03.29)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108年4月10日台立議字第1080701219號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243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經濟部函，為107年度中央政府總預算附屬單位預算決議，檢送「微電腦瓦斯表加強宣導鼓勵參與專案報告」，請查照案。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244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經濟部函，為107年度中央政府總預算附屬單位預算決議，檢送「國家會展中心（擴建南港展覽館）興建計畫」專案報告，請查照案。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245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經濟部函，為107年度中央政府總預算附屬單位預算決議，檢送台水公司「無自來水地區供水改善計畫提升自來水延管執行率及改善策略檢討」專案報告，請查照案。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246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經濟部函，為107年度中央政府總預算附屬單位預算決議，檢送「中小企業發展基金運作」改善專案報告，請查照案。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247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經濟部函，為107年度中央政府總預算附屬單位預算決議，檢送「固定資產之建設、改良、擴充計畫強化改善措施」專案報告，請查照案。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248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w:t>
            </w:r>
            <w:r>
              <w:rPr>
                <w:rFonts w:ascii="標楷體" w:eastAsia="標楷體" w:hAnsi="標楷體" w:hint="eastAsia"/>
                <w:sz w:val="28"/>
              </w:rPr>
              <w:lastRenderedPageBreak/>
              <w:t>位預算決議，檢送「中小企業發展基金虧損填補」專案報告，請查照案。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w:t>
            </w:r>
            <w:r>
              <w:rPr>
                <w:rFonts w:ascii="標楷體" w:eastAsia="標楷體" w:hAnsi="標楷體" w:hint="eastAsia"/>
                <w:sz w:val="28"/>
              </w:rPr>
              <w:lastRenderedPageBreak/>
              <w:t>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108年4月17日台立</w:t>
            </w:r>
            <w:r>
              <w:rPr>
                <w:rFonts w:ascii="標楷體" w:eastAsia="標楷體" w:hAnsi="標楷體" w:hint="eastAsia"/>
                <w:sz w:val="28"/>
              </w:rPr>
              <w:lastRenderedPageBreak/>
              <w:t xml:space="preserve">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249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經濟部函，為107年度中央政府總預算附屬單位預算決議，檢送「曾文南化烏山頭水庫治理及穩定南部地區供水計畫」檢討改善專案報告，請查照案。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250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經濟部函，為107年度中央政府總預算附屬單位預算決議，檢送「加工出口區作業基金加強稽催催收款之積極對策」專案報告，請查照案。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251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經濟部函，為107年度中央政府總預算附屬單位預算決議，檢送「加工出口區作業基金稽催催收款之改善方案」專案報告，請查照案。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252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經濟部函，為107年度中央政府總預算附屬單位預算決議，檢送「提升產業用地使用效率對策方案」專案報告，請查照案。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253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經濟部函，為107年度中央政府總預算附屬單位預算決議，檢送「給水業務收入強化改善措施提升績效」專案報告，請查照案。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254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經濟部函，為107年度中央政府總預算附屬單位預算決議，檢送「嚴格控管建廠期程－落實土地廠房充分利用」專案報告，請查照案。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255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經濟部函，為107年度中央政府總預算附屬單位預算決議，檢送「改善投資計畫審查與追蹤機制－提升土地建廠容積率」專案報告，請查照案。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256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經濟部函，為107年度中央政府總預算附屬單位預算決議，檢送「風力發電離岸系統示範獎勵計畫辦理情形」書面報告，請查照案。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108年4月17日台立議字第1080701376號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257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經濟部函，為107年度中央政府總預算附屬單位預算決議，檢送中油公司「強化加油站支付多元性及改善自助加油站品質」專案報告，請查照案。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258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經濟部函，為107年度中央政府總預算附屬單位預算決議，檢送「加工出口區屏東園區推動強化投資精進作法─以有效提升廢水處理廠營運績效」專案報告，請查照案。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259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經濟部函，為107年度中央政府總預算附屬單位預算決議，檢送「加工處屏東分處推動強化投資精進作法─提升廢水處理廠營運績效」專案報告，請查照案。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260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經濟部函，為107年度中央政府總預算附屬單位預算決議，檢送「推廣貿易基金年年收支短絀」專案報告，請查照案。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261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w:t>
            </w:r>
            <w:r>
              <w:rPr>
                <w:rFonts w:ascii="標楷體" w:eastAsia="標楷體" w:hAnsi="標楷體" w:hint="eastAsia"/>
                <w:sz w:val="28"/>
              </w:rPr>
              <w:lastRenderedPageBreak/>
              <w:t>中央政府總預算附屬單位預算決議，檢送水庫清淤執行成效專案報告，請查照案。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w:t>
            </w:r>
            <w:r>
              <w:rPr>
                <w:rFonts w:ascii="標楷體" w:eastAsia="標楷體" w:hAnsi="標楷體" w:hint="eastAsia"/>
                <w:sz w:val="28"/>
              </w:rPr>
              <w:lastRenderedPageBreak/>
              <w:t>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 xml:space="preserve">9-7-8 </w:t>
            </w:r>
            <w:r>
              <w:rPr>
                <w:rFonts w:ascii="標楷體" w:eastAsia="標楷體" w:hAnsi="標楷體" w:hint="eastAsia"/>
                <w:sz w:val="28"/>
              </w:rPr>
              <w:lastRenderedPageBreak/>
              <w:t>(108.04.09)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w:t>
            </w:r>
            <w:r>
              <w:rPr>
                <w:rFonts w:ascii="標楷體" w:eastAsia="標楷體" w:hAnsi="標楷體" w:hint="eastAsia"/>
                <w:sz w:val="28"/>
              </w:rPr>
              <w:lastRenderedPageBreak/>
              <w:t>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108年4月</w:t>
            </w:r>
            <w:r>
              <w:rPr>
                <w:rFonts w:ascii="標楷體" w:eastAsia="標楷體" w:hAnsi="標楷體" w:hint="eastAsia"/>
                <w:sz w:val="28"/>
              </w:rPr>
              <w:lastRenderedPageBreak/>
              <w:t xml:space="preserve">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262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經濟部函，為107年度中央政府總預算附屬單位預算決議，檢送中油公司「土地活化利用規劃檢討改善」專案報告，請查照案。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263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經濟部函，為107年度中央政府總預算附屬單位預算決議，檢送中油公司「土地活化利用規劃」專案報告，請查照案。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264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經濟部函，為107年度中央政府總預算附屬單位預算決議，檢送工業區土地價格飆漲改善專案報告，請查照案。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265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經濟部函，為107年度中央政府總預算附屬單位預算決議，檢送「推升我國整體貿易競爭力作法」專案報告，請查照案。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266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經濟部函，為107年度中央政府總預算附屬單位預算決議，檢送中油公司「與借用土地之公務機關研議交換土地可行性」專案報告，請查照案。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267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經濟部函，為107年度中央政府總預算附屬單位預算決議，檢送「水資源作業基金觀光水庫營運計畫改善方案」專案報告，請查照案。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268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w:t>
            </w:r>
            <w:r>
              <w:rPr>
                <w:rFonts w:ascii="標楷體" w:eastAsia="標楷體" w:hAnsi="標楷體" w:hint="eastAsia"/>
                <w:sz w:val="28"/>
              </w:rPr>
              <w:lastRenderedPageBreak/>
              <w:t>位預算決議，檢送「水資源作業基金觀光水庫替代性人力改善措施」專案報告，請查照案。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w:t>
            </w:r>
            <w:r>
              <w:rPr>
                <w:rFonts w:ascii="標楷體" w:eastAsia="標楷體" w:hAnsi="標楷體" w:hint="eastAsia"/>
                <w:sz w:val="28"/>
              </w:rPr>
              <w:lastRenderedPageBreak/>
              <w:t>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108年4月17日台立</w:t>
            </w:r>
            <w:r>
              <w:rPr>
                <w:rFonts w:ascii="標楷體" w:eastAsia="標楷體" w:hAnsi="標楷體" w:hint="eastAsia"/>
                <w:sz w:val="28"/>
              </w:rPr>
              <w:lastRenderedPageBreak/>
              <w:t xml:space="preserve">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269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經濟部函，為107年度中央政府總預算附屬單位預算決議，檢送中油公司「降低資金籌措成本」專案報告，請查照案。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270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經濟部函，為107年度中央政府總預算附屬單位預算決議，檢送台水公司「分區計量管網建置作業執行檢討」專案報告，請查照案。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271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經濟部函，為107年度中央政府總預算附屬單位預算決議，檢送中油公司「轉投資事業公股比率接近國營事業門檻及虧損之轉投資事業」專案報告，請查照案。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272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經濟部函，為107年度中央政府總預算附屬單位預算決議，檢送「台糖公司土地管理改善」專案報告，請查照案。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273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經濟部函，為107年度中央政府總預算附屬單位預算決議，檢送「污水處理廠污泥去化具體改善計畫」專案報告，請查照案。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274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經濟部函，為107年度中央政府總預算附屬單位預算決議，檢送「避免輔導資源過度集中於特定企業」專案報告，請查照案。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275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w:t>
            </w:r>
            <w:r>
              <w:rPr>
                <w:rFonts w:ascii="標楷體" w:eastAsia="標楷體" w:hAnsi="標楷體" w:hint="eastAsia"/>
                <w:sz w:val="28"/>
              </w:rPr>
              <w:lastRenderedPageBreak/>
              <w:t>位預算決議，檢送「台糖公司土地出租或提供設定地上權應杜絕轉租之管理改善措施」專案報告，請查照案。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w:t>
            </w:r>
            <w:r>
              <w:rPr>
                <w:rFonts w:ascii="標楷體" w:eastAsia="標楷體" w:hAnsi="標楷體" w:hint="eastAsia"/>
                <w:sz w:val="28"/>
              </w:rPr>
              <w:lastRenderedPageBreak/>
              <w:t>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108年4月17日台立</w:t>
            </w:r>
            <w:r>
              <w:rPr>
                <w:rFonts w:ascii="標楷體" w:eastAsia="標楷體" w:hAnsi="標楷體" w:hint="eastAsia"/>
                <w:sz w:val="28"/>
              </w:rPr>
              <w:lastRenderedPageBreak/>
              <w:t xml:space="preserve">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276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經濟部函，為107年度中央政府總預算附屬單位預算決議，檢送中油公司「國外旅費及大陸地區旅費檢討改善及未來規劃」專案報告，請查照案。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277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經濟部函，為107年度中央政府總預算附屬單位預算決議，檢送「雲林離島式基礎工業區新興區土地租售因應措施」報告，請查照案。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278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經濟部函，為107年度中央政府總預算附屬單位預算決議，檢送「國內工程業者承攬海外工程之行為對推廣貿易基金影響之評估」專案報告，請查照案。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279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經濟部函，為107年度中央政府總預算附屬單位預算決議，檢送台水公司決議第11項「財務改善因應措施」專案報告，請查照案。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280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經濟部函，為107年度中央政府總預算附屬單位預算決議，檢送台水公司決議第31項「財務改善因應措施」專案報告，請查照案。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281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經濟部函，為107年度中央政府總預算附屬單位預算決議，檢送台水公司決議第18項「年度營運績效與開源節流措</w:t>
            </w:r>
            <w:r>
              <w:rPr>
                <w:rFonts w:ascii="標楷體" w:eastAsia="標楷體" w:hAnsi="標楷體" w:hint="eastAsia"/>
                <w:sz w:val="28"/>
              </w:rPr>
              <w:lastRenderedPageBreak/>
              <w:t>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282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經濟部函，為107年度中央政府總預算附屬單位預算決議，檢送台水公司決議第17項「年度營運績效與開源節流措施」專案報告，請查照案。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283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經濟部函，為107年度中央政府總預算附屬單位預算決議，檢送台水公司「自有水源開發計畫」專案報告，請查照案。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284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經濟部函，為107年度中央政府總預算附屬單位預算決議，檢送台水公司「加強宣導提高民眾接水意願提升供水普及」專案報告，請查照案。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285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經濟部函，為107年度中央政府總預算附屬單位預算決議，檢送台水公司新增決議第1項「財務改善因應措施」專案報告，請查照案。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286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經濟部函，為107年度中央政府總預算附屬單位預算決議，檢送新增決議第20項台電公司土地活化利用方案專案報告，請查照案。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287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經濟部函，為107年度中央政府總預算附屬單位預算決議，檢送台水公司決議第20項「營運績效目標檢討與加強管控各項支出」專案報告，請查照案。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288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w:t>
            </w:r>
            <w:r>
              <w:rPr>
                <w:rFonts w:ascii="標楷體" w:eastAsia="標楷體" w:hAnsi="標楷體" w:hint="eastAsia"/>
                <w:sz w:val="28"/>
              </w:rPr>
              <w:lastRenderedPageBreak/>
              <w:t>中央政府總預算附屬單位預算決議，檢送「地方產業發展計畫成效提升推動」專案報告，請查照案。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w:t>
            </w:r>
            <w:r>
              <w:rPr>
                <w:rFonts w:ascii="標楷體" w:eastAsia="標楷體" w:hAnsi="標楷體" w:hint="eastAsia"/>
                <w:sz w:val="28"/>
              </w:rPr>
              <w:lastRenderedPageBreak/>
              <w:t>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 xml:space="preserve">9-7-8 </w:t>
            </w:r>
            <w:r>
              <w:rPr>
                <w:rFonts w:ascii="標楷體" w:eastAsia="標楷體" w:hAnsi="標楷體" w:hint="eastAsia"/>
                <w:sz w:val="28"/>
              </w:rPr>
              <w:lastRenderedPageBreak/>
              <w:t>(108.04.09)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w:t>
            </w:r>
            <w:r>
              <w:rPr>
                <w:rFonts w:ascii="標楷體" w:eastAsia="標楷體" w:hAnsi="標楷體" w:hint="eastAsia"/>
                <w:sz w:val="28"/>
              </w:rPr>
              <w:lastRenderedPageBreak/>
              <w:t>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108年4月</w:t>
            </w:r>
            <w:r>
              <w:rPr>
                <w:rFonts w:ascii="標楷體" w:eastAsia="標楷體" w:hAnsi="標楷體" w:hint="eastAsia"/>
                <w:sz w:val="28"/>
              </w:rPr>
              <w:lastRenderedPageBreak/>
              <w:t xml:space="preserve">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289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經濟部函，為107年度中央政府總預算附屬單位預算決議，檢送台水公司決議第19項「營運績效目標檢討與加強管控各項支出」專案報告，請查照案。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290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經濟部函，為107年度中央政府總預算附屬單位預算決議，檢送台水公司「抑減原水費用」專案報告，請查照案。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291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經濟部函，為107年度中央政府總預算附屬單位預算決議，檢送「國際合作投資專案推動情形」專案報告，請查照案。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292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經濟部函，為107年度中央政府總預算附屬單位預算決議，檢送如何扶植創業等中小企業發展評估報告，請查照案。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293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經濟部函，為107年度中央政府總預算附屬單位預算決議，檢送「推動大專校院需量競價措施」專案報告，請查照案。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294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經濟部函，為107年度中央政府總預算附屬單位預算決議，檢送「部分能效分級產品推廣多年未能彰顯效益」專案報告，請查照案。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295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w:t>
            </w:r>
            <w:r>
              <w:rPr>
                <w:rFonts w:ascii="標楷體" w:eastAsia="標楷體" w:hAnsi="標楷體" w:hint="eastAsia"/>
                <w:sz w:val="28"/>
              </w:rPr>
              <w:lastRenderedPageBreak/>
              <w:t>中央政府總預算附屬單位預算決議，檢送中油公司「與借用土地之公務機關研議交換土地可行性」專案報告，請查照案。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w:t>
            </w:r>
            <w:r>
              <w:rPr>
                <w:rFonts w:ascii="標楷體" w:eastAsia="標楷體" w:hAnsi="標楷體" w:hint="eastAsia"/>
                <w:sz w:val="28"/>
              </w:rPr>
              <w:lastRenderedPageBreak/>
              <w:t>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 xml:space="preserve">9-7-8 </w:t>
            </w:r>
            <w:r>
              <w:rPr>
                <w:rFonts w:ascii="標楷體" w:eastAsia="標楷體" w:hAnsi="標楷體" w:hint="eastAsia"/>
                <w:sz w:val="28"/>
              </w:rPr>
              <w:lastRenderedPageBreak/>
              <w:t>(108.04.09)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w:t>
            </w:r>
            <w:r>
              <w:rPr>
                <w:rFonts w:ascii="標楷體" w:eastAsia="標楷體" w:hAnsi="標楷體" w:hint="eastAsia"/>
                <w:sz w:val="28"/>
              </w:rPr>
              <w:lastRenderedPageBreak/>
              <w:t>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108年4月</w:t>
            </w:r>
            <w:r>
              <w:rPr>
                <w:rFonts w:ascii="標楷體" w:eastAsia="標楷體" w:hAnsi="標楷體" w:hint="eastAsia"/>
                <w:sz w:val="28"/>
              </w:rPr>
              <w:lastRenderedPageBreak/>
              <w:t xml:space="preserve">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296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經濟部函，為107年度中央政府總預算附屬單位預算決議，檢送台水公司「財務規劃及控管債務餘額」專案報告，請查照案。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297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經濟部函，為107年度中央政府總預算附屬單位預算決議，檢送台糖公司「崁頂焚化廠經營績效改進方案」專案報告，請查照案。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298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經濟部函，為107年度中央政府總預算附屬單位預算決議，檢送台水公司「無自來水地區以自來水系統替換簡易自來水系統」專案報告，請查照案。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299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經濟部函，為107年度中央政府總預算附屬單位預算決議，檢送中油公司「高廠/後勁地區整治暨楠梓廠區勞宅問題」專案報告，請查照案。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300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經濟部函，為107年度中央政府總預算附屬單位預算決議，檢送如何協助中小企業行動方案，請查照案。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301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經濟部函，為107年度中央政府總預算附屬單位預算決議，檢送台水公司「財務規劃與改善措施」專案報告，請查</w:t>
            </w:r>
            <w:r>
              <w:rPr>
                <w:rFonts w:ascii="標楷體" w:eastAsia="標楷體" w:hAnsi="標楷體" w:hint="eastAsia"/>
                <w:sz w:val="28"/>
              </w:rPr>
              <w:lastRenderedPageBreak/>
              <w:t>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302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經濟部函，為107年度中央政府總預算附屬單位預算決議，檢送台水公司「固定資產之建設、改良、擴充計畫執行檢討」專案報告，請查照案。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303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經濟部函，為107年度中央政府總預算附屬單位預算決議，檢送台水公司「降低資金成本措施」專案報告，請查照案。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304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經濟部函，為107年度中央政府總預算附屬單位預算決議，檢送「台灣中油公司改善探勘成效及提高自主能源比例」專案報告，請查照案。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305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經濟部函，為107年度中央政府總預算附屬單位預算決議，檢送中油公司「土地活化利用規劃檢討」專案報告，請查照案。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306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經濟部函，為107年度中央政府總預算附屬單位預算決議，檢送中油公司改善自主管理系統設計維運專案報告，請查照案。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307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經濟部函，為107年度中央政府總預算附屬單位預算決議，檢送中油公司「經營績效改善因應對策」專案報告，請查照案。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308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w:t>
            </w:r>
            <w:r>
              <w:rPr>
                <w:rFonts w:ascii="標楷體" w:eastAsia="標楷體" w:hAnsi="標楷體" w:hint="eastAsia"/>
                <w:sz w:val="28"/>
              </w:rPr>
              <w:lastRenderedPageBreak/>
              <w:t>公司「檢討落實執行開源節流措施」專案報告，請查照案。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108年4月17日台立議字第</w:t>
            </w:r>
            <w:r>
              <w:rPr>
                <w:rFonts w:ascii="標楷體" w:eastAsia="標楷體" w:hAnsi="標楷體" w:hint="eastAsia"/>
                <w:sz w:val="28"/>
              </w:rPr>
              <w:lastRenderedPageBreak/>
              <w:t xml:space="preserve">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309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經濟部函，為107年度中央政府總預算附屬單位預算決議，檢送中油公司「拓展油品及石化品外銷市場檢討改善及未來規劃」專案報告，請查照案。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310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經濟部函，為107年度中央政府總預算附屬單位預算決議，檢送中油公司「第五輕油裂解工場搬遷推動進展」專案報告，請查照案。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311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經濟部函，為107年度中央政府總預算附屬單位預算決議，檢送台水公司「板新地區供水改善計畫二期工程－光復抽水加壓站（第二階段）工程檢討改善」專案報告，請查照案。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312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經濟部函，為107年度中央政府總預算附屬單位預算決議，檢送中油公司「第五輕油裂解工場搬遷印尼推動進展」專案報告，請查照案。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313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經濟部函，為107年度中央政府總預算附屬單位預算決議，檢送中油公司「815停電事故檢討改善」專案報告，請查照案。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314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經濟部函，為107年度中央政府總預算附屬單位預算決議，檢送中油公司「加強探勘成效提升自有油氣比重」專案報告，請查照案。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315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經濟部函，為107年度中央政府總預算附屬單位預算決議，檢送能源局鼓勵養豬場裝置太陽光電專案報告，請查照案。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316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經濟部函，為107年度中央政府總預算附屬單位預算決議，檢送中油公司「掌控海外探勘風險提升預算執行效率」專案報告，請查照案。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317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經濟部函，為107年度中央政府總預算附屬單位預算決議，檢送中油公司「與借用土地之公務機關研議交換土地可行性」專案報告，請查照案。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318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經濟部函，為107年度中央政府總預算附屬單位預算決議，檢送中油公司「規劃第三座天然氣接收站替代方案」專案報告，請查照案。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319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經濟部函，為107年度中央政府總預算附屬單位預算決議，檢送中油公司「推動第三接收站投資計畫之財務規劃」專案報告，請查照案。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320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經濟部函，為107年度中央政府總預算附屬單位預算決議，檢送中油公司「『第三座液化天然氣接收站投資計畫』替代方案與設置」專案報告，請查照案。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321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經濟部函，為107年度中央政府總預算附屬單位預算決議，檢送中油公司「第五輕油裂解工</w:t>
            </w:r>
            <w:r>
              <w:rPr>
                <w:rFonts w:ascii="標楷體" w:eastAsia="標楷體" w:hAnsi="標楷體" w:hint="eastAsia"/>
                <w:sz w:val="28"/>
              </w:rPr>
              <w:lastRenderedPageBreak/>
              <w:t>場配合新南向政策搬遷海外推動進展」專案報告，請查照案。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108年4月17日台立議字第1080701340</w:t>
            </w:r>
            <w:r>
              <w:rPr>
                <w:rFonts w:ascii="標楷體" w:eastAsia="標楷體" w:hAnsi="標楷體" w:hint="eastAsia"/>
                <w:sz w:val="28"/>
              </w:rPr>
              <w:lastRenderedPageBreak/>
              <w:t xml:space="preserve">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322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經濟部函，為107年度中央政府總預算附屬單位預算決議，檢送中油公司「致力提升石油化學品附加價值」專案報告，請查照案。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323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經濟部函，為107年度中央政府總預算附屬單位預算決議，檢送中油公司「降低資金籌措成本改善計畫」專案報告，請查照案。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324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經濟部函，為107年度中央政府總預算附屬單位預算決議，檢送「台灣中油公司大岡山地區電子裝置之管線巡檢系統改善」專案報告，請查照案。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325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行政院農業委員會函，為107年度中央政府總預算附屬單位預算決議，檢送研謀種子採購策略及最適採種方式專案報告，請查照案。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326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行政院農業委員會函，為107年度中央政府總預算附屬單位預算決議，檢送建構吸引青年從農經營環境專案報告，請查照案。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327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行政院農業委員會函，為107年度中央政府總預算附屬單位預算決議，檢送農產品產銷調節機制專案報告，請查照案。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328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w:t>
            </w:r>
            <w:r>
              <w:rPr>
                <w:rFonts w:ascii="標楷體" w:eastAsia="標楷體" w:hAnsi="標楷體" w:hint="eastAsia"/>
                <w:sz w:val="28"/>
              </w:rPr>
              <w:lastRenderedPageBreak/>
              <w:t>預算附屬單位預算決議，檢送提高菸農申請離菸轉作意願專案報告，請查照案。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行政院農</w:t>
            </w:r>
            <w:r>
              <w:rPr>
                <w:rFonts w:ascii="標楷體" w:eastAsia="標楷體" w:hAnsi="標楷體" w:hint="eastAsia"/>
                <w:sz w:val="28"/>
              </w:rPr>
              <w:lastRenderedPageBreak/>
              <w:t>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w:t>
            </w:r>
            <w:r>
              <w:rPr>
                <w:rFonts w:ascii="標楷體" w:eastAsia="標楷體" w:hAnsi="標楷體" w:hint="eastAsia"/>
                <w:sz w:val="28"/>
              </w:rPr>
              <w:lastRenderedPageBreak/>
              <w:t>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108年4月17日台立</w:t>
            </w:r>
            <w:r>
              <w:rPr>
                <w:rFonts w:ascii="標楷體" w:eastAsia="標楷體" w:hAnsi="標楷體" w:hint="eastAsia"/>
                <w:sz w:val="28"/>
              </w:rPr>
              <w:lastRenderedPageBreak/>
              <w:t xml:space="preserve">議字第1080701341號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329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行政院農業委員會函，為107年度中央政府總預算附屬單位預算決議，檢送輔導檳榔廢園轉作計畫專案報告，請查照案。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330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行政院農業委員會函，為107年度中央政府總預算附屬單位預算決議，檢送「輔導菸農轉型與檳榔廢園轉作計畫」執行成效不彰專案報告，請查照案。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331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行政院農業委員會函，為107年度中央政府總預算附屬單位預算決議，檢送國際保鮮物流中心專案報告，請查照案。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332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行政院農業委員會函，為107年度中央政府總預算附屬單位預算決議，檢送「輔導菸農轉型與檳榔廢園轉作計畫」導向觀光產業發展專案報告，請查照案。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333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行政院農業委員會函，為107年度中央政府總預算附屬單位預算決議，檢送農糧署養蜂產業輔導專案報告，請查照案。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334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行政院農業委員會函，為107年度中央政府總預算附屬單位預算決議，檢送農業發展基金產銷調節處理機能專案報告，請查照案。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335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行政院農業委員會函，為107年度中央政府總預算附屬單位預算決議，檢送禽流感疫情預警及檢測養禽業者落實禽場生物安全防護等防疫工作檢討書面報告，請查照案。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108年4月17日台立議字第1080701377號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336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行政院農業委員會函，為107年度中央政府總預算附屬單位預算決議，檢送農糧署推動「對地綠色環境給付計畫」書面報告，請查照案。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108年4月17日台立議字第1080701377號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337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國家發展委員會函，為107年度中央政府總預算附屬單位預算決議，檢送行政院國家發展基金加強投資預算執行率及相關推動措施專案報告，請查照案。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338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國家發展委員會函，為107年度中央政府總預算附屬單位預算決議，檢送國家級投資公司運作現況專案報告，請查照案。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339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國家發展委員會函，為107年度中央政府總預算附屬單位預算決議，檢送行政院國家發展基金加強投資預算執行情形專案報告，請查照案。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340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國家發展委員會函，為107年度中央政府總預算附屬單位預算決議，檢送「推動創業拔萃方案投資計畫」專案報告，請查照案。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341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w:t>
            </w:r>
            <w:r>
              <w:rPr>
                <w:rFonts w:ascii="標楷體" w:eastAsia="標楷體" w:hAnsi="標楷體" w:hint="eastAsia"/>
                <w:sz w:val="28"/>
              </w:rPr>
              <w:lastRenderedPageBreak/>
              <w:t>附屬單位預算決議，檢送國家級投資公司之營運現況報告，請查照案。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國家發展</w:t>
            </w:r>
            <w:r>
              <w:rPr>
                <w:rFonts w:ascii="標楷體" w:eastAsia="標楷體" w:hAnsi="標楷體" w:hint="eastAsia"/>
                <w:sz w:val="28"/>
              </w:rPr>
              <w:lastRenderedPageBreak/>
              <w:t>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w:t>
            </w:r>
            <w:r>
              <w:rPr>
                <w:rFonts w:ascii="標楷體" w:eastAsia="標楷體" w:hAnsi="標楷體" w:hint="eastAsia"/>
                <w:sz w:val="28"/>
              </w:rPr>
              <w:lastRenderedPageBreak/>
              <w:t>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108年4月17日台立</w:t>
            </w:r>
            <w:r>
              <w:rPr>
                <w:rFonts w:ascii="標楷體" w:eastAsia="標楷體" w:hAnsi="標楷體" w:hint="eastAsia"/>
                <w:sz w:val="28"/>
              </w:rPr>
              <w:lastRenderedPageBreak/>
              <w:t xml:space="preserve">議字第1080701380號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342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國家發展委員會函，為107年度中央政府總預算附屬單位預算決議，檢送加強投資文化創意產業實施方案投資原住民族文化創意產業專案報告，請查照案。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343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國家發展委員會函，為107年度中央政府總預算附屬單位預算決議，檢送行政院國家發展基金產業轉型相關投資計畫報告，請查照案。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344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國家發展委員會函，為107年度中央政府總預算附屬單位預算決議，檢送行政院國家發展基金創業天使投資方案投資情形檢討改善專案報告，請查照案。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345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國家發展委員會函，為107年度中央政府總預算附屬單位預算決議，檢送「加強投資中小企業實施方案投資情形不彰」專案報告，請查照案。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346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國家發展委員會函，為107年度中央政府總預算附屬單位預算決議，檢送行政院國家發展基金強化投資創業事業營運管理專案報告，請查照案。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347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國家發展委員會函，為107年度中央政府總預算附屬單位預算決議，檢送「檢討修正加強投資</w:t>
            </w:r>
            <w:r>
              <w:rPr>
                <w:rFonts w:ascii="標楷體" w:eastAsia="標楷體" w:hAnsi="標楷體" w:hint="eastAsia"/>
                <w:sz w:val="28"/>
              </w:rPr>
              <w:lastRenderedPageBreak/>
              <w:t>中小企業實施方案之監督管理機制與執行效益評估」專案報告，請查照案。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108年4月17日台立議字第1080701343</w:t>
            </w:r>
            <w:r>
              <w:rPr>
                <w:rFonts w:ascii="標楷體" w:eastAsia="標楷體" w:hAnsi="標楷體" w:hint="eastAsia"/>
                <w:sz w:val="28"/>
              </w:rPr>
              <w:lastRenderedPageBreak/>
              <w:t xml:space="preserve">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348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國家發展委員會函，為107年度中央政府總預算附屬單位預算決議，檢送行政院國家發展基金協助直接投資事業改善營運虧損及退場機制專案報告，請查照案。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349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國家發展委員會函，為107年度中央政府總預算附屬單位預算決議，檢送行政院國家發展基金「加強推動辦理協助社會發展投資檢討改善」專案報告，請查照案。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350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國家發展委員會函，為107年度中央政府總預算附屬單位預算決議，檢送行政院國家發展基金辦理「投資友善多元族群新興產業」專案報告，請查照案。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351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國家發展委員會函，為107年度中央政府總預算附屬單位預算決議，檢送行政院國家發展基金投資監督機制專案報告，請查照案。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352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國家發展委員會函，為107年度中央政府總預算附屬單位預算決議，檢送行政院國家發展基金產業創新轉型基金推動情形報告，請查照案。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353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國家發展委員會函，為107年度中央政府總預算附屬單位預算決議，檢送行政院國家發展基金直接投資虧損事業解決</w:t>
            </w:r>
            <w:r>
              <w:rPr>
                <w:rFonts w:ascii="標楷體" w:eastAsia="標楷體" w:hAnsi="標楷體" w:hint="eastAsia"/>
                <w:sz w:val="28"/>
              </w:rPr>
              <w:lastRenderedPageBreak/>
              <w:t>方案專案報告，請查照案。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354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公平交易委員會函，為107年度中央政府總預算附屬單位預算決議，檢送專利授權之案件處理原則專案報告，請查照案。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355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公平交易委員會函，為107年度中央政府總預算附屬單位預算決議，檢送重新檢討寬恕政策及檢舉獎金相關制度設計與查處機制推動瓶頸專案報告，請查照案。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9-7-8 (108.04.09)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108年4月17日台立議字第1080701342號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356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經濟部函，為108年度中央政府總預算決議，檢送工業局大社工業區降編期程規劃專案報告，請查照案。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108年4月24日台立議字第1080701442號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357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行政院農業委員會函，為107年度中央政府總預算附屬單位預算決議，檢送源頭強化災損及生產整合機制書面報告，請查照案。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108年4月24日台立議字第1080701457號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358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行政院農業委員會函，為107年度中央政府總預算附屬單位預算決議，檢送農業生物科技園區檢討招商書面報告，請查照案。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108年4月24日台立議字第1080701457號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359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行政院農業委員會函，為107年度中央政府總預算附屬單位預算決議，檢送改善公糧倉庫環境及管理缺失書面報告，請查照案。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108年4月24日台立議字第1080701457號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360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行政院農業委員會函，為107年度中央政府總預算附屬單位預算決議，檢送改善公糧倉庫</w:t>
            </w:r>
            <w:r>
              <w:rPr>
                <w:rFonts w:ascii="標楷體" w:eastAsia="標楷體" w:hAnsi="標楷體" w:hint="eastAsia"/>
                <w:sz w:val="28"/>
              </w:rPr>
              <w:lastRenderedPageBreak/>
              <w:t>管理缺失書面報告，請查照案。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108年4月24日台立議字第1080701457</w:t>
            </w:r>
            <w:r>
              <w:rPr>
                <w:rFonts w:ascii="標楷體" w:eastAsia="標楷體" w:hAnsi="標楷體" w:hint="eastAsia"/>
                <w:sz w:val="28"/>
              </w:rPr>
              <w:lastRenderedPageBreak/>
              <w:t xml:space="preserve">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361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經濟部函，為107年度中央政府總預算附屬單位預算決議，檢送「強化投資計畫審查與追蹤機制－提升土地廠房合理利用」書面報告，請查照案。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108年4月24日台立議字第1080701496號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362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經濟部函，為107年度中央政府總預算附屬單位預算決議，檢送台電公司研擬成立再生能源事業處評估報告，請查照案。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108年4月24日台立議字第1080701496號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363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經濟部函，為107年度中央政府總預算附屬單位預算決議，檢送台電公司核四廠負債解決方案，請查照案。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108年4月24日台立議字第1080701496號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364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經濟部函，為107年度中央政府總預算附屬單位預算決議，檢送中油公司「工安管理機制落實檢討改進」書面報告，請查照案。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108年4月24日台立議字第1080701496號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365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經濟部函，為107年度中央政府總預算附屬單位預算決議，檢送中油公司「轉投資事業公股比率接近國營事業門檻監督管理」報告，請查照案。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108年4月24日台立議字第1080701496號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366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經濟部函，為107年度中央政府總預算附屬單位預算決議，檢送「強化各主要水庫清淤工作與設施建置」書面報告，請查照案。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108年4月24日台立議字第1080701496號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367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國家發展委員會函，為108年度中央政府總預算決議，檢送因應我國人</w:t>
            </w:r>
            <w:r>
              <w:rPr>
                <w:rFonts w:ascii="標楷體" w:eastAsia="標楷體" w:hAnsi="標楷體" w:hint="eastAsia"/>
                <w:sz w:val="28"/>
              </w:rPr>
              <w:lastRenderedPageBreak/>
              <w:t>才外流情形書面報告，請查照案。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國家發展委員</w:t>
            </w:r>
            <w:r>
              <w:rPr>
                <w:rFonts w:ascii="標楷體" w:eastAsia="標楷體" w:hAnsi="標楷體" w:hint="eastAsia"/>
                <w:sz w:val="28"/>
              </w:rPr>
              <w:lastRenderedPageBreak/>
              <w:t>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108年4月24日台立議字第</w:t>
            </w:r>
            <w:r>
              <w:rPr>
                <w:rFonts w:ascii="標楷體" w:eastAsia="標楷體" w:hAnsi="標楷體" w:hint="eastAsia"/>
                <w:sz w:val="28"/>
              </w:rPr>
              <w:lastRenderedPageBreak/>
              <w:t xml:space="preserve">1080701505號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368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國家發展委員會函，為108年度中央政府總預算決議，檢送結合勞政部門和經建部門建立新景氣預測指標書面報告，請查照案。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108年4月24日台立議字第1080701505號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369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國家發展委員會函，為108年度中央政府總預算決議，檢送「積極改善國內投資環境以發展產業並吸引投資」報告，請查照案。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108年4月24日台立議字第1080701505號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370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國家發展委員會函，為108年度中央政府總預算決議，檢送「高雄輕軌運量預估及預算可行性資料」，請查照案。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108年4月24日台立議字第1080701505號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371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經濟部函，為108年度中央政府總預算決議，檢送「加強水庫清淤改善方案」書面報告，請查照案。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108年4月24日台立議字第1080701507號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372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經濟部函，為108年度中央政府總預算決議，檢送地方創生執行書面報告，請查照案。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108年4月24日台立議字第1080701507號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373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公平交易委員會函，為108年度中央政府總預算決議，檢送高通案處理期間會議紀錄資料，請查照案。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108年4月24日台立議字第1080701509號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374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公平交易委員會函，為108年度中央政府總預算決議，檢送高通和解案之委員會議紀錄，請查照案。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108年4月24日台立議字第1080701509號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375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行政院農業委員會函，為108年度中央政府總預算決議，檢送派遣人</w:t>
            </w:r>
            <w:r>
              <w:rPr>
                <w:rFonts w:ascii="標楷體" w:eastAsia="標楷體" w:hAnsi="標楷體" w:hint="eastAsia"/>
                <w:sz w:val="28"/>
              </w:rPr>
              <w:lastRenderedPageBreak/>
              <w:t>力檢討運用方式規劃情形，請查照案。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行政院農業委</w:t>
            </w:r>
            <w:r>
              <w:rPr>
                <w:rFonts w:ascii="標楷體" w:eastAsia="標楷體" w:hAnsi="標楷體" w:hint="eastAsia"/>
                <w:sz w:val="28"/>
              </w:rPr>
              <w:lastRenderedPageBreak/>
              <w:t>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108年4月24日台立議字第</w:t>
            </w:r>
            <w:r>
              <w:rPr>
                <w:rFonts w:ascii="標楷體" w:eastAsia="標楷體" w:hAnsi="標楷體" w:hint="eastAsia"/>
                <w:sz w:val="28"/>
              </w:rPr>
              <w:lastRenderedPageBreak/>
              <w:t xml:space="preserve">1080701511號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376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行政院農業委員會函，為108年度中央政府總預算決議，檢送農業綠能設施申設審查機制建立及漁電共生推動規劃報告，請查照案。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108年4月24日台立議字第1080701511號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377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行政院農業委員會函，為108年度中央政府總預算決議，檢送動植物防疫檢疫局違法攜帶肉製品入境之多元宣導措施書面報告，請查照案。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108年4月24日台立議字第1080701511號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378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行政院農業委員會函送前瞻基礎建設計畫「阿里山森林鐵路42號隧道計畫」107年度執行進度及績效報告，請查照案。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9-7-9 (108.04.12)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108年4月25日台立議字第1080701433號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379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行政院農業委員會函，為108年度中央政府總預算決議，檢送農糧署應避免臺中花博建設成為一次性使用閒置公共設施書面報告，請查照案。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108年5月1日台立議字第1080701616號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380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國家發展委員會函，為108年度中央政府總預算決議，檢送「地方創生國家戰略計畫」說明，請查照案。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381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經濟部函，為108年度中央政府總預算決議，檢送工業局「工業區閒置用地媒合」書面報告，請查照案。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108年5月1日台立議字第1080701620號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382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行政院農業委員會函，為107年度中央政府總預算附屬單位預算決議，檢送農村再生第二</w:t>
            </w:r>
            <w:r>
              <w:rPr>
                <w:rFonts w:ascii="標楷體" w:eastAsia="標楷體" w:hAnsi="標楷體" w:hint="eastAsia"/>
                <w:sz w:val="28"/>
              </w:rPr>
              <w:lastRenderedPageBreak/>
              <w:t>期計畫實施效益書面報告，請查照案。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108年5月1日台立議字第1080701640</w:t>
            </w:r>
            <w:r>
              <w:rPr>
                <w:rFonts w:ascii="標楷體" w:eastAsia="標楷體" w:hAnsi="標楷體" w:hint="eastAsia"/>
                <w:sz w:val="28"/>
              </w:rPr>
              <w:lastRenderedPageBreak/>
              <w:t xml:space="preserve">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383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經濟部函，為107年度中央政府總預算附屬單位預算決議，檢送「加工出口區提升土地使用效益」書面報告，請查照案。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384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經濟部函，為107年度中央政府總預算附屬單位預算決議，檢送「水庫淤泥循環再利用方案」書面報告，請查照案。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385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經濟部函，為107年度中央政府總預算附屬單位預算決議，檢送台電公司決議第50項穩定電力供應措施書面報告，請查照案。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386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經濟部函，為107年度中央政府總預算附屬單位預算決議，檢送台電公司決議第33項穩定電力供應措施書面報告，請查照案。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387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經濟部函，為107年度中央政府總預算附屬單位預算決議，檢送台電公司決議第34項穩定電力供應措施書面報告，請查照案。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388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經濟部函，為107年度中央政府總預算附屬單位預算決議，檢送中油公司「盤點不良承包廠商及研擬有條件限制不良承包商投標資格」書面報告，請查照案。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389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w:t>
            </w:r>
            <w:r>
              <w:rPr>
                <w:rFonts w:ascii="標楷體" w:eastAsia="標楷體" w:hAnsi="標楷體" w:hint="eastAsia"/>
                <w:sz w:val="28"/>
              </w:rPr>
              <w:lastRenderedPageBreak/>
              <w:t>糖公司檢討原住民族傳統領域土地議題」書面報告，請查照案。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108年5月1日台立議字第</w:t>
            </w:r>
            <w:r>
              <w:rPr>
                <w:rFonts w:ascii="標楷體" w:eastAsia="標楷體" w:hAnsi="標楷體" w:hint="eastAsia"/>
                <w:sz w:val="28"/>
              </w:rPr>
              <w:lastRenderedPageBreak/>
              <w:t xml:space="preserve">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390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經濟部函，為107年度中央政府總預算附屬單位預算決議，檢送「台糖公司配合政府農業產業政策檢討報告與辦理計畫」檢討報告，請查照案。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391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經濟部函，為107年度中央政府總預算附屬單位預算決議，檢送台電公司火力機組空污改善作業檢討改善報告，請查照案。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392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經濟部函，為107年度中央政府總預算附屬單位預算決議，檢送台電公司提升再生能源發電配比可行性方案書面報告，請查照案。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393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經濟部函，為107年度中央政府總預算附屬單位預算決議，檢送「台糖公司土地管理檢討改善」書面報告，請查照案。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394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經濟部函，為107年度中央政府總預算附屬單位預算決議，檢送台水公司「汰換管線作業執行檢討」書面報告，請查照案。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395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經濟部函，為107年度中央政府總預算附屬單位預算決議，檢送台水公司「降低漏水率作業執行檢討」書面報告，請查照案。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396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w:t>
            </w:r>
            <w:r>
              <w:rPr>
                <w:rFonts w:ascii="標楷體" w:eastAsia="標楷體" w:hAnsi="標楷體" w:hint="eastAsia"/>
                <w:sz w:val="28"/>
              </w:rPr>
              <w:lastRenderedPageBreak/>
              <w:t>位預算決議，檢送協助大林蒲地區居民遷出計畫報告，請查照案。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w:t>
            </w:r>
            <w:r>
              <w:rPr>
                <w:rFonts w:ascii="標楷體" w:eastAsia="標楷體" w:hAnsi="標楷體" w:hint="eastAsia"/>
                <w:sz w:val="28"/>
              </w:rPr>
              <w:lastRenderedPageBreak/>
              <w:t>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108年5月1日台立議</w:t>
            </w:r>
            <w:r>
              <w:rPr>
                <w:rFonts w:ascii="標楷體" w:eastAsia="標楷體" w:hAnsi="標楷體" w:hint="eastAsia"/>
                <w:sz w:val="28"/>
              </w:rPr>
              <w:lastRenderedPageBreak/>
              <w:t xml:space="preserve">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397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經濟部函，為107年度中央政府總預算附屬單位預算決議，檢送台電公司促協金用途項目及運用成效檢討報告，請查照案。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398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經濟部函，為107年度中央政府總預算附屬單位預算決議，檢送「台糖公司轉投資事業營運檢討及改善」書面報告，請查照案。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399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經濟部函，為107年度中央政府總預算附屬單位預算決議，檢送「台糖公司北港糖廠整體規劃可行性」書面報告，請查照案。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400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經濟部函，為107年度中央政府總預算附屬單位預算決議，檢送台糖公司「量販事業部檢討改善計畫」書面報告，請查照案。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401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經濟部函，為107年度中央政府總預算附屬單位預算決議，檢送「台灣中油公司提升採購效率促進探勘競爭力」書面報告，請查照案。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402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經濟部函，為107年度中央政府總預算附屬單位預算決議，檢送「台糖公司抵價地土地開發」書面報告，請查照案。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403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經濟部函，為107年度中央政府總預算附屬單位預算決議，檢送台糖</w:t>
            </w:r>
            <w:r>
              <w:rPr>
                <w:rFonts w:ascii="標楷體" w:eastAsia="標楷體" w:hAnsi="標楷體" w:hint="eastAsia"/>
                <w:sz w:val="28"/>
              </w:rPr>
              <w:lastRenderedPageBreak/>
              <w:t>公司「焚化廠經營績效改進方案」書面報告，請查照案。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108年5月1日台立議字第</w:t>
            </w:r>
            <w:r>
              <w:rPr>
                <w:rFonts w:ascii="標楷體" w:eastAsia="標楷體" w:hAnsi="標楷體" w:hint="eastAsia"/>
                <w:sz w:val="28"/>
              </w:rPr>
              <w:lastRenderedPageBreak/>
              <w:t xml:space="preserve">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404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經濟部函，為107年度中央政府總預算附屬單位預算決議，檢送台糖公司決議第37項「量販事業部檢討改善計畫」書面報告，請查照案。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405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經濟部函，為107年度中央政府總預算附屬單位預算決議，檢送台電公司針對新興計畫補辦預算未依本院決議辦理檢討報告，請查照案。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108年5月1日台立議字第1080701639號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406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經濟部函送107年度前瞻基礎建設計畫執行進度及績效書面報告，請查照案。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108年5月2日台立議字第1080701579號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407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行政院農業委員會函送該會暨所屬機關及主管政府捐助基金50％以上成立之財團法人107年度第4季於平面、網路、廣播及電視媒體辦理政策宣導相關廣告執行情形表，請查照案。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9-7-10 (108.04.19)</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108年5月2日台立議字第1080701580號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408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國家發展委員會函送國家級投資公司運作現況半年報告，請查照案。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9-7-11 (108.04.26)</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108年5月9日台立議字第1080701801號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409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行政院農業委員會函，為107年度中央政府總預算附屬單位預算決議，檢送輔導檳榔廢園轉作計畫專案報告，請查照案。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108年5月15日台立議字第1080701986號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410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行政院農業委員會函，為108年度中央政府總預算決議，檢送漁業署</w:t>
            </w:r>
            <w:r>
              <w:rPr>
                <w:rFonts w:ascii="標楷體" w:eastAsia="標楷體" w:hAnsi="標楷體" w:hint="eastAsia"/>
                <w:sz w:val="28"/>
              </w:rPr>
              <w:lastRenderedPageBreak/>
              <w:t>針對漁會甲類會員配偶為新住民在未取得我國國籍前從事漁業勞動之勞工保障措施專案報告，請查照案。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行政院農業委</w:t>
            </w:r>
            <w:r>
              <w:rPr>
                <w:rFonts w:ascii="標楷體" w:eastAsia="標楷體" w:hAnsi="標楷體" w:hint="eastAsia"/>
                <w:sz w:val="28"/>
              </w:rPr>
              <w:lastRenderedPageBreak/>
              <w:t>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108年5月15日台立議字第</w:t>
            </w:r>
            <w:r>
              <w:rPr>
                <w:rFonts w:ascii="標楷體" w:eastAsia="標楷體" w:hAnsi="標楷體" w:hint="eastAsia"/>
                <w:sz w:val="28"/>
              </w:rPr>
              <w:lastRenderedPageBreak/>
              <w:t xml:space="preserve">1080701987號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411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經濟部函，為107年度中央政府總預算附屬單位預算決議，檢送台電公司「蘭嶼核廢料具體遷移規劃」書面報告，請查照案。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108年5月15日台立議字第1080701992號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412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經濟部函，為107年度中央政府總預算附屬單位預算決議，檢送中油公司「第三座液化天然氣接收站投資計畫執行進度」書面報告，請查照案。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108年5月15日台立議字第1080701992號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413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經濟部函，為107年度中央政府總預算附屬單位預算決議，檢送核電廠除役之放射性廢棄物處置書面報告，請查照案。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108年5月15日台立議字第1080701992號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414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經濟部函，為107年度中央政府總預算附屬單位預算決議，檢送後端基金管理會「放射性廢棄物貯存回饋金查核研擬情形」書面報告，請查照案。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108年5月15日台立議字第1080701992號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415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經濟部函，為107年度中央政府總預算附屬單位預算決議，檢送中油公司「汽、柴油浮動油價機制之檢討」書面報告，請查照案。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108年5月15日台立議字第1080701992號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416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經濟部函，為107年度中央政府總預算附屬單位預算決議，檢送台電公司加速再生能源替代火力及核能發電書面報</w:t>
            </w:r>
            <w:r>
              <w:rPr>
                <w:rFonts w:ascii="標楷體" w:eastAsia="標楷體" w:hAnsi="標楷體" w:hint="eastAsia"/>
                <w:sz w:val="28"/>
              </w:rPr>
              <w:lastRenderedPageBreak/>
              <w:t>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108年5月15日台立議字第1080701992號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417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經濟部函，為107年度中央政府總預算附屬單位預算決議，檢送台電公司核四廠轉型及燃料棒去向書面報告，請查照案。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108年5月15日台立議字第1080701992號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418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經濟部函，為107年度中央政府總預算附屬單位預算決議，檢送台電公司核四廠後續處置檢討改善書面報告，請查照案。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108年5月15日台立議字第1080701992號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419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經濟部函，為107年度中央政府總預算附屬單位預算決議，檢送「推動國際貿易及招商引資之資源分配及應用情形」書面報告，請查照案。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108年5月15日台立議字第1080701992號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420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經濟部函，為107年度中央政府總預算附屬單位預算決議，檢送台電公司各燃煤電廠使用煤炭成份書面報告，請查照案。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108年5月15日台立議字第1080701992號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421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經濟部函，為107年度中央政府總預算附屬單位預算決議，檢送「再生能源推廣計畫」書面報告，請查照案。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108年5月15日台立議字第1080701992號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422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經濟部函，為107年度中央政府總預算附屬單位預算決議，檢送中油公司「高雄煉油廠(五輕)關廠後土地之利用規劃」報告，請查照案。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108年5月15日台立議字第1080701992號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423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經濟部函，為107年度中央政府總預算附屬單位預算決議，檢送中油公司「永安廠強化高雄市永安區等六區睦鄰回</w:t>
            </w:r>
            <w:r>
              <w:rPr>
                <w:rFonts w:ascii="標楷體" w:eastAsia="標楷體" w:hAnsi="標楷體" w:hint="eastAsia"/>
                <w:sz w:val="28"/>
              </w:rPr>
              <w:lastRenderedPageBreak/>
              <w:t>饋事宜」書面報告，請查照案。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108年5月15日台立議字第1080701992號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424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經濟部函，為107年度中央政府總預算附屬單位預算決議，檢送中油公司「評估成立地熱能源專責單位」書面報告，請查照案。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108年5月15日台立議字第1080701992號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425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經濟部函，為107年度中央政府總預算附屬單位預算決議，檢送中油公司「所屬加油站建置電動汽車能源補充站計畫」書面報告，請查照案。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108年5月15日台立議字第1080701992號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426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經濟部函，為107年度中央政府總預算附屬單位預算決議，檢送台電公司「全臺完整輸電設備更新修繕計畫」書面報告，請查照案。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108年5月15日台立議字第1080701992號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427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經濟部函，為107年度中央政府總預算附屬單位預算決議，檢送台電公司確認興達燃煤機組提前至2023年汰換書面報告，請查照案。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108年5月15日台立議字第1080701992號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428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經濟部函，為107年度中央政府總預算附屬單位預算決議，檢送台電公司能源轉型及空污改善規劃書面報告，請查照案。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108年5月15日台立議字第1080701992號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429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行政院農業委員會函，為108年度中央政府總預算決議，檢送農業生物科技園區對外租金應審慎規劃書面報告，請查照案。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108年5月15日台立議字第1080702018號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430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行政院農業委員會函，為108年度中央政府總預算決議，檢送改善政</w:t>
            </w:r>
            <w:r>
              <w:rPr>
                <w:rFonts w:ascii="標楷體" w:eastAsia="標楷體" w:hAnsi="標楷體" w:hint="eastAsia"/>
                <w:sz w:val="28"/>
              </w:rPr>
              <w:lastRenderedPageBreak/>
              <w:t>府動物管制收容設施計畫報告，請查照案。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行政院農業委</w:t>
            </w:r>
            <w:r>
              <w:rPr>
                <w:rFonts w:ascii="標楷體" w:eastAsia="標楷體" w:hAnsi="標楷體" w:hint="eastAsia"/>
                <w:sz w:val="28"/>
              </w:rPr>
              <w:lastRenderedPageBreak/>
              <w:t>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108年5月15日台立議字第</w:t>
            </w:r>
            <w:r>
              <w:rPr>
                <w:rFonts w:ascii="標楷體" w:eastAsia="標楷體" w:hAnsi="標楷體" w:hint="eastAsia"/>
                <w:sz w:val="28"/>
              </w:rPr>
              <w:lastRenderedPageBreak/>
              <w:t xml:space="preserve">1080702018號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431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經濟部函送該部及所屬單位於平面媒體、網路媒體、廣播媒體及電視媒體辦理政策宣導之相關廣告截至107年第4季彙整表，請查照案。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9-7-12 (108.05.03)</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108年5月16日台立議字第1080701975號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432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行政院農業委員會函，為107年度中央政府總預算附屬單位預算決議，檢送農業發展基金「輔導菸農轉型與檳榔廢園轉作計畫」書面報告，請查照案。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108年5月22日台立議字第1080702162號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433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行政院農業委員會函，為107年度中央政府總預算附屬單位預算決議，檢送農發基金產銷調節緊急處理計畫改善書面報告，請查照案。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108年5月22日台立議字第1080702162號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434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經濟部函，為107年度中央政府總預算附屬單位預算決議，檢送再生能源發展基金利用及降低對於電價影響書面報告，請查照案。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108年5月22日台立議字第1080702170號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435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經濟部函，為107年度中央政府總預算附屬單位預算決議，檢送「台灣中油公司空污具體改善及成效」報告，請查照案。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108年5月22日台立議字第1080702170號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436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經濟部函，為107年度中央政府總預算附屬單位預算決議，檢送中油公司「95無鉛汽油銅片測試超標案」書面報告，請查照案。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108年5月22日台立議字第1080702170號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437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經濟部函，為107年度中央政府總預算附屬單位預算決議，檢送「現</w:t>
            </w:r>
            <w:r>
              <w:rPr>
                <w:rFonts w:ascii="標楷體" w:eastAsia="標楷體" w:hAnsi="標楷體" w:hint="eastAsia"/>
                <w:sz w:val="28"/>
              </w:rPr>
              <w:lastRenderedPageBreak/>
              <w:t>行能源政策之檢討及未來能源政策調整」書面報告，請查照案。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108年5月22日台立議字第</w:t>
            </w:r>
            <w:r>
              <w:rPr>
                <w:rFonts w:ascii="標楷體" w:eastAsia="標楷體" w:hAnsi="標楷體" w:hint="eastAsia"/>
                <w:sz w:val="28"/>
              </w:rPr>
              <w:lastRenderedPageBreak/>
              <w:t xml:space="preserve">1080702170號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438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經濟部函，為107年度中央政府總預算附屬單位預算決議，檢送「台灣中油公司審慎編列投資預算提升探採效益」書面報告，請查照案。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108年5月22日台立議字第1080702170號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439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經濟部函，為107年度中央政府總預算附屬單位預算決議，檢送中油公司「超時工作報酬預算」書面報告，請查照案。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108年5月22日台立議字第1080702170號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440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經濟部函，為107年度中央政府總預算附屬單位預算決議，檢送中油公司「工業安全支出編列與執行」書面報告，請查照案。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108年5月22日台立議字第1080702170號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441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經濟部函，為107年度中央政府總預算附屬單位預算決議，檢送台電公司如何達成供電能源配比532目標書面報告，請查照案。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108年5月22日台立議字第1080702170號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442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經濟部函，為107年度中央政府總預算附屬單位預算決議，檢送中油公司「第五輕油裂解工場搬遷印尼、印度進展」書面報告，請查照案。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108年5月22日台立議字第1080702170號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443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經濟部函，為107年度中央政府總預算附屬單位預算決議，檢送「提升蘭嶼貯存場營運安全實施計畫」延宕檢討報告，請查照案。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108年5月22日台立議字第1080702170號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444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w:t>
            </w:r>
            <w:r>
              <w:rPr>
                <w:rFonts w:ascii="標楷體" w:eastAsia="標楷體" w:hAnsi="標楷體" w:hint="eastAsia"/>
                <w:sz w:val="28"/>
              </w:rPr>
              <w:lastRenderedPageBreak/>
              <w:t>位預算決議，檢送「蘭嶼貯存場遷移」書面報告，請查照案。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w:t>
            </w:r>
            <w:r>
              <w:rPr>
                <w:rFonts w:ascii="標楷體" w:eastAsia="標楷體" w:hAnsi="標楷體" w:hint="eastAsia"/>
                <w:sz w:val="28"/>
              </w:rPr>
              <w:lastRenderedPageBreak/>
              <w:t>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108年5月22日台立</w:t>
            </w:r>
            <w:r>
              <w:rPr>
                <w:rFonts w:ascii="標楷體" w:eastAsia="標楷體" w:hAnsi="標楷體" w:hint="eastAsia"/>
                <w:sz w:val="28"/>
              </w:rPr>
              <w:lastRenderedPageBreak/>
              <w:t xml:space="preserve">議字第1080702170號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445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經濟部函，為107年度中央政府總預算附屬單位預算決議，檢送台電公司推動e化繳費單書面報告，請查照案。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108年5月22日台立議字第1080702170號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446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經濟部函，為107年度中央政府總預算附屬單位預算決議，檢送後端基金「低放射性廢棄物最終處理計畫檢討改善」書面報告，請查照案。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108年5月22日台立議字第1080702170號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447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經濟部函，為107年度中央政府總預算附屬單位預算決議，檢送台電公司火力發電機組排放狀況檢討改善報告，請查照案。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108年5月22日台立議字第1080702170號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448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經濟部函，為107年度中央政府總預算附屬單位預算決議，檢送後端基金放射性廢棄物貯存回饋金查核檢討報告，請查照案。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108年5月22日台立議字第1080702170號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449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經濟部函，為107年度中央政府總預算附屬單位預算決議，檢送台電公司行銷費用書面報告，請查照案。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108年5月22日台立議字第1080702170號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450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經濟部函，為107年度中央政府總預算附屬單位預算決議，檢送台電公司「天然氣採購價格檢討」書面報告，請查照案。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108年5月22日台立議字第1080702170號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451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經濟部函，為107年度中央政府總預算附屬單位預算決議，檢送「核一、二廠用過核子燃料</w:t>
            </w:r>
            <w:r>
              <w:rPr>
                <w:rFonts w:ascii="標楷體" w:eastAsia="標楷體" w:hAnsi="標楷體" w:hint="eastAsia"/>
                <w:sz w:val="28"/>
              </w:rPr>
              <w:lastRenderedPageBreak/>
              <w:t>乾式貯存設施遲未能正式商轉及動工」書面報告，請查照案。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108年5月22日台立議字第1080702170</w:t>
            </w:r>
            <w:r>
              <w:rPr>
                <w:rFonts w:ascii="標楷體" w:eastAsia="標楷體" w:hAnsi="標楷體" w:hint="eastAsia"/>
                <w:sz w:val="28"/>
              </w:rPr>
              <w:lastRenderedPageBreak/>
              <w:t xml:space="preserve">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452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國家發展委員會函，為107年度中央政府總預算附屬單位預算決議，檢送推動農業物聯網發展相關措施報告，請查照案。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108年5月22日台立議字第1080702171號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453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國家發展委員會函，為107年度中央政府總預算附屬單位預算決議，檢送國家發展基金「加強投資策略性服務業實施方案預算編列」書面報告，請查照案。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108年5月22日台立議字第1080702171號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454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國家發展委員會函，為107年度中央政府總預算附屬單位預算決議，檢送行政院國家發展基金投資退場機制報告，請查照案。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108年5月22日台立議字第1080702171號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455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國家發展委員會函，為107年度中央政府總預算附屬單位預算決議，檢送提升花東地區觀光客人次改善計畫書面報告，請查照案。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108年5月22日台立議字第1080702171號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456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經濟部函送第9屆第6會期各委員會會議所通過之臨時提案辦理情形，請查照案。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9-7-13 (108.05.10)</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經濟、社會福利及衛生環境、財政三委員會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108年5月23日台立議字第1080702139號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457</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行政院農業委員會函，為108年度中央政府總預算決議，檢送漁會會員戶籍遷離漁會組織區</w:t>
            </w:r>
            <w:r>
              <w:rPr>
                <w:rFonts w:ascii="標楷體" w:eastAsia="標楷體" w:hAnsi="標楷體" w:hint="eastAsia"/>
                <w:sz w:val="28"/>
              </w:rPr>
              <w:lastRenderedPageBreak/>
              <w:t>域其會員資格認定檢討報告，請查照案。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9-7-16 (108.05.31)</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108年9月18日台立議字第1080702684</w:t>
            </w:r>
            <w:r>
              <w:rPr>
                <w:rFonts w:ascii="標楷體" w:eastAsia="標楷體" w:hAnsi="標楷體" w:hint="eastAsia"/>
                <w:sz w:val="28"/>
              </w:rPr>
              <w:lastRenderedPageBreak/>
              <w:t xml:space="preserve">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458</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經濟部函，為107年度中央政府總預算附屬單位預算決議，檢送核能發電後端營運基金重估報告現況說明，請查照案。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9-8-5 (108.10.15)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108年10月23日台立議字第1080703190號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459</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行政院農業委員會函送該會主管109年度歲出預算案所列「國家航遙測飛機更新計畫」等4項新興重大施政計畫選擇方案及替代方案之成本效益分析報告，請查照案。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9-8-7 (108.10.25)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108年11月7日台立議字第1080703434號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460</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行政院農業委員會函送該會主管之全國農業金庫股份有限公司等3家投資事業與財團法人台灣優良農產品發展協會等7家財團法人之營運及資金運用計畫，請查照案。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9-8-8 (108.11.01)</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108年11月14日台立議字第1080703573號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461</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經濟部函送「經濟部及所屬單位轉投資事業暨政府捐助財團法人營運及資金運用計畫」，請查照案。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9-8-8 (108.11.01)</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108年11月14日台立議字第1080703576號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462</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國家發展委員會函送國家級投資公司運作現況半年書面報告，請查照案。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9-8-10 (108.11.15)</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108年11月28日台立議字第1080703804號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463</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公平交易委員會函送108年第2季查察民生物資價格波動之執行成效書面報告，請查照案。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公平交易委員會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9-8-11 (108.11.22)</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108年12月4日台立議字第1080703944號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464</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國家發展委員會函送該會108年度7至9月於平面媒體、網路媒體、</w:t>
            </w:r>
            <w:r>
              <w:rPr>
                <w:rFonts w:ascii="標楷體" w:eastAsia="標楷體" w:hAnsi="標楷體" w:hint="eastAsia"/>
                <w:sz w:val="28"/>
              </w:rPr>
              <w:lastRenderedPageBreak/>
              <w:t>廣播媒體及電視媒體辦理政策宣導之相關廣告彙整表，請查照案。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國家發展委員</w:t>
            </w:r>
            <w:r>
              <w:rPr>
                <w:rFonts w:ascii="標楷體" w:eastAsia="標楷體" w:hAnsi="標楷體" w:hint="eastAsia"/>
                <w:sz w:val="28"/>
              </w:rPr>
              <w:lastRenderedPageBreak/>
              <w:t>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9-8-13 (108.12.06)</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108年12月24日台立議字第</w:t>
            </w:r>
            <w:r>
              <w:rPr>
                <w:rFonts w:ascii="標楷體" w:eastAsia="標楷體" w:hAnsi="標楷體" w:hint="eastAsia"/>
                <w:sz w:val="28"/>
              </w:rPr>
              <w:lastRenderedPageBreak/>
              <w:t xml:space="preserve">1080704196號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lastRenderedPageBreak/>
              <w:t>465</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經濟部函送台電公司108年第3季天然氣採購價格檢討報告，請查照案。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9-8-13 (108.12.06)</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108年12月24日台立議字第1080704194號 </w:t>
            </w:r>
          </w:p>
        </w:tc>
      </w:tr>
      <w:tr w:rsidR="00305919" w:rsidTr="00D513A4">
        <w:tc>
          <w:tcPr>
            <w:tcW w:w="79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466</w:t>
            </w:r>
          </w:p>
        </w:tc>
        <w:tc>
          <w:tcPr>
            <w:tcW w:w="3234"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行政院農業委員會函送「行政院農業委員會暨所屬機關108年度截至第3季補（捐）助經費明細表」，請查照案。</w:t>
            </w:r>
          </w:p>
        </w:tc>
        <w:tc>
          <w:tcPr>
            <w:tcW w:w="845"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9-8-13 (108.12.06)</w:t>
            </w:r>
          </w:p>
        </w:tc>
        <w:tc>
          <w:tcPr>
            <w:tcW w:w="89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305919" w:rsidRDefault="00305919">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305919" w:rsidRDefault="00305919">
            <w:pPr>
              <w:spacing w:line="360" w:lineRule="exact"/>
              <w:rPr>
                <w:rFonts w:ascii="標楷體" w:eastAsia="標楷體" w:hAnsi="標楷體"/>
                <w:sz w:val="28"/>
              </w:rPr>
            </w:pPr>
            <w:r>
              <w:rPr>
                <w:rFonts w:ascii="標楷體" w:eastAsia="標楷體" w:hAnsi="標楷體" w:hint="eastAsia"/>
                <w:sz w:val="28"/>
              </w:rPr>
              <w:t xml:space="preserve">108年12月25日台立議字第1080704192號 </w:t>
            </w:r>
          </w:p>
        </w:tc>
      </w:tr>
      <w:tr w:rsidR="00D513A4" w:rsidTr="00D513A4">
        <w:tc>
          <w:tcPr>
            <w:tcW w:w="795" w:type="dxa"/>
            <w:tcBorders>
              <w:top w:val="single" w:sz="4" w:space="0" w:color="auto"/>
              <w:left w:val="single" w:sz="4" w:space="0" w:color="auto"/>
              <w:bottom w:val="single" w:sz="4" w:space="0" w:color="auto"/>
              <w:right w:val="single" w:sz="4" w:space="0" w:color="auto"/>
            </w:tcBorders>
            <w:hideMark/>
          </w:tcPr>
          <w:p w:rsidR="00D513A4" w:rsidRDefault="00D513A4" w:rsidP="00D513A4">
            <w:pPr>
              <w:spacing w:line="360" w:lineRule="exact"/>
              <w:rPr>
                <w:rFonts w:ascii="標楷體" w:eastAsia="標楷體" w:hAnsi="標楷體"/>
                <w:sz w:val="28"/>
              </w:rPr>
            </w:pPr>
            <w:bookmarkStart w:id="1" w:name="_GoBack"/>
            <w:bookmarkEnd w:id="1"/>
            <w:r>
              <w:rPr>
                <w:rFonts w:ascii="標楷體" w:eastAsia="標楷體" w:hAnsi="標楷體" w:hint="eastAsia"/>
                <w:sz w:val="28"/>
              </w:rPr>
              <w:t>467</w:t>
            </w:r>
          </w:p>
        </w:tc>
        <w:tc>
          <w:tcPr>
            <w:tcW w:w="3234" w:type="dxa"/>
            <w:tcBorders>
              <w:top w:val="single" w:sz="4" w:space="0" w:color="auto"/>
              <w:left w:val="single" w:sz="4" w:space="0" w:color="auto"/>
              <w:bottom w:val="single" w:sz="4" w:space="0" w:color="auto"/>
              <w:right w:val="single" w:sz="4" w:space="0" w:color="auto"/>
            </w:tcBorders>
            <w:hideMark/>
          </w:tcPr>
          <w:p w:rsidR="00D513A4" w:rsidRDefault="00D513A4" w:rsidP="00D513A4">
            <w:pPr>
              <w:spacing w:line="360" w:lineRule="exact"/>
              <w:rPr>
                <w:rFonts w:ascii="標楷體" w:eastAsia="標楷體" w:hAnsi="標楷體"/>
                <w:sz w:val="28"/>
              </w:rPr>
            </w:pPr>
            <w:r>
              <w:rPr>
                <w:rFonts w:ascii="標楷體" w:eastAsia="標楷體" w:hAnsi="標楷體" w:hint="eastAsia"/>
                <w:sz w:val="28"/>
              </w:rPr>
              <w:t>行政院農業委員會函送該會暨所屬機關及主管政府捐助基金50％以上成立之財團法人108年度第3季於平面、網路、廣播及電視媒體辦理政策宣導相關廣告執行情形表，請查照案。</w:t>
            </w:r>
          </w:p>
        </w:tc>
        <w:tc>
          <w:tcPr>
            <w:tcW w:w="845" w:type="dxa"/>
            <w:tcBorders>
              <w:top w:val="single" w:sz="4" w:space="0" w:color="auto"/>
              <w:left w:val="single" w:sz="4" w:space="0" w:color="auto"/>
              <w:bottom w:val="single" w:sz="4" w:space="0" w:color="auto"/>
              <w:right w:val="single" w:sz="4" w:space="0" w:color="auto"/>
            </w:tcBorders>
            <w:hideMark/>
          </w:tcPr>
          <w:p w:rsidR="00D513A4" w:rsidRDefault="00D513A4" w:rsidP="00D513A4">
            <w:pPr>
              <w:spacing w:line="360" w:lineRule="exact"/>
              <w:rPr>
                <w:rFonts w:ascii="標楷體" w:eastAsia="標楷體" w:hAnsi="標楷體"/>
                <w:sz w:val="28"/>
              </w:rPr>
            </w:pPr>
            <w:r>
              <w:rPr>
                <w:rFonts w:ascii="標楷體" w:eastAsia="標楷體" w:hAnsi="標楷體" w:hint="eastAsia"/>
                <w:sz w:val="28"/>
              </w:rPr>
              <w:t>行政院農業委員會</w:t>
            </w:r>
          </w:p>
        </w:tc>
        <w:tc>
          <w:tcPr>
            <w:tcW w:w="1829" w:type="dxa"/>
            <w:tcBorders>
              <w:top w:val="single" w:sz="4" w:space="0" w:color="auto"/>
              <w:left w:val="single" w:sz="4" w:space="0" w:color="auto"/>
              <w:bottom w:val="single" w:sz="4" w:space="0" w:color="auto"/>
              <w:right w:val="single" w:sz="4" w:space="0" w:color="auto"/>
            </w:tcBorders>
            <w:hideMark/>
          </w:tcPr>
          <w:p w:rsidR="00D513A4" w:rsidRDefault="00D513A4" w:rsidP="00D513A4">
            <w:pPr>
              <w:spacing w:line="360" w:lineRule="exact"/>
              <w:rPr>
                <w:rFonts w:ascii="標楷體" w:eastAsia="標楷體" w:hAnsi="標楷體"/>
                <w:sz w:val="28"/>
              </w:rPr>
            </w:pPr>
            <w:r>
              <w:rPr>
                <w:rFonts w:ascii="標楷體" w:eastAsia="標楷體" w:hAnsi="標楷體" w:hint="eastAsia"/>
                <w:sz w:val="28"/>
              </w:rPr>
              <w:t>9-8-13 (108.12.06)</w:t>
            </w:r>
          </w:p>
        </w:tc>
        <w:tc>
          <w:tcPr>
            <w:tcW w:w="896" w:type="dxa"/>
            <w:tcBorders>
              <w:top w:val="single" w:sz="4" w:space="0" w:color="auto"/>
              <w:left w:val="single" w:sz="4" w:space="0" w:color="auto"/>
              <w:bottom w:val="single" w:sz="4" w:space="0" w:color="auto"/>
              <w:right w:val="single" w:sz="4" w:space="0" w:color="auto"/>
            </w:tcBorders>
            <w:hideMark/>
          </w:tcPr>
          <w:p w:rsidR="00D513A4" w:rsidRDefault="00D513A4" w:rsidP="00D513A4">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D513A4" w:rsidRDefault="00D513A4" w:rsidP="00D513A4">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D513A4" w:rsidRDefault="00D513A4" w:rsidP="00D513A4">
            <w:pPr>
              <w:spacing w:line="360" w:lineRule="exact"/>
              <w:rPr>
                <w:rFonts w:ascii="標楷體" w:eastAsia="標楷體" w:hAnsi="標楷體"/>
                <w:sz w:val="28"/>
              </w:rPr>
            </w:pPr>
            <w:r>
              <w:rPr>
                <w:rFonts w:ascii="標楷體" w:eastAsia="標楷體" w:hAnsi="標楷體" w:hint="eastAsia"/>
                <w:sz w:val="28"/>
              </w:rPr>
              <w:t xml:space="preserve">108年12月24日台立議字第1080704193號 </w:t>
            </w:r>
          </w:p>
        </w:tc>
      </w:tr>
      <w:tr w:rsidR="00D513A4" w:rsidTr="00D513A4">
        <w:tc>
          <w:tcPr>
            <w:tcW w:w="795" w:type="dxa"/>
            <w:tcBorders>
              <w:top w:val="single" w:sz="4" w:space="0" w:color="auto"/>
              <w:left w:val="single" w:sz="4" w:space="0" w:color="auto"/>
              <w:bottom w:val="single" w:sz="4" w:space="0" w:color="auto"/>
              <w:right w:val="single" w:sz="4" w:space="0" w:color="auto"/>
            </w:tcBorders>
            <w:hideMark/>
          </w:tcPr>
          <w:p w:rsidR="00D513A4" w:rsidRDefault="00D513A4" w:rsidP="00D513A4">
            <w:pPr>
              <w:spacing w:line="360" w:lineRule="exact"/>
              <w:rPr>
                <w:rFonts w:ascii="標楷體" w:eastAsia="標楷體" w:hAnsi="標楷體"/>
                <w:sz w:val="28"/>
              </w:rPr>
            </w:pPr>
            <w:r>
              <w:rPr>
                <w:rFonts w:ascii="標楷體" w:eastAsia="標楷體" w:hAnsi="標楷體" w:hint="eastAsia"/>
                <w:sz w:val="28"/>
              </w:rPr>
              <w:t>468</w:t>
            </w:r>
          </w:p>
        </w:tc>
        <w:tc>
          <w:tcPr>
            <w:tcW w:w="3234" w:type="dxa"/>
            <w:tcBorders>
              <w:top w:val="single" w:sz="4" w:space="0" w:color="auto"/>
              <w:left w:val="single" w:sz="4" w:space="0" w:color="auto"/>
              <w:bottom w:val="single" w:sz="4" w:space="0" w:color="auto"/>
              <w:right w:val="single" w:sz="4" w:space="0" w:color="auto"/>
            </w:tcBorders>
            <w:hideMark/>
          </w:tcPr>
          <w:p w:rsidR="00D513A4" w:rsidRDefault="00D513A4" w:rsidP="00D513A4">
            <w:pPr>
              <w:spacing w:line="360" w:lineRule="exact"/>
              <w:rPr>
                <w:rFonts w:ascii="標楷體" w:eastAsia="標楷體" w:hAnsi="標楷體"/>
                <w:sz w:val="28"/>
              </w:rPr>
            </w:pPr>
            <w:r>
              <w:rPr>
                <w:rFonts w:ascii="標楷體" w:eastAsia="標楷體" w:hAnsi="標楷體" w:hint="eastAsia"/>
                <w:sz w:val="28"/>
              </w:rPr>
              <w:t>經濟部函送該部及所屬單位於平面媒體、網路媒體、廣播媒體及電視媒體辦理政策宣導之相關廣告截至108年第3季彙整表，請查照案。</w:t>
            </w:r>
          </w:p>
        </w:tc>
        <w:tc>
          <w:tcPr>
            <w:tcW w:w="845" w:type="dxa"/>
            <w:tcBorders>
              <w:top w:val="single" w:sz="4" w:space="0" w:color="auto"/>
              <w:left w:val="single" w:sz="4" w:space="0" w:color="auto"/>
              <w:bottom w:val="single" w:sz="4" w:space="0" w:color="auto"/>
              <w:right w:val="single" w:sz="4" w:space="0" w:color="auto"/>
            </w:tcBorders>
            <w:hideMark/>
          </w:tcPr>
          <w:p w:rsidR="00D513A4" w:rsidRDefault="00D513A4" w:rsidP="00D513A4">
            <w:pPr>
              <w:spacing w:line="360" w:lineRule="exact"/>
              <w:rPr>
                <w:rFonts w:ascii="標楷體" w:eastAsia="標楷體" w:hAnsi="標楷體"/>
                <w:sz w:val="28"/>
              </w:rPr>
            </w:pPr>
            <w:r>
              <w:rPr>
                <w:rFonts w:ascii="標楷體" w:eastAsia="標楷體" w:hAnsi="標楷體" w:hint="eastAsia"/>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D513A4" w:rsidRDefault="00D513A4" w:rsidP="00D513A4">
            <w:pPr>
              <w:spacing w:line="360" w:lineRule="exact"/>
              <w:rPr>
                <w:rFonts w:ascii="標楷體" w:eastAsia="標楷體" w:hAnsi="標楷體"/>
                <w:sz w:val="28"/>
              </w:rPr>
            </w:pPr>
            <w:r>
              <w:rPr>
                <w:rFonts w:ascii="標楷體" w:eastAsia="標楷體" w:hAnsi="標楷體" w:hint="eastAsia"/>
                <w:sz w:val="28"/>
              </w:rPr>
              <w:t>9-8-13 (108.12.06)</w:t>
            </w:r>
          </w:p>
        </w:tc>
        <w:tc>
          <w:tcPr>
            <w:tcW w:w="896" w:type="dxa"/>
            <w:tcBorders>
              <w:top w:val="single" w:sz="4" w:space="0" w:color="auto"/>
              <w:left w:val="single" w:sz="4" w:space="0" w:color="auto"/>
              <w:bottom w:val="single" w:sz="4" w:space="0" w:color="auto"/>
              <w:right w:val="single" w:sz="4" w:space="0" w:color="auto"/>
            </w:tcBorders>
            <w:hideMark/>
          </w:tcPr>
          <w:p w:rsidR="00D513A4" w:rsidRDefault="00D513A4" w:rsidP="00D513A4">
            <w:pPr>
              <w:spacing w:line="360" w:lineRule="exact"/>
              <w:rPr>
                <w:rFonts w:ascii="標楷體" w:eastAsia="標楷體" w:hAnsi="標楷體"/>
                <w:sz w:val="28"/>
              </w:rPr>
            </w:pPr>
            <w:r>
              <w:rPr>
                <w:rFonts w:ascii="標楷體" w:eastAsia="標楷體" w:hAnsi="標楷體" w:hint="eastAsia"/>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D513A4" w:rsidRDefault="00D513A4" w:rsidP="00D513A4">
            <w:pPr>
              <w:spacing w:line="360" w:lineRule="exact"/>
              <w:rPr>
                <w:rFonts w:ascii="標楷體" w:eastAsia="標楷體" w:hAnsi="標楷體"/>
                <w:sz w:val="28"/>
              </w:rPr>
            </w:pPr>
          </w:p>
        </w:tc>
        <w:tc>
          <w:tcPr>
            <w:tcW w:w="1616" w:type="dxa"/>
            <w:tcBorders>
              <w:top w:val="single" w:sz="4" w:space="0" w:color="auto"/>
              <w:left w:val="single" w:sz="4" w:space="0" w:color="auto"/>
              <w:bottom w:val="single" w:sz="4" w:space="0" w:color="auto"/>
              <w:right w:val="single" w:sz="4" w:space="0" w:color="auto"/>
            </w:tcBorders>
            <w:hideMark/>
          </w:tcPr>
          <w:p w:rsidR="00D513A4" w:rsidRDefault="00D513A4" w:rsidP="00D513A4">
            <w:pPr>
              <w:spacing w:line="360" w:lineRule="exact"/>
              <w:rPr>
                <w:rFonts w:ascii="標楷體" w:eastAsia="標楷體" w:hAnsi="標楷體"/>
                <w:sz w:val="28"/>
              </w:rPr>
            </w:pPr>
            <w:r>
              <w:rPr>
                <w:rFonts w:ascii="標楷體" w:eastAsia="標楷體" w:hAnsi="標楷體" w:hint="eastAsia"/>
                <w:sz w:val="28"/>
              </w:rPr>
              <w:t xml:space="preserve">108年12月24日台立議字第1080704195號 </w:t>
            </w:r>
          </w:p>
        </w:tc>
      </w:tr>
      <w:tr w:rsidR="00D513A4" w:rsidTr="00D513A4">
        <w:tc>
          <w:tcPr>
            <w:tcW w:w="795" w:type="dxa"/>
            <w:tcBorders>
              <w:top w:val="single" w:sz="4" w:space="0" w:color="auto"/>
              <w:left w:val="single" w:sz="4" w:space="0" w:color="auto"/>
              <w:bottom w:val="single" w:sz="4" w:space="0" w:color="auto"/>
              <w:right w:val="single" w:sz="4" w:space="0" w:color="auto"/>
            </w:tcBorders>
            <w:hideMark/>
          </w:tcPr>
          <w:p w:rsidR="00D513A4" w:rsidRDefault="00D513A4" w:rsidP="00D513A4">
            <w:pPr>
              <w:spacing w:line="360" w:lineRule="exact"/>
              <w:rPr>
                <w:rFonts w:ascii="標楷體" w:eastAsia="標楷體" w:hAnsi="標楷體"/>
                <w:sz w:val="28"/>
              </w:rPr>
            </w:pPr>
            <w:r>
              <w:rPr>
                <w:rFonts w:ascii="標楷體" w:eastAsia="標楷體" w:hAnsi="標楷體" w:hint="eastAsia"/>
                <w:sz w:val="28"/>
              </w:rPr>
              <w:t>469</w:t>
            </w:r>
          </w:p>
        </w:tc>
        <w:tc>
          <w:tcPr>
            <w:tcW w:w="3234" w:type="dxa"/>
            <w:tcBorders>
              <w:top w:val="single" w:sz="4" w:space="0" w:color="auto"/>
              <w:left w:val="single" w:sz="4" w:space="0" w:color="auto"/>
              <w:bottom w:val="single" w:sz="4" w:space="0" w:color="auto"/>
              <w:right w:val="single" w:sz="4" w:space="0" w:color="auto"/>
            </w:tcBorders>
            <w:hideMark/>
          </w:tcPr>
          <w:p w:rsidR="00D513A4" w:rsidRPr="00D8760A" w:rsidRDefault="00D513A4" w:rsidP="00D513A4">
            <w:pPr>
              <w:spacing w:line="360" w:lineRule="exact"/>
              <w:rPr>
                <w:rFonts w:ascii="標楷體" w:eastAsia="標楷體" w:hAnsi="標楷體"/>
                <w:color w:val="000000" w:themeColor="text1"/>
                <w:sz w:val="28"/>
              </w:rPr>
            </w:pPr>
            <w:r w:rsidRPr="00D8760A">
              <w:rPr>
                <w:rFonts w:ascii="標楷體" w:eastAsia="標楷體" w:hAnsi="標楷體" w:hint="eastAsia"/>
                <w:color w:val="000000" w:themeColor="text1"/>
                <w:sz w:val="28"/>
              </w:rPr>
              <w:t>經濟部函送「107年度能源研究發展基金計畫及運用成效」專案報告，請查照案。</w:t>
            </w:r>
          </w:p>
        </w:tc>
        <w:tc>
          <w:tcPr>
            <w:tcW w:w="845" w:type="dxa"/>
            <w:tcBorders>
              <w:top w:val="single" w:sz="4" w:space="0" w:color="auto"/>
              <w:left w:val="single" w:sz="4" w:space="0" w:color="auto"/>
              <w:bottom w:val="single" w:sz="4" w:space="0" w:color="auto"/>
              <w:right w:val="single" w:sz="4" w:space="0" w:color="auto"/>
            </w:tcBorders>
            <w:hideMark/>
          </w:tcPr>
          <w:p w:rsidR="00D513A4" w:rsidRPr="00D8760A" w:rsidRDefault="00D513A4" w:rsidP="00D513A4">
            <w:pPr>
              <w:spacing w:line="360" w:lineRule="exact"/>
              <w:rPr>
                <w:rFonts w:ascii="標楷體" w:eastAsia="標楷體" w:hAnsi="標楷體"/>
                <w:color w:val="000000" w:themeColor="text1"/>
                <w:sz w:val="28"/>
              </w:rPr>
            </w:pPr>
            <w:r w:rsidRPr="00D8760A">
              <w:rPr>
                <w:rFonts w:ascii="標楷體" w:eastAsia="標楷體" w:hAnsi="標楷體" w:hint="eastAsia"/>
                <w:color w:val="000000" w:themeColor="text1"/>
                <w:sz w:val="28"/>
              </w:rPr>
              <w:t>經濟部</w:t>
            </w:r>
          </w:p>
        </w:tc>
        <w:tc>
          <w:tcPr>
            <w:tcW w:w="1829" w:type="dxa"/>
            <w:tcBorders>
              <w:top w:val="single" w:sz="4" w:space="0" w:color="auto"/>
              <w:left w:val="single" w:sz="4" w:space="0" w:color="auto"/>
              <w:bottom w:val="single" w:sz="4" w:space="0" w:color="auto"/>
              <w:right w:val="single" w:sz="4" w:space="0" w:color="auto"/>
            </w:tcBorders>
            <w:hideMark/>
          </w:tcPr>
          <w:p w:rsidR="00D513A4" w:rsidRPr="00D8760A" w:rsidRDefault="00D513A4" w:rsidP="00D513A4">
            <w:pPr>
              <w:spacing w:line="360" w:lineRule="exact"/>
              <w:rPr>
                <w:rFonts w:ascii="標楷體" w:eastAsia="標楷體" w:hAnsi="標楷體"/>
                <w:color w:val="000000" w:themeColor="text1"/>
                <w:sz w:val="28"/>
              </w:rPr>
            </w:pPr>
            <w:r w:rsidRPr="00D8760A">
              <w:rPr>
                <w:rFonts w:ascii="標楷體" w:eastAsia="標楷體" w:hAnsi="標楷體" w:hint="eastAsia"/>
                <w:color w:val="000000" w:themeColor="text1"/>
                <w:sz w:val="28"/>
              </w:rPr>
              <w:t>9-8-15 (108.12.31)</w:t>
            </w:r>
          </w:p>
        </w:tc>
        <w:tc>
          <w:tcPr>
            <w:tcW w:w="896" w:type="dxa"/>
            <w:tcBorders>
              <w:top w:val="single" w:sz="4" w:space="0" w:color="auto"/>
              <w:left w:val="single" w:sz="4" w:space="0" w:color="auto"/>
              <w:bottom w:val="single" w:sz="4" w:space="0" w:color="auto"/>
              <w:right w:val="single" w:sz="4" w:space="0" w:color="auto"/>
            </w:tcBorders>
            <w:hideMark/>
          </w:tcPr>
          <w:p w:rsidR="00D513A4" w:rsidRPr="00D8760A" w:rsidRDefault="00D513A4" w:rsidP="00D513A4">
            <w:pPr>
              <w:spacing w:line="360" w:lineRule="exact"/>
              <w:rPr>
                <w:rFonts w:ascii="標楷體" w:eastAsia="標楷體" w:hAnsi="標楷體"/>
                <w:color w:val="000000" w:themeColor="text1"/>
                <w:sz w:val="28"/>
              </w:rPr>
            </w:pPr>
            <w:r w:rsidRPr="00D8760A">
              <w:rPr>
                <w:rFonts w:ascii="標楷體" w:eastAsia="標楷體" w:hAnsi="標楷體" w:hint="eastAsia"/>
                <w:color w:val="000000" w:themeColor="text1"/>
                <w:sz w:val="28"/>
              </w:rPr>
              <w:t>經濟委員會</w:t>
            </w:r>
          </w:p>
        </w:tc>
        <w:tc>
          <w:tcPr>
            <w:tcW w:w="845" w:type="dxa"/>
            <w:tcBorders>
              <w:top w:val="single" w:sz="4" w:space="0" w:color="auto"/>
              <w:left w:val="single" w:sz="4" w:space="0" w:color="auto"/>
              <w:bottom w:val="single" w:sz="4" w:space="0" w:color="auto"/>
              <w:right w:val="single" w:sz="4" w:space="0" w:color="auto"/>
            </w:tcBorders>
          </w:tcPr>
          <w:p w:rsidR="00D513A4" w:rsidRPr="00D8760A" w:rsidRDefault="00D513A4" w:rsidP="00D513A4">
            <w:pPr>
              <w:spacing w:line="360" w:lineRule="exact"/>
              <w:rPr>
                <w:rFonts w:ascii="標楷體" w:eastAsia="標楷體" w:hAnsi="標楷體"/>
                <w:color w:val="000000" w:themeColor="text1"/>
                <w:sz w:val="28"/>
              </w:rPr>
            </w:pPr>
          </w:p>
        </w:tc>
        <w:tc>
          <w:tcPr>
            <w:tcW w:w="1616" w:type="dxa"/>
            <w:tcBorders>
              <w:top w:val="single" w:sz="4" w:space="0" w:color="auto"/>
              <w:left w:val="single" w:sz="4" w:space="0" w:color="auto"/>
              <w:bottom w:val="single" w:sz="4" w:space="0" w:color="auto"/>
              <w:right w:val="single" w:sz="4" w:space="0" w:color="auto"/>
            </w:tcBorders>
            <w:hideMark/>
          </w:tcPr>
          <w:p w:rsidR="00D513A4" w:rsidRPr="00D8760A" w:rsidRDefault="00D513A4" w:rsidP="00D513A4">
            <w:pPr>
              <w:spacing w:line="360" w:lineRule="exact"/>
              <w:rPr>
                <w:rFonts w:ascii="標楷體" w:eastAsia="標楷體" w:hAnsi="標楷體"/>
                <w:color w:val="000000" w:themeColor="text1"/>
                <w:sz w:val="28"/>
              </w:rPr>
            </w:pPr>
            <w:r w:rsidRPr="00D8760A">
              <w:rPr>
                <w:rFonts w:ascii="標楷體" w:eastAsia="標楷體" w:hAnsi="標楷體" w:hint="eastAsia"/>
                <w:color w:val="000000" w:themeColor="text1"/>
                <w:sz w:val="28"/>
              </w:rPr>
              <w:t xml:space="preserve">109年1月9日台立議字第1080704394號 </w:t>
            </w:r>
          </w:p>
        </w:tc>
      </w:tr>
    </w:tbl>
    <w:p w:rsidR="00305919" w:rsidRDefault="00305919" w:rsidP="00305919">
      <w:pPr>
        <w:spacing w:line="360" w:lineRule="exact"/>
        <w:rPr>
          <w:rFonts w:ascii="標楷體" w:eastAsia="標楷體" w:hAnsi="標楷體"/>
          <w:b/>
          <w:sz w:val="28"/>
        </w:rPr>
      </w:pPr>
    </w:p>
    <w:p w:rsidR="00305919" w:rsidRDefault="00305919" w:rsidP="00305919">
      <w:pPr>
        <w:spacing w:line="360" w:lineRule="exact"/>
        <w:rPr>
          <w:rFonts w:ascii="標楷體" w:eastAsia="標楷體" w:hAnsi="標楷體"/>
          <w:b/>
          <w:sz w:val="28"/>
        </w:rPr>
      </w:pPr>
      <w:r>
        <w:rPr>
          <w:rFonts w:ascii="標楷體" w:eastAsia="標楷體" w:hAnsi="標楷體" w:hint="eastAsia"/>
          <w:b/>
          <w:sz w:val="28"/>
        </w:rPr>
        <w:t xml:space="preserve">     2、待辦案（0案）</w:t>
      </w:r>
    </w:p>
    <w:p w:rsidR="00305919" w:rsidRDefault="00305919" w:rsidP="00305919">
      <w:pPr>
        <w:spacing w:line="360" w:lineRule="exact"/>
        <w:rPr>
          <w:rFonts w:ascii="標楷體" w:eastAsia="標楷體" w:hAnsi="標楷體"/>
          <w:b/>
          <w:sz w:val="28"/>
        </w:rPr>
      </w:pPr>
    </w:p>
    <w:p w:rsidR="00305919" w:rsidRDefault="00305919" w:rsidP="00305919">
      <w:pPr>
        <w:spacing w:line="360" w:lineRule="exact"/>
        <w:rPr>
          <w:rFonts w:ascii="標楷體" w:eastAsia="標楷體" w:hAnsi="標楷體"/>
          <w:b/>
          <w:sz w:val="28"/>
        </w:rPr>
      </w:pPr>
      <w:r>
        <w:rPr>
          <w:rFonts w:ascii="標楷體" w:eastAsia="標楷體" w:hAnsi="標楷體" w:hint="eastAsia"/>
          <w:b/>
          <w:sz w:val="28"/>
        </w:rPr>
        <w:t xml:space="preserve">     3、交流報告（0案）</w:t>
      </w:r>
    </w:p>
    <w:p w:rsidR="00305919" w:rsidRDefault="00305919" w:rsidP="00305919">
      <w:pPr>
        <w:spacing w:line="360" w:lineRule="exact"/>
        <w:rPr>
          <w:rFonts w:ascii="標楷體" w:eastAsia="標楷體" w:hAnsi="標楷體"/>
          <w:b/>
          <w:sz w:val="28"/>
        </w:rPr>
      </w:pPr>
    </w:p>
    <w:sectPr w:rsidR="00305919" w:rsidSect="002470C5">
      <w:footerReference w:type="even" r:id="rId6"/>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22E0" w:rsidRDefault="007022E0" w:rsidP="0006647D">
      <w:r>
        <w:separator/>
      </w:r>
    </w:p>
  </w:endnote>
  <w:endnote w:type="continuationSeparator" w:id="0">
    <w:p w:rsidR="007022E0" w:rsidRDefault="007022E0" w:rsidP="000664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6E76" w:rsidRDefault="001C6E76" w:rsidP="00CA4EB5">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end"/>
    </w:r>
  </w:p>
  <w:p w:rsidR="001C6E76" w:rsidRDefault="001C6E7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22E0" w:rsidRDefault="007022E0" w:rsidP="0006647D">
      <w:r>
        <w:separator/>
      </w:r>
    </w:p>
  </w:footnote>
  <w:footnote w:type="continuationSeparator" w:id="0">
    <w:p w:rsidR="007022E0" w:rsidRDefault="007022E0" w:rsidP="000664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0C5"/>
    <w:rsid w:val="0006647D"/>
    <w:rsid w:val="000676C0"/>
    <w:rsid w:val="001C6E76"/>
    <w:rsid w:val="002470C5"/>
    <w:rsid w:val="00305919"/>
    <w:rsid w:val="004252DA"/>
    <w:rsid w:val="004331E1"/>
    <w:rsid w:val="005A6DAA"/>
    <w:rsid w:val="005E5599"/>
    <w:rsid w:val="007022E0"/>
    <w:rsid w:val="00770080"/>
    <w:rsid w:val="007C21C7"/>
    <w:rsid w:val="007C56B5"/>
    <w:rsid w:val="00804991"/>
    <w:rsid w:val="0083042A"/>
    <w:rsid w:val="008C093A"/>
    <w:rsid w:val="0095439F"/>
    <w:rsid w:val="00A3034E"/>
    <w:rsid w:val="00B33C53"/>
    <w:rsid w:val="00B63968"/>
    <w:rsid w:val="00C37E2F"/>
    <w:rsid w:val="00C40AB4"/>
    <w:rsid w:val="00C63BFA"/>
    <w:rsid w:val="00CA4EB5"/>
    <w:rsid w:val="00D513A4"/>
    <w:rsid w:val="00D8760A"/>
    <w:rsid w:val="00E2405D"/>
    <w:rsid w:val="00ED12E5"/>
    <w:rsid w:val="00F343B2"/>
    <w:rsid w:val="00F866A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D2260A"/>
  <w15:chartTrackingRefBased/>
  <w15:docId w15:val="{3D8C37EC-250F-4477-BBE7-EE5A4979D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70C5"/>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470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470C5"/>
    <w:pPr>
      <w:tabs>
        <w:tab w:val="center" w:pos="4153"/>
        <w:tab w:val="right" w:pos="8306"/>
      </w:tabs>
      <w:snapToGrid w:val="0"/>
    </w:pPr>
    <w:rPr>
      <w:sz w:val="20"/>
      <w:szCs w:val="20"/>
    </w:rPr>
  </w:style>
  <w:style w:type="character" w:customStyle="1" w:styleId="a5">
    <w:name w:val="頁首 字元"/>
    <w:basedOn w:val="a0"/>
    <w:link w:val="a4"/>
    <w:uiPriority w:val="99"/>
    <w:rsid w:val="002470C5"/>
    <w:rPr>
      <w:sz w:val="20"/>
      <w:szCs w:val="20"/>
    </w:rPr>
  </w:style>
  <w:style w:type="paragraph" w:styleId="a6">
    <w:name w:val="footer"/>
    <w:basedOn w:val="a"/>
    <w:link w:val="a7"/>
    <w:uiPriority w:val="99"/>
    <w:unhideWhenUsed/>
    <w:rsid w:val="002470C5"/>
    <w:pPr>
      <w:tabs>
        <w:tab w:val="center" w:pos="4153"/>
        <w:tab w:val="right" w:pos="8306"/>
      </w:tabs>
      <w:snapToGrid w:val="0"/>
    </w:pPr>
    <w:rPr>
      <w:sz w:val="20"/>
      <w:szCs w:val="20"/>
    </w:rPr>
  </w:style>
  <w:style w:type="character" w:customStyle="1" w:styleId="a7">
    <w:name w:val="頁尾 字元"/>
    <w:basedOn w:val="a0"/>
    <w:link w:val="a6"/>
    <w:uiPriority w:val="99"/>
    <w:rsid w:val="002470C5"/>
    <w:rPr>
      <w:sz w:val="20"/>
      <w:szCs w:val="20"/>
    </w:rPr>
  </w:style>
  <w:style w:type="character" w:styleId="a8">
    <w:name w:val="page number"/>
    <w:basedOn w:val="a0"/>
    <w:uiPriority w:val="99"/>
    <w:semiHidden/>
    <w:unhideWhenUsed/>
    <w:rsid w:val="002470C5"/>
  </w:style>
  <w:style w:type="paragraph" w:styleId="a9">
    <w:name w:val="Balloon Text"/>
    <w:basedOn w:val="a"/>
    <w:link w:val="aa"/>
    <w:uiPriority w:val="99"/>
    <w:semiHidden/>
    <w:unhideWhenUsed/>
    <w:rsid w:val="002470C5"/>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2470C5"/>
    <w:rPr>
      <w:rFonts w:asciiTheme="majorHAnsi" w:eastAsiaTheme="majorEastAsia" w:hAnsiTheme="majorHAnsi" w:cstheme="majorBidi"/>
      <w:sz w:val="18"/>
      <w:szCs w:val="18"/>
    </w:rPr>
  </w:style>
  <w:style w:type="paragraph" w:customStyle="1" w:styleId="msonormal0">
    <w:name w:val="msonormal"/>
    <w:basedOn w:val="a"/>
    <w:rsid w:val="0083042A"/>
    <w:pPr>
      <w:widowControl/>
      <w:spacing w:before="100" w:beforeAutospacing="1" w:after="100" w:afterAutospacing="1"/>
    </w:pPr>
    <w:rPr>
      <w:rFonts w:ascii="新細明體" w:eastAsia="新細明體" w:hAnsi="新細明體"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922377">
      <w:bodyDiv w:val="1"/>
      <w:marLeft w:val="0"/>
      <w:marRight w:val="0"/>
      <w:marTop w:val="0"/>
      <w:marBottom w:val="0"/>
      <w:divBdr>
        <w:top w:val="none" w:sz="0" w:space="0" w:color="auto"/>
        <w:left w:val="none" w:sz="0" w:space="0" w:color="auto"/>
        <w:bottom w:val="none" w:sz="0" w:space="0" w:color="auto"/>
        <w:right w:val="none" w:sz="0" w:space="0" w:color="auto"/>
      </w:divBdr>
    </w:div>
    <w:div w:id="707343519">
      <w:bodyDiv w:val="1"/>
      <w:marLeft w:val="0"/>
      <w:marRight w:val="0"/>
      <w:marTop w:val="0"/>
      <w:marBottom w:val="0"/>
      <w:divBdr>
        <w:top w:val="none" w:sz="0" w:space="0" w:color="auto"/>
        <w:left w:val="none" w:sz="0" w:space="0" w:color="auto"/>
        <w:bottom w:val="none" w:sz="0" w:space="0" w:color="auto"/>
        <w:right w:val="none" w:sz="0" w:space="0" w:color="auto"/>
      </w:divBdr>
    </w:div>
    <w:div w:id="862983707">
      <w:bodyDiv w:val="1"/>
      <w:marLeft w:val="0"/>
      <w:marRight w:val="0"/>
      <w:marTop w:val="0"/>
      <w:marBottom w:val="0"/>
      <w:divBdr>
        <w:top w:val="none" w:sz="0" w:space="0" w:color="auto"/>
        <w:left w:val="none" w:sz="0" w:space="0" w:color="auto"/>
        <w:bottom w:val="none" w:sz="0" w:space="0" w:color="auto"/>
        <w:right w:val="none" w:sz="0" w:space="0" w:color="auto"/>
      </w:divBdr>
    </w:div>
    <w:div w:id="1748763203">
      <w:bodyDiv w:val="1"/>
      <w:marLeft w:val="0"/>
      <w:marRight w:val="0"/>
      <w:marTop w:val="0"/>
      <w:marBottom w:val="0"/>
      <w:divBdr>
        <w:top w:val="none" w:sz="0" w:space="0" w:color="auto"/>
        <w:left w:val="none" w:sz="0" w:space="0" w:color="auto"/>
        <w:bottom w:val="none" w:sz="0" w:space="0" w:color="auto"/>
        <w:right w:val="none" w:sz="0" w:space="0" w:color="auto"/>
      </w:divBdr>
    </w:div>
    <w:div w:id="2098476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68</Pages>
  <Words>8457</Words>
  <Characters>48207</Characters>
  <Application>Microsoft Office Word</Application>
  <DocSecurity>0</DocSecurity>
  <Lines>401</Lines>
  <Paragraphs>113</Paragraphs>
  <ScaleCrop>false</ScaleCrop>
  <Company/>
  <LinksUpToDate>false</LinksUpToDate>
  <CharactersWithSpaces>56551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2</cp:revision>
  <cp:lastPrinted>2019-12-06T06:59:00Z</cp:lastPrinted>
  <dcterms:created xsi:type="dcterms:W3CDTF">2020-02-04T08:54:00Z</dcterms:created>
  <dcterms:modified xsi:type="dcterms:W3CDTF">2020-02-04T08:54:00Z</dcterms:modified>
</cp:coreProperties>
</file>