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417" w:rsidRPr="00FA4FD8" w:rsidRDefault="000D6417" w:rsidP="000D6417">
      <w:pPr>
        <w:spacing w:line="480" w:lineRule="exact"/>
        <w:ind w:left="164"/>
        <w:jc w:val="center"/>
        <w:rPr>
          <w:rFonts w:ascii="標楷體" w:eastAsia="標楷體" w:hAnsi="標楷體"/>
          <w:b/>
          <w:sz w:val="44"/>
          <w:szCs w:val="44"/>
        </w:rPr>
      </w:pPr>
      <w:r w:rsidRPr="00906ABE">
        <w:rPr>
          <w:rFonts w:ascii="標楷體" w:eastAsia="標楷體" w:hAnsi="標楷體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ADF44F0" wp14:editId="4264A2EC">
                <wp:simplePos x="0" y="0"/>
                <wp:positionH relativeFrom="column">
                  <wp:posOffset>5044045</wp:posOffset>
                </wp:positionH>
                <wp:positionV relativeFrom="paragraph">
                  <wp:posOffset>-439947</wp:posOffset>
                </wp:positionV>
                <wp:extent cx="714375" cy="336430"/>
                <wp:effectExtent l="0" t="0" r="28575" b="26035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364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D6417" w:rsidRPr="001D198B" w:rsidRDefault="000D6417" w:rsidP="000D6417">
                            <w:pPr>
                              <w:spacing w:line="34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1D198B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ADF44F0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397.15pt;margin-top:-34.65pt;width:56.25pt;height:26.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" filled="f" strokeweight=".5pt">
                <v:textbox>
                  <w:txbxContent>
                    <w:p w:rsidR="000D6417" w:rsidRPr="001D198B" w:rsidRDefault="000D6417" w:rsidP="000D6417">
                      <w:pPr>
                        <w:spacing w:line="340" w:lineRule="exact"/>
                        <w:jc w:val="center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1D198B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 w:hint="eastAsia"/>
          <w:b/>
          <w:sz w:val="44"/>
          <w:szCs w:val="44"/>
        </w:rPr>
        <w:t>舊制退撫給與</w:t>
      </w:r>
      <w:r w:rsidRPr="00FA4FD8">
        <w:rPr>
          <w:rFonts w:ascii="標楷體" w:eastAsia="標楷體" w:hAnsi="標楷體" w:hint="eastAsia"/>
          <w:b/>
          <w:sz w:val="44"/>
          <w:szCs w:val="44"/>
        </w:rPr>
        <w:t>專戶設立及撥款流程</w:t>
      </w:r>
    </w:p>
    <w:p w:rsidR="000D6417" w:rsidRPr="00FA4FD8" w:rsidRDefault="000D6417" w:rsidP="000D6417">
      <w:pPr>
        <w:spacing w:line="480" w:lineRule="exact"/>
        <w:ind w:left="164"/>
        <w:jc w:val="center"/>
        <w:rPr>
          <w:rFonts w:ascii="標楷體" w:eastAsia="標楷體" w:hAnsi="標楷體"/>
          <w:b/>
          <w:sz w:val="40"/>
          <w:szCs w:val="40"/>
        </w:rPr>
      </w:pPr>
      <w:r w:rsidRPr="00FA4FD8">
        <w:rPr>
          <w:rFonts w:ascii="標楷體" w:eastAsia="標楷體" w:hAnsi="標楷體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9CB1B9E" wp14:editId="6FEF34BE">
                <wp:simplePos x="0" y="0"/>
                <wp:positionH relativeFrom="column">
                  <wp:posOffset>-232410</wp:posOffset>
                </wp:positionH>
                <wp:positionV relativeFrom="paragraph">
                  <wp:posOffset>113030</wp:posOffset>
                </wp:positionV>
                <wp:extent cx="6057900" cy="914400"/>
                <wp:effectExtent l="0" t="0" r="19050" b="19050"/>
                <wp:wrapNone/>
                <wp:docPr id="4" name="流程圖: 打孔紙帶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914400"/>
                        </a:xfrm>
                        <a:prstGeom prst="flowChartPunchedTape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D6417" w:rsidRPr="00D824C7" w:rsidRDefault="000D6417" w:rsidP="000D6417">
                            <w:pPr>
                              <w:spacing w:line="320" w:lineRule="exact"/>
                              <w:ind w:left="1275" w:hangingChars="398" w:hanging="1275"/>
                              <w:rPr>
                                <w:b/>
                              </w:rPr>
                            </w:pP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流程一、</w:t>
                            </w:r>
                            <w:r w:rsidR="001A6C48"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已退休（職）人員</w:t>
                            </w: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申請改存舊</w:t>
                            </w:r>
                            <w:r w:rsidRPr="00D824C7"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制</w:t>
                            </w: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退撫給與專戶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9CB1B9E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流程圖: 打孔紙帶 4" o:spid="_x0000_s1027" type="#_x0000_t122" style="position:absolute;left:0;text-align:left;margin-left:-18.3pt;margin-top:8.9pt;width:477pt;height:1in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" fillcolor="#e2f0d9" strokecolor="#41719c" strokeweight="1pt">
                <v:textbox>
                  <w:txbxContent>
                    <w:p w:rsidR="000D6417" w:rsidRPr="00D824C7" w:rsidRDefault="000D6417" w:rsidP="000D6417">
                      <w:pPr>
                        <w:spacing w:line="320" w:lineRule="exact"/>
                        <w:ind w:left="1275" w:hangingChars="398" w:hanging="1275"/>
                        <w:rPr>
                          <w:b/>
                        </w:rPr>
                      </w:pP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流程一、</w:t>
                      </w:r>
                      <w:r w:rsidR="001A6C48"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已退休（職）人員</w:t>
                      </w: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申請改存舊</w:t>
                      </w:r>
                      <w:r w:rsidRPr="00D824C7">
                        <w:rPr>
                          <w:rFonts w:ascii="標楷體" w:eastAsia="標楷體" w:hAnsi="標楷體"/>
                          <w:b/>
                          <w:color w:val="000000" w:themeColor="text1"/>
                          <w:sz w:val="32"/>
                          <w:szCs w:val="32"/>
                        </w:rPr>
                        <w:t>制</w:t>
                      </w: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退撫給與專戶</w:t>
                      </w:r>
                    </w:p>
                  </w:txbxContent>
                </v:textbox>
              </v:shape>
            </w:pict>
          </mc:Fallback>
        </mc:AlternateContent>
      </w:r>
    </w:p>
    <w:p w:rsidR="000D6417" w:rsidRPr="00FA4FD8" w:rsidRDefault="000D6417" w:rsidP="000D6417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0D6417" w:rsidRPr="00FA4FD8" w:rsidRDefault="000D6417" w:rsidP="000D6417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0D6417" w:rsidRPr="00FA4FD8" w:rsidRDefault="000D6417" w:rsidP="000D6417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0D6417" w:rsidRDefault="000D6417" w:rsidP="000D6417">
      <w:pPr>
        <w:pStyle w:val="a3"/>
        <w:ind w:leftChars="118" w:left="5669" w:hangingChars="1683" w:hanging="5386"/>
        <w:rPr>
          <w:rFonts w:ascii="標楷體" w:eastAsia="標楷體" w:hAnsi="標楷體"/>
          <w:color w:val="2F5496" w:themeColor="accent5" w:themeShade="BF"/>
          <w:sz w:val="32"/>
          <w:szCs w:val="32"/>
        </w:rPr>
      </w:pPr>
      <w:r w:rsidRPr="00FA4FD8">
        <w:rPr>
          <w:rFonts w:ascii="標楷體" w:eastAsia="標楷體" w:hAnsi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6C74DA4" wp14:editId="66FA66B7">
                <wp:simplePos x="0" y="0"/>
                <wp:positionH relativeFrom="column">
                  <wp:posOffset>914400</wp:posOffset>
                </wp:positionH>
                <wp:positionV relativeFrom="paragraph">
                  <wp:posOffset>133350</wp:posOffset>
                </wp:positionV>
                <wp:extent cx="4102100" cy="546100"/>
                <wp:effectExtent l="0" t="0" r="0" b="6350"/>
                <wp:wrapNone/>
                <wp:docPr id="7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21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D6417" w:rsidRPr="00582422" w:rsidRDefault="005252FF" w:rsidP="000D6417">
                            <w:pPr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退撫給與領受人及</w:t>
                            </w:r>
                            <w:r w:rsidR="000D6417" w:rsidRPr="00582422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舊制退撫給與</w:t>
                            </w:r>
                            <w:r w:rsidR="000562E0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之</w:t>
                            </w:r>
                            <w:r w:rsidR="000D6417" w:rsidRPr="00582422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發放機關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6C74DA4" id="文字方塊 7" o:spid="_x0000_s1028" type="#_x0000_t202" style="position:absolute;left:0;text-align:left;margin-left:1in;margin-top:10.5pt;width:323pt;height:43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" filled="f" stroked="f" strokeweight=".5pt">
                <v:textbox>
                  <w:txbxContent>
                    <w:p w:rsidR="000D6417" w:rsidRPr="00582422" w:rsidRDefault="005252FF" w:rsidP="000D6417">
                      <w:pPr>
                        <w:rPr>
                          <w:rFonts w:ascii="標楷體" w:eastAsia="標楷體" w:hAnsi="標楷體"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退撫給與領受人及</w:t>
                      </w:r>
                      <w:r w:rsidR="000D6417" w:rsidRPr="00582422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舊制退撫給與</w:t>
                      </w:r>
                      <w:r w:rsidR="000562E0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之</w:t>
                      </w:r>
                      <w:r w:rsidR="000D6417" w:rsidRPr="00582422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發放機關</w:t>
                      </w:r>
                    </w:p>
                  </w:txbxContent>
                </v:textbox>
              </v:shape>
            </w:pict>
          </mc:Fallback>
        </mc:AlternateContent>
      </w:r>
      <w:r w:rsidRPr="00D43875">
        <w:rPr>
          <w:rFonts w:ascii="標楷體" w:eastAsia="標楷體" w:hAnsi="標楷體"/>
          <w:noProof/>
          <w:color w:val="2F5496" w:themeColor="accent5" w:themeShade="BF"/>
          <w:sz w:val="32"/>
          <w:szCs w:val="32"/>
        </w:rPr>
        <w:drawing>
          <wp:inline distT="0" distB="0" distL="0" distR="0" wp14:anchorId="2F436807" wp14:editId="47FA9D73">
            <wp:extent cx="6019800" cy="7134225"/>
            <wp:effectExtent l="0" t="0" r="38100" b="104775"/>
            <wp:docPr id="15" name="資料庫圖表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0D6417" w:rsidRDefault="000D6417" w:rsidP="000D6417"/>
    <w:p w:rsidR="00344EDC" w:rsidRPr="000E42EB" w:rsidRDefault="00344EDC" w:rsidP="00344EDC">
      <w:pPr>
        <w:spacing w:line="480" w:lineRule="exact"/>
        <w:ind w:left="164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/>
          <w:b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559C527" wp14:editId="6FED5D74">
                <wp:simplePos x="0" y="0"/>
                <wp:positionH relativeFrom="margin">
                  <wp:posOffset>-194310</wp:posOffset>
                </wp:positionH>
                <wp:positionV relativeFrom="paragraph">
                  <wp:posOffset>113030</wp:posOffset>
                </wp:positionV>
                <wp:extent cx="6048375" cy="914400"/>
                <wp:effectExtent l="0" t="0" r="28575" b="19050"/>
                <wp:wrapNone/>
                <wp:docPr id="2" name="流程圖: 打孔紙帶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914400"/>
                        </a:xfrm>
                        <a:prstGeom prst="flowChartPunchedTap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4EDC" w:rsidRPr="00D824C7" w:rsidRDefault="00344EDC" w:rsidP="00344EDC">
                            <w:pPr>
                              <w:spacing w:line="320" w:lineRule="exact"/>
                              <w:ind w:left="1275" w:hangingChars="398" w:hanging="1275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流程二、</w:t>
                            </w:r>
                            <w:r w:rsidR="00F66484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新</w:t>
                            </w:r>
                            <w:r w:rsidR="001B63BE"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退休（職）人員申請</w:t>
                            </w:r>
                            <w:r w:rsidR="006838AF"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舊</w:t>
                            </w:r>
                            <w:r w:rsidR="009B4E00"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制</w:t>
                            </w: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退撫</w:t>
                            </w:r>
                            <w:r w:rsidR="00896BE1"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給與</w:t>
                            </w:r>
                            <w:r w:rsidRPr="00D824C7"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專戶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59C527" id="流程圖: 打孔紙帶 2" o:spid="_x0000_s1029" type="#_x0000_t122" style="position:absolute;left:0;text-align:left;margin-left:-15.3pt;margin-top:8.9pt;width:476.25pt;height:1in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" fillcolor="#e2efd9 [665]" strokecolor="#1f4d78 [1604]" strokeweight="1pt">
                <v:textbox>
                  <w:txbxContent>
                    <w:p w:rsidR="00344EDC" w:rsidRPr="00D824C7" w:rsidRDefault="00344EDC" w:rsidP="00344EDC">
                      <w:pPr>
                        <w:spacing w:line="320" w:lineRule="exact"/>
                        <w:ind w:left="1275" w:hangingChars="398" w:hanging="1275"/>
                        <w:rPr>
                          <w:b/>
                          <w:color w:val="000000" w:themeColor="text1"/>
                        </w:rPr>
                      </w:pP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流程二、</w:t>
                      </w:r>
                      <w:r w:rsidR="00F66484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新</w:t>
                      </w:r>
                      <w:r w:rsidR="001B63BE"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退休（職）人員申請</w:t>
                      </w:r>
                      <w:r w:rsidR="006838AF"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舊</w:t>
                      </w:r>
                      <w:r w:rsidR="009B4E00"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制</w:t>
                      </w: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退撫</w:t>
                      </w:r>
                      <w:r w:rsidR="00896BE1"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給與</w:t>
                      </w:r>
                      <w:r w:rsidRPr="00D824C7">
                        <w:rPr>
                          <w:rFonts w:ascii="標楷體" w:eastAsia="標楷體" w:hAnsi="標楷體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專戶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4EDC" w:rsidRDefault="00344EDC" w:rsidP="00344EDC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344EDC" w:rsidRDefault="00344EDC" w:rsidP="00344EDC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344EDC" w:rsidRDefault="00344EDC" w:rsidP="00344EDC">
      <w:pPr>
        <w:pStyle w:val="a3"/>
        <w:spacing w:line="400" w:lineRule="exact"/>
        <w:ind w:leftChars="-1" w:left="-2" w:firstLine="1"/>
        <w:jc w:val="both"/>
        <w:rPr>
          <w:rFonts w:ascii="標楷體" w:eastAsia="標楷體" w:hAnsi="標楷體"/>
          <w:b/>
          <w:sz w:val="32"/>
          <w:szCs w:val="32"/>
        </w:rPr>
      </w:pPr>
    </w:p>
    <w:p w:rsidR="00A038A8" w:rsidRPr="00B00AE5" w:rsidRDefault="00344EDC" w:rsidP="00B00AE5">
      <w:pPr>
        <w:pStyle w:val="a3"/>
        <w:ind w:leftChars="176" w:left="422" w:firstLine="2"/>
        <w:jc w:val="both"/>
        <w:rPr>
          <w:rFonts w:ascii="標楷體" w:eastAsia="標楷體" w:hAnsi="標楷體"/>
          <w:sz w:val="32"/>
          <w:szCs w:val="32"/>
        </w:rPr>
      </w:pPr>
      <w:bookmarkStart w:id="0" w:name="_GoBack"/>
      <w:r>
        <w:rPr>
          <w:rFonts w:ascii="標楷體" w:eastAsia="標楷體" w:hAnsi="標楷體"/>
          <w:noProof/>
          <w:sz w:val="32"/>
          <w:szCs w:val="32"/>
        </w:rPr>
        <w:drawing>
          <wp:inline distT="0" distB="0" distL="0" distR="0" wp14:anchorId="053BEF6F" wp14:editId="675D2F64">
            <wp:extent cx="5438775" cy="7572375"/>
            <wp:effectExtent l="0" t="57150" r="47625" b="47625"/>
            <wp:docPr id="3" name="資料庫圖表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  <w:bookmarkEnd w:id="0"/>
    </w:p>
    <w:sectPr w:rsidR="00A038A8" w:rsidRPr="00B00AE5" w:rsidSect="00153F50">
      <w:footerReference w:type="default" r:id="rId19"/>
      <w:pgSz w:w="11906" w:h="16838"/>
      <w:pgMar w:top="1247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C1F" w:rsidRDefault="00C50C1F" w:rsidP="00217200">
      <w:r>
        <w:separator/>
      </w:r>
    </w:p>
  </w:endnote>
  <w:endnote w:type="continuationSeparator" w:id="0">
    <w:p w:rsidR="00C50C1F" w:rsidRDefault="00C50C1F" w:rsidP="00217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儷中黑(P)">
    <w:altName w:val="新細明體"/>
    <w:charset w:val="88"/>
    <w:family w:val="auto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872382"/>
      <w:docPartObj>
        <w:docPartGallery w:val="Page Numbers (Bottom of Page)"/>
        <w:docPartUnique/>
      </w:docPartObj>
    </w:sdtPr>
    <w:sdtEndPr/>
    <w:sdtContent>
      <w:p w:rsidR="000B6336" w:rsidRDefault="000B633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314C" w:rsidRPr="0044314C">
          <w:rPr>
            <w:noProof/>
            <w:lang w:val="zh-TW"/>
          </w:rPr>
          <w:t>2</w:t>
        </w:r>
        <w:r>
          <w:fldChar w:fldCharType="end"/>
        </w:r>
      </w:p>
    </w:sdtContent>
  </w:sdt>
  <w:p w:rsidR="000B6336" w:rsidRDefault="000B633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C1F" w:rsidRDefault="00C50C1F" w:rsidP="00217200">
      <w:r>
        <w:separator/>
      </w:r>
    </w:p>
  </w:footnote>
  <w:footnote w:type="continuationSeparator" w:id="0">
    <w:p w:rsidR="00C50C1F" w:rsidRDefault="00C50C1F" w:rsidP="00217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A3F8B"/>
    <w:multiLevelType w:val="hybridMultilevel"/>
    <w:tmpl w:val="FA5ADF0C"/>
    <w:lvl w:ilvl="0" w:tplc="0824B630">
      <w:start w:val="1"/>
      <w:numFmt w:val="taiwaneseCountingThousand"/>
      <w:lvlText w:val="%1、"/>
      <w:lvlJc w:val="left"/>
      <w:pPr>
        <w:ind w:left="8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25" w:hanging="480"/>
      </w:pPr>
    </w:lvl>
    <w:lvl w:ilvl="2" w:tplc="0409001B" w:tentative="1">
      <w:start w:val="1"/>
      <w:numFmt w:val="lowerRoman"/>
      <w:lvlText w:val="%3."/>
      <w:lvlJc w:val="right"/>
      <w:pPr>
        <w:ind w:left="1605" w:hanging="480"/>
      </w:pPr>
    </w:lvl>
    <w:lvl w:ilvl="3" w:tplc="0409000F" w:tentative="1">
      <w:start w:val="1"/>
      <w:numFmt w:val="decimal"/>
      <w:lvlText w:val="%4."/>
      <w:lvlJc w:val="left"/>
      <w:pPr>
        <w:ind w:left="20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65" w:hanging="480"/>
      </w:pPr>
    </w:lvl>
    <w:lvl w:ilvl="5" w:tplc="0409001B" w:tentative="1">
      <w:start w:val="1"/>
      <w:numFmt w:val="lowerRoman"/>
      <w:lvlText w:val="%6."/>
      <w:lvlJc w:val="right"/>
      <w:pPr>
        <w:ind w:left="3045" w:hanging="480"/>
      </w:pPr>
    </w:lvl>
    <w:lvl w:ilvl="6" w:tplc="0409000F" w:tentative="1">
      <w:start w:val="1"/>
      <w:numFmt w:val="decimal"/>
      <w:lvlText w:val="%7."/>
      <w:lvlJc w:val="left"/>
      <w:pPr>
        <w:ind w:left="35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05" w:hanging="480"/>
      </w:pPr>
    </w:lvl>
    <w:lvl w:ilvl="8" w:tplc="0409001B" w:tentative="1">
      <w:start w:val="1"/>
      <w:numFmt w:val="lowerRoman"/>
      <w:lvlText w:val="%9."/>
      <w:lvlJc w:val="right"/>
      <w:pPr>
        <w:ind w:left="4485" w:hanging="480"/>
      </w:pPr>
    </w:lvl>
  </w:abstractNum>
  <w:abstractNum w:abstractNumId="1">
    <w:nsid w:val="2D2770EC"/>
    <w:multiLevelType w:val="hybridMultilevel"/>
    <w:tmpl w:val="3F78549C"/>
    <w:lvl w:ilvl="0" w:tplc="D5DCE1B4">
      <w:numFmt w:val="bullet"/>
      <w:lvlText w:val="＊"/>
      <w:lvlJc w:val="left"/>
      <w:pPr>
        <w:tabs>
          <w:tab w:val="num" w:pos="1321"/>
        </w:tabs>
        <w:ind w:left="1321" w:hanging="360"/>
      </w:pPr>
      <w:rPr>
        <w:rFonts w:ascii="華康儷中黑(P)" w:eastAsia="華康儷中黑(P)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1"/>
        </w:tabs>
        <w:ind w:left="43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1"/>
        </w:tabs>
        <w:ind w:left="48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1"/>
        </w:tabs>
        <w:ind w:left="5281" w:hanging="480"/>
      </w:pPr>
      <w:rPr>
        <w:rFonts w:ascii="Wingdings" w:hAnsi="Wingdings" w:hint="default"/>
      </w:rPr>
    </w:lvl>
  </w:abstractNum>
  <w:abstractNum w:abstractNumId="2">
    <w:nsid w:val="53886248"/>
    <w:multiLevelType w:val="hybridMultilevel"/>
    <w:tmpl w:val="FDAEC33A"/>
    <w:lvl w:ilvl="0" w:tplc="EBE8C6E8">
      <w:start w:val="1"/>
      <w:numFmt w:val="taiwaneseCountingThousand"/>
      <w:lvlText w:val="%1、"/>
      <w:lvlJc w:val="left"/>
      <w:pPr>
        <w:tabs>
          <w:tab w:val="num" w:pos="6391"/>
        </w:tabs>
        <w:ind w:left="6391" w:hanging="720"/>
      </w:pPr>
      <w:rPr>
        <w:rFonts w:hint="eastAsia"/>
        <w:color w:val="auto"/>
      </w:rPr>
    </w:lvl>
    <w:lvl w:ilvl="1" w:tplc="2BD85C80">
      <w:start w:val="1"/>
      <w:numFmt w:val="taiwaneseCountingThousand"/>
      <w:lvlText w:val="(%2)"/>
      <w:lvlJc w:val="left"/>
      <w:pPr>
        <w:tabs>
          <w:tab w:val="num" w:pos="1440"/>
        </w:tabs>
        <w:ind w:left="1440" w:hanging="720"/>
      </w:pPr>
      <w:rPr>
        <w:rFonts w:hint="eastAsia"/>
        <w:color w:val="0000FF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AC"/>
    <w:rsid w:val="000040FF"/>
    <w:rsid w:val="00007E05"/>
    <w:rsid w:val="0001181E"/>
    <w:rsid w:val="000123DE"/>
    <w:rsid w:val="00012BE1"/>
    <w:rsid w:val="00012FB1"/>
    <w:rsid w:val="000225F2"/>
    <w:rsid w:val="00025AD0"/>
    <w:rsid w:val="00030858"/>
    <w:rsid w:val="00036BEF"/>
    <w:rsid w:val="000415F9"/>
    <w:rsid w:val="00043E97"/>
    <w:rsid w:val="000466C1"/>
    <w:rsid w:val="0005030A"/>
    <w:rsid w:val="00053E48"/>
    <w:rsid w:val="000562E0"/>
    <w:rsid w:val="000567C5"/>
    <w:rsid w:val="00056A4D"/>
    <w:rsid w:val="00057336"/>
    <w:rsid w:val="0006498E"/>
    <w:rsid w:val="00070ADB"/>
    <w:rsid w:val="000810A4"/>
    <w:rsid w:val="00084EA5"/>
    <w:rsid w:val="000869AC"/>
    <w:rsid w:val="00086BAD"/>
    <w:rsid w:val="00092788"/>
    <w:rsid w:val="00092D92"/>
    <w:rsid w:val="000932D0"/>
    <w:rsid w:val="0009496A"/>
    <w:rsid w:val="00095BD2"/>
    <w:rsid w:val="000974EF"/>
    <w:rsid w:val="000A0931"/>
    <w:rsid w:val="000B6336"/>
    <w:rsid w:val="000C1C49"/>
    <w:rsid w:val="000C2320"/>
    <w:rsid w:val="000C2E65"/>
    <w:rsid w:val="000C432B"/>
    <w:rsid w:val="000C727A"/>
    <w:rsid w:val="000D0B75"/>
    <w:rsid w:val="000D1822"/>
    <w:rsid w:val="000D2088"/>
    <w:rsid w:val="000D6417"/>
    <w:rsid w:val="000E099F"/>
    <w:rsid w:val="000E42EB"/>
    <w:rsid w:val="000F1846"/>
    <w:rsid w:val="000F4B02"/>
    <w:rsid w:val="00117E39"/>
    <w:rsid w:val="00132E23"/>
    <w:rsid w:val="00133744"/>
    <w:rsid w:val="00135354"/>
    <w:rsid w:val="001405D7"/>
    <w:rsid w:val="00141FCE"/>
    <w:rsid w:val="00143351"/>
    <w:rsid w:val="00144E07"/>
    <w:rsid w:val="001537FD"/>
    <w:rsid w:val="00153F50"/>
    <w:rsid w:val="00170392"/>
    <w:rsid w:val="001729EE"/>
    <w:rsid w:val="0017725D"/>
    <w:rsid w:val="00183E83"/>
    <w:rsid w:val="00184986"/>
    <w:rsid w:val="00186F32"/>
    <w:rsid w:val="0018705B"/>
    <w:rsid w:val="00190D87"/>
    <w:rsid w:val="001922AA"/>
    <w:rsid w:val="001A6C48"/>
    <w:rsid w:val="001B3E76"/>
    <w:rsid w:val="001B63BE"/>
    <w:rsid w:val="001C0367"/>
    <w:rsid w:val="001C2680"/>
    <w:rsid w:val="001C6A09"/>
    <w:rsid w:val="001D0FCB"/>
    <w:rsid w:val="001D198B"/>
    <w:rsid w:val="001D32E7"/>
    <w:rsid w:val="001D3E74"/>
    <w:rsid w:val="001D572F"/>
    <w:rsid w:val="00205248"/>
    <w:rsid w:val="002136A5"/>
    <w:rsid w:val="00214475"/>
    <w:rsid w:val="0021486D"/>
    <w:rsid w:val="00217017"/>
    <w:rsid w:val="00217200"/>
    <w:rsid w:val="00220A33"/>
    <w:rsid w:val="00220BE2"/>
    <w:rsid w:val="002236F5"/>
    <w:rsid w:val="00227A7A"/>
    <w:rsid w:val="00230F8F"/>
    <w:rsid w:val="00244101"/>
    <w:rsid w:val="002455B8"/>
    <w:rsid w:val="002458A7"/>
    <w:rsid w:val="00247CED"/>
    <w:rsid w:val="0025041F"/>
    <w:rsid w:val="0025381D"/>
    <w:rsid w:val="002550B1"/>
    <w:rsid w:val="00256259"/>
    <w:rsid w:val="0026123B"/>
    <w:rsid w:val="0026373C"/>
    <w:rsid w:val="00263F87"/>
    <w:rsid w:val="0026455A"/>
    <w:rsid w:val="0026758B"/>
    <w:rsid w:val="00273F6C"/>
    <w:rsid w:val="0028026E"/>
    <w:rsid w:val="00292B01"/>
    <w:rsid w:val="00295C44"/>
    <w:rsid w:val="002A4333"/>
    <w:rsid w:val="002B1835"/>
    <w:rsid w:val="002B2B36"/>
    <w:rsid w:val="002B2E22"/>
    <w:rsid w:val="002B521A"/>
    <w:rsid w:val="002C0FE6"/>
    <w:rsid w:val="002C120E"/>
    <w:rsid w:val="002C1D21"/>
    <w:rsid w:val="002C4B6E"/>
    <w:rsid w:val="002C5D6B"/>
    <w:rsid w:val="002D3A4B"/>
    <w:rsid w:val="002D5B14"/>
    <w:rsid w:val="002D6A09"/>
    <w:rsid w:val="002D7C6C"/>
    <w:rsid w:val="002E200B"/>
    <w:rsid w:val="002F4D85"/>
    <w:rsid w:val="00311D6A"/>
    <w:rsid w:val="00322C2B"/>
    <w:rsid w:val="00322FA9"/>
    <w:rsid w:val="00324E28"/>
    <w:rsid w:val="0033048A"/>
    <w:rsid w:val="00332CF9"/>
    <w:rsid w:val="00336D22"/>
    <w:rsid w:val="00341B20"/>
    <w:rsid w:val="003428A1"/>
    <w:rsid w:val="00344208"/>
    <w:rsid w:val="00344EDC"/>
    <w:rsid w:val="00345EB1"/>
    <w:rsid w:val="00346D62"/>
    <w:rsid w:val="003475BB"/>
    <w:rsid w:val="00347859"/>
    <w:rsid w:val="003479EF"/>
    <w:rsid w:val="0035778E"/>
    <w:rsid w:val="003645A2"/>
    <w:rsid w:val="00365FE2"/>
    <w:rsid w:val="00371C06"/>
    <w:rsid w:val="00376CF2"/>
    <w:rsid w:val="00383085"/>
    <w:rsid w:val="0038310F"/>
    <w:rsid w:val="00396DCB"/>
    <w:rsid w:val="0039788C"/>
    <w:rsid w:val="003A19A1"/>
    <w:rsid w:val="003A3983"/>
    <w:rsid w:val="003A426D"/>
    <w:rsid w:val="003B75D2"/>
    <w:rsid w:val="003B7A88"/>
    <w:rsid w:val="003C4E3E"/>
    <w:rsid w:val="003D6552"/>
    <w:rsid w:val="003D6757"/>
    <w:rsid w:val="003D7B58"/>
    <w:rsid w:val="003E496C"/>
    <w:rsid w:val="003E4D9D"/>
    <w:rsid w:val="003F4AB9"/>
    <w:rsid w:val="003F702D"/>
    <w:rsid w:val="004025E1"/>
    <w:rsid w:val="0040437D"/>
    <w:rsid w:val="00404553"/>
    <w:rsid w:val="004227B5"/>
    <w:rsid w:val="0042298F"/>
    <w:rsid w:val="0044314C"/>
    <w:rsid w:val="00443452"/>
    <w:rsid w:val="00450E6C"/>
    <w:rsid w:val="004535A7"/>
    <w:rsid w:val="004578DB"/>
    <w:rsid w:val="00461281"/>
    <w:rsid w:val="00462D70"/>
    <w:rsid w:val="0046716E"/>
    <w:rsid w:val="00470D9F"/>
    <w:rsid w:val="004730CA"/>
    <w:rsid w:val="00483BB6"/>
    <w:rsid w:val="00484314"/>
    <w:rsid w:val="00493C7C"/>
    <w:rsid w:val="00495A14"/>
    <w:rsid w:val="004B024A"/>
    <w:rsid w:val="004B2DB2"/>
    <w:rsid w:val="004B2DD2"/>
    <w:rsid w:val="004B49BC"/>
    <w:rsid w:val="004C3CC6"/>
    <w:rsid w:val="004D0E27"/>
    <w:rsid w:val="004D2CFF"/>
    <w:rsid w:val="004D34BF"/>
    <w:rsid w:val="004D450F"/>
    <w:rsid w:val="004E0AE7"/>
    <w:rsid w:val="004F4A80"/>
    <w:rsid w:val="004F637B"/>
    <w:rsid w:val="00500294"/>
    <w:rsid w:val="005061FE"/>
    <w:rsid w:val="005073B8"/>
    <w:rsid w:val="0052047B"/>
    <w:rsid w:val="00523D15"/>
    <w:rsid w:val="005252FF"/>
    <w:rsid w:val="005325AB"/>
    <w:rsid w:val="00535E53"/>
    <w:rsid w:val="005409C9"/>
    <w:rsid w:val="00543CFB"/>
    <w:rsid w:val="005448E9"/>
    <w:rsid w:val="00550EF7"/>
    <w:rsid w:val="00552877"/>
    <w:rsid w:val="00562DB6"/>
    <w:rsid w:val="00582105"/>
    <w:rsid w:val="0059004D"/>
    <w:rsid w:val="005947DF"/>
    <w:rsid w:val="005A0DCE"/>
    <w:rsid w:val="005A6455"/>
    <w:rsid w:val="005A6719"/>
    <w:rsid w:val="005C1AC5"/>
    <w:rsid w:val="005C35D3"/>
    <w:rsid w:val="005C7C4C"/>
    <w:rsid w:val="005D2ABC"/>
    <w:rsid w:val="005D3ED5"/>
    <w:rsid w:val="005D56D1"/>
    <w:rsid w:val="005D711F"/>
    <w:rsid w:val="005D7AEF"/>
    <w:rsid w:val="005E5939"/>
    <w:rsid w:val="005E7212"/>
    <w:rsid w:val="005F12BE"/>
    <w:rsid w:val="005F7082"/>
    <w:rsid w:val="0060097B"/>
    <w:rsid w:val="00604728"/>
    <w:rsid w:val="0060777F"/>
    <w:rsid w:val="00611740"/>
    <w:rsid w:val="00614D9A"/>
    <w:rsid w:val="006211D4"/>
    <w:rsid w:val="006355B0"/>
    <w:rsid w:val="006440AE"/>
    <w:rsid w:val="00644600"/>
    <w:rsid w:val="0065658F"/>
    <w:rsid w:val="0066240B"/>
    <w:rsid w:val="006717AB"/>
    <w:rsid w:val="00680C2E"/>
    <w:rsid w:val="006838AF"/>
    <w:rsid w:val="00690647"/>
    <w:rsid w:val="006940AF"/>
    <w:rsid w:val="00695953"/>
    <w:rsid w:val="00697A90"/>
    <w:rsid w:val="006A6598"/>
    <w:rsid w:val="006A7E33"/>
    <w:rsid w:val="006B047F"/>
    <w:rsid w:val="006B7BB3"/>
    <w:rsid w:val="006C174C"/>
    <w:rsid w:val="006D2B24"/>
    <w:rsid w:val="006D3083"/>
    <w:rsid w:val="006D334F"/>
    <w:rsid w:val="006E2B7F"/>
    <w:rsid w:val="006E5333"/>
    <w:rsid w:val="006F0EC1"/>
    <w:rsid w:val="006F4996"/>
    <w:rsid w:val="007017E8"/>
    <w:rsid w:val="007041B4"/>
    <w:rsid w:val="00705758"/>
    <w:rsid w:val="007064A0"/>
    <w:rsid w:val="00706EFB"/>
    <w:rsid w:val="00720A7D"/>
    <w:rsid w:val="00721E57"/>
    <w:rsid w:val="00725754"/>
    <w:rsid w:val="00725784"/>
    <w:rsid w:val="00732D8E"/>
    <w:rsid w:val="007335E1"/>
    <w:rsid w:val="00734A8E"/>
    <w:rsid w:val="0074171D"/>
    <w:rsid w:val="0074578E"/>
    <w:rsid w:val="00745B6C"/>
    <w:rsid w:val="00746A49"/>
    <w:rsid w:val="00762050"/>
    <w:rsid w:val="00772B30"/>
    <w:rsid w:val="0077750A"/>
    <w:rsid w:val="00785813"/>
    <w:rsid w:val="00791738"/>
    <w:rsid w:val="00793688"/>
    <w:rsid w:val="0079406D"/>
    <w:rsid w:val="007940FF"/>
    <w:rsid w:val="007A0144"/>
    <w:rsid w:val="007A5674"/>
    <w:rsid w:val="007B0A40"/>
    <w:rsid w:val="007B3355"/>
    <w:rsid w:val="007C1DFB"/>
    <w:rsid w:val="007C3AE7"/>
    <w:rsid w:val="007C7D9E"/>
    <w:rsid w:val="007D2F66"/>
    <w:rsid w:val="007D3E8E"/>
    <w:rsid w:val="007E3D15"/>
    <w:rsid w:val="007F3ACE"/>
    <w:rsid w:val="007F3AE5"/>
    <w:rsid w:val="007F49D5"/>
    <w:rsid w:val="008034DA"/>
    <w:rsid w:val="008159DD"/>
    <w:rsid w:val="008164F1"/>
    <w:rsid w:val="00837D8B"/>
    <w:rsid w:val="00844FAB"/>
    <w:rsid w:val="00847F87"/>
    <w:rsid w:val="00856395"/>
    <w:rsid w:val="00857DC5"/>
    <w:rsid w:val="00860524"/>
    <w:rsid w:val="008607AA"/>
    <w:rsid w:val="00870374"/>
    <w:rsid w:val="0087393A"/>
    <w:rsid w:val="00886A46"/>
    <w:rsid w:val="00892F37"/>
    <w:rsid w:val="00893ECA"/>
    <w:rsid w:val="00895DB3"/>
    <w:rsid w:val="00896BE1"/>
    <w:rsid w:val="008A11FD"/>
    <w:rsid w:val="008A1FB9"/>
    <w:rsid w:val="008A6A90"/>
    <w:rsid w:val="008B0E40"/>
    <w:rsid w:val="008B35A5"/>
    <w:rsid w:val="008B43CE"/>
    <w:rsid w:val="008C58E0"/>
    <w:rsid w:val="008D4509"/>
    <w:rsid w:val="008D673C"/>
    <w:rsid w:val="008E193F"/>
    <w:rsid w:val="008E3B37"/>
    <w:rsid w:val="008E4F23"/>
    <w:rsid w:val="008E6ECD"/>
    <w:rsid w:val="008F06ED"/>
    <w:rsid w:val="008F3A46"/>
    <w:rsid w:val="008F427C"/>
    <w:rsid w:val="00906ABE"/>
    <w:rsid w:val="0091663B"/>
    <w:rsid w:val="009216A5"/>
    <w:rsid w:val="00923916"/>
    <w:rsid w:val="009378F8"/>
    <w:rsid w:val="00942C6E"/>
    <w:rsid w:val="0094734B"/>
    <w:rsid w:val="00957809"/>
    <w:rsid w:val="00957B20"/>
    <w:rsid w:val="00960DDE"/>
    <w:rsid w:val="00973D3E"/>
    <w:rsid w:val="009765D3"/>
    <w:rsid w:val="00980F1C"/>
    <w:rsid w:val="00993475"/>
    <w:rsid w:val="009940CD"/>
    <w:rsid w:val="00994CDD"/>
    <w:rsid w:val="00997157"/>
    <w:rsid w:val="009A6DF2"/>
    <w:rsid w:val="009A726A"/>
    <w:rsid w:val="009B4E00"/>
    <w:rsid w:val="009C1D26"/>
    <w:rsid w:val="009C2066"/>
    <w:rsid w:val="009D1696"/>
    <w:rsid w:val="009D7BB1"/>
    <w:rsid w:val="009F07FD"/>
    <w:rsid w:val="009F2B94"/>
    <w:rsid w:val="009F73E4"/>
    <w:rsid w:val="00A038A8"/>
    <w:rsid w:val="00A06D4D"/>
    <w:rsid w:val="00A13A54"/>
    <w:rsid w:val="00A1552C"/>
    <w:rsid w:val="00A30222"/>
    <w:rsid w:val="00A367C3"/>
    <w:rsid w:val="00A37250"/>
    <w:rsid w:val="00A4110F"/>
    <w:rsid w:val="00A54E95"/>
    <w:rsid w:val="00A55E4A"/>
    <w:rsid w:val="00A6198F"/>
    <w:rsid w:val="00A64B50"/>
    <w:rsid w:val="00A66727"/>
    <w:rsid w:val="00A81778"/>
    <w:rsid w:val="00A84FD2"/>
    <w:rsid w:val="00A95446"/>
    <w:rsid w:val="00AA62E0"/>
    <w:rsid w:val="00AA6AB6"/>
    <w:rsid w:val="00AA7FDC"/>
    <w:rsid w:val="00AB6115"/>
    <w:rsid w:val="00AB7E2F"/>
    <w:rsid w:val="00AC3071"/>
    <w:rsid w:val="00AD4691"/>
    <w:rsid w:val="00AE06E2"/>
    <w:rsid w:val="00AF0B13"/>
    <w:rsid w:val="00AF1393"/>
    <w:rsid w:val="00AF6715"/>
    <w:rsid w:val="00B00AE5"/>
    <w:rsid w:val="00B12D2A"/>
    <w:rsid w:val="00B223EC"/>
    <w:rsid w:val="00B23C4E"/>
    <w:rsid w:val="00B30632"/>
    <w:rsid w:val="00B4076C"/>
    <w:rsid w:val="00B473C3"/>
    <w:rsid w:val="00B47535"/>
    <w:rsid w:val="00B50FF6"/>
    <w:rsid w:val="00B516BF"/>
    <w:rsid w:val="00B53FAB"/>
    <w:rsid w:val="00B5459E"/>
    <w:rsid w:val="00B6427D"/>
    <w:rsid w:val="00B66299"/>
    <w:rsid w:val="00B66A3D"/>
    <w:rsid w:val="00B67830"/>
    <w:rsid w:val="00B71C51"/>
    <w:rsid w:val="00B74052"/>
    <w:rsid w:val="00B74B5F"/>
    <w:rsid w:val="00B74E79"/>
    <w:rsid w:val="00B7598E"/>
    <w:rsid w:val="00B75FAC"/>
    <w:rsid w:val="00B91C48"/>
    <w:rsid w:val="00B92BC3"/>
    <w:rsid w:val="00B93AB9"/>
    <w:rsid w:val="00B94C2F"/>
    <w:rsid w:val="00BA3DFE"/>
    <w:rsid w:val="00BA43D7"/>
    <w:rsid w:val="00BA4CA9"/>
    <w:rsid w:val="00BB40A4"/>
    <w:rsid w:val="00BB5DFA"/>
    <w:rsid w:val="00BC26BC"/>
    <w:rsid w:val="00BC4D47"/>
    <w:rsid w:val="00BD1D0A"/>
    <w:rsid w:val="00BD3393"/>
    <w:rsid w:val="00BE0EAE"/>
    <w:rsid w:val="00BE2532"/>
    <w:rsid w:val="00BE4444"/>
    <w:rsid w:val="00BE4F32"/>
    <w:rsid w:val="00BF7EB0"/>
    <w:rsid w:val="00C009E4"/>
    <w:rsid w:val="00C05E25"/>
    <w:rsid w:val="00C065D7"/>
    <w:rsid w:val="00C17744"/>
    <w:rsid w:val="00C25B15"/>
    <w:rsid w:val="00C25BA7"/>
    <w:rsid w:val="00C315A2"/>
    <w:rsid w:val="00C333C1"/>
    <w:rsid w:val="00C3738D"/>
    <w:rsid w:val="00C472CB"/>
    <w:rsid w:val="00C50900"/>
    <w:rsid w:val="00C5092A"/>
    <w:rsid w:val="00C50C1F"/>
    <w:rsid w:val="00C52C6B"/>
    <w:rsid w:val="00C57B63"/>
    <w:rsid w:val="00C606CA"/>
    <w:rsid w:val="00C640B0"/>
    <w:rsid w:val="00C6501D"/>
    <w:rsid w:val="00C73003"/>
    <w:rsid w:val="00C81B30"/>
    <w:rsid w:val="00C8381D"/>
    <w:rsid w:val="00C83F64"/>
    <w:rsid w:val="00C95E18"/>
    <w:rsid w:val="00CA184F"/>
    <w:rsid w:val="00CA2330"/>
    <w:rsid w:val="00CA2B67"/>
    <w:rsid w:val="00CB0FDF"/>
    <w:rsid w:val="00CB3A2C"/>
    <w:rsid w:val="00CB7AB1"/>
    <w:rsid w:val="00CC04C0"/>
    <w:rsid w:val="00CC36B4"/>
    <w:rsid w:val="00CD5FAF"/>
    <w:rsid w:val="00CD7E01"/>
    <w:rsid w:val="00CE39A3"/>
    <w:rsid w:val="00CF0917"/>
    <w:rsid w:val="00CF4089"/>
    <w:rsid w:val="00CF4E8E"/>
    <w:rsid w:val="00D10B72"/>
    <w:rsid w:val="00D17F60"/>
    <w:rsid w:val="00D3189B"/>
    <w:rsid w:val="00D330D6"/>
    <w:rsid w:val="00D3356B"/>
    <w:rsid w:val="00D371D7"/>
    <w:rsid w:val="00D43875"/>
    <w:rsid w:val="00D45FBB"/>
    <w:rsid w:val="00D51EF7"/>
    <w:rsid w:val="00D52342"/>
    <w:rsid w:val="00D6100E"/>
    <w:rsid w:val="00D63EFE"/>
    <w:rsid w:val="00D677F0"/>
    <w:rsid w:val="00D80CB6"/>
    <w:rsid w:val="00D824C7"/>
    <w:rsid w:val="00D8323F"/>
    <w:rsid w:val="00D9576E"/>
    <w:rsid w:val="00D965FB"/>
    <w:rsid w:val="00DA00E8"/>
    <w:rsid w:val="00DA3C68"/>
    <w:rsid w:val="00DA5717"/>
    <w:rsid w:val="00DA67AF"/>
    <w:rsid w:val="00DB333C"/>
    <w:rsid w:val="00DC637A"/>
    <w:rsid w:val="00DC6735"/>
    <w:rsid w:val="00DD031A"/>
    <w:rsid w:val="00DE3734"/>
    <w:rsid w:val="00DE44BC"/>
    <w:rsid w:val="00DE6B1E"/>
    <w:rsid w:val="00DF558C"/>
    <w:rsid w:val="00DF5ED1"/>
    <w:rsid w:val="00DF7A9D"/>
    <w:rsid w:val="00E12F22"/>
    <w:rsid w:val="00E1391D"/>
    <w:rsid w:val="00E250AF"/>
    <w:rsid w:val="00E3401B"/>
    <w:rsid w:val="00E36E8C"/>
    <w:rsid w:val="00E45B29"/>
    <w:rsid w:val="00E53CF7"/>
    <w:rsid w:val="00E603E9"/>
    <w:rsid w:val="00E67C3B"/>
    <w:rsid w:val="00E80123"/>
    <w:rsid w:val="00E81085"/>
    <w:rsid w:val="00E81671"/>
    <w:rsid w:val="00E82EC1"/>
    <w:rsid w:val="00E844E3"/>
    <w:rsid w:val="00EA4F6D"/>
    <w:rsid w:val="00EA639D"/>
    <w:rsid w:val="00EB2B66"/>
    <w:rsid w:val="00EB2CCD"/>
    <w:rsid w:val="00EB5F1D"/>
    <w:rsid w:val="00EC56F1"/>
    <w:rsid w:val="00EC6307"/>
    <w:rsid w:val="00ED0ED1"/>
    <w:rsid w:val="00ED1A71"/>
    <w:rsid w:val="00ED3D26"/>
    <w:rsid w:val="00ED69B5"/>
    <w:rsid w:val="00EE33E3"/>
    <w:rsid w:val="00EE70C7"/>
    <w:rsid w:val="00EF5BF8"/>
    <w:rsid w:val="00F0476C"/>
    <w:rsid w:val="00F04DBA"/>
    <w:rsid w:val="00F30A30"/>
    <w:rsid w:val="00F31BC3"/>
    <w:rsid w:val="00F324A2"/>
    <w:rsid w:val="00F3266E"/>
    <w:rsid w:val="00F33D07"/>
    <w:rsid w:val="00F35749"/>
    <w:rsid w:val="00F35BC6"/>
    <w:rsid w:val="00F373AB"/>
    <w:rsid w:val="00F3760A"/>
    <w:rsid w:val="00F460EC"/>
    <w:rsid w:val="00F461B8"/>
    <w:rsid w:val="00F53CD6"/>
    <w:rsid w:val="00F54F7A"/>
    <w:rsid w:val="00F569D0"/>
    <w:rsid w:val="00F66484"/>
    <w:rsid w:val="00F67CC5"/>
    <w:rsid w:val="00F70CD0"/>
    <w:rsid w:val="00F757D3"/>
    <w:rsid w:val="00F77CAC"/>
    <w:rsid w:val="00F813E6"/>
    <w:rsid w:val="00F82206"/>
    <w:rsid w:val="00FA0A74"/>
    <w:rsid w:val="00FA4A53"/>
    <w:rsid w:val="00FA4FD8"/>
    <w:rsid w:val="00FA67A6"/>
    <w:rsid w:val="00FB4352"/>
    <w:rsid w:val="00FD418B"/>
    <w:rsid w:val="00FD54A6"/>
    <w:rsid w:val="00FE4AE4"/>
    <w:rsid w:val="00FE6AA1"/>
    <w:rsid w:val="00FE7D9F"/>
    <w:rsid w:val="00FF0855"/>
    <w:rsid w:val="00FF13F3"/>
    <w:rsid w:val="00FF26AF"/>
    <w:rsid w:val="00FF360D"/>
    <w:rsid w:val="00FF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B9EEDD4-6659-41F6-8B4D-ED4807631961}" type="doc">
      <dgm:prSet loTypeId="urn:microsoft.com/office/officeart/2005/8/layout/vProcess5" loCatId="process" qsTypeId="urn:microsoft.com/office/officeart/2005/8/quickstyle/3d2" qsCatId="3D" csTypeId="urn:microsoft.com/office/officeart/2005/8/colors/accent3_1" csCatId="accent3" phldr="1"/>
      <dgm:spPr/>
      <dgm:t>
        <a:bodyPr/>
        <a:lstStyle/>
        <a:p>
          <a:endParaRPr lang="zh-TW" altLang="en-US"/>
        </a:p>
      </dgm:t>
    </dgm:pt>
    <dgm:pt modelId="{FB862CB8-DFD1-4EBD-BD19-848599879652}">
      <dgm:prSet phldrT="[文字]" custT="1"/>
      <dgm:spPr>
        <a:xfrm>
          <a:off x="810168" y="4301309"/>
          <a:ext cx="4815840" cy="1469330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gm:spPr>
      <dgm:t>
        <a:bodyPr/>
        <a:lstStyle/>
        <a:p>
          <a:r>
            <a:rPr lang="zh-TW" altLang="en-US" sz="1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</a:t>
          </a:r>
          <a:r>
            <a:rPr lang="zh-TW" altLang="en-US" sz="1600" b="1" spc="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舊制退撫給與之發放機關</a:t>
          </a:r>
          <a:endParaRPr lang="en-US" altLang="zh-TW" sz="1400" b="1" spc="0" baseline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r>
            <a:rPr lang="en-US" altLang="zh-TW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3</a:t>
          </a:r>
          <a:r>
            <a:rPr 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產製入帳資料</a:t>
          </a:r>
          <a:endParaRPr lang="en-US" altLang="zh-TW" sz="1300" b="1" u="sng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r>
            <a:rPr lang="zh-TW" altLang="en-US" sz="13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舊制退撫給與之發放機關接獲存摺封面影本後，即登錄舊制退撫給與專戶入帳帳號，並自次期開始產製入帳清冊資訊媒體資料，函送代付銀行。</a:t>
          </a:r>
          <a:endParaRPr lang="zh-TW" altLang="en-US" sz="13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</dgm:t>
    </dgm:pt>
    <dgm:pt modelId="{E5C3BB49-0F80-4352-9463-468EA4231D27}" type="parTrans" cxnId="{D103BAF6-C9C4-49DD-B422-52B8A4D9F189}">
      <dgm:prSet/>
      <dgm:spPr/>
      <dgm:t>
        <a:bodyPr/>
        <a:lstStyle/>
        <a:p>
          <a:endParaRPr lang="zh-TW" altLang="en-US"/>
        </a:p>
      </dgm:t>
    </dgm:pt>
    <dgm:pt modelId="{7F912063-2B4D-4007-B0EE-A5E2A90C6F79}" type="sibTrans" cxnId="{D103BAF6-C9C4-49DD-B422-52B8A4D9F189}">
      <dgm:prSet/>
      <dgm:spPr>
        <a:xfrm>
          <a:off x="4567703" y="5558100"/>
          <a:ext cx="1020194" cy="1020194"/>
        </a:xfr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gm:spPr>
      <dgm:t>
        <a:bodyPr/>
        <a:lstStyle/>
        <a:p>
          <a:endParaRPr lang="zh-TW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436A90FD-E921-43C1-B684-3B6F8FBF3F93}">
      <dgm:prSet custT="1"/>
      <dgm:spPr>
        <a:xfrm>
          <a:off x="1203959" y="6001334"/>
          <a:ext cx="4815840" cy="1188526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gm:spPr>
      <dgm:t>
        <a:bodyPr/>
        <a:lstStyle/>
        <a:p>
          <a:pPr algn="ctr"/>
          <a:r>
            <a:rPr lang="zh-TW" altLang="en-US" sz="1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  代付銀行</a:t>
          </a:r>
          <a:endParaRPr lang="en-US" altLang="zh-TW" sz="16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l"/>
          <a:r>
            <a:rPr lang="en-US" altLang="zh-TW" sz="13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4.</a:t>
          </a:r>
          <a:r>
            <a:rPr lang="zh-TW" altLang="en-US" sz="1300" b="1" u="sng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退撫給與存入舊制退撫給與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專戶</a:t>
          </a:r>
          <a:endParaRPr lang="en-US" altLang="zh-TW" sz="1300" b="1" u="sng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l"/>
          <a:r>
            <a:rPr lang="zh-TW" altLang="en-US" sz="13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按入帳清冊所列之發放日及核定代付金額，將退撫給與存入領受人之舊制退撫給與專戶。</a:t>
          </a:r>
        </a:p>
      </dgm:t>
    </dgm:pt>
    <dgm:pt modelId="{4E8E0D9D-4FE2-48D8-BDFB-8BA3DB100118}" type="parTrans" cxnId="{4B045633-CE7A-4830-AD9E-D7573EB2B638}">
      <dgm:prSet/>
      <dgm:spPr/>
      <dgm:t>
        <a:bodyPr/>
        <a:lstStyle/>
        <a:p>
          <a:endParaRPr lang="zh-TW" altLang="en-US"/>
        </a:p>
      </dgm:t>
    </dgm:pt>
    <dgm:pt modelId="{F73B0B8F-7800-461B-9607-F818C84FA667}" type="sibTrans" cxnId="{4B045633-CE7A-4830-AD9E-D7573EB2B638}">
      <dgm:prSet/>
      <dgm:spPr/>
      <dgm:t>
        <a:bodyPr/>
        <a:lstStyle/>
        <a:p>
          <a:endParaRPr lang="zh-TW" altLang="en-US"/>
        </a:p>
      </dgm:t>
    </dgm:pt>
    <dgm:pt modelId="{2A19210C-6887-4AFB-9BEB-D11033278281}">
      <dgm:prSet custT="1"/>
      <dgm:spPr>
        <a:xfrm>
          <a:off x="470507" y="2798833"/>
          <a:ext cx="4815840" cy="1355006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gm:spPr>
      <dgm:t>
        <a:bodyPr/>
        <a:lstStyle/>
        <a:p>
          <a:pPr algn="ctr">
            <a:lnSpc>
              <a:spcPts val="0"/>
            </a:lnSpc>
          </a:pPr>
          <a:r>
            <a:rPr lang="zh-TW" altLang="en-US" sz="1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</a:t>
          </a:r>
          <a:endParaRPr lang="en-US" altLang="zh-TW" sz="16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ctr">
            <a:lnSpc>
              <a:spcPts val="0"/>
            </a:lnSpc>
          </a:pPr>
          <a:endParaRPr lang="en-US" altLang="zh-TW" sz="16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ctr">
            <a:lnSpc>
              <a:spcPts val="0"/>
            </a:lnSpc>
          </a:pPr>
          <a:r>
            <a:rPr lang="zh-TW" altLang="en-US" sz="1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退撫給與領受人       </a:t>
          </a:r>
          <a:endParaRPr lang="en-US" altLang="zh-TW" sz="16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l">
            <a:lnSpc>
              <a:spcPct val="90000"/>
            </a:lnSpc>
          </a:pPr>
          <a:r>
            <a:rPr lang="en-US" altLang="zh-TW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2</a:t>
          </a:r>
          <a:r>
            <a:rPr 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開立舊制退撫給與專戶並通知發放機關</a:t>
          </a:r>
          <a:endParaRPr lang="en-US" altLang="zh-TW" sz="1300" b="1" u="sng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just">
            <a:lnSpc>
              <a:spcPts val="1400"/>
            </a:lnSpc>
          </a:pPr>
          <a:r>
            <a:rPr lang="zh-TW" altLang="en-US" sz="13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領受人持舊制退撫給與之發放機關所開立之證明書、開戶注意事項及應備證件，至代付銀行開立舊制退撫給與專戶後，將舊制退撫給與專戶存摺封面影本，</a:t>
          </a:r>
          <a:r>
            <a:rPr lang="zh-TW" altLang="en-US" sz="13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送至舊</a:t>
          </a:r>
          <a:r>
            <a:rPr lang="zh-TW" altLang="en-US" sz="13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制退撫給與之發放機關。</a:t>
          </a:r>
        </a:p>
      </dgm:t>
    </dgm:pt>
    <dgm:pt modelId="{7BB76303-29AB-43BA-8090-503DCB88FDB7}" type="sibTrans" cxnId="{0184AF0E-1E41-477C-BC6B-C26C33DDE006}">
      <dgm:prSet/>
      <dgm:spPr>
        <a:xfrm>
          <a:off x="4237607" y="3798457"/>
          <a:ext cx="1020194" cy="1020194"/>
        </a:xfr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gm:spPr>
      <dgm:t>
        <a:bodyPr/>
        <a:lstStyle/>
        <a:p>
          <a:endParaRPr lang="zh-TW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E1BC1FE6-2624-4C4D-AB37-6AF78886C49A}" type="parTrans" cxnId="{0184AF0E-1E41-477C-BC6B-C26C33DDE006}">
      <dgm:prSet/>
      <dgm:spPr/>
      <dgm:t>
        <a:bodyPr/>
        <a:lstStyle/>
        <a:p>
          <a:endParaRPr lang="zh-TW" altLang="en-US"/>
        </a:p>
      </dgm:t>
    </dgm:pt>
    <dgm:pt modelId="{6C89BD1C-EDE9-4462-ADEB-C4EE7B074C5A}">
      <dgm:prSet phldrT="[文字]" custT="1"/>
      <dgm:spPr>
        <a:xfrm>
          <a:off x="260994" y="106300"/>
          <a:ext cx="4724387" cy="2554079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gm:spPr>
      <dgm:t>
        <a:bodyPr/>
        <a:lstStyle/>
        <a:p>
          <a:pPr algn="l"/>
          <a:endParaRPr lang="en-US" sz="1600" b="1" u="none" baseline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標楷體" panose="03000509000000000000" pitchFamily="65" charset="-120"/>
            <a:cs typeface="+mn-cs"/>
          </a:endParaRPr>
        </a:p>
        <a:p>
          <a:pPr algn="l"/>
          <a:r>
            <a:rPr lang="en-US" altLang="zh-TW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1</a:t>
          </a:r>
          <a:r>
            <a:rPr 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領受人</a:t>
          </a:r>
          <a:r>
            <a:rPr lang="zh-TW" altLang="en-US" sz="1300" b="1" u="sng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uFillTx/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申請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改存舊制退撫給與專戶，</a:t>
          </a:r>
          <a:endParaRPr lang="en-US" altLang="zh-TW" sz="1300" b="1" u="sng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l"/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並由舊制退撫給與發放機關</a:t>
          </a:r>
          <a:r>
            <a:rPr lang="zh-TW" altLang="en-US" sz="1300" b="1" u="sng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開具</a:t>
          </a:r>
          <a:r>
            <a:rPr lang="zh-TW" altLang="en-US" sz="1300" b="1" u="sng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證明</a:t>
          </a:r>
          <a:endParaRPr lang="en-US" altLang="zh-TW" sz="1300" b="1" u="sng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algn="just"/>
          <a:r>
            <a:rPr lang="zh-TW" altLang="en-US" sz="13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舊制退撫給與領受人向舊制退撫給與發放機關申請後，由該機關填具舊制退撫給與改存專戶申請書暨發放機關證明書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1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，經申請人簽章</a:t>
          </a:r>
          <a:r>
            <a:rPr lang="zh-TW" altLang="en-US" sz="13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，並由機關人事主管及首長用印證明後，檢同舊制退撫給與專戶開戶注意事項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，交由申請人至代付銀行開立舊制退撫給與專戶。</a:t>
          </a:r>
        </a:p>
      </dgm:t>
    </dgm:pt>
    <dgm:pt modelId="{2F222E38-049C-4FC7-BB85-498E7DD49A7F}" type="sibTrans" cxnId="{45C9DB43-838A-4587-829D-1FADC2B9E88C}">
      <dgm:prSet/>
      <dgm:spPr>
        <a:xfrm>
          <a:off x="3938524" y="2286456"/>
          <a:ext cx="1020194" cy="1020194"/>
        </a:xfr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gm:spPr>
      <dgm:t>
        <a:bodyPr/>
        <a:lstStyle/>
        <a:p>
          <a:endParaRPr lang="zh-TW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EA24825F-459A-4B74-ABEA-2D34ED2A479E}" type="parTrans" cxnId="{45C9DB43-838A-4587-829D-1FADC2B9E88C}">
      <dgm:prSet/>
      <dgm:spPr/>
      <dgm:t>
        <a:bodyPr/>
        <a:lstStyle/>
        <a:p>
          <a:endParaRPr lang="zh-TW" altLang="en-US"/>
        </a:p>
      </dgm:t>
    </dgm:pt>
    <dgm:pt modelId="{FD5F3CD5-2E75-47D6-9506-89A358328741}" type="pres">
      <dgm:prSet presAssocID="{BB9EEDD4-6659-41F6-8B4D-ED4807631961}" presName="outerComposite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BBF6049E-7E52-4F5E-867A-C71FE9645864}" type="pres">
      <dgm:prSet presAssocID="{BB9EEDD4-6659-41F6-8B4D-ED4807631961}" presName="dummyMaxCanvas" presStyleCnt="0">
        <dgm:presLayoutVars/>
      </dgm:prSet>
      <dgm:spPr/>
      <dgm:t>
        <a:bodyPr/>
        <a:lstStyle/>
        <a:p>
          <a:endParaRPr lang="zh-TW" altLang="en-US"/>
        </a:p>
      </dgm:t>
    </dgm:pt>
    <dgm:pt modelId="{57E5D581-6D89-4DB8-9AE3-10356DA88150}" type="pres">
      <dgm:prSet presAssocID="{BB9EEDD4-6659-41F6-8B4D-ED4807631961}" presName="FourNodes_1" presStyleLbl="node1" presStyleIdx="0" presStyleCnt="4" custScaleX="98101" custScaleY="162729" custLinFactNeighborX="4470" custLinFactNeighborY="2245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TW" altLang="en-US"/>
        </a:p>
      </dgm:t>
    </dgm:pt>
    <dgm:pt modelId="{B529A1EA-4C76-437F-9E75-3C4367632197}" type="pres">
      <dgm:prSet presAssocID="{BB9EEDD4-6659-41F6-8B4D-ED4807631961}" presName="FourNodes_2" presStyleLbl="node1" presStyleIdx="1" presStyleCnt="4" custScaleY="86332" custLinFactNeighborX="1395" custLinFactNeighborY="3762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TW" altLang="en-US"/>
        </a:p>
      </dgm:t>
    </dgm:pt>
    <dgm:pt modelId="{F1D8BA5B-3DEE-4086-A043-5A417E27251A}" type="pres">
      <dgm:prSet presAssocID="{BB9EEDD4-6659-41F6-8B4D-ED4807631961}" presName="FourNodes_3" presStyleLbl="node1" presStyleIdx="2" presStyleCnt="4" custScaleY="93616" custLinFactNeighborX="198" custLinFactNeighborY="188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TW" altLang="en-US"/>
        </a:p>
      </dgm:t>
    </dgm:pt>
    <dgm:pt modelId="{3830330B-5D47-4443-AF24-D249CECA9F95}" type="pres">
      <dgm:prSet presAssocID="{BB9EEDD4-6659-41F6-8B4D-ED4807631961}" presName="FourNodes_4" presStyleLbl="node1" presStyleIdx="3" presStyleCnt="4" custScaleY="7572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TW" altLang="en-US"/>
        </a:p>
      </dgm:t>
    </dgm:pt>
    <dgm:pt modelId="{8EF1D8C4-6384-429F-8FB2-EA410B87B2B6}" type="pres">
      <dgm:prSet presAssocID="{BB9EEDD4-6659-41F6-8B4D-ED4807631961}" presName="FourConn_1-2" presStyleLbl="fgAccFollowNode1" presStyleIdx="0" presStyleCnt="3" custLinFactNeighborX="14005" custLinFactNeighborY="82161">
        <dgm:presLayoutVars>
          <dgm:bulletEnabled val="1"/>
        </dgm:presLayoutVars>
      </dgm:prSet>
      <dgm:spPr>
        <a:prstGeom prst="downArrow">
          <a:avLst>
            <a:gd name="adj1" fmla="val 55000"/>
            <a:gd name="adj2" fmla="val 45000"/>
          </a:avLst>
        </a:prstGeom>
      </dgm:spPr>
      <dgm:t>
        <a:bodyPr/>
        <a:lstStyle/>
        <a:p>
          <a:endParaRPr lang="zh-TW" altLang="en-US"/>
        </a:p>
      </dgm:t>
    </dgm:pt>
    <dgm:pt modelId="{774A2087-1847-47BB-AA24-3C0CBF104A9C}" type="pres">
      <dgm:prSet presAssocID="{BB9EEDD4-6659-41F6-8B4D-ED4807631961}" presName="FourConn_2-3" presStyleLbl="fgAccFollowNode1" presStyleIdx="1" presStyleCnt="3" custLinFactNeighborX="3787" custLinFactNeighborY="48550">
        <dgm:presLayoutVars>
          <dgm:bulletEnabled val="1"/>
        </dgm:presLayoutVars>
      </dgm:prSet>
      <dgm:spPr>
        <a:prstGeom prst="downArrow">
          <a:avLst>
            <a:gd name="adj1" fmla="val 55000"/>
            <a:gd name="adj2" fmla="val 45000"/>
          </a:avLst>
        </a:prstGeom>
      </dgm:spPr>
      <dgm:t>
        <a:bodyPr/>
        <a:lstStyle/>
        <a:p>
          <a:endParaRPr lang="zh-TW" altLang="en-US"/>
        </a:p>
      </dgm:t>
    </dgm:pt>
    <dgm:pt modelId="{607BAF62-A73C-4DEA-A253-0453BB6092F1}" type="pres">
      <dgm:prSet presAssocID="{BB9EEDD4-6659-41F6-8B4D-ED4807631961}" presName="FourConn_3-4" presStyleLbl="fgAccFollowNode1" presStyleIdx="2" presStyleCnt="3" custLinFactNeighborX="-2801" custLinFactNeighborY="39213">
        <dgm:presLayoutVars>
          <dgm:bulletEnabled val="1"/>
        </dgm:presLayoutVars>
      </dgm:prSet>
      <dgm:spPr>
        <a:prstGeom prst="downArrow">
          <a:avLst>
            <a:gd name="adj1" fmla="val 55000"/>
            <a:gd name="adj2" fmla="val 45000"/>
          </a:avLst>
        </a:prstGeom>
      </dgm:spPr>
      <dgm:t>
        <a:bodyPr/>
        <a:lstStyle/>
        <a:p>
          <a:endParaRPr lang="zh-TW" altLang="en-US"/>
        </a:p>
      </dgm:t>
    </dgm:pt>
    <dgm:pt modelId="{A4328F10-5FF2-40EF-B1FD-0EA2DEC73B61}" type="pres">
      <dgm:prSet presAssocID="{BB9EEDD4-6659-41F6-8B4D-ED4807631961}" presName="FourNodes_1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8C38F0D3-3B2A-49D1-95B2-4D66C72FCA6B}" type="pres">
      <dgm:prSet presAssocID="{BB9EEDD4-6659-41F6-8B4D-ED4807631961}" presName="FourNodes_2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159E880D-472B-42BA-B8D4-A178EA4C7CEB}" type="pres">
      <dgm:prSet presAssocID="{BB9EEDD4-6659-41F6-8B4D-ED4807631961}" presName="FourNodes_3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89BF8CA2-612A-43A1-B3AF-EB27125732C4}" type="pres">
      <dgm:prSet presAssocID="{BB9EEDD4-6659-41F6-8B4D-ED4807631961}" presName="FourNodes_4_text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E1F7B58E-6E6F-4974-AE88-BBBE44F3893F}" type="presOf" srcId="{FB862CB8-DFD1-4EBD-BD19-848599879652}" destId="{F1D8BA5B-3DEE-4086-A043-5A417E27251A}" srcOrd="0" destOrd="0" presId="urn:microsoft.com/office/officeart/2005/8/layout/vProcess5"/>
    <dgm:cxn modelId="{45C9DB43-838A-4587-829D-1FADC2B9E88C}" srcId="{BB9EEDD4-6659-41F6-8B4D-ED4807631961}" destId="{6C89BD1C-EDE9-4462-ADEB-C4EE7B074C5A}" srcOrd="0" destOrd="0" parTransId="{EA24825F-459A-4B74-ABEA-2D34ED2A479E}" sibTransId="{2F222E38-049C-4FC7-BB85-498E7DD49A7F}"/>
    <dgm:cxn modelId="{FA6E2663-8157-4B7A-B042-7434C4E4598F}" type="presOf" srcId="{6C89BD1C-EDE9-4462-ADEB-C4EE7B074C5A}" destId="{57E5D581-6D89-4DB8-9AE3-10356DA88150}" srcOrd="0" destOrd="0" presId="urn:microsoft.com/office/officeart/2005/8/layout/vProcess5"/>
    <dgm:cxn modelId="{0184AF0E-1E41-477C-BC6B-C26C33DDE006}" srcId="{BB9EEDD4-6659-41F6-8B4D-ED4807631961}" destId="{2A19210C-6887-4AFB-9BEB-D11033278281}" srcOrd="1" destOrd="0" parTransId="{E1BC1FE6-2624-4C4D-AB37-6AF78886C49A}" sibTransId="{7BB76303-29AB-43BA-8090-503DCB88FDB7}"/>
    <dgm:cxn modelId="{D8BD78ED-16F8-4274-9C62-F982911EFE40}" type="presOf" srcId="{6C89BD1C-EDE9-4462-ADEB-C4EE7B074C5A}" destId="{A4328F10-5FF2-40EF-B1FD-0EA2DEC73B61}" srcOrd="1" destOrd="0" presId="urn:microsoft.com/office/officeart/2005/8/layout/vProcess5"/>
    <dgm:cxn modelId="{D103BAF6-C9C4-49DD-B422-52B8A4D9F189}" srcId="{BB9EEDD4-6659-41F6-8B4D-ED4807631961}" destId="{FB862CB8-DFD1-4EBD-BD19-848599879652}" srcOrd="2" destOrd="0" parTransId="{E5C3BB49-0F80-4352-9463-468EA4231D27}" sibTransId="{7F912063-2B4D-4007-B0EE-A5E2A90C6F79}"/>
    <dgm:cxn modelId="{622B0553-25EF-4B3F-A99C-5A619AECC979}" type="presOf" srcId="{436A90FD-E921-43C1-B684-3B6F8FBF3F93}" destId="{89BF8CA2-612A-43A1-B3AF-EB27125732C4}" srcOrd="1" destOrd="0" presId="urn:microsoft.com/office/officeart/2005/8/layout/vProcess5"/>
    <dgm:cxn modelId="{4F249EB5-612D-425F-A98D-6E9F8D7503CA}" type="presOf" srcId="{BB9EEDD4-6659-41F6-8B4D-ED4807631961}" destId="{FD5F3CD5-2E75-47D6-9506-89A358328741}" srcOrd="0" destOrd="0" presId="urn:microsoft.com/office/officeart/2005/8/layout/vProcess5"/>
    <dgm:cxn modelId="{B9D1B5A9-7FCB-470B-B159-D556EE68418F}" type="presOf" srcId="{2A19210C-6887-4AFB-9BEB-D11033278281}" destId="{B529A1EA-4C76-437F-9E75-3C4367632197}" srcOrd="0" destOrd="0" presId="urn:microsoft.com/office/officeart/2005/8/layout/vProcess5"/>
    <dgm:cxn modelId="{CDE92576-DCF9-4F68-9C94-A700AE46C4EB}" type="presOf" srcId="{436A90FD-E921-43C1-B684-3B6F8FBF3F93}" destId="{3830330B-5D47-4443-AF24-D249CECA9F95}" srcOrd="0" destOrd="0" presId="urn:microsoft.com/office/officeart/2005/8/layout/vProcess5"/>
    <dgm:cxn modelId="{4B045633-CE7A-4830-AD9E-D7573EB2B638}" srcId="{BB9EEDD4-6659-41F6-8B4D-ED4807631961}" destId="{436A90FD-E921-43C1-B684-3B6F8FBF3F93}" srcOrd="3" destOrd="0" parTransId="{4E8E0D9D-4FE2-48D8-BDFB-8BA3DB100118}" sibTransId="{F73B0B8F-7800-461B-9607-F818C84FA667}"/>
    <dgm:cxn modelId="{A4F21547-EA51-4912-8217-99B7A354D38C}" type="presOf" srcId="{2A19210C-6887-4AFB-9BEB-D11033278281}" destId="{8C38F0D3-3B2A-49D1-95B2-4D66C72FCA6B}" srcOrd="1" destOrd="0" presId="urn:microsoft.com/office/officeart/2005/8/layout/vProcess5"/>
    <dgm:cxn modelId="{AD50BB8B-93DB-491E-89E9-F6ED2043692B}" type="presOf" srcId="{7BB76303-29AB-43BA-8090-503DCB88FDB7}" destId="{774A2087-1847-47BB-AA24-3C0CBF104A9C}" srcOrd="0" destOrd="0" presId="urn:microsoft.com/office/officeart/2005/8/layout/vProcess5"/>
    <dgm:cxn modelId="{23E1B11C-0F65-4868-ACBC-2E07E20E9E2C}" type="presOf" srcId="{7F912063-2B4D-4007-B0EE-A5E2A90C6F79}" destId="{607BAF62-A73C-4DEA-A253-0453BB6092F1}" srcOrd="0" destOrd="0" presId="urn:microsoft.com/office/officeart/2005/8/layout/vProcess5"/>
    <dgm:cxn modelId="{F7C884E8-1632-4B6D-9387-75F458A3FDBE}" type="presOf" srcId="{FB862CB8-DFD1-4EBD-BD19-848599879652}" destId="{159E880D-472B-42BA-B8D4-A178EA4C7CEB}" srcOrd="1" destOrd="0" presId="urn:microsoft.com/office/officeart/2005/8/layout/vProcess5"/>
    <dgm:cxn modelId="{1DC756FC-0E22-419F-A944-61AE72E32F25}" type="presOf" srcId="{2F222E38-049C-4FC7-BB85-498E7DD49A7F}" destId="{8EF1D8C4-6384-429F-8FB2-EA410B87B2B6}" srcOrd="0" destOrd="0" presId="urn:microsoft.com/office/officeart/2005/8/layout/vProcess5"/>
    <dgm:cxn modelId="{7AB3AB57-0BA3-4ED2-8C93-A60C5690753F}" type="presParOf" srcId="{FD5F3CD5-2E75-47D6-9506-89A358328741}" destId="{BBF6049E-7E52-4F5E-867A-C71FE9645864}" srcOrd="0" destOrd="0" presId="urn:microsoft.com/office/officeart/2005/8/layout/vProcess5"/>
    <dgm:cxn modelId="{B3BCB8E7-745F-4864-A6AB-3218900DCBA5}" type="presParOf" srcId="{FD5F3CD5-2E75-47D6-9506-89A358328741}" destId="{57E5D581-6D89-4DB8-9AE3-10356DA88150}" srcOrd="1" destOrd="0" presId="urn:microsoft.com/office/officeart/2005/8/layout/vProcess5"/>
    <dgm:cxn modelId="{69F8B49F-A171-4770-A370-92D217F30EE8}" type="presParOf" srcId="{FD5F3CD5-2E75-47D6-9506-89A358328741}" destId="{B529A1EA-4C76-437F-9E75-3C4367632197}" srcOrd="2" destOrd="0" presId="urn:microsoft.com/office/officeart/2005/8/layout/vProcess5"/>
    <dgm:cxn modelId="{CD525A1A-0F0E-4A6C-8501-2B8B5B35A113}" type="presParOf" srcId="{FD5F3CD5-2E75-47D6-9506-89A358328741}" destId="{F1D8BA5B-3DEE-4086-A043-5A417E27251A}" srcOrd="3" destOrd="0" presId="urn:microsoft.com/office/officeart/2005/8/layout/vProcess5"/>
    <dgm:cxn modelId="{BED970F0-F395-44C2-9997-7FD94D3468F3}" type="presParOf" srcId="{FD5F3CD5-2E75-47D6-9506-89A358328741}" destId="{3830330B-5D47-4443-AF24-D249CECA9F95}" srcOrd="4" destOrd="0" presId="urn:microsoft.com/office/officeart/2005/8/layout/vProcess5"/>
    <dgm:cxn modelId="{F6439A76-6368-43F2-8FF0-1138A05777F9}" type="presParOf" srcId="{FD5F3CD5-2E75-47D6-9506-89A358328741}" destId="{8EF1D8C4-6384-429F-8FB2-EA410B87B2B6}" srcOrd="5" destOrd="0" presId="urn:microsoft.com/office/officeart/2005/8/layout/vProcess5"/>
    <dgm:cxn modelId="{B7B23F85-473A-4028-A0ED-8A7C4B5067AC}" type="presParOf" srcId="{FD5F3CD5-2E75-47D6-9506-89A358328741}" destId="{774A2087-1847-47BB-AA24-3C0CBF104A9C}" srcOrd="6" destOrd="0" presId="urn:microsoft.com/office/officeart/2005/8/layout/vProcess5"/>
    <dgm:cxn modelId="{8DFCD1F5-C494-4C8B-8553-92F11746B767}" type="presParOf" srcId="{FD5F3CD5-2E75-47D6-9506-89A358328741}" destId="{607BAF62-A73C-4DEA-A253-0453BB6092F1}" srcOrd="7" destOrd="0" presId="urn:microsoft.com/office/officeart/2005/8/layout/vProcess5"/>
    <dgm:cxn modelId="{F4C6B40C-D9E5-418B-A442-921D732C1EED}" type="presParOf" srcId="{FD5F3CD5-2E75-47D6-9506-89A358328741}" destId="{A4328F10-5FF2-40EF-B1FD-0EA2DEC73B61}" srcOrd="8" destOrd="0" presId="urn:microsoft.com/office/officeart/2005/8/layout/vProcess5"/>
    <dgm:cxn modelId="{6A4077F8-F5A5-4A9F-A9F8-9E2758FF0C57}" type="presParOf" srcId="{FD5F3CD5-2E75-47D6-9506-89A358328741}" destId="{8C38F0D3-3B2A-49D1-95B2-4D66C72FCA6B}" srcOrd="9" destOrd="0" presId="urn:microsoft.com/office/officeart/2005/8/layout/vProcess5"/>
    <dgm:cxn modelId="{EF643C7D-FDDF-4B07-872F-0E0A9B49C08E}" type="presParOf" srcId="{FD5F3CD5-2E75-47D6-9506-89A358328741}" destId="{159E880D-472B-42BA-B8D4-A178EA4C7CEB}" srcOrd="10" destOrd="0" presId="urn:microsoft.com/office/officeart/2005/8/layout/vProcess5"/>
    <dgm:cxn modelId="{250FF66D-3D01-486D-A6FB-C8341CEF4019}" type="presParOf" srcId="{FD5F3CD5-2E75-47D6-9506-89A358328741}" destId="{89BF8CA2-612A-43A1-B3AF-EB27125732C4}" srcOrd="11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3712CD9-47F2-46E7-B90F-731E9DD92566}" type="doc">
      <dgm:prSet loTypeId="urn:microsoft.com/office/officeart/2005/8/layout/vProcess5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124B4E2C-5EC0-4E11-91E4-EDC1924DE189}">
      <dgm:prSet phldrT="[文字]" custT="1"/>
      <dgm:spPr>
        <a:solidFill>
          <a:schemeClr val="bg1"/>
        </a:solidFill>
        <a:ln w="3175">
          <a:noFill/>
        </a:ln>
        <a:scene3d>
          <a:camera prst="orthographicFront"/>
          <a:lightRig rig="threePt" dir="t">
            <a:rot lat="0" lon="0" rev="0"/>
          </a:lightRig>
        </a:scene3d>
        <a:sp3d>
          <a:bevelT/>
        </a:sp3d>
      </dgm:spPr>
      <dgm:t>
        <a:bodyPr/>
        <a:lstStyle/>
        <a:p>
          <a:pPr algn="ctr">
            <a:lnSpc>
              <a:spcPts val="1200"/>
            </a:lnSpc>
          </a:pPr>
          <a:r>
            <a:rPr lang="zh-TW" altLang="en-US" sz="1600" b="1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退撫給與領受人</a:t>
          </a:r>
          <a:endParaRPr lang="en-US" altLang="zh-TW" sz="1600" b="1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l">
            <a:lnSpc>
              <a:spcPts val="1200"/>
            </a:lnSpc>
          </a:pPr>
          <a:r>
            <a:rPr lang="en-US" altLang="zh-TW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1.</a:t>
          </a:r>
          <a:r>
            <a:rPr lang="zh-TW" altLang="en-US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開立舊制退撫給與專戶</a:t>
          </a:r>
          <a:endParaRPr lang="en-US" altLang="zh-TW" sz="1300" b="1" u="sng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just">
            <a:lnSpc>
              <a:spcPts val="1200"/>
            </a:lnSpc>
          </a:pP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持退撫給與專戶申請書暨最後服務機關證明書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3</a:t>
          </a:r>
          <a:r>
            <a:rPr lang="en-US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及本人簽名之開戶注意事項（同附錄</a:t>
          </a:r>
          <a:r>
            <a:rPr lang="en-US" altLang="zh-TW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</a:t>
          </a: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），至代付銀行開立舊制退撫給與專戶，將專戶存摺影本送至服務機關；如服務機關非屬發放機關，則由服務機關轉交發放機關。</a:t>
          </a:r>
          <a:endParaRPr lang="zh-TW" altLang="en-US" sz="1300" b="0"/>
        </a:p>
      </dgm:t>
    </dgm:pt>
    <dgm:pt modelId="{595DD5CC-1853-4A66-80E5-D3D6C8256DFC}" type="parTrans" cxnId="{658FD376-6C15-4A0F-9C56-4F63C26AAB56}">
      <dgm:prSet/>
      <dgm:spPr/>
      <dgm:t>
        <a:bodyPr/>
        <a:lstStyle/>
        <a:p>
          <a:endParaRPr lang="zh-TW" altLang="en-US"/>
        </a:p>
      </dgm:t>
    </dgm:pt>
    <dgm:pt modelId="{5F0505B4-81B2-4995-8CF7-30B2D6D8DD10}" type="sibTrans" cxnId="{658FD376-6C15-4A0F-9C56-4F63C26AAB56}">
      <dgm:prSet/>
      <dgm:spPr>
        <a:solidFill>
          <a:schemeClr val="bg1"/>
        </a:solidFill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endParaRPr lang="zh-TW" altLang="en-US"/>
        </a:p>
      </dgm:t>
    </dgm:pt>
    <dgm:pt modelId="{5AAB1FC3-0527-4180-AEB2-C10160EED643}">
      <dgm:prSet phldrT="[文字]" custT="1"/>
      <dgm:spPr>
        <a:solidFill>
          <a:schemeClr val="bg1"/>
        </a:solidFill>
        <a:ln w="3175">
          <a:noFill/>
        </a:ln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pPr algn="ctr">
            <a:lnSpc>
              <a:spcPts val="1200"/>
            </a:lnSpc>
          </a:pPr>
          <a:r>
            <a:rPr lang="zh-TW" altLang="en-US" sz="1600" b="1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舊制退撫給與發放機關</a:t>
          </a:r>
          <a:endParaRPr lang="en-US" altLang="zh-TW" sz="1600" b="1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l">
            <a:lnSpc>
              <a:spcPts val="1200"/>
            </a:lnSpc>
          </a:pPr>
          <a:r>
            <a:rPr lang="en-US" altLang="zh-TW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2.</a:t>
          </a:r>
          <a:r>
            <a:rPr lang="zh-TW" altLang="en-US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產製入帳資料</a:t>
          </a:r>
          <a:endParaRPr lang="en-US" altLang="zh-TW" sz="1300" b="1" u="sng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l">
            <a:lnSpc>
              <a:spcPts val="1200"/>
            </a:lnSpc>
          </a:pPr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批次產製入帳清冊及資訊媒體，函送代付銀行。</a:t>
          </a:r>
          <a:endParaRPr lang="en-US" altLang="zh-TW" sz="1300" b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ctr">
            <a:lnSpc>
              <a:spcPts val="1200"/>
            </a:lnSpc>
          </a:pPr>
          <a:endParaRPr lang="zh-TW" altLang="en-US" sz="1300" b="0"/>
        </a:p>
      </dgm:t>
    </dgm:pt>
    <dgm:pt modelId="{A8033F2E-6F29-41C0-8527-311CE368AD7E}" type="parTrans" cxnId="{704EA626-A58A-4B2F-83F5-B2635AA948A6}">
      <dgm:prSet/>
      <dgm:spPr/>
      <dgm:t>
        <a:bodyPr/>
        <a:lstStyle/>
        <a:p>
          <a:endParaRPr lang="zh-TW" altLang="en-US"/>
        </a:p>
      </dgm:t>
    </dgm:pt>
    <dgm:pt modelId="{F6A400FA-4D71-470B-95BE-D5C452FADF2B}" type="sibTrans" cxnId="{704EA626-A58A-4B2F-83F5-B2635AA948A6}">
      <dgm:prSet/>
      <dgm:spPr>
        <a:solidFill>
          <a:schemeClr val="bg1">
            <a:alpha val="90000"/>
          </a:schemeClr>
        </a:solidFill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endParaRPr lang="zh-TW" altLang="en-US"/>
        </a:p>
      </dgm:t>
    </dgm:pt>
    <dgm:pt modelId="{E1C9D65D-688C-4CBF-9B4D-AA33E56F337D}">
      <dgm:prSet custT="1"/>
      <dgm:spPr>
        <a:solidFill>
          <a:schemeClr val="bg1"/>
        </a:solidFill>
        <a:ln w="3175">
          <a:noFill/>
        </a:ln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pPr algn="ctr"/>
          <a:r>
            <a:rPr lang="zh-TW" altLang="en-US" sz="1600" b="1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  代付銀行</a:t>
          </a:r>
          <a:endParaRPr lang="en-US" altLang="zh-TW" sz="1600" b="1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l"/>
          <a:r>
            <a:rPr lang="en-US" altLang="zh-TW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3.</a:t>
          </a:r>
          <a:r>
            <a:rPr lang="zh-TW" altLang="en-US" sz="1300" b="1" u="sng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退撫給與存入舊制退撫給與專戶</a:t>
          </a:r>
          <a:endParaRPr lang="en-US" altLang="zh-TW" sz="1300" b="1" u="sng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algn="l"/>
          <a:r>
            <a:rPr lang="zh-TW" altLang="en-US" sz="1300" b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按入帳清冊所列撥付日及核定代付金額，將退撫給與存入領受人之舊制退撫給與專戶。</a:t>
          </a:r>
        </a:p>
      </dgm:t>
    </dgm:pt>
    <dgm:pt modelId="{819AA768-492D-417B-9B2A-A21A11BF0F61}" type="parTrans" cxnId="{6E143162-418F-413E-AC15-D5C5CCCBCF9D}">
      <dgm:prSet/>
      <dgm:spPr/>
      <dgm:t>
        <a:bodyPr/>
        <a:lstStyle/>
        <a:p>
          <a:endParaRPr lang="zh-TW" altLang="en-US"/>
        </a:p>
      </dgm:t>
    </dgm:pt>
    <dgm:pt modelId="{269FF106-468D-4A59-9511-24A28F2475B7}" type="sibTrans" cxnId="{6E143162-418F-413E-AC15-D5C5CCCBCF9D}">
      <dgm:prSet/>
      <dgm:spPr>
        <a:solidFill>
          <a:schemeClr val="bg1">
            <a:alpha val="90000"/>
          </a:schemeClr>
        </a:solidFill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endParaRPr lang="zh-TW" altLang="en-US"/>
        </a:p>
      </dgm:t>
    </dgm:pt>
    <dgm:pt modelId="{ADB75C14-C6A4-4ACD-90F2-FC3A3604D035}" type="pres">
      <dgm:prSet presAssocID="{A3712CD9-47F2-46E7-B90F-731E9DD92566}" presName="outerComposite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A68509C3-9B20-4A99-A0DE-4A2FE4B9D3D9}" type="pres">
      <dgm:prSet presAssocID="{A3712CD9-47F2-46E7-B90F-731E9DD92566}" presName="dummyMaxCanvas" presStyleCnt="0">
        <dgm:presLayoutVars/>
      </dgm:prSet>
      <dgm:spPr/>
    </dgm:pt>
    <dgm:pt modelId="{0022C713-2666-4677-852D-6EF6AFDB54EF}" type="pres">
      <dgm:prSet presAssocID="{A3712CD9-47F2-46E7-B90F-731E9DD92566}" presName="ThreeNodes_1" presStyleLbl="node1" presStyleIdx="0" presStyleCnt="3" custScaleX="97940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F181D1F8-396A-4DFB-9FBE-0E1E2CE6CF94}" type="pres">
      <dgm:prSet presAssocID="{A3712CD9-47F2-46E7-B90F-731E9DD92566}" presName="ThreeNodes_2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100ACB4-119D-42F1-810E-3688E3863CE6}" type="pres">
      <dgm:prSet presAssocID="{A3712CD9-47F2-46E7-B90F-731E9DD92566}" presName="ThreeNodes_3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C49BF7B-B28B-466B-9CAC-DF82B56978B5}" type="pres">
      <dgm:prSet presAssocID="{A3712CD9-47F2-46E7-B90F-731E9DD92566}" presName="ThreeConn_1-2" presStyleLbl="fgAccFollowNode1" presStyleIdx="0" presStyleCnt="2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9C3593E-FDFC-45C4-B471-9DACED812386}" type="pres">
      <dgm:prSet presAssocID="{A3712CD9-47F2-46E7-B90F-731E9DD92566}" presName="ThreeConn_2-3" presStyleLbl="fgAccFollowNode1" presStyleIdx="1" presStyleCnt="2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A57AD4EF-5520-46E9-B11B-E8A003958E8F}" type="pres">
      <dgm:prSet presAssocID="{A3712CD9-47F2-46E7-B90F-731E9DD92566}" presName="ThreeNodes_1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2A70A42-7714-40D9-AC1F-225CA3432015}" type="pres">
      <dgm:prSet presAssocID="{A3712CD9-47F2-46E7-B90F-731E9DD92566}" presName="ThreeNodes_2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8FD252E-EB1D-43A3-9DE4-AC207BF8A845}" type="pres">
      <dgm:prSet presAssocID="{A3712CD9-47F2-46E7-B90F-731E9DD92566}" presName="ThreeNodes_3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C3460937-0022-4506-A5D0-309C3982ED6F}" type="presOf" srcId="{5F0505B4-81B2-4995-8CF7-30B2D6D8DD10}" destId="{6C49BF7B-B28B-466B-9CAC-DF82B56978B5}" srcOrd="0" destOrd="0" presId="urn:microsoft.com/office/officeart/2005/8/layout/vProcess5"/>
    <dgm:cxn modelId="{2209378F-B3F7-4B7C-8109-AF9AB389D727}" type="presOf" srcId="{E1C9D65D-688C-4CBF-9B4D-AA33E56F337D}" destId="{9100ACB4-119D-42F1-810E-3688E3863CE6}" srcOrd="0" destOrd="0" presId="urn:microsoft.com/office/officeart/2005/8/layout/vProcess5"/>
    <dgm:cxn modelId="{6E143162-418F-413E-AC15-D5C5CCCBCF9D}" srcId="{A3712CD9-47F2-46E7-B90F-731E9DD92566}" destId="{E1C9D65D-688C-4CBF-9B4D-AA33E56F337D}" srcOrd="2" destOrd="0" parTransId="{819AA768-492D-417B-9B2A-A21A11BF0F61}" sibTransId="{269FF106-468D-4A59-9511-24A28F2475B7}"/>
    <dgm:cxn modelId="{658FD376-6C15-4A0F-9C56-4F63C26AAB56}" srcId="{A3712CD9-47F2-46E7-B90F-731E9DD92566}" destId="{124B4E2C-5EC0-4E11-91E4-EDC1924DE189}" srcOrd="0" destOrd="0" parTransId="{595DD5CC-1853-4A66-80E5-D3D6C8256DFC}" sibTransId="{5F0505B4-81B2-4995-8CF7-30B2D6D8DD10}"/>
    <dgm:cxn modelId="{8C4C14E6-3D7F-4C01-BC77-55C21593E403}" type="presOf" srcId="{A3712CD9-47F2-46E7-B90F-731E9DD92566}" destId="{ADB75C14-C6A4-4ACD-90F2-FC3A3604D035}" srcOrd="0" destOrd="0" presId="urn:microsoft.com/office/officeart/2005/8/layout/vProcess5"/>
    <dgm:cxn modelId="{53693092-A6BF-4DE6-9A91-E30658EC0852}" type="presOf" srcId="{F6A400FA-4D71-470B-95BE-D5C452FADF2B}" destId="{D9C3593E-FDFC-45C4-B471-9DACED812386}" srcOrd="0" destOrd="0" presId="urn:microsoft.com/office/officeart/2005/8/layout/vProcess5"/>
    <dgm:cxn modelId="{704EA626-A58A-4B2F-83F5-B2635AA948A6}" srcId="{A3712CD9-47F2-46E7-B90F-731E9DD92566}" destId="{5AAB1FC3-0527-4180-AEB2-C10160EED643}" srcOrd="1" destOrd="0" parTransId="{A8033F2E-6F29-41C0-8527-311CE368AD7E}" sibTransId="{F6A400FA-4D71-470B-95BE-D5C452FADF2B}"/>
    <dgm:cxn modelId="{2EF93569-F571-4C1C-A57B-6ADA96A8A954}" type="presOf" srcId="{E1C9D65D-688C-4CBF-9B4D-AA33E56F337D}" destId="{D8FD252E-EB1D-43A3-9DE4-AC207BF8A845}" srcOrd="1" destOrd="0" presId="urn:microsoft.com/office/officeart/2005/8/layout/vProcess5"/>
    <dgm:cxn modelId="{1501199A-CA53-497F-AC19-52482BC699BF}" type="presOf" srcId="{124B4E2C-5EC0-4E11-91E4-EDC1924DE189}" destId="{0022C713-2666-4677-852D-6EF6AFDB54EF}" srcOrd="0" destOrd="0" presId="urn:microsoft.com/office/officeart/2005/8/layout/vProcess5"/>
    <dgm:cxn modelId="{ED8FC346-CA30-4EAB-9791-EC4B8FC0475C}" type="presOf" srcId="{124B4E2C-5EC0-4E11-91E4-EDC1924DE189}" destId="{A57AD4EF-5520-46E9-B11B-E8A003958E8F}" srcOrd="1" destOrd="0" presId="urn:microsoft.com/office/officeart/2005/8/layout/vProcess5"/>
    <dgm:cxn modelId="{946A0BDA-2685-4942-9619-70E687FCE2A5}" type="presOf" srcId="{5AAB1FC3-0527-4180-AEB2-C10160EED643}" destId="{F181D1F8-396A-4DFB-9FBE-0E1E2CE6CF94}" srcOrd="0" destOrd="0" presId="urn:microsoft.com/office/officeart/2005/8/layout/vProcess5"/>
    <dgm:cxn modelId="{B1D82367-F9B2-410A-AF3C-10364FA40D9C}" type="presOf" srcId="{5AAB1FC3-0527-4180-AEB2-C10160EED643}" destId="{02A70A42-7714-40D9-AC1F-225CA3432015}" srcOrd="1" destOrd="0" presId="urn:microsoft.com/office/officeart/2005/8/layout/vProcess5"/>
    <dgm:cxn modelId="{8247EA37-35DA-45C5-834A-9D82FD2F4E0C}" type="presParOf" srcId="{ADB75C14-C6A4-4ACD-90F2-FC3A3604D035}" destId="{A68509C3-9B20-4A99-A0DE-4A2FE4B9D3D9}" srcOrd="0" destOrd="0" presId="urn:microsoft.com/office/officeart/2005/8/layout/vProcess5"/>
    <dgm:cxn modelId="{7D71D19C-46E5-4158-95B3-622A07FD513E}" type="presParOf" srcId="{ADB75C14-C6A4-4ACD-90F2-FC3A3604D035}" destId="{0022C713-2666-4677-852D-6EF6AFDB54EF}" srcOrd="1" destOrd="0" presId="urn:microsoft.com/office/officeart/2005/8/layout/vProcess5"/>
    <dgm:cxn modelId="{AAFACFF9-8055-4F97-9A6F-662A68CAC46D}" type="presParOf" srcId="{ADB75C14-C6A4-4ACD-90F2-FC3A3604D035}" destId="{F181D1F8-396A-4DFB-9FBE-0E1E2CE6CF94}" srcOrd="2" destOrd="0" presId="urn:microsoft.com/office/officeart/2005/8/layout/vProcess5"/>
    <dgm:cxn modelId="{E7C61DEB-D434-41F8-97B8-05D3B9F601CC}" type="presParOf" srcId="{ADB75C14-C6A4-4ACD-90F2-FC3A3604D035}" destId="{9100ACB4-119D-42F1-810E-3688E3863CE6}" srcOrd="3" destOrd="0" presId="urn:microsoft.com/office/officeart/2005/8/layout/vProcess5"/>
    <dgm:cxn modelId="{929E26A5-1B2E-40EA-B776-7A9E2B971DB1}" type="presParOf" srcId="{ADB75C14-C6A4-4ACD-90F2-FC3A3604D035}" destId="{6C49BF7B-B28B-466B-9CAC-DF82B56978B5}" srcOrd="4" destOrd="0" presId="urn:microsoft.com/office/officeart/2005/8/layout/vProcess5"/>
    <dgm:cxn modelId="{E7E50ED8-DF57-4618-95CD-A728D65A6133}" type="presParOf" srcId="{ADB75C14-C6A4-4ACD-90F2-FC3A3604D035}" destId="{D9C3593E-FDFC-45C4-B471-9DACED812386}" srcOrd="5" destOrd="0" presId="urn:microsoft.com/office/officeart/2005/8/layout/vProcess5"/>
    <dgm:cxn modelId="{1EACB543-5753-4313-BF5D-5CBA1CAD9277}" type="presParOf" srcId="{ADB75C14-C6A4-4ACD-90F2-FC3A3604D035}" destId="{A57AD4EF-5520-46E9-B11B-E8A003958E8F}" srcOrd="6" destOrd="0" presId="urn:microsoft.com/office/officeart/2005/8/layout/vProcess5"/>
    <dgm:cxn modelId="{660F6741-6569-405E-8138-8052496B5BFA}" type="presParOf" srcId="{ADB75C14-C6A4-4ACD-90F2-FC3A3604D035}" destId="{02A70A42-7714-40D9-AC1F-225CA3432015}" srcOrd="7" destOrd="0" presId="urn:microsoft.com/office/officeart/2005/8/layout/vProcess5"/>
    <dgm:cxn modelId="{ED3392C2-EF4C-44B2-9F1E-0E2FFF0783B3}" type="presParOf" srcId="{ADB75C14-C6A4-4ACD-90F2-FC3A3604D035}" destId="{D8FD252E-EB1D-43A3-9DE4-AC207BF8A845}" srcOrd="8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7E5D581-6D89-4DB8-9AE3-10356DA88150}">
      <dsp:nvSpPr>
        <dsp:cNvPr id="0" name=""/>
        <dsp:cNvSpPr/>
      </dsp:nvSpPr>
      <dsp:spPr>
        <a:xfrm>
          <a:off x="260994" y="106300"/>
          <a:ext cx="4724387" cy="2554079"/>
        </a:xfrm>
        <a:prstGeom prst="roundRect">
          <a:avLst>
            <a:gd name="adj" fmla="val 10000"/>
          </a:avLst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600" b="1" u="none" kern="1200" baseline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1</a:t>
          </a:r>
          <a:r>
            <a:rPr 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領受人</a:t>
          </a:r>
          <a:r>
            <a:rPr lang="zh-TW" altLang="en-US" sz="1300" b="1" u="sng" kern="120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uFillTx/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申請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改存舊制退撫給與專戶，</a:t>
          </a:r>
          <a:endParaRPr lang="en-US" altLang="zh-TW" sz="1300" b="1" u="sng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並由舊制退撫給與發放機關</a:t>
          </a:r>
          <a:r>
            <a:rPr lang="zh-TW" altLang="en-US" sz="1300" b="1" u="sng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開具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證明</a:t>
          </a:r>
          <a:endParaRPr lang="en-US" altLang="zh-TW" sz="1300" b="1" u="sng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just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舊制退撫給與領受人向舊制退撫給與發放機關申請後，由該機關填具舊制退撫給與改存專戶申請書暨發放機關證明書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1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kern="12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，經申請人簽章</a:t>
          </a:r>
          <a:r>
            <a:rPr lang="zh-TW" altLang="en-US" sz="1300" kern="12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，並由機關人事主管及首長用印證明後，檢同舊制退撫給與專戶開戶注意事項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kern="12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，交由申請人至代付銀行開立舊制退撫給與專戶。</a:t>
          </a:r>
        </a:p>
      </dsp:txBody>
      <dsp:txXfrm>
        <a:off x="335800" y="181106"/>
        <a:ext cx="2873380" cy="2404467"/>
      </dsp:txXfrm>
    </dsp:sp>
    <dsp:sp modelId="{B529A1EA-4C76-437F-9E75-3C4367632197}">
      <dsp:nvSpPr>
        <dsp:cNvPr id="0" name=""/>
        <dsp:cNvSpPr/>
      </dsp:nvSpPr>
      <dsp:spPr>
        <a:xfrm>
          <a:off x="470507" y="2798833"/>
          <a:ext cx="4815840" cy="1355006"/>
        </a:xfrm>
        <a:prstGeom prst="roundRect">
          <a:avLst>
            <a:gd name="adj" fmla="val 10000"/>
          </a:avLst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ts val="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</a:t>
          </a:r>
          <a:endParaRPr lang="en-US" altLang="zh-TW" sz="16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ctr" defTabSz="711200">
            <a:lnSpc>
              <a:spcPts val="0"/>
            </a:lnSpc>
            <a:spcBef>
              <a:spcPct val="0"/>
            </a:spcBef>
            <a:spcAft>
              <a:spcPct val="35000"/>
            </a:spcAft>
          </a:pPr>
          <a:endParaRPr lang="en-US" altLang="zh-TW" sz="16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ctr" defTabSz="711200">
            <a:lnSpc>
              <a:spcPts val="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退撫給與領受人       </a:t>
          </a:r>
          <a:endParaRPr lang="en-US" altLang="zh-TW" sz="16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2</a:t>
          </a:r>
          <a:r>
            <a:rPr 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開立舊制退撫給與專戶並通知發放機關</a:t>
          </a:r>
          <a:endParaRPr lang="en-US" altLang="zh-TW" sz="1300" b="1" u="sng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just" defTabSz="711200">
            <a:lnSpc>
              <a:spcPts val="14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領受人持舊制退撫給與之發放機關所開立之證明書、開戶注意事項及應備證件，至代付銀行開立舊制退撫給與專戶後，將舊制退撫給與專戶存摺封面影本，</a:t>
          </a:r>
          <a:r>
            <a:rPr lang="zh-TW" altLang="en-US" sz="1300" kern="1200" spc="-12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送至舊</a:t>
          </a:r>
          <a:r>
            <a:rPr lang="zh-TW" altLang="en-US" sz="1300" kern="1200" spc="-12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制退撫給與之發放機關。</a:t>
          </a:r>
        </a:p>
      </dsp:txBody>
      <dsp:txXfrm>
        <a:off x="510194" y="2838520"/>
        <a:ext cx="3312945" cy="1275632"/>
      </dsp:txXfrm>
    </dsp:sp>
    <dsp:sp modelId="{F1D8BA5B-3DEE-4086-A043-5A417E27251A}">
      <dsp:nvSpPr>
        <dsp:cNvPr id="0" name=""/>
        <dsp:cNvSpPr/>
      </dsp:nvSpPr>
      <dsp:spPr>
        <a:xfrm>
          <a:off x="810168" y="4301309"/>
          <a:ext cx="4815840" cy="1469330"/>
        </a:xfrm>
        <a:prstGeom prst="roundRect">
          <a:avLst>
            <a:gd name="adj" fmla="val 10000"/>
          </a:avLst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</a:t>
          </a:r>
          <a:r>
            <a:rPr lang="zh-TW" altLang="en-US" sz="1600" b="1" kern="1200" spc="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舊制退撫給與之發放機關</a:t>
          </a:r>
          <a:endParaRPr lang="en-US" altLang="zh-TW" sz="1400" b="1" kern="1200" spc="0" baseline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3</a:t>
          </a:r>
          <a:r>
            <a:rPr 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.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產製入帳資料</a:t>
          </a:r>
          <a:endParaRPr lang="en-US" altLang="zh-TW" sz="1300" b="1" u="sng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舊制退撫給與之發放機關接獲存摺封面影本後，即登錄舊制退撫給與專戶入帳帳號，並自次期開始產製入帳清冊資訊媒體資料，函送代付銀行。</a:t>
          </a:r>
          <a:endParaRPr lang="zh-TW" altLang="en-US" sz="13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</dsp:txBody>
      <dsp:txXfrm>
        <a:off x="853203" y="4344344"/>
        <a:ext cx="3312269" cy="1383260"/>
      </dsp:txXfrm>
    </dsp:sp>
    <dsp:sp modelId="{3830330B-5D47-4443-AF24-D249CECA9F95}">
      <dsp:nvSpPr>
        <dsp:cNvPr id="0" name=""/>
        <dsp:cNvSpPr/>
      </dsp:nvSpPr>
      <dsp:spPr>
        <a:xfrm>
          <a:off x="1203959" y="6001334"/>
          <a:ext cx="4815840" cy="1188526"/>
        </a:xfrm>
        <a:prstGeom prst="roundRect">
          <a:avLst>
            <a:gd name="adj" fmla="val 10000"/>
          </a:avLst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ysClr>
            </a:gs>
            <a:gs pos="50000">
              <a:sysClr val="window" lastClr="FFFFFF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ys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           代付銀行</a:t>
          </a:r>
          <a:endParaRPr lang="en-US" altLang="zh-TW" sz="16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4.</a:t>
          </a:r>
          <a:r>
            <a:rPr lang="zh-TW" altLang="en-US" sz="1300" b="1" u="sng" kern="1200" baseline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退撫給與存入舊制退撫給與</a:t>
          </a:r>
          <a:r>
            <a:rPr lang="zh-TW" altLang="en-US" sz="1300" b="1" u="sng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專戶</a:t>
          </a:r>
          <a:endParaRPr lang="en-US" altLang="zh-TW" sz="1300" b="1" u="sng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標楷體" panose="03000509000000000000" pitchFamily="65" charset="-120"/>
            <a:ea typeface="標楷體" panose="03000509000000000000" pitchFamily="65" charset="-120"/>
            <a:cs typeface="+mn-cs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按入帳清冊所列之發放日及核定代付金額，將退撫給與存入領受人之舊制退撫給與專戶。</a:t>
          </a:r>
        </a:p>
      </dsp:txBody>
      <dsp:txXfrm>
        <a:off x="1238770" y="6036145"/>
        <a:ext cx="3322697" cy="1118904"/>
      </dsp:txXfrm>
    </dsp:sp>
    <dsp:sp modelId="{8EF1D8C4-6384-429F-8FB2-EA410B87B2B6}">
      <dsp:nvSpPr>
        <dsp:cNvPr id="0" name=""/>
        <dsp:cNvSpPr/>
      </dsp:nvSpPr>
      <dsp:spPr>
        <a:xfrm>
          <a:off x="3938524" y="2286456"/>
          <a:ext cx="1020194" cy="1020194"/>
        </a:xfrm>
        <a:prstGeom prst="downArrow">
          <a:avLst>
            <a:gd name="adj1" fmla="val 55000"/>
            <a:gd name="adj2" fmla="val 45000"/>
          </a:avLst>
        </a:prstGeo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36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sp:txBody>
      <dsp:txXfrm>
        <a:off x="4168068" y="2286456"/>
        <a:ext cx="561106" cy="767696"/>
      </dsp:txXfrm>
    </dsp:sp>
    <dsp:sp modelId="{774A2087-1847-47BB-AA24-3C0CBF104A9C}">
      <dsp:nvSpPr>
        <dsp:cNvPr id="0" name=""/>
        <dsp:cNvSpPr/>
      </dsp:nvSpPr>
      <dsp:spPr>
        <a:xfrm>
          <a:off x="4237607" y="3798457"/>
          <a:ext cx="1020194" cy="1020194"/>
        </a:xfrm>
        <a:prstGeom prst="downArrow">
          <a:avLst>
            <a:gd name="adj1" fmla="val 55000"/>
            <a:gd name="adj2" fmla="val 45000"/>
          </a:avLst>
        </a:prstGeo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36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sp:txBody>
      <dsp:txXfrm>
        <a:off x="4467151" y="3798457"/>
        <a:ext cx="561106" cy="767696"/>
      </dsp:txXfrm>
    </dsp:sp>
    <dsp:sp modelId="{607BAF62-A73C-4DEA-A253-0453BB6092F1}">
      <dsp:nvSpPr>
        <dsp:cNvPr id="0" name=""/>
        <dsp:cNvSpPr/>
      </dsp:nvSpPr>
      <dsp:spPr>
        <a:xfrm>
          <a:off x="4567703" y="5558100"/>
          <a:ext cx="1020194" cy="1020194"/>
        </a:xfrm>
        <a:prstGeom prst="downArrow">
          <a:avLst>
            <a:gd name="adj1" fmla="val 55000"/>
            <a:gd name="adj2" fmla="val 45000"/>
          </a:avLst>
        </a:prstGeom>
        <a:solidFill>
          <a:sysClr val="window" lastClr="FFFFFF">
            <a:alpha val="90000"/>
            <a:tint val="4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A5A5A5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ysClr val="window" lastClr="FFFFFF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36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sp:txBody>
      <dsp:txXfrm>
        <a:off x="4797247" y="5558100"/>
        <a:ext cx="561106" cy="76769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022C713-2666-4677-852D-6EF6AFDB54EF}">
      <dsp:nvSpPr>
        <dsp:cNvPr id="0" name=""/>
        <dsp:cNvSpPr/>
      </dsp:nvSpPr>
      <dsp:spPr>
        <a:xfrm>
          <a:off x="47616" y="0"/>
          <a:ext cx="4527725" cy="2271712"/>
        </a:xfrm>
        <a:prstGeom prst="roundRect">
          <a:avLst>
            <a:gd name="adj" fmla="val 10000"/>
          </a:avLst>
        </a:prstGeom>
        <a:solidFill>
          <a:schemeClr val="bg1"/>
        </a:solidFill>
        <a:ln w="3175" cap="flat" cmpd="sng" algn="ctr">
          <a:noFill/>
          <a:prstDash val="solid"/>
          <a:miter lim="800000"/>
        </a:ln>
        <a:effectLst/>
        <a:scene3d>
          <a:camera prst="orthographicFront"/>
          <a:lightRig rig="threePt" dir="t">
            <a:rot lat="0" lon="0" rev="0"/>
          </a:lightRig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退撫給與領受人</a:t>
          </a:r>
          <a:endParaRPr lang="en-US" altLang="zh-TW" sz="1600" b="1" kern="120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l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1.</a:t>
          </a:r>
          <a:r>
            <a:rPr lang="zh-TW" altLang="en-US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開立舊制退撫給與專戶</a:t>
          </a:r>
          <a:endParaRPr lang="en-US" altLang="zh-TW" sz="1300" b="1" u="sng" kern="1200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just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持退撫給與專戶申請書暨最後服務機關證明書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(</a:t>
          </a: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如附錄</a:t>
          </a:r>
          <a:r>
            <a:rPr lang="en-US" altLang="zh-TW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3</a:t>
          </a:r>
          <a:r>
            <a:rPr lang="en-US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)</a:t>
          </a: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及本人簽名之開戶注意事項（同附錄</a:t>
          </a:r>
          <a:r>
            <a:rPr lang="en-US" altLang="zh-TW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</a:t>
          </a: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），至代付銀行開立舊制退撫給與專戶，將專戶存摺影本送至服務機關；如服務機關非屬發放機關，則由服務機關轉交發放機關。</a:t>
          </a:r>
          <a:endParaRPr lang="zh-TW" altLang="en-US" sz="1300" b="0" kern="1200"/>
        </a:p>
      </dsp:txBody>
      <dsp:txXfrm>
        <a:off x="113727" y="66111"/>
        <a:ext cx="2124977" cy="2139490"/>
      </dsp:txXfrm>
    </dsp:sp>
    <dsp:sp modelId="{F181D1F8-396A-4DFB-9FBE-0E1E2CE6CF94}">
      <dsp:nvSpPr>
        <dsp:cNvPr id="0" name=""/>
        <dsp:cNvSpPr/>
      </dsp:nvSpPr>
      <dsp:spPr>
        <a:xfrm>
          <a:off x="407908" y="2650331"/>
          <a:ext cx="4622958" cy="2271712"/>
        </a:xfrm>
        <a:prstGeom prst="roundRect">
          <a:avLst>
            <a:gd name="adj" fmla="val 10000"/>
          </a:avLst>
        </a:prstGeom>
        <a:solidFill>
          <a:schemeClr val="bg1"/>
        </a:solidFill>
        <a:ln w="3175" cap="flat" cmpd="sng" algn="ctr">
          <a:noFill/>
          <a:prstDash val="solid"/>
          <a:miter lim="800000"/>
        </a:ln>
        <a:effectLst/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舊制退撫給與發放機關</a:t>
          </a:r>
          <a:endParaRPr lang="en-US" altLang="zh-TW" sz="1600" b="1" kern="120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l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2.</a:t>
          </a:r>
          <a:r>
            <a:rPr lang="zh-TW" altLang="en-US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產製入帳資料</a:t>
          </a:r>
          <a:endParaRPr lang="en-US" altLang="zh-TW" sz="1300" b="1" u="sng" kern="1200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l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批次產製入帳清冊及資訊媒體，函送代付銀行。</a:t>
          </a:r>
          <a:endParaRPr lang="en-US" altLang="zh-TW" sz="1300" b="0" kern="120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ctr" defTabSz="711200">
            <a:lnSpc>
              <a:spcPts val="1200"/>
            </a:lnSpc>
            <a:spcBef>
              <a:spcPct val="0"/>
            </a:spcBef>
            <a:spcAft>
              <a:spcPct val="35000"/>
            </a:spcAft>
          </a:pPr>
          <a:endParaRPr lang="zh-TW" altLang="en-US" sz="1300" b="0" kern="1200"/>
        </a:p>
      </dsp:txBody>
      <dsp:txXfrm>
        <a:off x="474444" y="2716867"/>
        <a:ext cx="2605365" cy="2138640"/>
      </dsp:txXfrm>
    </dsp:sp>
    <dsp:sp modelId="{9100ACB4-119D-42F1-810E-3688E3863CE6}">
      <dsp:nvSpPr>
        <dsp:cNvPr id="0" name=""/>
        <dsp:cNvSpPr/>
      </dsp:nvSpPr>
      <dsp:spPr>
        <a:xfrm>
          <a:off x="815816" y="5300662"/>
          <a:ext cx="4622958" cy="2271712"/>
        </a:xfrm>
        <a:prstGeom prst="roundRect">
          <a:avLst>
            <a:gd name="adj" fmla="val 10000"/>
          </a:avLst>
        </a:prstGeom>
        <a:solidFill>
          <a:schemeClr val="bg1"/>
        </a:solidFill>
        <a:ln w="3175" cap="flat" cmpd="sng" algn="ctr">
          <a:noFill/>
          <a:prstDash val="solid"/>
          <a:miter lim="800000"/>
        </a:ln>
        <a:effectLst/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600" b="1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  代付銀行</a:t>
          </a:r>
          <a:endParaRPr lang="en-US" altLang="zh-TW" sz="1600" b="1" kern="120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3.</a:t>
          </a:r>
          <a:r>
            <a:rPr lang="zh-TW" altLang="en-US" sz="1300" b="1" u="sng" kern="1200" baseline="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退撫給與存入舊制退撫給與專戶</a:t>
          </a:r>
          <a:endParaRPr lang="en-US" altLang="zh-TW" sz="1300" b="1" u="sng" kern="1200" baseline="0">
            <a:solidFill>
              <a:sysClr val="windowText" lastClr="000000"/>
            </a:solidFill>
            <a:latin typeface="標楷體" panose="03000509000000000000" pitchFamily="65" charset="-120"/>
            <a:ea typeface="標楷體" panose="03000509000000000000" pitchFamily="65" charset="-120"/>
          </a:endParaRPr>
        </a:p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b="0" kern="1200">
              <a:solidFill>
                <a:sysClr val="windowText" lastClr="000000"/>
              </a:solidFill>
              <a:latin typeface="標楷體" panose="03000509000000000000" pitchFamily="65" charset="-120"/>
              <a:ea typeface="標楷體" panose="03000509000000000000" pitchFamily="65" charset="-120"/>
            </a:rPr>
            <a:t>按入帳清冊所列撥付日及核定代付金額，將退撫給與存入領受人之舊制退撫給與專戶。</a:t>
          </a:r>
        </a:p>
      </dsp:txBody>
      <dsp:txXfrm>
        <a:off x="882352" y="5367198"/>
        <a:ext cx="2605365" cy="2138640"/>
      </dsp:txXfrm>
    </dsp:sp>
    <dsp:sp modelId="{6C49BF7B-B28B-466B-9CAC-DF82B56978B5}">
      <dsp:nvSpPr>
        <dsp:cNvPr id="0" name=""/>
        <dsp:cNvSpPr/>
      </dsp:nvSpPr>
      <dsp:spPr>
        <a:xfrm>
          <a:off x="3146345" y="1722715"/>
          <a:ext cx="1476613" cy="1476613"/>
        </a:xfrm>
        <a:prstGeom prst="downArrow">
          <a:avLst>
            <a:gd name="adj1" fmla="val 55000"/>
            <a:gd name="adj2" fmla="val 45000"/>
          </a:avLst>
        </a:prstGeom>
        <a:solidFill>
          <a:schemeClr val="bg1"/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3600" kern="1200"/>
        </a:p>
      </dsp:txBody>
      <dsp:txXfrm>
        <a:off x="3478583" y="1722715"/>
        <a:ext cx="812137" cy="1111151"/>
      </dsp:txXfrm>
    </dsp:sp>
    <dsp:sp modelId="{D9C3593E-FDFC-45C4-B471-9DACED812386}">
      <dsp:nvSpPr>
        <dsp:cNvPr id="0" name=""/>
        <dsp:cNvSpPr/>
      </dsp:nvSpPr>
      <dsp:spPr>
        <a:xfrm>
          <a:off x="3554253" y="4357901"/>
          <a:ext cx="1476613" cy="1476613"/>
        </a:xfrm>
        <a:prstGeom prst="downArrow">
          <a:avLst>
            <a:gd name="adj1" fmla="val 55000"/>
            <a:gd name="adj2" fmla="val 45000"/>
          </a:avLst>
        </a:prstGeom>
        <a:solidFill>
          <a:schemeClr val="bg1">
            <a:alpha val="9000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3600" kern="1200"/>
        </a:p>
      </dsp:txBody>
      <dsp:txXfrm>
        <a:off x="3886491" y="4357901"/>
        <a:ext cx="812137" cy="11111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AD856-5053-4B56-8284-54A12FD5F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29</Characters>
  <Application>Microsoft Office Word</Application>
  <DocSecurity>0</DocSecurity>
  <Lines>1</Lines>
  <Paragraphs>1</Paragraphs>
  <ScaleCrop>false</ScaleCrop>
  <Company>PSPF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陳俊榮</dc:creator>
  <cp:lastModifiedBy>HP6200P</cp:lastModifiedBy>
  <cp:revision>2</cp:revision>
  <cp:lastPrinted>2018-01-15T02:13:00Z</cp:lastPrinted>
  <dcterms:created xsi:type="dcterms:W3CDTF">2018-01-19T01:52:00Z</dcterms:created>
  <dcterms:modified xsi:type="dcterms:W3CDTF">2018-01-19T01:52:00Z</dcterms:modified>
</cp:coreProperties>
</file>