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619" w:rsidRPr="00F67619" w:rsidRDefault="00F67619" w:rsidP="00F67619">
      <w:pPr>
        <w:widowControl/>
        <w:spacing w:after="300" w:line="465" w:lineRule="atLeast"/>
        <w:textAlignment w:val="baseline"/>
        <w:outlineLvl w:val="2"/>
        <w:rPr>
          <w:rFonts w:ascii="Helvetica" w:eastAsia="新細明體" w:hAnsi="Helvetica" w:cs="Helvetica"/>
          <w:b/>
          <w:kern w:val="0"/>
          <w:sz w:val="29"/>
          <w:szCs w:val="29"/>
        </w:rPr>
      </w:pPr>
      <w:r w:rsidRPr="00F67619">
        <w:rPr>
          <w:rFonts w:ascii="Helvetica" w:eastAsia="新細明體" w:hAnsi="Helvetica" w:cs="Helvetica"/>
          <w:b/>
          <w:kern w:val="0"/>
          <w:sz w:val="29"/>
          <w:szCs w:val="29"/>
        </w:rPr>
        <w:t>立法院各委員會召集委員選舉辦法</w:t>
      </w: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一</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本辦法依立法院各委員會組織法第三條之四規定訂定之。</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二</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人事處應於每年首次會期黨團所屬委員參加常設委員會抽籤日之次日；每年第二次會期開議之次日，編定召集委員選舉人名冊，分送各該委員會委員。各委員會於名冊編定後二日內，舉行召集委員之選舉。</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前項選舉之時間及地點，由人事處擬訂，提請院會決定之。</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三</w:t>
      </w:r>
      <w:r w:rsidRPr="005371C8">
        <w:rPr>
          <w:rFonts w:ascii="細明體" w:eastAsia="細明體" w:hAnsi="細明體" w:cs="細明體" w:hint="eastAsia"/>
          <w:color w:val="000000"/>
          <w:kern w:val="0"/>
          <w:szCs w:val="24"/>
        </w:rPr>
        <w:t>條（刪除）</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四</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召集委員之選舉，以人事處編定選舉人名冊時，各該委員會已報到之全體委員為選舉人及當然候選人，每會期改選一次，連選得連任。</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五</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召集委員之選舉，以無記名單記法票選之。但經各該委員會全體委員，或</w:t>
      </w: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經各黨團及未參加黨團之該委員會委員之書面同意，亦得以推選方式行之</w:t>
      </w: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w:t>
      </w: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六</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召集委員之選舉，於各委員會依法定程序開會後，方得舉行。</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七</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召集委員選舉之發票員、唱票員、記票員、監票員，由出席委員互推之。</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八</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各委員會召集委員之選舉以票選行之時，以得票數較多數者依次當選，票數相同者抽籤定之。以推選行之者，由各該委員會出席委員簽名，或由各黨團及未參加黨團之該委員會委員簽名定之。</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九</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票選或推選結果，應當場宣告，並通知人事處彙報院會。</w:t>
      </w:r>
    </w:p>
    <w:p w:rsidR="00F742F2" w:rsidRPr="005371C8" w:rsidRDefault="00F742F2" w:rsidP="00F742F2">
      <w:pPr>
        <w:rPr>
          <w:rFonts w:ascii="細明體" w:eastAsia="細明體" w:hAnsi="細明體" w:cs="細明體"/>
          <w:color w:val="000000"/>
          <w:kern w:val="0"/>
          <w:szCs w:val="24"/>
        </w:rPr>
      </w:pP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第</w:t>
      </w:r>
      <w:r w:rsidR="005371C8">
        <w:rPr>
          <w:rFonts w:ascii="細明體" w:eastAsia="細明體" w:hAnsi="細明體" w:cs="細明體" w:hint="eastAsia"/>
          <w:color w:val="000000"/>
          <w:kern w:val="0"/>
          <w:szCs w:val="24"/>
        </w:rPr>
        <w:t>十</w:t>
      </w:r>
      <w:r w:rsidRPr="005371C8">
        <w:rPr>
          <w:rFonts w:ascii="細明體" w:eastAsia="細明體" w:hAnsi="細明體" w:cs="細明體" w:hint="eastAsia"/>
          <w:color w:val="000000"/>
          <w:kern w:val="0"/>
          <w:szCs w:val="24"/>
        </w:rPr>
        <w:t>條</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本辦法經院會通過後施行。</w:t>
      </w:r>
    </w:p>
    <w:p w:rsidR="00F742F2" w:rsidRPr="005371C8" w:rsidRDefault="00F742F2" w:rsidP="009B4AB6">
      <w:pPr>
        <w:ind w:firstLineChars="100" w:firstLine="240"/>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t>本辦法中華民國九十六年十二月七日院會通過之條文，自立法院第七屆立</w:t>
      </w:r>
    </w:p>
    <w:p w:rsidR="00F742F2" w:rsidRPr="005371C8" w:rsidRDefault="00F742F2" w:rsidP="00F742F2">
      <w:pPr>
        <w:rPr>
          <w:rFonts w:ascii="細明體" w:eastAsia="細明體" w:hAnsi="細明體" w:cs="細明體"/>
          <w:color w:val="000000"/>
          <w:kern w:val="0"/>
          <w:szCs w:val="24"/>
        </w:rPr>
      </w:pPr>
      <w:r w:rsidRPr="005371C8">
        <w:rPr>
          <w:rFonts w:ascii="細明體" w:eastAsia="細明體" w:hAnsi="細明體" w:cs="細明體" w:hint="eastAsia"/>
          <w:color w:val="000000"/>
          <w:kern w:val="0"/>
          <w:szCs w:val="24"/>
        </w:rPr>
        <w:lastRenderedPageBreak/>
        <w:t>法委員就職日起施行。</w:t>
      </w:r>
    </w:p>
    <w:p w:rsidR="00F742F2" w:rsidRPr="005371C8" w:rsidRDefault="00F742F2" w:rsidP="009B4AB6">
      <w:pPr>
        <w:ind w:firstLineChars="100" w:firstLine="240"/>
        <w:rPr>
          <w:rFonts w:ascii="細明體" w:eastAsia="細明體" w:hAnsi="細明體" w:cs="細明體"/>
          <w:color w:val="000000"/>
          <w:kern w:val="0"/>
          <w:szCs w:val="24"/>
        </w:rPr>
      </w:pPr>
      <w:bookmarkStart w:id="0" w:name="_GoBack"/>
      <w:bookmarkEnd w:id="0"/>
      <w:r w:rsidRPr="005371C8">
        <w:rPr>
          <w:rFonts w:ascii="細明體" w:eastAsia="細明體" w:hAnsi="細明體" w:cs="細明體" w:hint="eastAsia"/>
          <w:color w:val="000000"/>
          <w:kern w:val="0"/>
          <w:szCs w:val="24"/>
        </w:rPr>
        <w:t>本辦法中華民國九十八年一月十三日院會通過之條文，自民國九十八年二</w:t>
      </w:r>
    </w:p>
    <w:p w:rsidR="00C46E26" w:rsidRDefault="00F742F2" w:rsidP="00F742F2">
      <w:r w:rsidRPr="005371C8">
        <w:rPr>
          <w:rFonts w:ascii="細明體" w:eastAsia="細明體" w:hAnsi="細明體" w:cs="細明體" w:hint="eastAsia"/>
          <w:color w:val="000000"/>
          <w:kern w:val="0"/>
          <w:szCs w:val="24"/>
        </w:rPr>
        <w:t>月一日起施行。</w:t>
      </w:r>
    </w:p>
    <w:p w:rsidR="00F742F2" w:rsidRDefault="00F742F2" w:rsidP="00F742F2"/>
    <w:p w:rsidR="00F742F2" w:rsidRDefault="00F742F2" w:rsidP="00F67619">
      <w:pPr>
        <w:widowControl/>
      </w:pPr>
      <w:r>
        <w:br w:type="page"/>
      </w:r>
    </w:p>
    <w:p w:rsidR="00F742F2" w:rsidRPr="00F67619" w:rsidRDefault="00F742F2" w:rsidP="00F742F2">
      <w:pPr>
        <w:widowControl/>
        <w:rPr>
          <w:rFonts w:ascii="Helvetica" w:eastAsia="新細明體" w:hAnsi="Helvetica" w:cs="Helvetica"/>
          <w:b/>
          <w:kern w:val="0"/>
          <w:sz w:val="29"/>
          <w:szCs w:val="29"/>
        </w:rPr>
      </w:pPr>
      <w:r w:rsidRPr="00F67619">
        <w:rPr>
          <w:rFonts w:ascii="Helvetica" w:eastAsia="新細明體" w:hAnsi="Helvetica" w:cs="Helvetica"/>
          <w:b/>
          <w:kern w:val="0"/>
          <w:sz w:val="29"/>
          <w:szCs w:val="29"/>
        </w:rPr>
        <w:lastRenderedPageBreak/>
        <w:t>立法院各委員會會議室規則</w:t>
      </w:r>
    </w:p>
    <w:p w:rsidR="005371C8" w:rsidRPr="00F742F2" w:rsidRDefault="005371C8"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第一條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立法院各委員會在各會議室開會時依本規則之規定。</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第二條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會議室設委員席，不編席次，由委員自由就坐，計算表決人數時，得區</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分出席委員與列席委員席位。</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第三條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會議室設主席</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主席</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前設發言</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主席</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左右設職員席位。</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主席</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及發言</w:t>
      </w:r>
      <w:proofErr w:type="gramStart"/>
      <w:r w:rsidRPr="00F742F2">
        <w:rPr>
          <w:rFonts w:ascii="細明體" w:eastAsia="細明體" w:hAnsi="細明體" w:cs="細明體" w:hint="eastAsia"/>
          <w:color w:val="000000"/>
          <w:kern w:val="0"/>
          <w:szCs w:val="24"/>
        </w:rPr>
        <w:t>臺前均置擴音器</w:t>
      </w:r>
      <w:proofErr w:type="gramEnd"/>
      <w:r w:rsidRPr="00F742F2">
        <w:rPr>
          <w:rFonts w:ascii="細明體" w:eastAsia="細明體" w:hAnsi="細明體" w:cs="細明體" w:hint="eastAsia"/>
          <w:color w:val="000000"/>
          <w:kern w:val="0"/>
          <w:szCs w:val="24"/>
        </w:rPr>
        <w:t>。</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會議室內置錄音器。</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第四條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主席</w:t>
      </w:r>
      <w:proofErr w:type="gramStart"/>
      <w:r w:rsidRPr="00F742F2">
        <w:rPr>
          <w:rFonts w:ascii="細明體" w:eastAsia="細明體" w:hAnsi="細明體" w:cs="細明體" w:hint="eastAsia"/>
          <w:color w:val="000000"/>
          <w:kern w:val="0"/>
          <w:szCs w:val="24"/>
        </w:rPr>
        <w:t>臺</w:t>
      </w:r>
      <w:proofErr w:type="gramEnd"/>
      <w:r w:rsidRPr="00F742F2">
        <w:rPr>
          <w:rFonts w:ascii="細明體" w:eastAsia="細明體" w:hAnsi="細明體" w:cs="細明體" w:hint="eastAsia"/>
          <w:color w:val="000000"/>
          <w:kern w:val="0"/>
          <w:szCs w:val="24"/>
        </w:rPr>
        <w:t>左右方設應邀列席備</w:t>
      </w:r>
      <w:proofErr w:type="gramStart"/>
      <w:r w:rsidRPr="00F742F2">
        <w:rPr>
          <w:rFonts w:ascii="細明體" w:eastAsia="細明體" w:hAnsi="細明體" w:cs="細明體" w:hint="eastAsia"/>
          <w:color w:val="000000"/>
          <w:kern w:val="0"/>
          <w:szCs w:val="24"/>
        </w:rPr>
        <w:t>詢</w:t>
      </w:r>
      <w:proofErr w:type="gramEnd"/>
      <w:r w:rsidRPr="00F742F2">
        <w:rPr>
          <w:rFonts w:ascii="細明體" w:eastAsia="細明體" w:hAnsi="細明體" w:cs="細明體" w:hint="eastAsia"/>
          <w:color w:val="000000"/>
          <w:kern w:val="0"/>
          <w:szCs w:val="24"/>
        </w:rPr>
        <w:t>之政府人員及社會上有關係人員席位。</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第五條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委員席後設新聞記者席及請願人席。</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第六條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會議室各種席次應樹立標誌。</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第七條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會議室</w:t>
      </w:r>
      <w:proofErr w:type="gramStart"/>
      <w:r w:rsidRPr="00F742F2">
        <w:rPr>
          <w:rFonts w:ascii="細明體" w:eastAsia="細明體" w:hAnsi="細明體" w:cs="細明體" w:hint="eastAsia"/>
          <w:color w:val="000000"/>
          <w:kern w:val="0"/>
          <w:szCs w:val="24"/>
        </w:rPr>
        <w:t>門口懸</w:t>
      </w:r>
      <w:proofErr w:type="gramEnd"/>
      <w:r w:rsidRPr="00F742F2">
        <w:rPr>
          <w:rFonts w:ascii="細明體" w:eastAsia="細明體" w:hAnsi="細明體" w:cs="細明體" w:hint="eastAsia"/>
          <w:color w:val="000000"/>
          <w:kern w:val="0"/>
          <w:szCs w:val="24"/>
        </w:rPr>
        <w:t>示會議名稱並設簽到處。</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委員會開會時，非有席位及會場服務人員不得進入會議室，秘密會議時</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，進入會議室人員依本院議事規則第七十四條之規定辦理，委員會開會</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時兒童不得進入會議室。</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第八條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委員會舉行座談會時得不適用本規則之規定。</w:t>
      </w:r>
    </w:p>
    <w:p w:rsidR="00F742F2" w:rsidRPr="00F742F2" w:rsidRDefault="00F742F2" w:rsidP="00F742F2">
      <w:pPr>
        <w:widowControl/>
        <w:rPr>
          <w:rFonts w:ascii="Times New Roman" w:eastAsia="新細明體" w:hAnsi="Times New Roman" w:cs="Times New Roman"/>
          <w:color w:val="000000"/>
          <w:kern w:val="0"/>
          <w:szCs w:val="24"/>
        </w:rPr>
      </w:pPr>
    </w:p>
    <w:p w:rsidR="00F742F2" w:rsidRPr="00F742F2" w:rsidRDefault="00F742F2" w:rsidP="00F742F2">
      <w:pPr>
        <w:widowControl/>
        <w:rPr>
          <w:rFonts w:ascii="Times New Roman" w:eastAsia="新細明體" w:hAnsi="Times New Roman" w:cs="Times New Roman"/>
          <w:color w:val="000000"/>
          <w:kern w:val="0"/>
          <w:szCs w:val="24"/>
        </w:rPr>
      </w:pPr>
      <w:r w:rsidRPr="00F742F2">
        <w:rPr>
          <w:rFonts w:ascii="Times New Roman" w:eastAsia="新細明體" w:hAnsi="Times New Roman" w:cs="Times New Roman"/>
          <w:color w:val="000000"/>
          <w:kern w:val="0"/>
          <w:szCs w:val="24"/>
        </w:rPr>
        <w:t>第九條</w:t>
      </w:r>
    </w:p>
    <w:p w:rsidR="00F742F2" w:rsidRPr="00F742F2" w:rsidRDefault="00F742F2" w:rsidP="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50" w:lineRule="atLeast"/>
        <w:rPr>
          <w:rFonts w:ascii="細明體" w:eastAsia="細明體" w:hAnsi="細明體" w:cs="細明體"/>
          <w:color w:val="000000"/>
          <w:kern w:val="0"/>
          <w:szCs w:val="24"/>
        </w:rPr>
      </w:pPr>
      <w:r w:rsidRPr="00F742F2">
        <w:rPr>
          <w:rFonts w:ascii="細明體" w:eastAsia="細明體" w:hAnsi="細明體" w:cs="細明體" w:hint="eastAsia"/>
          <w:color w:val="000000"/>
          <w:kern w:val="0"/>
          <w:szCs w:val="24"/>
        </w:rPr>
        <w:t xml:space="preserve">  本規則經院會通過後施行。</w:t>
      </w:r>
    </w:p>
    <w:p w:rsidR="00F742F2" w:rsidRPr="00F742F2" w:rsidRDefault="00F742F2" w:rsidP="00F742F2"/>
    <w:sectPr w:rsidR="00F742F2" w:rsidRPr="00F742F2">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6F7"/>
    <w:rsid w:val="0000047A"/>
    <w:rsid w:val="00013DB0"/>
    <w:rsid w:val="00053C86"/>
    <w:rsid w:val="00067FDD"/>
    <w:rsid w:val="00070CF1"/>
    <w:rsid w:val="00076F15"/>
    <w:rsid w:val="000838FC"/>
    <w:rsid w:val="00085E61"/>
    <w:rsid w:val="000928A7"/>
    <w:rsid w:val="000A7E39"/>
    <w:rsid w:val="000B656E"/>
    <w:rsid w:val="000C73A8"/>
    <w:rsid w:val="000E5817"/>
    <w:rsid w:val="000E5C1C"/>
    <w:rsid w:val="00110E40"/>
    <w:rsid w:val="001214D6"/>
    <w:rsid w:val="00130D8C"/>
    <w:rsid w:val="00140B9E"/>
    <w:rsid w:val="001434BD"/>
    <w:rsid w:val="00174BA9"/>
    <w:rsid w:val="00176C4A"/>
    <w:rsid w:val="00190F5F"/>
    <w:rsid w:val="00192065"/>
    <w:rsid w:val="00193DF6"/>
    <w:rsid w:val="00194C73"/>
    <w:rsid w:val="001A45E8"/>
    <w:rsid w:val="001A6805"/>
    <w:rsid w:val="001B2E64"/>
    <w:rsid w:val="001D6FF3"/>
    <w:rsid w:val="001E2202"/>
    <w:rsid w:val="001F4BBE"/>
    <w:rsid w:val="001F50F0"/>
    <w:rsid w:val="00203115"/>
    <w:rsid w:val="002116CD"/>
    <w:rsid w:val="00214AE0"/>
    <w:rsid w:val="002347B2"/>
    <w:rsid w:val="00240B0A"/>
    <w:rsid w:val="002548F0"/>
    <w:rsid w:val="00273742"/>
    <w:rsid w:val="002B4C87"/>
    <w:rsid w:val="002D58D8"/>
    <w:rsid w:val="002D7F00"/>
    <w:rsid w:val="002E702B"/>
    <w:rsid w:val="002F2CC2"/>
    <w:rsid w:val="00313B50"/>
    <w:rsid w:val="00333731"/>
    <w:rsid w:val="00333865"/>
    <w:rsid w:val="0035036F"/>
    <w:rsid w:val="00356063"/>
    <w:rsid w:val="00362768"/>
    <w:rsid w:val="00366FE5"/>
    <w:rsid w:val="003708CD"/>
    <w:rsid w:val="00372565"/>
    <w:rsid w:val="00377572"/>
    <w:rsid w:val="003809B2"/>
    <w:rsid w:val="00387917"/>
    <w:rsid w:val="0039593F"/>
    <w:rsid w:val="003B254E"/>
    <w:rsid w:val="003C073D"/>
    <w:rsid w:val="003D58D0"/>
    <w:rsid w:val="003E5124"/>
    <w:rsid w:val="00412EEA"/>
    <w:rsid w:val="004252FE"/>
    <w:rsid w:val="0046018F"/>
    <w:rsid w:val="0047450C"/>
    <w:rsid w:val="004912E3"/>
    <w:rsid w:val="00496392"/>
    <w:rsid w:val="004D1A3F"/>
    <w:rsid w:val="004E239D"/>
    <w:rsid w:val="005036D3"/>
    <w:rsid w:val="005371C8"/>
    <w:rsid w:val="00542962"/>
    <w:rsid w:val="00556CBE"/>
    <w:rsid w:val="00557D29"/>
    <w:rsid w:val="00571688"/>
    <w:rsid w:val="00571D4B"/>
    <w:rsid w:val="00582BE5"/>
    <w:rsid w:val="005A550A"/>
    <w:rsid w:val="005B6237"/>
    <w:rsid w:val="005D0418"/>
    <w:rsid w:val="005D0F1E"/>
    <w:rsid w:val="005F7FCB"/>
    <w:rsid w:val="0061662D"/>
    <w:rsid w:val="00670A72"/>
    <w:rsid w:val="006722BC"/>
    <w:rsid w:val="006966F7"/>
    <w:rsid w:val="006A35CE"/>
    <w:rsid w:val="006B779B"/>
    <w:rsid w:val="006D6F7A"/>
    <w:rsid w:val="006F46A5"/>
    <w:rsid w:val="006F5E83"/>
    <w:rsid w:val="007073D6"/>
    <w:rsid w:val="00714805"/>
    <w:rsid w:val="00751FDA"/>
    <w:rsid w:val="0076681E"/>
    <w:rsid w:val="00767C0D"/>
    <w:rsid w:val="00785EB5"/>
    <w:rsid w:val="007A1F2D"/>
    <w:rsid w:val="007C04F6"/>
    <w:rsid w:val="007D060B"/>
    <w:rsid w:val="007D4E4F"/>
    <w:rsid w:val="007F0E5E"/>
    <w:rsid w:val="007F647D"/>
    <w:rsid w:val="0084421D"/>
    <w:rsid w:val="00853762"/>
    <w:rsid w:val="0086439A"/>
    <w:rsid w:val="00882D95"/>
    <w:rsid w:val="0088541A"/>
    <w:rsid w:val="008940F2"/>
    <w:rsid w:val="008943E5"/>
    <w:rsid w:val="008B0D0E"/>
    <w:rsid w:val="008C1794"/>
    <w:rsid w:val="008C7E6B"/>
    <w:rsid w:val="008D086C"/>
    <w:rsid w:val="008D3387"/>
    <w:rsid w:val="008D6ABB"/>
    <w:rsid w:val="008E0C52"/>
    <w:rsid w:val="008F23B2"/>
    <w:rsid w:val="008F515A"/>
    <w:rsid w:val="008F77CA"/>
    <w:rsid w:val="00904FC6"/>
    <w:rsid w:val="009246F4"/>
    <w:rsid w:val="00937EE6"/>
    <w:rsid w:val="0094480A"/>
    <w:rsid w:val="00963596"/>
    <w:rsid w:val="0096631F"/>
    <w:rsid w:val="00984BFB"/>
    <w:rsid w:val="009B176E"/>
    <w:rsid w:val="009B4AB6"/>
    <w:rsid w:val="009C1BE8"/>
    <w:rsid w:val="009C7719"/>
    <w:rsid w:val="009D2228"/>
    <w:rsid w:val="00A10ECD"/>
    <w:rsid w:val="00A34F3F"/>
    <w:rsid w:val="00A50911"/>
    <w:rsid w:val="00A61DE1"/>
    <w:rsid w:val="00A76327"/>
    <w:rsid w:val="00A80910"/>
    <w:rsid w:val="00A85F5D"/>
    <w:rsid w:val="00A92BE1"/>
    <w:rsid w:val="00A95EE2"/>
    <w:rsid w:val="00A97561"/>
    <w:rsid w:val="00AA153A"/>
    <w:rsid w:val="00AA3D23"/>
    <w:rsid w:val="00AA51D4"/>
    <w:rsid w:val="00AB51E4"/>
    <w:rsid w:val="00AC679A"/>
    <w:rsid w:val="00B0069C"/>
    <w:rsid w:val="00B170B3"/>
    <w:rsid w:val="00B46775"/>
    <w:rsid w:val="00B55A97"/>
    <w:rsid w:val="00B61214"/>
    <w:rsid w:val="00B65793"/>
    <w:rsid w:val="00B86A3E"/>
    <w:rsid w:val="00C258B4"/>
    <w:rsid w:val="00C34937"/>
    <w:rsid w:val="00C42462"/>
    <w:rsid w:val="00C45588"/>
    <w:rsid w:val="00C46E26"/>
    <w:rsid w:val="00C55E6E"/>
    <w:rsid w:val="00C62952"/>
    <w:rsid w:val="00C679A4"/>
    <w:rsid w:val="00C90377"/>
    <w:rsid w:val="00C94E64"/>
    <w:rsid w:val="00CF50FE"/>
    <w:rsid w:val="00D0296A"/>
    <w:rsid w:val="00D12567"/>
    <w:rsid w:val="00D215CA"/>
    <w:rsid w:val="00D31C42"/>
    <w:rsid w:val="00D57662"/>
    <w:rsid w:val="00D74AA3"/>
    <w:rsid w:val="00D87302"/>
    <w:rsid w:val="00D873B2"/>
    <w:rsid w:val="00D91ABF"/>
    <w:rsid w:val="00D92B38"/>
    <w:rsid w:val="00DA60E8"/>
    <w:rsid w:val="00DC4D08"/>
    <w:rsid w:val="00DE4FD5"/>
    <w:rsid w:val="00DF00D8"/>
    <w:rsid w:val="00E30F26"/>
    <w:rsid w:val="00E3454D"/>
    <w:rsid w:val="00E46A44"/>
    <w:rsid w:val="00E478FE"/>
    <w:rsid w:val="00E62CDB"/>
    <w:rsid w:val="00E76FA2"/>
    <w:rsid w:val="00E87B98"/>
    <w:rsid w:val="00EA353B"/>
    <w:rsid w:val="00EB3488"/>
    <w:rsid w:val="00EE720D"/>
    <w:rsid w:val="00F13220"/>
    <w:rsid w:val="00F15DD7"/>
    <w:rsid w:val="00F22780"/>
    <w:rsid w:val="00F357A0"/>
    <w:rsid w:val="00F44177"/>
    <w:rsid w:val="00F5550D"/>
    <w:rsid w:val="00F67619"/>
    <w:rsid w:val="00F742F2"/>
    <w:rsid w:val="00F76E91"/>
    <w:rsid w:val="00F80728"/>
    <w:rsid w:val="00F855F3"/>
    <w:rsid w:val="00F92C4F"/>
    <w:rsid w:val="00FA7507"/>
    <w:rsid w:val="00FC4C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3">
    <w:name w:val="heading 3"/>
    <w:basedOn w:val="a"/>
    <w:link w:val="30"/>
    <w:uiPriority w:val="9"/>
    <w:qFormat/>
    <w:rsid w:val="00F67619"/>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F742F2"/>
    <w:rPr>
      <w:rFonts w:ascii="細明體" w:eastAsia="細明體" w:hAnsi="細明體" w:cs="細明體"/>
      <w:kern w:val="0"/>
      <w:szCs w:val="24"/>
    </w:rPr>
  </w:style>
  <w:style w:type="character" w:customStyle="1" w:styleId="30">
    <w:name w:val="標題 3 字元"/>
    <w:basedOn w:val="a0"/>
    <w:link w:val="3"/>
    <w:uiPriority w:val="9"/>
    <w:rsid w:val="00F67619"/>
    <w:rPr>
      <w:rFonts w:ascii="新細明體" w:eastAsia="新細明體" w:hAnsi="新細明體" w:cs="新細明體"/>
      <w:b/>
      <w:bCs/>
      <w:kern w:val="0"/>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3">
    <w:name w:val="heading 3"/>
    <w:basedOn w:val="a"/>
    <w:link w:val="30"/>
    <w:uiPriority w:val="9"/>
    <w:qFormat/>
    <w:rsid w:val="00F67619"/>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F742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F742F2"/>
    <w:rPr>
      <w:rFonts w:ascii="細明體" w:eastAsia="細明體" w:hAnsi="細明體" w:cs="細明體"/>
      <w:kern w:val="0"/>
      <w:szCs w:val="24"/>
    </w:rPr>
  </w:style>
  <w:style w:type="character" w:customStyle="1" w:styleId="30">
    <w:name w:val="標題 3 字元"/>
    <w:basedOn w:val="a0"/>
    <w:link w:val="3"/>
    <w:uiPriority w:val="9"/>
    <w:rsid w:val="00F67619"/>
    <w:rPr>
      <w:rFonts w:ascii="新細明體" w:eastAsia="新細明體" w:hAnsi="新細明體" w:cs="新細明體"/>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3169">
      <w:bodyDiv w:val="1"/>
      <w:marLeft w:val="0"/>
      <w:marRight w:val="0"/>
      <w:marTop w:val="0"/>
      <w:marBottom w:val="0"/>
      <w:divBdr>
        <w:top w:val="none" w:sz="0" w:space="0" w:color="auto"/>
        <w:left w:val="none" w:sz="0" w:space="0" w:color="auto"/>
        <w:bottom w:val="none" w:sz="0" w:space="0" w:color="auto"/>
        <w:right w:val="none" w:sz="0" w:space="0" w:color="auto"/>
      </w:divBdr>
      <w:divsChild>
        <w:div w:id="2038700273">
          <w:marLeft w:val="0"/>
          <w:marRight w:val="0"/>
          <w:marTop w:val="0"/>
          <w:marBottom w:val="0"/>
          <w:divBdr>
            <w:top w:val="none" w:sz="0" w:space="0" w:color="auto"/>
            <w:left w:val="none" w:sz="0" w:space="0" w:color="auto"/>
            <w:bottom w:val="none" w:sz="0" w:space="0" w:color="auto"/>
            <w:right w:val="none" w:sz="0" w:space="0" w:color="auto"/>
          </w:divBdr>
        </w:div>
        <w:div w:id="1694763391">
          <w:marLeft w:val="0"/>
          <w:marRight w:val="0"/>
          <w:marTop w:val="0"/>
          <w:marBottom w:val="0"/>
          <w:divBdr>
            <w:top w:val="none" w:sz="0" w:space="0" w:color="auto"/>
            <w:left w:val="none" w:sz="0" w:space="0" w:color="auto"/>
            <w:bottom w:val="none" w:sz="0" w:space="0" w:color="auto"/>
            <w:right w:val="none" w:sz="0" w:space="0" w:color="auto"/>
          </w:divBdr>
        </w:div>
        <w:div w:id="772675569">
          <w:marLeft w:val="0"/>
          <w:marRight w:val="0"/>
          <w:marTop w:val="0"/>
          <w:marBottom w:val="0"/>
          <w:divBdr>
            <w:top w:val="none" w:sz="0" w:space="0" w:color="auto"/>
            <w:left w:val="none" w:sz="0" w:space="0" w:color="auto"/>
            <w:bottom w:val="none" w:sz="0" w:space="0" w:color="auto"/>
            <w:right w:val="none" w:sz="0" w:space="0" w:color="auto"/>
          </w:divBdr>
          <w:divsChild>
            <w:div w:id="1455558660">
              <w:marLeft w:val="0"/>
              <w:marRight w:val="0"/>
              <w:marTop w:val="0"/>
              <w:marBottom w:val="0"/>
              <w:divBdr>
                <w:top w:val="none" w:sz="0" w:space="0" w:color="auto"/>
                <w:left w:val="none" w:sz="0" w:space="0" w:color="auto"/>
                <w:bottom w:val="none" w:sz="0" w:space="0" w:color="auto"/>
                <w:right w:val="none" w:sz="0" w:space="0" w:color="auto"/>
              </w:divBdr>
            </w:div>
            <w:div w:id="1812601946">
              <w:marLeft w:val="0"/>
              <w:marRight w:val="0"/>
              <w:marTop w:val="0"/>
              <w:marBottom w:val="0"/>
              <w:divBdr>
                <w:top w:val="none" w:sz="0" w:space="0" w:color="auto"/>
                <w:left w:val="none" w:sz="0" w:space="0" w:color="auto"/>
                <w:bottom w:val="none" w:sz="0" w:space="0" w:color="auto"/>
                <w:right w:val="none" w:sz="0" w:space="0" w:color="auto"/>
              </w:divBdr>
            </w:div>
            <w:div w:id="1224826466">
              <w:marLeft w:val="0"/>
              <w:marRight w:val="0"/>
              <w:marTop w:val="0"/>
              <w:marBottom w:val="0"/>
              <w:divBdr>
                <w:top w:val="none" w:sz="0" w:space="0" w:color="auto"/>
                <w:left w:val="none" w:sz="0" w:space="0" w:color="auto"/>
                <w:bottom w:val="none" w:sz="0" w:space="0" w:color="auto"/>
                <w:right w:val="none" w:sz="0" w:space="0" w:color="auto"/>
              </w:divBdr>
            </w:div>
            <w:div w:id="1790081926">
              <w:marLeft w:val="0"/>
              <w:marRight w:val="0"/>
              <w:marTop w:val="0"/>
              <w:marBottom w:val="0"/>
              <w:divBdr>
                <w:top w:val="none" w:sz="0" w:space="0" w:color="auto"/>
                <w:left w:val="none" w:sz="0" w:space="0" w:color="auto"/>
                <w:bottom w:val="none" w:sz="0" w:space="0" w:color="auto"/>
                <w:right w:val="none" w:sz="0" w:space="0" w:color="auto"/>
              </w:divBdr>
            </w:div>
            <w:div w:id="2081436491">
              <w:marLeft w:val="0"/>
              <w:marRight w:val="0"/>
              <w:marTop w:val="0"/>
              <w:marBottom w:val="0"/>
              <w:divBdr>
                <w:top w:val="none" w:sz="0" w:space="0" w:color="auto"/>
                <w:left w:val="none" w:sz="0" w:space="0" w:color="auto"/>
                <w:bottom w:val="none" w:sz="0" w:space="0" w:color="auto"/>
                <w:right w:val="none" w:sz="0" w:space="0" w:color="auto"/>
              </w:divBdr>
            </w:div>
            <w:div w:id="1846744165">
              <w:marLeft w:val="0"/>
              <w:marRight w:val="0"/>
              <w:marTop w:val="0"/>
              <w:marBottom w:val="0"/>
              <w:divBdr>
                <w:top w:val="none" w:sz="0" w:space="0" w:color="auto"/>
                <w:left w:val="none" w:sz="0" w:space="0" w:color="auto"/>
                <w:bottom w:val="none" w:sz="0" w:space="0" w:color="auto"/>
                <w:right w:val="none" w:sz="0" w:space="0" w:color="auto"/>
              </w:divBdr>
            </w:div>
            <w:div w:id="1702439495">
              <w:marLeft w:val="0"/>
              <w:marRight w:val="0"/>
              <w:marTop w:val="0"/>
              <w:marBottom w:val="0"/>
              <w:divBdr>
                <w:top w:val="none" w:sz="0" w:space="0" w:color="auto"/>
                <w:left w:val="none" w:sz="0" w:space="0" w:color="auto"/>
                <w:bottom w:val="none" w:sz="0" w:space="0" w:color="auto"/>
                <w:right w:val="none" w:sz="0" w:space="0" w:color="auto"/>
              </w:divBdr>
            </w:div>
            <w:div w:id="1794400545">
              <w:marLeft w:val="0"/>
              <w:marRight w:val="0"/>
              <w:marTop w:val="0"/>
              <w:marBottom w:val="0"/>
              <w:divBdr>
                <w:top w:val="none" w:sz="0" w:space="0" w:color="auto"/>
                <w:left w:val="none" w:sz="0" w:space="0" w:color="auto"/>
                <w:bottom w:val="none" w:sz="0" w:space="0" w:color="auto"/>
                <w:right w:val="none" w:sz="0" w:space="0" w:color="auto"/>
              </w:divBdr>
            </w:div>
            <w:div w:id="125910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390592">
      <w:bodyDiv w:val="1"/>
      <w:marLeft w:val="0"/>
      <w:marRight w:val="0"/>
      <w:marTop w:val="0"/>
      <w:marBottom w:val="0"/>
      <w:divBdr>
        <w:top w:val="none" w:sz="0" w:space="0" w:color="auto"/>
        <w:left w:val="none" w:sz="0" w:space="0" w:color="auto"/>
        <w:bottom w:val="none" w:sz="0" w:space="0" w:color="auto"/>
        <w:right w:val="none" w:sz="0" w:space="0" w:color="auto"/>
      </w:divBdr>
    </w:div>
    <w:div w:id="764378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152</Words>
  <Characters>870</Characters>
  <Application>Microsoft Office Word</Application>
  <DocSecurity>0</DocSecurity>
  <Lines>7</Lines>
  <Paragraphs>2</Paragraphs>
  <ScaleCrop>false</ScaleCrop>
  <Company/>
  <LinksUpToDate>false</LinksUpToDate>
  <CharactersWithSpaces>1020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hp400g2</dc:creator>
  <cp:keywords/>
  <dc:description/>
  <cp:lastModifiedBy>hp400g2</cp:lastModifiedBy>
  <cp:revision>5</cp:revision>
  <dcterms:created xsi:type="dcterms:W3CDTF">2018-07-26T02:26:00Z</dcterms:created>
  <dcterms:modified xsi:type="dcterms:W3CDTF">2018-07-26T03:15:00Z</dcterms:modified>
</cp:coreProperties>
</file>