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16"/>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0000FF"/>
                <w:kern w:val="0"/>
                <w:sz w:val="36"/>
                <w:szCs w:val="36"/>
              </w:rPr>
              <w:t>立法院組織法</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64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8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33"/>
                          <w:gridCol w:w="4281"/>
                        </w:tblGrid>
                        <w:tr w:rsidR="00410F5B" w:rsidRPr="00410F5B">
                          <w:trPr>
                            <w:gridAfter w:val="1"/>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36 年 3 月 27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制定27條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36 年 3 月 31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36 年 12 月 23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修正全文27條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36 年 12 月 25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5 月 8 日施行</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3 月 30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修正第5, 19條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4 月 3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6 月 1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 4, 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6 月 10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6 月 18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修正第19條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37 年 6 月 26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39 年 3 月 14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修正全文25條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39 年 3 月 18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41 年 12 月 12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修正全文28條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41 年 12 月 27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42 年 2 月 27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修正第19, 20條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42 年 3 月 6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45 年 11 月 9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修正第25, 26條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45 年 11 月 19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47 年 7 月 18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修正第18條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47 年 7 月 26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60 年 8 月 24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修正第20條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60 年 8 月 31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70 年 4 月 28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修正第22條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70 年 5 月 2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71 年 1 月 8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71 年 1 月 20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75 年 1 月 7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修正第20條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75 年 1 月 17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lastRenderedPageBreak/>
                                <w:t>中華民國 75 年 5 月 2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修正第25條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75 年 5 月 14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77 年 5 月 20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增訂第26之1條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77 年 6 月 8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78 年 7 月 13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78 年 7 月 28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80 年 12 月 31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80 年 12 月 31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81 年 1 月 16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修正第19, 20條</w:t>
                              </w:r>
                              <w:r w:rsidRPr="00410F5B">
                                <w:rPr>
                                  <w:rFonts w:ascii="新細明體" w:eastAsia="新細明體" w:hAnsi="新細明體" w:cs="新細明體"/>
                                  <w:kern w:val="0"/>
                                  <w:sz w:val="20"/>
                                  <w:szCs w:val="20"/>
                                </w:rPr>
                                <w:br/>
                                <w:t>增訂第25之1, 26之2, 27之1條</w:t>
                              </w:r>
                              <w:r w:rsidRPr="00410F5B">
                                <w:rPr>
                                  <w:rFonts w:ascii="新細明體" w:eastAsia="新細明體" w:hAnsi="新細明體" w:cs="新細明體"/>
                                  <w:kern w:val="0"/>
                                  <w:sz w:val="20"/>
                                  <w:szCs w:val="20"/>
                                </w:rPr>
                                <w:br/>
                                <w:t>刪除第4條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81 年 1 月 29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1 月 15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修正第18條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10 月 20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2 月 19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修正第19條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2 月 20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12 月 3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82 年 12 月 24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83 年 11 月 10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修正第7條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83 年 11 月 23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84 年 1 月 5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修正第7條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84 年 1 月 20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88 年 1 月 12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修正全文35條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88 年 1 月 25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88 年 6 月 22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修正第11, 15, 22, 24至28條</w:t>
                              </w:r>
                              <w:r w:rsidRPr="00410F5B">
                                <w:rPr>
                                  <w:rFonts w:ascii="新細明體" w:eastAsia="新細明體" w:hAnsi="新細明體" w:cs="新細明體"/>
                                  <w:kern w:val="0"/>
                                  <w:sz w:val="20"/>
                                  <w:szCs w:val="20"/>
                                </w:rPr>
                                <w:br/>
                                <w:t>增訂第19之1條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88 年 6 月 30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90 年 10 月 30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修正第33, 35條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90 年 11 月 14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91 年 1 月 15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刪除第11條</w:t>
                              </w:r>
                              <w:r w:rsidRPr="00410F5B">
                                <w:rPr>
                                  <w:rFonts w:ascii="新細明體" w:eastAsia="新細明體" w:hAnsi="新細明體" w:cs="新細明體"/>
                                  <w:kern w:val="0"/>
                                  <w:sz w:val="20"/>
                                  <w:szCs w:val="20"/>
                                </w:rPr>
                                <w:br/>
                                <w:t>修正第33條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91 年 1 月 25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lastRenderedPageBreak/>
                                <w:t>中華民國 93 年 12 月 24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修正第15, 23條</w:t>
                              </w:r>
                              <w:r w:rsidRPr="00410F5B">
                                <w:rPr>
                                  <w:rFonts w:ascii="新細明體" w:eastAsia="新細明體" w:hAnsi="新細明體" w:cs="新細明體"/>
                                  <w:kern w:val="0"/>
                                  <w:sz w:val="20"/>
                                  <w:szCs w:val="20"/>
                                </w:rPr>
                                <w:br/>
                                <w:t>增訂第22之1, 22之2, 27之1, 27之2, 33之1條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94 年 1 月 12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94 年 1 月 21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修正第33, 35條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94 年 2 月 2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96 年 11 月 30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修正第10, 32, 35條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96 年 12 月 19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96 年 12 月 7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修正第9, 23, 33, 35條</w:t>
                              </w:r>
                              <w:r w:rsidRPr="00410F5B">
                                <w:rPr>
                                  <w:rFonts w:ascii="新細明體" w:eastAsia="新細明體" w:hAnsi="新細明體" w:cs="新細明體"/>
                                  <w:kern w:val="0"/>
                                  <w:sz w:val="20"/>
                                  <w:szCs w:val="20"/>
                                </w:rPr>
                                <w:br/>
                                <w:t>增訂第33之2條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96 年 12 月 26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98 年 1 月 6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修正第10條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98 年 1 月 21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100 年 1 月 10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修正第33條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100 年 1 月 26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101 年 11 月 9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修正第32條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101 年 11 月 14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104 年 6 月 9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修正第18條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104 年 6 月 24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105 年 11 月 25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 5條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105 年 12 月 7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112 年 5 月 12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增訂第16之1條</w:t>
                              </w:r>
                              <w:r w:rsidRPr="00410F5B">
                                <w:rPr>
                                  <w:rFonts w:ascii="新細明體" w:eastAsia="新細明體" w:hAnsi="新細明體" w:cs="新細明體"/>
                                  <w:kern w:val="0"/>
                                  <w:sz w:val="20"/>
                                  <w:szCs w:val="20"/>
                                </w:rPr>
                                <w:br/>
                                <w:t>修正第15, 16, 24, 30條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112 年 5 月 31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112 年 12 月 18 日</w:t>
                              </w:r>
                            </w:p>
                          </w:tc>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修正第32條</w:t>
                              </w:r>
                            </w:p>
                          </w:tc>
                        </w:tr>
                        <w:tr w:rsidR="00410F5B" w:rsidRPr="00410F5B">
                          <w:trPr>
                            <w:tblCellSpacing w:w="15" w:type="dxa"/>
                          </w:trPr>
                          <w:tc>
                            <w:tcPr>
                              <w:tcW w:w="0" w:type="auto"/>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 w:val="20"/>
                                  <w:szCs w:val="20"/>
                                </w:rPr>
                                <w:t>中華民國 112 年 12 月 27 日公布</w:t>
                              </w:r>
                            </w:p>
                          </w:tc>
                          <w:tc>
                            <w:tcPr>
                              <w:tcW w:w="0" w:type="auto"/>
                              <w:vAlign w:val="center"/>
                              <w:hideMark/>
                            </w:tcPr>
                            <w:p w:rsidR="00410F5B" w:rsidRPr="00410F5B" w:rsidRDefault="00410F5B" w:rsidP="00410F5B">
                              <w:pPr>
                                <w:widowControl/>
                                <w:rPr>
                                  <w:rFonts w:ascii="Times New Roman" w:eastAsia="Times New Roman" w:hAnsi="Times New Roman" w:cs="Times New Roman"/>
                                  <w:kern w:val="0"/>
                                  <w:sz w:val="20"/>
                                  <w:szCs w:val="20"/>
                                </w:rPr>
                              </w:pPr>
                            </w:p>
                          </w:tc>
                        </w:tr>
                      </w:tbl>
                      <w:p w:rsidR="00410F5B" w:rsidRPr="00410F5B" w:rsidRDefault="00410F5B" w:rsidP="00410F5B">
                        <w:pPr>
                          <w:widowControl/>
                          <w:rPr>
                            <w:rFonts w:ascii="新細明體" w:eastAsia="新細明體" w:hAnsi="新細明體" w:cs="新細明體"/>
                            <w:kern w:val="0"/>
                            <w:szCs w:val="24"/>
                          </w:rPr>
                        </w:pPr>
                      </w:p>
                    </w:tc>
                  </w:tr>
                </w:tbl>
                <w:p w:rsidR="00410F5B" w:rsidRPr="00410F5B" w:rsidRDefault="00410F5B" w:rsidP="00410F5B">
                  <w:pPr>
                    <w:widowControl/>
                    <w:rPr>
                      <w:rFonts w:ascii="新細明體" w:eastAsia="新細明體" w:hAnsi="新細明體" w:cs="新細明體"/>
                      <w:kern w:val="0"/>
                      <w:szCs w:val="24"/>
                    </w:rPr>
                  </w:pP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83"/>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0000FF"/>
                <w:kern w:val="0"/>
                <w:sz w:val="27"/>
                <w:szCs w:val="27"/>
              </w:rPr>
              <w:t>民國112年12月18日(現行條文)</w:t>
            </w: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07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91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本法依憲法第七十六條制定之。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2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0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立法院行使憲法所賦予之職權。</w:t>
                  </w:r>
                  <w:r w:rsidRPr="00410F5B">
                    <w:rPr>
                      <w:rFonts w:ascii="新細明體" w:eastAsia="新細明體" w:hAnsi="新細明體" w:cs="新細明體"/>
                      <w:kern w:val="0"/>
                      <w:szCs w:val="24"/>
                    </w:rPr>
                    <w:br/>
                    <w:t xml:space="preserve">　　前項職權之行使及委員行為之規範，另以法律定之。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lastRenderedPageBreak/>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立法院設院長、副院長各一人，由立法委員互選產生；其選舉辦法，另定之。</w:t>
                  </w:r>
                  <w:r w:rsidRPr="00410F5B">
                    <w:rPr>
                      <w:rFonts w:ascii="新細明體" w:eastAsia="新細明體" w:hAnsi="新細明體" w:cs="新細明體"/>
                      <w:kern w:val="0"/>
                      <w:szCs w:val="24"/>
                    </w:rPr>
                    <w:br/>
                    <w:t xml:space="preserve">　　立法院院長、副院長不得擔任政黨職務，應本公平中立原則行使職權，維持立法院秩序，處理議事。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立法院會議，以院長為主席。全院委員會亦同。</w:t>
                  </w:r>
                  <w:r w:rsidRPr="00410F5B">
                    <w:rPr>
                      <w:rFonts w:ascii="新細明體" w:eastAsia="新細明體" w:hAnsi="新細明體" w:cs="新細明體"/>
                      <w:kern w:val="0"/>
                      <w:szCs w:val="24"/>
                    </w:rPr>
                    <w:br/>
                    <w:t xml:space="preserve">　　院長因事故不能出席時，以副院長為主席；院長、</w:t>
                  </w:r>
                  <w:proofErr w:type="gramStart"/>
                  <w:r w:rsidRPr="00410F5B">
                    <w:rPr>
                      <w:rFonts w:ascii="新細明體" w:eastAsia="新細明體" w:hAnsi="新細明體" w:cs="新細明體"/>
                      <w:kern w:val="0"/>
                      <w:szCs w:val="24"/>
                    </w:rPr>
                    <w:t>副院長均因事故</w:t>
                  </w:r>
                  <w:proofErr w:type="gramEnd"/>
                  <w:r w:rsidRPr="00410F5B">
                    <w:rPr>
                      <w:rFonts w:ascii="新細明體" w:eastAsia="新細明體" w:hAnsi="新細明體" w:cs="新細明體"/>
                      <w:kern w:val="0"/>
                      <w:szCs w:val="24"/>
                    </w:rPr>
                    <w:t>不能出席時，由出席委員互推</w:t>
                  </w:r>
                  <w:proofErr w:type="gramStart"/>
                  <w:r w:rsidRPr="00410F5B">
                    <w:rPr>
                      <w:rFonts w:ascii="新細明體" w:eastAsia="新細明體" w:hAnsi="新細明體" w:cs="新細明體"/>
                      <w:kern w:val="0"/>
                      <w:szCs w:val="24"/>
                    </w:rPr>
                    <w:t>一</w:t>
                  </w:r>
                  <w:proofErr w:type="gramEnd"/>
                  <w:r w:rsidRPr="00410F5B">
                    <w:rPr>
                      <w:rFonts w:ascii="新細明體" w:eastAsia="新細明體" w:hAnsi="新細明體" w:cs="新細明體"/>
                      <w:kern w:val="0"/>
                      <w:szCs w:val="24"/>
                    </w:rPr>
                    <w:t>人為主席。</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立法院會議，公開舉行，必要時得開秘密會議。</w:t>
                  </w:r>
                  <w:r w:rsidRPr="00410F5B">
                    <w:rPr>
                      <w:rFonts w:ascii="新細明體" w:eastAsia="新細明體" w:hAnsi="新細明體" w:cs="新細明體"/>
                      <w:kern w:val="0"/>
                      <w:szCs w:val="24"/>
                    </w:rPr>
                    <w:br/>
                    <w:t xml:space="preserve">　　行政院院長或各部、會首長，得請開秘密會議。</w:t>
                  </w:r>
                  <w:r w:rsidRPr="00410F5B">
                    <w:rPr>
                      <w:rFonts w:ascii="新細明體" w:eastAsia="新細明體" w:hAnsi="新細明體" w:cs="新細明體"/>
                      <w:kern w:val="0"/>
                      <w:szCs w:val="24"/>
                    </w:rPr>
                    <w:br/>
                    <w:t xml:space="preserve">　　除秘密會議外，立法院應透過電視、網路等媒體通路，全程轉播本院會議、委員會會議及黨團協商實況，並應全程錄影、錄音。</w:t>
                  </w:r>
                  <w:r w:rsidRPr="00410F5B">
                    <w:rPr>
                      <w:rFonts w:ascii="新細明體" w:eastAsia="新細明體" w:hAnsi="新細明體" w:cs="新細明體"/>
                      <w:kern w:val="0"/>
                      <w:szCs w:val="24"/>
                    </w:rPr>
                    <w:br/>
                    <w:t xml:space="preserve">　　秘密會議應予速記、錄音，不得公開。但經院會同意公開者，不在此限。</w:t>
                  </w:r>
                  <w:r w:rsidRPr="00410F5B">
                    <w:rPr>
                      <w:rFonts w:ascii="新細明體" w:eastAsia="新細明體" w:hAnsi="新細明體" w:cs="新細明體"/>
                      <w:kern w:val="0"/>
                      <w:szCs w:val="24"/>
                    </w:rPr>
                    <w:br/>
                    <w:t xml:space="preserve">　　有關透過電視轉播事項，編列預算交由財團法人公共電視文化事業基金會辦理，不受電波頻率不得租賃、借貸或轉讓之限制。</w:t>
                  </w:r>
                  <w:r w:rsidRPr="00410F5B">
                    <w:rPr>
                      <w:rFonts w:ascii="新細明體" w:eastAsia="新細明體" w:hAnsi="新細明體" w:cs="新細明體"/>
                      <w:kern w:val="0"/>
                      <w:szCs w:val="24"/>
                    </w:rPr>
                    <w:br/>
                    <w:t xml:space="preserve">　　議事轉播應逐步提供</w:t>
                  </w:r>
                  <w:proofErr w:type="gramStart"/>
                  <w:r w:rsidRPr="00410F5B">
                    <w:rPr>
                      <w:rFonts w:ascii="新細明體" w:eastAsia="新細明體" w:hAnsi="新細明體" w:cs="新細明體"/>
                      <w:kern w:val="0"/>
                      <w:szCs w:val="24"/>
                    </w:rPr>
                    <w:t>同步聽打或</w:t>
                  </w:r>
                  <w:proofErr w:type="gramEnd"/>
                  <w:r w:rsidRPr="00410F5B">
                    <w:rPr>
                      <w:rFonts w:ascii="新細明體" w:eastAsia="新細明體" w:hAnsi="新細明體" w:cs="新細明體"/>
                      <w:kern w:val="0"/>
                      <w:szCs w:val="24"/>
                    </w:rPr>
                    <w:t>手語翻譯等無障礙資訊服務，以保障身心障礙者平等參與政治與公共生活之權利。</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立法院臨時會，依憲法第六十九條規定行之，並以決議召集臨時會之特定事項為限。</w:t>
                  </w:r>
                  <w:r w:rsidRPr="00410F5B">
                    <w:rPr>
                      <w:rFonts w:ascii="新細明體" w:eastAsia="新細明體" w:hAnsi="新細明體" w:cs="新細明體"/>
                      <w:kern w:val="0"/>
                      <w:szCs w:val="24"/>
                    </w:rPr>
                    <w:br/>
                    <w:t xml:space="preserve">　　停開院會</w:t>
                  </w:r>
                  <w:proofErr w:type="gramStart"/>
                  <w:r w:rsidRPr="00410F5B">
                    <w:rPr>
                      <w:rFonts w:ascii="新細明體" w:eastAsia="新細明體" w:hAnsi="新細明體" w:cs="新細明體"/>
                      <w:kern w:val="0"/>
                      <w:szCs w:val="24"/>
                    </w:rPr>
                    <w:t>期間，</w:t>
                  </w:r>
                  <w:proofErr w:type="gramEnd"/>
                  <w:r w:rsidRPr="00410F5B">
                    <w:rPr>
                      <w:rFonts w:ascii="新細明體" w:eastAsia="新細明體" w:hAnsi="新細明體" w:cs="新細明體"/>
                      <w:kern w:val="0"/>
                      <w:szCs w:val="24"/>
                    </w:rPr>
                    <w:t>遇重大事項發生時，經立法委員四分之一以上之請求，得恢復開會。</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5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3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立法院設程序委員會，其組織規程，另定之。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5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3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立法院設紀律委員會，其組織規程，另定之。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立法院依憲法增修條文第十二條之規定，得設修憲委員會，其組織規程，另定之。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99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83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立法院依憲法第六十七條之規定，設下列委員會：</w:t>
                  </w:r>
                  <w:r w:rsidRPr="00410F5B">
                    <w:rPr>
                      <w:rFonts w:ascii="新細明體" w:eastAsia="新細明體" w:hAnsi="新細明體" w:cs="新細明體"/>
                      <w:kern w:val="0"/>
                      <w:szCs w:val="24"/>
                    </w:rPr>
                    <w:br/>
                    <w:t xml:space="preserve">　　一、內政委員會。</w:t>
                  </w:r>
                  <w:r w:rsidRPr="00410F5B">
                    <w:rPr>
                      <w:rFonts w:ascii="新細明體" w:eastAsia="新細明體" w:hAnsi="新細明體" w:cs="新細明體"/>
                      <w:kern w:val="0"/>
                      <w:szCs w:val="24"/>
                    </w:rPr>
                    <w:br/>
                  </w:r>
                  <w:r w:rsidRPr="00410F5B">
                    <w:rPr>
                      <w:rFonts w:ascii="新細明體" w:eastAsia="新細明體" w:hAnsi="新細明體" w:cs="新細明體"/>
                      <w:kern w:val="0"/>
                      <w:szCs w:val="24"/>
                    </w:rPr>
                    <w:lastRenderedPageBreak/>
                    <w:t xml:space="preserve">　　二、外交及國防委員會。</w:t>
                  </w:r>
                  <w:r w:rsidRPr="00410F5B">
                    <w:rPr>
                      <w:rFonts w:ascii="新細明體" w:eastAsia="新細明體" w:hAnsi="新細明體" w:cs="新細明體"/>
                      <w:kern w:val="0"/>
                      <w:szCs w:val="24"/>
                    </w:rPr>
                    <w:br/>
                    <w:t xml:space="preserve">　　三、經濟委員會。</w:t>
                  </w:r>
                  <w:r w:rsidRPr="00410F5B">
                    <w:rPr>
                      <w:rFonts w:ascii="新細明體" w:eastAsia="新細明體" w:hAnsi="新細明體" w:cs="新細明體"/>
                      <w:kern w:val="0"/>
                      <w:szCs w:val="24"/>
                    </w:rPr>
                    <w:br/>
                    <w:t xml:space="preserve">　　四、財政委員會。</w:t>
                  </w:r>
                  <w:r w:rsidRPr="00410F5B">
                    <w:rPr>
                      <w:rFonts w:ascii="新細明體" w:eastAsia="新細明體" w:hAnsi="新細明體" w:cs="新細明體"/>
                      <w:kern w:val="0"/>
                      <w:szCs w:val="24"/>
                    </w:rPr>
                    <w:br/>
                    <w:t xml:space="preserve">　　五、教育及文化委員會。</w:t>
                  </w:r>
                  <w:r w:rsidRPr="00410F5B">
                    <w:rPr>
                      <w:rFonts w:ascii="新細明體" w:eastAsia="新細明體" w:hAnsi="新細明體" w:cs="新細明體"/>
                      <w:kern w:val="0"/>
                      <w:szCs w:val="24"/>
                    </w:rPr>
                    <w:br/>
                    <w:t xml:space="preserve">　　六、交通委員會。</w:t>
                  </w:r>
                  <w:r w:rsidRPr="00410F5B">
                    <w:rPr>
                      <w:rFonts w:ascii="新細明體" w:eastAsia="新細明體" w:hAnsi="新細明體" w:cs="新細明體"/>
                      <w:kern w:val="0"/>
                      <w:szCs w:val="24"/>
                    </w:rPr>
                    <w:br/>
                    <w:t xml:space="preserve">　　七、司法及法制委員會。</w:t>
                  </w:r>
                  <w:r w:rsidRPr="00410F5B">
                    <w:rPr>
                      <w:rFonts w:ascii="新細明體" w:eastAsia="新細明體" w:hAnsi="新細明體" w:cs="新細明體"/>
                      <w:kern w:val="0"/>
                      <w:szCs w:val="24"/>
                    </w:rPr>
                    <w:br/>
                    <w:t xml:space="preserve">　　八、社會福利及衛生環境委員會。</w:t>
                  </w:r>
                  <w:r w:rsidRPr="00410F5B">
                    <w:rPr>
                      <w:rFonts w:ascii="新細明體" w:eastAsia="新細明體" w:hAnsi="新細明體" w:cs="新細明體"/>
                      <w:kern w:val="0"/>
                      <w:szCs w:val="24"/>
                    </w:rPr>
                    <w:br/>
                    <w:t xml:space="preserve">　　立法院於必要時，得增設特種委員會。</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19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03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（刪除）</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0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8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立法院各委員會之組織，另以法律定之。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2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立法院院長、副院長之任期至該屆立法委員任期屆滿之日為止。</w:t>
                  </w:r>
                  <w:r w:rsidRPr="00410F5B">
                    <w:rPr>
                      <w:rFonts w:ascii="新細明體" w:eastAsia="新細明體" w:hAnsi="新細明體" w:cs="新細明體"/>
                      <w:kern w:val="0"/>
                      <w:szCs w:val="24"/>
                    </w:rPr>
                    <w:br/>
                    <w:t xml:space="preserve">　　立法院院長綜理院</w:t>
                  </w:r>
                  <w:proofErr w:type="gramStart"/>
                  <w:r w:rsidRPr="00410F5B">
                    <w:rPr>
                      <w:rFonts w:ascii="新細明體" w:eastAsia="新細明體" w:hAnsi="新細明體" w:cs="新細明體"/>
                      <w:kern w:val="0"/>
                      <w:szCs w:val="24"/>
                    </w:rPr>
                    <w:t>務</w:t>
                  </w:r>
                  <w:proofErr w:type="gramEnd"/>
                  <w:r w:rsidRPr="00410F5B">
                    <w:rPr>
                      <w:rFonts w:ascii="新細明體" w:eastAsia="新細明體" w:hAnsi="新細明體" w:cs="新細明體"/>
                      <w:kern w:val="0"/>
                      <w:szCs w:val="24"/>
                    </w:rPr>
                    <w:t>。</w:t>
                  </w:r>
                  <w:r w:rsidRPr="00410F5B">
                    <w:rPr>
                      <w:rFonts w:ascii="新細明體" w:eastAsia="新細明體" w:hAnsi="新細明體" w:cs="新細明體"/>
                      <w:kern w:val="0"/>
                      <w:szCs w:val="24"/>
                    </w:rPr>
                    <w:br/>
                    <w:t xml:space="preserve">　　立法院院長因事故不能視事時，由副院長代理其職務。</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立法院置秘書長一人，特任；副秘書長一人，職務列簡任第十四職等，</w:t>
                  </w:r>
                  <w:proofErr w:type="gramStart"/>
                  <w:r w:rsidRPr="00410F5B">
                    <w:rPr>
                      <w:rFonts w:ascii="新細明體" w:eastAsia="新細明體" w:hAnsi="新細明體" w:cs="新細明體"/>
                      <w:kern w:val="0"/>
                      <w:szCs w:val="24"/>
                    </w:rPr>
                    <w:t>均由院長</w:t>
                  </w:r>
                  <w:proofErr w:type="gramEnd"/>
                  <w:r w:rsidRPr="00410F5B">
                    <w:rPr>
                      <w:rFonts w:ascii="新細明體" w:eastAsia="新細明體" w:hAnsi="新細明體" w:cs="新細明體"/>
                      <w:kern w:val="0"/>
                      <w:szCs w:val="24"/>
                    </w:rPr>
                    <w:t>遴選報告院會後，提請任命之。</w:t>
                  </w:r>
                  <w:r w:rsidRPr="00410F5B">
                    <w:rPr>
                      <w:rFonts w:ascii="新細明體" w:eastAsia="新細明體" w:hAnsi="新細明體" w:cs="新細明體"/>
                      <w:kern w:val="0"/>
                      <w:szCs w:val="24"/>
                    </w:rPr>
                    <w:br/>
                    <w:t xml:space="preserve">　　秘書長承院長之命，處理本院事務，並指揮監督所屬職員。副秘書長承院長之命，襄助秘書長處理本院事務。</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55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39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立法院設下列</w:t>
                  </w:r>
                  <w:proofErr w:type="gramStart"/>
                  <w:r w:rsidRPr="00410F5B">
                    <w:rPr>
                      <w:rFonts w:ascii="新細明體" w:eastAsia="新細明體" w:hAnsi="新細明體" w:cs="新細明體"/>
                      <w:kern w:val="0"/>
                      <w:szCs w:val="24"/>
                    </w:rPr>
                    <w:t>各處、</w:t>
                  </w:r>
                  <w:proofErr w:type="gramEnd"/>
                  <w:r w:rsidRPr="00410F5B">
                    <w:rPr>
                      <w:rFonts w:ascii="新細明體" w:eastAsia="新細明體" w:hAnsi="新細明體" w:cs="新細明體"/>
                      <w:kern w:val="0"/>
                      <w:szCs w:val="24"/>
                    </w:rPr>
                    <w:t>局、館、中心：</w:t>
                  </w:r>
                  <w:r w:rsidRPr="00410F5B">
                    <w:rPr>
                      <w:rFonts w:ascii="新細明體" w:eastAsia="新細明體" w:hAnsi="新細明體" w:cs="新細明體"/>
                      <w:kern w:val="0"/>
                      <w:szCs w:val="24"/>
                    </w:rPr>
                    <w:br/>
                    <w:t xml:space="preserve">　　一、秘書處。</w:t>
                  </w:r>
                  <w:r w:rsidRPr="00410F5B">
                    <w:rPr>
                      <w:rFonts w:ascii="新細明體" w:eastAsia="新細明體" w:hAnsi="新細明體" w:cs="新細明體"/>
                      <w:kern w:val="0"/>
                      <w:szCs w:val="24"/>
                    </w:rPr>
                    <w:br/>
                    <w:t xml:space="preserve">　　二、國際事務處。</w:t>
                  </w:r>
                  <w:r w:rsidRPr="00410F5B">
                    <w:rPr>
                      <w:rFonts w:ascii="新細明體" w:eastAsia="新細明體" w:hAnsi="新細明體" w:cs="新細明體"/>
                      <w:kern w:val="0"/>
                      <w:szCs w:val="24"/>
                    </w:rPr>
                    <w:br/>
                    <w:t xml:space="preserve">　　三、議事處。</w:t>
                  </w:r>
                  <w:r w:rsidRPr="00410F5B">
                    <w:rPr>
                      <w:rFonts w:ascii="新細明體" w:eastAsia="新細明體" w:hAnsi="新細明體" w:cs="新細明體"/>
                      <w:kern w:val="0"/>
                      <w:szCs w:val="24"/>
                    </w:rPr>
                    <w:br/>
                    <w:t xml:space="preserve">　　四、公報處。</w:t>
                  </w:r>
                  <w:r w:rsidRPr="00410F5B">
                    <w:rPr>
                      <w:rFonts w:ascii="新細明體" w:eastAsia="新細明體" w:hAnsi="新細明體" w:cs="新細明體"/>
                      <w:kern w:val="0"/>
                      <w:szCs w:val="24"/>
                    </w:rPr>
                    <w:br/>
                    <w:t xml:space="preserve">　　五、總務處。</w:t>
                  </w:r>
                  <w:r w:rsidRPr="00410F5B">
                    <w:rPr>
                      <w:rFonts w:ascii="新細明體" w:eastAsia="新細明體" w:hAnsi="新細明體" w:cs="新細明體"/>
                      <w:kern w:val="0"/>
                      <w:szCs w:val="24"/>
                    </w:rPr>
                    <w:br/>
                    <w:t xml:space="preserve">　　六、資訊處。</w:t>
                  </w:r>
                  <w:r w:rsidRPr="00410F5B">
                    <w:rPr>
                      <w:rFonts w:ascii="新細明體" w:eastAsia="新細明體" w:hAnsi="新細明體" w:cs="新細明體"/>
                      <w:kern w:val="0"/>
                      <w:szCs w:val="24"/>
                    </w:rPr>
                    <w:br/>
                    <w:t xml:space="preserve">　　七、法制局。</w:t>
                  </w:r>
                  <w:r w:rsidRPr="00410F5B">
                    <w:rPr>
                      <w:rFonts w:ascii="新細明體" w:eastAsia="新細明體" w:hAnsi="新細明體" w:cs="新細明體"/>
                      <w:kern w:val="0"/>
                      <w:szCs w:val="24"/>
                    </w:rPr>
                    <w:br/>
                    <w:t xml:space="preserve">　　八、預算中心。</w:t>
                  </w:r>
                  <w:r w:rsidRPr="00410F5B">
                    <w:rPr>
                      <w:rFonts w:ascii="新細明體" w:eastAsia="新細明體" w:hAnsi="新細明體" w:cs="新細明體"/>
                      <w:kern w:val="0"/>
                      <w:szCs w:val="24"/>
                    </w:rPr>
                    <w:br/>
                    <w:t xml:space="preserve">　　九、國會圖書館。</w:t>
                  </w:r>
                  <w:r w:rsidRPr="00410F5B">
                    <w:rPr>
                      <w:rFonts w:ascii="新細明體" w:eastAsia="新細明體" w:hAnsi="新細明體" w:cs="新細明體"/>
                      <w:kern w:val="0"/>
                      <w:szCs w:val="24"/>
                    </w:rPr>
                    <w:br/>
                    <w:t xml:space="preserve">　　十、中南部服務中心。</w:t>
                  </w:r>
                  <w:r w:rsidRPr="00410F5B">
                    <w:rPr>
                      <w:rFonts w:ascii="新細明體" w:eastAsia="新細明體" w:hAnsi="新細明體" w:cs="新細明體"/>
                      <w:kern w:val="0"/>
                      <w:szCs w:val="24"/>
                    </w:rPr>
                    <w:br/>
                    <w:t xml:space="preserve">　　十一、議政博物館。</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2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0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lastRenderedPageBreak/>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秘書處掌理下列事項：</w:t>
                  </w:r>
                  <w:r w:rsidRPr="00410F5B">
                    <w:rPr>
                      <w:rFonts w:ascii="新細明體" w:eastAsia="新細明體" w:hAnsi="新細明體" w:cs="新細明體"/>
                      <w:kern w:val="0"/>
                      <w:szCs w:val="24"/>
                    </w:rPr>
                    <w:br/>
                    <w:t xml:space="preserve">　　一、關於文書收發、分配、</w:t>
                  </w:r>
                  <w:proofErr w:type="gramStart"/>
                  <w:r w:rsidRPr="00410F5B">
                    <w:rPr>
                      <w:rFonts w:ascii="新細明體" w:eastAsia="新細明體" w:hAnsi="新細明體" w:cs="新細明體"/>
                      <w:kern w:val="0"/>
                      <w:szCs w:val="24"/>
                    </w:rPr>
                    <w:t>繕</w:t>
                  </w:r>
                  <w:proofErr w:type="gramEnd"/>
                  <w:r w:rsidRPr="00410F5B">
                    <w:rPr>
                      <w:rFonts w:ascii="新細明體" w:eastAsia="新細明體" w:hAnsi="新細明體" w:cs="新細明體"/>
                      <w:kern w:val="0"/>
                      <w:szCs w:val="24"/>
                    </w:rPr>
                    <w:t>校及檔案管理事項。</w:t>
                  </w:r>
                  <w:r w:rsidRPr="00410F5B">
                    <w:rPr>
                      <w:rFonts w:ascii="新細明體" w:eastAsia="新細明體" w:hAnsi="新細明體" w:cs="新細明體"/>
                      <w:kern w:val="0"/>
                      <w:szCs w:val="24"/>
                    </w:rPr>
                    <w:br/>
                    <w:t xml:space="preserve">　　二、關於文稿之撰擬、審核及文電處理事項。</w:t>
                  </w:r>
                  <w:r w:rsidRPr="00410F5B">
                    <w:rPr>
                      <w:rFonts w:ascii="新細明體" w:eastAsia="新細明體" w:hAnsi="新細明體" w:cs="新細明體"/>
                      <w:kern w:val="0"/>
                      <w:szCs w:val="24"/>
                    </w:rPr>
                    <w:br/>
                    <w:t xml:space="preserve">　　三、關於</w:t>
                  </w:r>
                  <w:proofErr w:type="gramStart"/>
                  <w:r w:rsidRPr="00410F5B">
                    <w:rPr>
                      <w:rFonts w:ascii="新細明體" w:eastAsia="新細明體" w:hAnsi="新細明體" w:cs="新細明體"/>
                      <w:kern w:val="0"/>
                      <w:szCs w:val="24"/>
                    </w:rPr>
                    <w:t>印信典守事項</w:t>
                  </w:r>
                  <w:proofErr w:type="gramEnd"/>
                  <w:r w:rsidRPr="00410F5B">
                    <w:rPr>
                      <w:rFonts w:ascii="新細明體" w:eastAsia="新細明體" w:hAnsi="新細明體" w:cs="新細明體"/>
                      <w:kern w:val="0"/>
                      <w:szCs w:val="24"/>
                    </w:rPr>
                    <w:t>。</w:t>
                  </w:r>
                  <w:r w:rsidRPr="00410F5B">
                    <w:rPr>
                      <w:rFonts w:ascii="新細明體" w:eastAsia="新細明體" w:hAnsi="新細明體" w:cs="新細明體"/>
                      <w:kern w:val="0"/>
                      <w:szCs w:val="24"/>
                    </w:rPr>
                    <w:br/>
                    <w:t xml:space="preserve">　　四、關於研究發展及管制考核事項。</w:t>
                  </w:r>
                  <w:r w:rsidRPr="00410F5B">
                    <w:rPr>
                      <w:rFonts w:ascii="新細明體" w:eastAsia="新細明體" w:hAnsi="新細明體" w:cs="新細明體"/>
                      <w:kern w:val="0"/>
                      <w:szCs w:val="24"/>
                    </w:rPr>
                    <w:br/>
                    <w:t xml:space="preserve">　　五、關於公共關係事項。</w:t>
                  </w:r>
                  <w:r w:rsidRPr="00410F5B">
                    <w:rPr>
                      <w:rFonts w:ascii="新細明體" w:eastAsia="新細明體" w:hAnsi="新細明體" w:cs="新細明體"/>
                      <w:kern w:val="0"/>
                      <w:szCs w:val="24"/>
                    </w:rPr>
                    <w:br/>
                    <w:t xml:space="preserve">　　六、關於新聞之編輯、發布及聯絡事項。</w:t>
                  </w:r>
                  <w:r w:rsidRPr="00410F5B">
                    <w:rPr>
                      <w:rFonts w:ascii="新細明體" w:eastAsia="新細明體" w:hAnsi="新細明體" w:cs="新細明體"/>
                      <w:kern w:val="0"/>
                      <w:szCs w:val="24"/>
                    </w:rPr>
                    <w:br/>
                    <w:t xml:space="preserve">　　七、關於新聞資料之蒐集、分析、整理及保管事項。</w:t>
                  </w:r>
                  <w:r w:rsidRPr="00410F5B">
                    <w:rPr>
                      <w:rFonts w:ascii="新細明體" w:eastAsia="新細明體" w:hAnsi="新細明體" w:cs="新細明體"/>
                      <w:kern w:val="0"/>
                      <w:szCs w:val="24"/>
                    </w:rPr>
                    <w:br/>
                    <w:t xml:space="preserve">　　八、關於本院視聽媒體之規劃、設計及運用事項。</w:t>
                  </w:r>
                  <w:r w:rsidRPr="00410F5B">
                    <w:rPr>
                      <w:rFonts w:ascii="新細明體" w:eastAsia="新細明體" w:hAnsi="新細明體" w:cs="新細明體"/>
                      <w:kern w:val="0"/>
                      <w:szCs w:val="24"/>
                    </w:rPr>
                    <w:br/>
                    <w:t xml:space="preserve">　　九、關於新聞媒體之聯繫及委員活動之報導事項。</w:t>
                  </w:r>
                  <w:r w:rsidRPr="00410F5B">
                    <w:rPr>
                      <w:rFonts w:ascii="新細明體" w:eastAsia="新細明體" w:hAnsi="新細明體" w:cs="新細明體"/>
                      <w:kern w:val="0"/>
                      <w:szCs w:val="24"/>
                    </w:rPr>
                    <w:br/>
                    <w:t xml:space="preserve">　　十、其他有關秘書業務事項。</w:t>
                  </w:r>
                  <w:r w:rsidRPr="00410F5B">
                    <w:rPr>
                      <w:rFonts w:ascii="新細明體" w:eastAsia="新細明體" w:hAnsi="新細明體" w:cs="新細明體"/>
                      <w:kern w:val="0"/>
                      <w:szCs w:val="24"/>
                    </w:rPr>
                    <w:br/>
                    <w:t xml:space="preserve">　　十一、不屬其他處、局、中心、館之事項。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5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第十六條之</w:t>
            </w:r>
            <w:proofErr w:type="gramStart"/>
            <w:r w:rsidRPr="00410F5B">
              <w:rPr>
                <w:rFonts w:ascii="新細明體" w:eastAsia="新細明體" w:hAnsi="新細明體" w:cs="新細明體" w:hint="eastAsia"/>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3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國際</w:t>
                  </w:r>
                  <w:proofErr w:type="gramStart"/>
                  <w:r w:rsidRPr="00410F5B">
                    <w:rPr>
                      <w:rFonts w:ascii="新細明體" w:eastAsia="新細明體" w:hAnsi="新細明體" w:cs="新細明體"/>
                      <w:kern w:val="0"/>
                      <w:szCs w:val="24"/>
                    </w:rPr>
                    <w:t>事務處掌理</w:t>
                  </w:r>
                  <w:proofErr w:type="gramEnd"/>
                  <w:r w:rsidRPr="00410F5B">
                    <w:rPr>
                      <w:rFonts w:ascii="新細明體" w:eastAsia="新細明體" w:hAnsi="新細明體" w:cs="新細明體"/>
                      <w:kern w:val="0"/>
                      <w:szCs w:val="24"/>
                    </w:rPr>
                    <w:t>下列事項：</w:t>
                  </w:r>
                  <w:r w:rsidRPr="00410F5B">
                    <w:rPr>
                      <w:rFonts w:ascii="新細明體" w:eastAsia="新細明體" w:hAnsi="新細明體" w:cs="新細明體"/>
                      <w:kern w:val="0"/>
                      <w:szCs w:val="24"/>
                    </w:rPr>
                    <w:br/>
                    <w:t xml:space="preserve">　　一、關於本院國際交流事項。</w:t>
                  </w:r>
                  <w:r w:rsidRPr="00410F5B">
                    <w:rPr>
                      <w:rFonts w:ascii="新細明體" w:eastAsia="新細明體" w:hAnsi="新細明體" w:cs="新細明體"/>
                      <w:kern w:val="0"/>
                      <w:szCs w:val="24"/>
                    </w:rPr>
                    <w:br/>
                    <w:t xml:space="preserve">　　二、關於本院國際合作事項。</w:t>
                  </w:r>
                  <w:r w:rsidRPr="00410F5B">
                    <w:rPr>
                      <w:rFonts w:ascii="新細明體" w:eastAsia="新細明體" w:hAnsi="新細明體" w:cs="新細明體"/>
                      <w:kern w:val="0"/>
                      <w:szCs w:val="24"/>
                    </w:rPr>
                    <w:br/>
                    <w:t xml:space="preserve">　　三、關於本院參與國際活動事項。</w:t>
                  </w:r>
                  <w:r w:rsidRPr="00410F5B">
                    <w:rPr>
                      <w:rFonts w:ascii="新細明體" w:eastAsia="新細明體" w:hAnsi="新細明體" w:cs="新細明體"/>
                      <w:kern w:val="0"/>
                      <w:szCs w:val="24"/>
                    </w:rPr>
                    <w:br/>
                    <w:t xml:space="preserve">　　四、關於立法委員籌組或參與國際團體事項。</w:t>
                  </w:r>
                  <w:r w:rsidRPr="00410F5B">
                    <w:rPr>
                      <w:rFonts w:ascii="新細明體" w:eastAsia="新細明體" w:hAnsi="新細明體" w:cs="新細明體"/>
                      <w:kern w:val="0"/>
                      <w:szCs w:val="24"/>
                    </w:rPr>
                    <w:br/>
                    <w:t xml:space="preserve">　　五、關於國會外交獎章及榮典之辦理事項。</w:t>
                  </w:r>
                  <w:r w:rsidRPr="00410F5B">
                    <w:rPr>
                      <w:rFonts w:ascii="新細明體" w:eastAsia="新細明體" w:hAnsi="新細明體" w:cs="新細明體"/>
                      <w:kern w:val="0"/>
                      <w:szCs w:val="24"/>
                    </w:rPr>
                    <w:br/>
                    <w:t xml:space="preserve">　　六、關於外賓與僑民之接待及傳譯事項。</w:t>
                  </w:r>
                  <w:r w:rsidRPr="00410F5B">
                    <w:rPr>
                      <w:rFonts w:ascii="新細明體" w:eastAsia="新細明體" w:hAnsi="新細明體" w:cs="新細明體"/>
                      <w:kern w:val="0"/>
                      <w:szCs w:val="24"/>
                    </w:rPr>
                    <w:br/>
                    <w:t xml:space="preserve">　　七、關於國際新聞傳播及輿情蒐集運用事項。</w:t>
                  </w:r>
                  <w:r w:rsidRPr="00410F5B">
                    <w:rPr>
                      <w:rFonts w:ascii="新細明體" w:eastAsia="新細明體" w:hAnsi="新細明體" w:cs="新細明體"/>
                      <w:kern w:val="0"/>
                      <w:szCs w:val="24"/>
                    </w:rPr>
                    <w:br/>
                    <w:t xml:space="preserve">　　八、其他有關國際事務事項。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2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0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w:t>
                  </w:r>
                  <w:proofErr w:type="gramStart"/>
                  <w:r w:rsidRPr="00410F5B">
                    <w:rPr>
                      <w:rFonts w:ascii="新細明體" w:eastAsia="新細明體" w:hAnsi="新細明體" w:cs="新細明體"/>
                      <w:kern w:val="0"/>
                      <w:szCs w:val="24"/>
                    </w:rPr>
                    <w:t>議事處掌理</w:t>
                  </w:r>
                  <w:proofErr w:type="gramEnd"/>
                  <w:r w:rsidRPr="00410F5B">
                    <w:rPr>
                      <w:rFonts w:ascii="新細明體" w:eastAsia="新細明體" w:hAnsi="新細明體" w:cs="新細明體"/>
                      <w:kern w:val="0"/>
                      <w:szCs w:val="24"/>
                    </w:rPr>
                    <w:t>下列事項：</w:t>
                  </w:r>
                  <w:r w:rsidRPr="00410F5B">
                    <w:rPr>
                      <w:rFonts w:ascii="新細明體" w:eastAsia="新細明體" w:hAnsi="新細明體" w:cs="新細明體"/>
                      <w:kern w:val="0"/>
                      <w:szCs w:val="24"/>
                    </w:rPr>
                    <w:br/>
                    <w:t xml:space="preserve">　　一、關於議程編擬事項。</w:t>
                  </w:r>
                  <w:r w:rsidRPr="00410F5B">
                    <w:rPr>
                      <w:rFonts w:ascii="新細明體" w:eastAsia="新細明體" w:hAnsi="新細明體" w:cs="新細明體"/>
                      <w:kern w:val="0"/>
                      <w:szCs w:val="24"/>
                    </w:rPr>
                    <w:br/>
                    <w:t xml:space="preserve">　　二、關於議案條文之整理及議案文件之撰擬事項。</w:t>
                  </w:r>
                  <w:r w:rsidRPr="00410F5B">
                    <w:rPr>
                      <w:rFonts w:ascii="新細明體" w:eastAsia="新細明體" w:hAnsi="新細明體" w:cs="新細明體"/>
                      <w:kern w:val="0"/>
                      <w:szCs w:val="24"/>
                    </w:rPr>
                    <w:br/>
                    <w:t xml:space="preserve">　　三、關於本院會議紀錄事項。</w:t>
                  </w:r>
                  <w:r w:rsidRPr="00410F5B">
                    <w:rPr>
                      <w:rFonts w:ascii="新細明體" w:eastAsia="新細明體" w:hAnsi="新細明體" w:cs="新細明體"/>
                      <w:kern w:val="0"/>
                      <w:szCs w:val="24"/>
                    </w:rPr>
                    <w:br/>
                    <w:t xml:space="preserve">　　四、關於會議文件之分發及議場事務之管理事項。</w:t>
                  </w:r>
                  <w:r w:rsidRPr="00410F5B">
                    <w:rPr>
                      <w:rFonts w:ascii="新細明體" w:eastAsia="新細明體" w:hAnsi="新細明體" w:cs="新細明體"/>
                      <w:kern w:val="0"/>
                      <w:szCs w:val="24"/>
                    </w:rPr>
                    <w:br/>
                    <w:t xml:space="preserve">　　五、關於議案文件之準備、登記、分類及保管事項。</w:t>
                  </w:r>
                  <w:r w:rsidRPr="00410F5B">
                    <w:rPr>
                      <w:rFonts w:ascii="新細明體" w:eastAsia="新細明體" w:hAnsi="新細明體" w:cs="新細明體"/>
                      <w:kern w:val="0"/>
                      <w:szCs w:val="24"/>
                    </w:rPr>
                    <w:br/>
                    <w:t xml:space="preserve">　　六、其他有關議事事項。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7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5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w:t>
                  </w:r>
                  <w:proofErr w:type="gramStart"/>
                  <w:r w:rsidRPr="00410F5B">
                    <w:rPr>
                      <w:rFonts w:ascii="新細明體" w:eastAsia="新細明體" w:hAnsi="新細明體" w:cs="新細明體"/>
                      <w:kern w:val="0"/>
                      <w:szCs w:val="24"/>
                    </w:rPr>
                    <w:t>公報處掌理</w:t>
                  </w:r>
                  <w:proofErr w:type="gramEnd"/>
                  <w:r w:rsidRPr="00410F5B">
                    <w:rPr>
                      <w:rFonts w:ascii="新細明體" w:eastAsia="新細明體" w:hAnsi="新細明體" w:cs="新細明體"/>
                      <w:kern w:val="0"/>
                      <w:szCs w:val="24"/>
                    </w:rPr>
                    <w:t>下列事項：</w:t>
                  </w:r>
                  <w:r w:rsidRPr="00410F5B">
                    <w:rPr>
                      <w:rFonts w:ascii="新細明體" w:eastAsia="新細明體" w:hAnsi="新細明體" w:cs="新細明體"/>
                      <w:kern w:val="0"/>
                      <w:szCs w:val="24"/>
                    </w:rPr>
                    <w:br/>
                    <w:t xml:space="preserve">　　一、關於本院會議及委員會會議之錄影錄音及轉播事項。</w:t>
                  </w:r>
                  <w:r w:rsidRPr="00410F5B">
                    <w:rPr>
                      <w:rFonts w:ascii="新細明體" w:eastAsia="新細明體" w:hAnsi="新細明體" w:cs="新細明體"/>
                      <w:kern w:val="0"/>
                      <w:szCs w:val="24"/>
                    </w:rPr>
                    <w:br/>
                    <w:t xml:space="preserve">　　二、關於本院會議及委員會會議之速記事項。</w:t>
                  </w:r>
                  <w:r w:rsidRPr="00410F5B">
                    <w:rPr>
                      <w:rFonts w:ascii="新細明體" w:eastAsia="新細明體" w:hAnsi="新細明體" w:cs="新細明體"/>
                      <w:kern w:val="0"/>
                      <w:szCs w:val="24"/>
                    </w:rPr>
                    <w:br/>
                    <w:t xml:space="preserve">　　三、關於公報編印及發行事項。</w:t>
                  </w:r>
                  <w:r w:rsidRPr="00410F5B">
                    <w:rPr>
                      <w:rFonts w:ascii="新細明體" w:eastAsia="新細明體" w:hAnsi="新細明體" w:cs="新細明體"/>
                      <w:kern w:val="0"/>
                      <w:szCs w:val="24"/>
                    </w:rPr>
                    <w:br/>
                    <w:t xml:space="preserve">　　四、關於各類文件之印刷事項。</w:t>
                  </w:r>
                  <w:r w:rsidRPr="00410F5B">
                    <w:rPr>
                      <w:rFonts w:ascii="新細明體" w:eastAsia="新細明體" w:hAnsi="新細明體" w:cs="新細明體"/>
                      <w:kern w:val="0"/>
                      <w:szCs w:val="24"/>
                    </w:rPr>
                    <w:br/>
                  </w:r>
                  <w:r w:rsidRPr="00410F5B">
                    <w:rPr>
                      <w:rFonts w:ascii="新細明體" w:eastAsia="新細明體" w:hAnsi="新細明體" w:cs="新細明體"/>
                      <w:kern w:val="0"/>
                      <w:szCs w:val="24"/>
                    </w:rPr>
                    <w:lastRenderedPageBreak/>
                    <w:t xml:space="preserve">　　五、關於錄影錄音之複製及發行事項。</w:t>
                  </w:r>
                  <w:r w:rsidRPr="00410F5B">
                    <w:rPr>
                      <w:rFonts w:ascii="新細明體" w:eastAsia="新細明體" w:hAnsi="新細明體" w:cs="新細明體"/>
                      <w:kern w:val="0"/>
                      <w:szCs w:val="24"/>
                    </w:rPr>
                    <w:br/>
                    <w:t xml:space="preserve">　　六、其他有關公報事項。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3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41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總務處掌理下列事項：</w:t>
                  </w:r>
                  <w:r w:rsidRPr="00410F5B">
                    <w:rPr>
                      <w:rFonts w:ascii="新細明體" w:eastAsia="新細明體" w:hAnsi="新細明體" w:cs="新細明體"/>
                      <w:kern w:val="0"/>
                      <w:szCs w:val="24"/>
                    </w:rPr>
                    <w:br/>
                    <w:t xml:space="preserve">　　一、關於事務管理事項。</w:t>
                  </w:r>
                  <w:r w:rsidRPr="00410F5B">
                    <w:rPr>
                      <w:rFonts w:ascii="新細明體" w:eastAsia="新細明體" w:hAnsi="新細明體" w:cs="新細明體"/>
                      <w:kern w:val="0"/>
                      <w:szCs w:val="24"/>
                    </w:rPr>
                    <w:br/>
                    <w:t xml:space="preserve">　　二、關於款項出納事項。</w:t>
                  </w:r>
                  <w:r w:rsidRPr="00410F5B">
                    <w:rPr>
                      <w:rFonts w:ascii="新細明體" w:eastAsia="新細明體" w:hAnsi="新細明體" w:cs="新細明體"/>
                      <w:kern w:val="0"/>
                      <w:szCs w:val="24"/>
                    </w:rPr>
                    <w:br/>
                    <w:t xml:space="preserve">　　三、關於公產、公物之保管事項。</w:t>
                  </w:r>
                  <w:r w:rsidRPr="00410F5B">
                    <w:rPr>
                      <w:rFonts w:ascii="新細明體" w:eastAsia="新細明體" w:hAnsi="新細明體" w:cs="新細明體"/>
                      <w:kern w:val="0"/>
                      <w:szCs w:val="24"/>
                    </w:rPr>
                    <w:br/>
                    <w:t xml:space="preserve">　　四、關於委員會館管理事項。</w:t>
                  </w:r>
                  <w:r w:rsidRPr="00410F5B">
                    <w:rPr>
                      <w:rFonts w:ascii="新細明體" w:eastAsia="新細明體" w:hAnsi="新細明體" w:cs="新細明體"/>
                      <w:kern w:val="0"/>
                      <w:szCs w:val="24"/>
                    </w:rPr>
                    <w:br/>
                    <w:t xml:space="preserve">　　五、關於醫療服務事項。</w:t>
                  </w:r>
                  <w:r w:rsidRPr="00410F5B">
                    <w:rPr>
                      <w:rFonts w:ascii="新細明體" w:eastAsia="新細明體" w:hAnsi="新細明體" w:cs="新細明體"/>
                      <w:kern w:val="0"/>
                      <w:szCs w:val="24"/>
                    </w:rPr>
                    <w:br/>
                    <w:t xml:space="preserve">　　六、關於營</w:t>
                  </w:r>
                  <w:proofErr w:type="gramStart"/>
                  <w:r w:rsidRPr="00410F5B">
                    <w:rPr>
                      <w:rFonts w:ascii="新細明體" w:eastAsia="新細明體" w:hAnsi="新細明體" w:cs="新細明體"/>
                      <w:kern w:val="0"/>
                      <w:szCs w:val="24"/>
                    </w:rPr>
                    <w:t>繕</w:t>
                  </w:r>
                  <w:proofErr w:type="gramEnd"/>
                  <w:r w:rsidRPr="00410F5B">
                    <w:rPr>
                      <w:rFonts w:ascii="新細明體" w:eastAsia="新細明體" w:hAnsi="新細明體" w:cs="新細明體"/>
                      <w:kern w:val="0"/>
                      <w:szCs w:val="24"/>
                    </w:rPr>
                    <w:t>、採購事項。</w:t>
                  </w:r>
                  <w:r w:rsidRPr="00410F5B">
                    <w:rPr>
                      <w:rFonts w:ascii="新細明體" w:eastAsia="新細明體" w:hAnsi="新細明體" w:cs="新細明體"/>
                      <w:kern w:val="0"/>
                      <w:szCs w:val="24"/>
                    </w:rPr>
                    <w:br/>
                    <w:t xml:space="preserve">　　七、關於車輛管理事項。</w:t>
                  </w:r>
                  <w:r w:rsidRPr="00410F5B">
                    <w:rPr>
                      <w:rFonts w:ascii="新細明體" w:eastAsia="新細明體" w:hAnsi="新細明體" w:cs="新細明體"/>
                      <w:kern w:val="0"/>
                      <w:szCs w:val="24"/>
                    </w:rPr>
                    <w:br/>
                    <w:t xml:space="preserve">　　八、關於警衛隊之管理事項。</w:t>
                  </w:r>
                  <w:r w:rsidRPr="00410F5B">
                    <w:rPr>
                      <w:rFonts w:ascii="新細明體" w:eastAsia="新細明體" w:hAnsi="新細明體" w:cs="新細明體"/>
                      <w:kern w:val="0"/>
                      <w:szCs w:val="24"/>
                    </w:rPr>
                    <w:br/>
                    <w:t xml:space="preserve">　　九、關於民眾服務事項。</w:t>
                  </w:r>
                  <w:r w:rsidRPr="00410F5B">
                    <w:rPr>
                      <w:rFonts w:ascii="新細明體" w:eastAsia="新細明體" w:hAnsi="新細明體" w:cs="新細明體"/>
                      <w:kern w:val="0"/>
                      <w:szCs w:val="24"/>
                    </w:rPr>
                    <w:br/>
                    <w:t xml:space="preserve">　　十、其他有關一般服務事項。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第十九條之</w:t>
            </w:r>
            <w:proofErr w:type="gramStart"/>
            <w:r w:rsidRPr="00410F5B">
              <w:rPr>
                <w:rFonts w:ascii="新細明體" w:eastAsia="新細明體" w:hAnsi="新細明體" w:cs="新細明體" w:hint="eastAsia"/>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w:t>
                  </w:r>
                  <w:proofErr w:type="gramStart"/>
                  <w:r w:rsidRPr="00410F5B">
                    <w:rPr>
                      <w:rFonts w:ascii="新細明體" w:eastAsia="新細明體" w:hAnsi="新細明體" w:cs="新細明體"/>
                      <w:kern w:val="0"/>
                      <w:szCs w:val="24"/>
                    </w:rPr>
                    <w:t>資訊處掌理</w:t>
                  </w:r>
                  <w:proofErr w:type="gramEnd"/>
                  <w:r w:rsidRPr="00410F5B">
                    <w:rPr>
                      <w:rFonts w:ascii="新細明體" w:eastAsia="新細明體" w:hAnsi="新細明體" w:cs="新細明體"/>
                      <w:kern w:val="0"/>
                      <w:szCs w:val="24"/>
                    </w:rPr>
                    <w:t>下列事項：</w:t>
                  </w:r>
                  <w:r w:rsidRPr="00410F5B">
                    <w:rPr>
                      <w:rFonts w:ascii="新細明體" w:eastAsia="新細明體" w:hAnsi="新細明體" w:cs="新細明體"/>
                      <w:kern w:val="0"/>
                      <w:szCs w:val="24"/>
                    </w:rPr>
                    <w:br/>
                    <w:t xml:space="preserve">　　一、關於立法資訊系統之整體規劃、系統分析、設計、建置及維護事項。</w:t>
                  </w:r>
                  <w:r w:rsidRPr="00410F5B">
                    <w:rPr>
                      <w:rFonts w:ascii="新細明體" w:eastAsia="新細明體" w:hAnsi="新細明體" w:cs="新細明體"/>
                      <w:kern w:val="0"/>
                      <w:szCs w:val="24"/>
                    </w:rPr>
                    <w:br/>
                    <w:t xml:space="preserve">　　二、關於委員服務資訊系統之整體規劃、系統分析、設計、建置及維護事項。</w:t>
                  </w:r>
                  <w:r w:rsidRPr="00410F5B">
                    <w:rPr>
                      <w:rFonts w:ascii="新細明體" w:eastAsia="新細明體" w:hAnsi="新細明體" w:cs="新細明體"/>
                      <w:kern w:val="0"/>
                      <w:szCs w:val="24"/>
                    </w:rPr>
                    <w:br/>
                    <w:t xml:space="preserve">　　三、關於行政資訊系統之整體規劃、系統分析、設計、建置及維護事項。</w:t>
                  </w:r>
                  <w:r w:rsidRPr="00410F5B">
                    <w:rPr>
                      <w:rFonts w:ascii="新細明體" w:eastAsia="新細明體" w:hAnsi="新細明體" w:cs="新細明體"/>
                      <w:kern w:val="0"/>
                      <w:szCs w:val="24"/>
                    </w:rPr>
                    <w:br/>
                    <w:t xml:space="preserve">　　四、關於網路、網站之整體規劃、設計、建置及維護事項。</w:t>
                  </w:r>
                  <w:r w:rsidRPr="00410F5B">
                    <w:rPr>
                      <w:rFonts w:ascii="新細明體" w:eastAsia="新細明體" w:hAnsi="新細明體" w:cs="新細明體"/>
                      <w:kern w:val="0"/>
                      <w:szCs w:val="24"/>
                    </w:rPr>
                    <w:br/>
                    <w:t xml:space="preserve">　　五、關於資訊訓練之規劃與執行事項。</w:t>
                  </w:r>
                  <w:r w:rsidRPr="00410F5B">
                    <w:rPr>
                      <w:rFonts w:ascii="新細明體" w:eastAsia="新細明體" w:hAnsi="新細明體" w:cs="新細明體"/>
                      <w:kern w:val="0"/>
                      <w:szCs w:val="24"/>
                    </w:rPr>
                    <w:br/>
                    <w:t xml:space="preserve">　　六、其他有關資訊服務事項。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47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31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w:t>
                  </w:r>
                  <w:proofErr w:type="gramStart"/>
                  <w:r w:rsidRPr="00410F5B">
                    <w:rPr>
                      <w:rFonts w:ascii="新細明體" w:eastAsia="新細明體" w:hAnsi="新細明體" w:cs="新細明體"/>
                      <w:kern w:val="0"/>
                      <w:szCs w:val="24"/>
                    </w:rPr>
                    <w:t>法制局掌理</w:t>
                  </w:r>
                  <w:proofErr w:type="gramEnd"/>
                  <w:r w:rsidRPr="00410F5B">
                    <w:rPr>
                      <w:rFonts w:ascii="新細明體" w:eastAsia="新細明體" w:hAnsi="新細明體" w:cs="新細明體"/>
                      <w:kern w:val="0"/>
                      <w:szCs w:val="24"/>
                    </w:rPr>
                    <w:t>下列事項：</w:t>
                  </w:r>
                  <w:r w:rsidRPr="00410F5B">
                    <w:rPr>
                      <w:rFonts w:ascii="新細明體" w:eastAsia="新細明體" w:hAnsi="新細明體" w:cs="新細明體"/>
                      <w:kern w:val="0"/>
                      <w:szCs w:val="24"/>
                    </w:rPr>
                    <w:br/>
                    <w:t xml:space="preserve">　　一、關於立法政策之研究、分析、評估及諮詢事項。</w:t>
                  </w:r>
                  <w:r w:rsidRPr="00410F5B">
                    <w:rPr>
                      <w:rFonts w:ascii="新細明體" w:eastAsia="新細明體" w:hAnsi="新細明體" w:cs="新細明體"/>
                      <w:kern w:val="0"/>
                      <w:szCs w:val="24"/>
                    </w:rPr>
                    <w:br/>
                    <w:t xml:space="preserve">　　二、關於法律案之研究、分析、評估及諮詢事項。</w:t>
                  </w:r>
                  <w:r w:rsidRPr="00410F5B">
                    <w:rPr>
                      <w:rFonts w:ascii="新細明體" w:eastAsia="新細明體" w:hAnsi="新細明體" w:cs="新細明體"/>
                      <w:kern w:val="0"/>
                      <w:szCs w:val="24"/>
                    </w:rPr>
                    <w:br/>
                    <w:t xml:space="preserve">　　三、關於外國立法例及制度之研究、編譯及整理事項。</w:t>
                  </w:r>
                  <w:r w:rsidRPr="00410F5B">
                    <w:rPr>
                      <w:rFonts w:ascii="新細明體" w:eastAsia="新細明體" w:hAnsi="新細明體" w:cs="新細明體"/>
                      <w:kern w:val="0"/>
                      <w:szCs w:val="24"/>
                    </w:rPr>
                    <w:br/>
                    <w:t xml:space="preserve">　　四、關於法學之研究事項。</w:t>
                  </w:r>
                  <w:r w:rsidRPr="00410F5B">
                    <w:rPr>
                      <w:rFonts w:ascii="新細明體" w:eastAsia="新細明體" w:hAnsi="新細明體" w:cs="新細明體"/>
                      <w:kern w:val="0"/>
                      <w:szCs w:val="24"/>
                    </w:rPr>
                    <w:br/>
                    <w:t xml:space="preserve">　　五、其他有關法制諮詢事項。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71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55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預算中心掌理下列事項：</w:t>
                  </w:r>
                  <w:r w:rsidRPr="00410F5B">
                    <w:rPr>
                      <w:rFonts w:ascii="新細明體" w:eastAsia="新細明體" w:hAnsi="新細明體" w:cs="新細明體"/>
                      <w:kern w:val="0"/>
                      <w:szCs w:val="24"/>
                    </w:rPr>
                    <w:br/>
                    <w:t xml:space="preserve">　　一、關於中央政府預算之研究、分析、評估及諮詢事項。</w:t>
                  </w:r>
                  <w:r w:rsidRPr="00410F5B">
                    <w:rPr>
                      <w:rFonts w:ascii="新細明體" w:eastAsia="新細明體" w:hAnsi="新細明體" w:cs="新細明體"/>
                      <w:kern w:val="0"/>
                      <w:szCs w:val="24"/>
                    </w:rPr>
                    <w:br/>
                    <w:t xml:space="preserve">　　二、關於中央政府決算之研究、分析、評估及諮詢事項。</w:t>
                  </w:r>
                  <w:r w:rsidRPr="00410F5B">
                    <w:rPr>
                      <w:rFonts w:ascii="新細明體" w:eastAsia="新細明體" w:hAnsi="新細明體" w:cs="新細明體"/>
                      <w:kern w:val="0"/>
                      <w:szCs w:val="24"/>
                    </w:rPr>
                    <w:br/>
                  </w:r>
                  <w:r w:rsidRPr="00410F5B">
                    <w:rPr>
                      <w:rFonts w:ascii="新細明體" w:eastAsia="新細明體" w:hAnsi="新細明體" w:cs="新細明體"/>
                      <w:kern w:val="0"/>
                      <w:szCs w:val="24"/>
                    </w:rPr>
                    <w:lastRenderedPageBreak/>
                    <w:t xml:space="preserve">　　三、關於預算相關法案之研究、分析、評估及諮詢事項。</w:t>
                  </w:r>
                  <w:r w:rsidRPr="00410F5B">
                    <w:rPr>
                      <w:rFonts w:ascii="新細明體" w:eastAsia="新細明體" w:hAnsi="新細明體" w:cs="新細明體"/>
                      <w:kern w:val="0"/>
                      <w:szCs w:val="24"/>
                    </w:rPr>
                    <w:br/>
                    <w:t xml:space="preserve">　　四、其他有關預、決算諮詢事項。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47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31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國會圖書館掌理下列事項：</w:t>
                  </w:r>
                  <w:r w:rsidRPr="00410F5B">
                    <w:rPr>
                      <w:rFonts w:ascii="新細明體" w:eastAsia="新細明體" w:hAnsi="新細明體" w:cs="新細明體"/>
                      <w:kern w:val="0"/>
                      <w:szCs w:val="24"/>
                    </w:rPr>
                    <w:br/>
                    <w:t xml:space="preserve">　　一、關於立法書刊光碟資料之蒐集、管理及運用事項。</w:t>
                  </w:r>
                  <w:r w:rsidRPr="00410F5B">
                    <w:rPr>
                      <w:rFonts w:ascii="新細明體" w:eastAsia="新細明體" w:hAnsi="新細明體" w:cs="新細明體"/>
                      <w:kern w:val="0"/>
                      <w:szCs w:val="24"/>
                    </w:rPr>
                    <w:br/>
                    <w:t xml:space="preserve">　　二、關於立法報章資料之蒐集、管理及運用事項。</w:t>
                  </w:r>
                  <w:r w:rsidRPr="00410F5B">
                    <w:rPr>
                      <w:rFonts w:ascii="新細明體" w:eastAsia="新細明體" w:hAnsi="新細明體" w:cs="新細明體"/>
                      <w:kern w:val="0"/>
                      <w:szCs w:val="24"/>
                    </w:rPr>
                    <w:br/>
                    <w:t xml:space="preserve">　　三、關於立法資料之分析、研究、檢索及參考事項。</w:t>
                  </w:r>
                  <w:r w:rsidRPr="00410F5B">
                    <w:rPr>
                      <w:rFonts w:ascii="新細明體" w:eastAsia="新細明體" w:hAnsi="新細明體" w:cs="新細明體"/>
                      <w:kern w:val="0"/>
                      <w:szCs w:val="24"/>
                    </w:rPr>
                    <w:br/>
                    <w:t xml:space="preserve">　　四、關於立法出版品之編纂及交換事項。</w:t>
                  </w:r>
                  <w:r w:rsidRPr="00410F5B">
                    <w:rPr>
                      <w:rFonts w:ascii="新細明體" w:eastAsia="新細明體" w:hAnsi="新細明體" w:cs="新細明體"/>
                      <w:kern w:val="0"/>
                      <w:szCs w:val="24"/>
                    </w:rPr>
                    <w:br/>
                    <w:t xml:space="preserve">　　五、關於國會圖書館館際合作事項。</w:t>
                  </w:r>
                  <w:r w:rsidRPr="00410F5B">
                    <w:rPr>
                      <w:rFonts w:ascii="新細明體" w:eastAsia="新細明體" w:hAnsi="新細明體" w:cs="新細明體"/>
                      <w:kern w:val="0"/>
                      <w:szCs w:val="24"/>
                    </w:rPr>
                    <w:br/>
                    <w:t xml:space="preserve">　　六、其他有關圖書館研究、發展及服務事項。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第二十二條之</w:t>
            </w:r>
            <w:proofErr w:type="gramStart"/>
            <w:r w:rsidRPr="00410F5B">
              <w:rPr>
                <w:rFonts w:ascii="新細明體" w:eastAsia="新細明體" w:hAnsi="新細明體" w:cs="新細明體" w:hint="eastAsia"/>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中南部服務中心掌理下列事項：</w:t>
                  </w:r>
                  <w:r w:rsidRPr="00410F5B">
                    <w:rPr>
                      <w:rFonts w:ascii="新細明體" w:eastAsia="新細明體" w:hAnsi="新細明體" w:cs="新細明體"/>
                      <w:kern w:val="0"/>
                      <w:szCs w:val="24"/>
                    </w:rPr>
                    <w:br/>
                    <w:t xml:space="preserve">　　一、關於本院與行政院暨其所屬機關中南部單位及辦公室間業務聯繫事項。</w:t>
                  </w:r>
                  <w:r w:rsidRPr="00410F5B">
                    <w:rPr>
                      <w:rFonts w:ascii="新細明體" w:eastAsia="新細明體" w:hAnsi="新細明體" w:cs="新細明體"/>
                      <w:kern w:val="0"/>
                      <w:szCs w:val="24"/>
                    </w:rPr>
                    <w:br/>
                    <w:t xml:space="preserve">　　二、關於本院受理及協調中南部民眾陳情請願事項。</w:t>
                  </w:r>
                  <w:r w:rsidRPr="00410F5B">
                    <w:rPr>
                      <w:rFonts w:ascii="新細明體" w:eastAsia="新細明體" w:hAnsi="新細明體" w:cs="新細明體"/>
                      <w:kern w:val="0"/>
                      <w:szCs w:val="24"/>
                    </w:rPr>
                    <w:br/>
                    <w:t xml:space="preserve">　　三、關於本院中南部委員服務及聯繫事項。</w:t>
                  </w:r>
                  <w:r w:rsidRPr="00410F5B">
                    <w:rPr>
                      <w:rFonts w:ascii="新細明體" w:eastAsia="新細明體" w:hAnsi="新細明體" w:cs="新細明體"/>
                      <w:kern w:val="0"/>
                      <w:szCs w:val="24"/>
                    </w:rPr>
                    <w:br/>
                    <w:t xml:space="preserve">　　四、關於中南部服務中心秘書及庶務等事項。</w:t>
                  </w:r>
                  <w:r w:rsidRPr="00410F5B">
                    <w:rPr>
                      <w:rFonts w:ascii="新細明體" w:eastAsia="新細明體" w:hAnsi="新細明體" w:cs="新細明體"/>
                      <w:kern w:val="0"/>
                      <w:szCs w:val="24"/>
                    </w:rPr>
                    <w:br/>
                    <w:t xml:space="preserve">　　五、關於中南部服務中心員工訓練進修事宜。</w:t>
                  </w:r>
                  <w:r w:rsidRPr="00410F5B">
                    <w:rPr>
                      <w:rFonts w:ascii="新細明體" w:eastAsia="新細明體" w:hAnsi="新細明體" w:cs="新細明體"/>
                      <w:kern w:val="0"/>
                      <w:szCs w:val="24"/>
                    </w:rPr>
                    <w:br/>
                    <w:t xml:space="preserve">　　六、其他有關中南部民眾服務事項。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231"/>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第二十二條之二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075"/>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議政博物館掌理下列事項：</w:t>
                  </w:r>
                  <w:r w:rsidRPr="00410F5B">
                    <w:rPr>
                      <w:rFonts w:ascii="新細明體" w:eastAsia="新細明體" w:hAnsi="新細明體" w:cs="新細明體"/>
                      <w:kern w:val="0"/>
                      <w:szCs w:val="24"/>
                    </w:rPr>
                    <w:br/>
                    <w:t xml:space="preserve">　　一、關於議政史料之蒐集、整理、典藏及展覽事項。</w:t>
                  </w:r>
                  <w:r w:rsidRPr="00410F5B">
                    <w:rPr>
                      <w:rFonts w:ascii="新細明體" w:eastAsia="新細明體" w:hAnsi="新細明體" w:cs="新細明體"/>
                      <w:kern w:val="0"/>
                      <w:szCs w:val="24"/>
                    </w:rPr>
                    <w:br/>
                    <w:t xml:space="preserve">　　二、關於議政史料之分析、研究及運用事項。</w:t>
                  </w:r>
                  <w:r w:rsidRPr="00410F5B">
                    <w:rPr>
                      <w:rFonts w:ascii="新細明體" w:eastAsia="新細明體" w:hAnsi="新細明體" w:cs="新細明體"/>
                      <w:kern w:val="0"/>
                      <w:szCs w:val="24"/>
                    </w:rPr>
                    <w:br/>
                    <w:t xml:space="preserve">　　三、關於議政史料數位化及服務事項。</w:t>
                  </w:r>
                  <w:r w:rsidRPr="00410F5B">
                    <w:rPr>
                      <w:rFonts w:ascii="新細明體" w:eastAsia="新細明體" w:hAnsi="新細明體" w:cs="新細明體"/>
                      <w:kern w:val="0"/>
                      <w:szCs w:val="24"/>
                    </w:rPr>
                    <w:br/>
                    <w:t xml:space="preserve">　　四、其他有關議政資料之聯繫服務事項。</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置顧問一人至二人，職務列簡任第十三職等至第十四職等，掌理議事、法規之諮詢、撰擬及審核事項；參事十二人至十四人，職務列簡任第十二職等至第十三職等，掌理關於法規之撰擬、審核及院長指派之事項。</w:t>
                  </w:r>
                  <w:r w:rsidRPr="00410F5B">
                    <w:rPr>
                      <w:rFonts w:ascii="新細明體" w:eastAsia="新細明體" w:hAnsi="新細明體" w:cs="新細明體"/>
                      <w:kern w:val="0"/>
                      <w:szCs w:val="24"/>
                    </w:rPr>
                    <w:br/>
                    <w:t xml:space="preserve">　　前項員額中，參事七人出缺不補。</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置處長六人，職務列簡任第十二職等至第十三職等；副處長六人，職務列簡任第十一職等至第十二職等；秘書十一人，職務列簡任第十職等至第十二職等；編審十一人、高級分析師二人至三人、主任一人，職務列簡任第十職等至第十一職等；科長三十一人至三十八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第九職</w:t>
                  </w:r>
                  <w:r w:rsidRPr="00410F5B">
                    <w:rPr>
                      <w:rFonts w:ascii="新細明體" w:eastAsia="新細明體" w:hAnsi="新細明體" w:cs="新細明體"/>
                      <w:kern w:val="0"/>
                      <w:szCs w:val="24"/>
                    </w:rPr>
                    <w:lastRenderedPageBreak/>
                    <w:t>等；專員二十八人至三十七人、技正二人至三人、編譯三人至五人、分析師三人，職務</w:t>
                  </w:r>
                  <w:proofErr w:type="gramStart"/>
                  <w:r w:rsidRPr="00410F5B">
                    <w:rPr>
                      <w:rFonts w:ascii="新細明體" w:eastAsia="新細明體" w:hAnsi="新細明體" w:cs="新細明體"/>
                      <w:kern w:val="0"/>
                      <w:szCs w:val="24"/>
                    </w:rPr>
                    <w:t>均列薦</w:t>
                  </w:r>
                  <w:proofErr w:type="gramEnd"/>
                  <w:r w:rsidRPr="00410F5B">
                    <w:rPr>
                      <w:rFonts w:ascii="新細明體" w:eastAsia="新細明體" w:hAnsi="新細明體" w:cs="新細明體"/>
                      <w:kern w:val="0"/>
                      <w:szCs w:val="24"/>
                    </w:rPr>
                    <w:t>任第七職等至第九職等；編輯六人至八人、設計師五人至六人、管理師七人至八人，職務</w:t>
                  </w:r>
                  <w:proofErr w:type="gramStart"/>
                  <w:r w:rsidRPr="00410F5B">
                    <w:rPr>
                      <w:rFonts w:ascii="新細明體" w:eastAsia="新細明體" w:hAnsi="新細明體" w:cs="新細明體"/>
                      <w:kern w:val="0"/>
                      <w:szCs w:val="24"/>
                    </w:rPr>
                    <w:t>均列薦</w:t>
                  </w:r>
                  <w:proofErr w:type="gramEnd"/>
                  <w:r w:rsidRPr="00410F5B">
                    <w:rPr>
                      <w:rFonts w:ascii="新細明體" w:eastAsia="新細明體" w:hAnsi="新細明體" w:cs="新細明體"/>
                      <w:kern w:val="0"/>
                      <w:szCs w:val="24"/>
                    </w:rPr>
                    <w:t>任第六職等至第八職等；技士四人至六人、科員五十二人至七十一人、速記員四十人至六十人，</w:t>
                  </w:r>
                  <w:proofErr w:type="gramStart"/>
                  <w:r w:rsidRPr="00410F5B">
                    <w:rPr>
                      <w:rFonts w:ascii="新細明體" w:eastAsia="新細明體" w:hAnsi="新細明體" w:cs="新細明體"/>
                      <w:kern w:val="0"/>
                      <w:szCs w:val="24"/>
                    </w:rPr>
                    <w:t>職務均列委任</w:t>
                  </w:r>
                  <w:proofErr w:type="gramEnd"/>
                  <w:r w:rsidRPr="00410F5B">
                    <w:rPr>
                      <w:rFonts w:ascii="新細明體" w:eastAsia="新細明體" w:hAnsi="新細明體" w:cs="新細明體"/>
                      <w:kern w:val="0"/>
                      <w:szCs w:val="24"/>
                    </w:rPr>
                    <w:t>第五職等或薦任第六職等至第七職等；助理管理師九人、操作員七人至八人、病歷管理員一人、校對員十二人至十六人、技佐六人至八人，</w:t>
                  </w:r>
                  <w:proofErr w:type="gramStart"/>
                  <w:r w:rsidRPr="00410F5B">
                    <w:rPr>
                      <w:rFonts w:ascii="新細明體" w:eastAsia="新細明體" w:hAnsi="新細明體" w:cs="新細明體"/>
                      <w:kern w:val="0"/>
                      <w:szCs w:val="24"/>
                    </w:rPr>
                    <w:t>職務均列委任</w:t>
                  </w:r>
                  <w:proofErr w:type="gramEnd"/>
                  <w:r w:rsidRPr="00410F5B">
                    <w:rPr>
                      <w:rFonts w:ascii="新細明體" w:eastAsia="新細明體" w:hAnsi="新細明體" w:cs="新細明體"/>
                      <w:kern w:val="0"/>
                      <w:szCs w:val="24"/>
                    </w:rPr>
                    <w:t>第四職等至第五職等，其中助理管理師五人、操作員四人、校對員八人、技佐四人，職務</w:t>
                  </w:r>
                  <w:proofErr w:type="gramStart"/>
                  <w:r w:rsidRPr="00410F5B">
                    <w:rPr>
                      <w:rFonts w:ascii="新細明體" w:eastAsia="新細明體" w:hAnsi="新細明體" w:cs="新細明體"/>
                      <w:kern w:val="0"/>
                      <w:szCs w:val="24"/>
                    </w:rPr>
                    <w:t>得列薦任</w:t>
                  </w:r>
                  <w:proofErr w:type="gramEnd"/>
                  <w:r w:rsidRPr="00410F5B">
                    <w:rPr>
                      <w:rFonts w:ascii="新細明體" w:eastAsia="新細明體" w:hAnsi="新細明體" w:cs="新細明體"/>
                      <w:kern w:val="0"/>
                      <w:szCs w:val="24"/>
                    </w:rPr>
                    <w:t>第六職等；辦事員二十二人至二十八人，職務列委任第三職等至第五職等；書記三十五人至三十九人，職務列委任第一職等至第三職等。</w:t>
                  </w:r>
                  <w:r w:rsidRPr="00410F5B">
                    <w:rPr>
                      <w:rFonts w:ascii="新細明體" w:eastAsia="新細明體" w:hAnsi="新細明體" w:cs="新細明體"/>
                      <w:kern w:val="0"/>
                      <w:szCs w:val="24"/>
                    </w:rPr>
                    <w:br/>
                    <w:t xml:space="preserve">　　立法院置藥師一人、護理長一人，職務</w:t>
                  </w:r>
                  <w:proofErr w:type="gramStart"/>
                  <w:r w:rsidRPr="00410F5B">
                    <w:rPr>
                      <w:rFonts w:ascii="新細明體" w:eastAsia="新細明體" w:hAnsi="新細明體" w:cs="新細明體"/>
                      <w:kern w:val="0"/>
                      <w:szCs w:val="24"/>
                    </w:rPr>
                    <w:t>均列師</w:t>
                  </w:r>
                  <w:proofErr w:type="gramEnd"/>
                  <w:r w:rsidRPr="00410F5B">
                    <w:rPr>
                      <w:rFonts w:ascii="新細明體" w:eastAsia="新細明體" w:hAnsi="新細明體" w:cs="新細明體"/>
                      <w:kern w:val="0"/>
                      <w:szCs w:val="24"/>
                    </w:rPr>
                    <w:t>(三)級；護士二人至四人、藥劑生二人、檢驗員一人，</w:t>
                  </w:r>
                  <w:proofErr w:type="gramStart"/>
                  <w:r w:rsidRPr="00410F5B">
                    <w:rPr>
                      <w:rFonts w:ascii="新細明體" w:eastAsia="新細明體" w:hAnsi="新細明體" w:cs="新細明體"/>
                      <w:kern w:val="0"/>
                      <w:szCs w:val="24"/>
                    </w:rPr>
                    <w:t>職務均列士</w:t>
                  </w:r>
                  <w:proofErr w:type="gramEnd"/>
                  <w:r w:rsidRPr="00410F5B">
                    <w:rPr>
                      <w:rFonts w:ascii="新細明體" w:eastAsia="新細明體" w:hAnsi="新細明體" w:cs="新細明體"/>
                      <w:kern w:val="0"/>
                      <w:szCs w:val="24"/>
                    </w:rPr>
                    <w:t>（生）級。</w:t>
                  </w:r>
                  <w:r w:rsidRPr="00410F5B">
                    <w:rPr>
                      <w:rFonts w:ascii="新細明體" w:eastAsia="新細明體" w:hAnsi="新細明體" w:cs="新細明體"/>
                      <w:kern w:val="0"/>
                      <w:szCs w:val="24"/>
                    </w:rPr>
                    <w:br/>
                    <w:t xml:space="preserve">　　本法修正施行前依雇員管理規則進用之現職書記，其未具公務人員任用資格者，得占用第一項書記職缺繼續僱用至離職為止。</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w:t>
                  </w:r>
                  <w:proofErr w:type="gramStart"/>
                  <w:r w:rsidRPr="00410F5B">
                    <w:rPr>
                      <w:rFonts w:ascii="新細明體" w:eastAsia="新細明體" w:hAnsi="新細明體" w:cs="新細明體"/>
                      <w:kern w:val="0"/>
                      <w:szCs w:val="24"/>
                    </w:rPr>
                    <w:t>法制局置局長</w:t>
                  </w:r>
                  <w:proofErr w:type="gramEnd"/>
                  <w:r w:rsidRPr="00410F5B">
                    <w:rPr>
                      <w:rFonts w:ascii="新細明體" w:eastAsia="新細明體" w:hAnsi="新細明體" w:cs="新細明體"/>
                      <w:kern w:val="0"/>
                      <w:szCs w:val="24"/>
                    </w:rPr>
                    <w:t>一人，職務列簡任第十二職等至第十三職等；副局長一人，職務列簡任第十一職等至第十二職等；組長五人，由研究員兼任；研究員十一人至十七人，</w:t>
                  </w:r>
                  <w:proofErr w:type="gramStart"/>
                  <w:r w:rsidRPr="00410F5B">
                    <w:rPr>
                      <w:rFonts w:ascii="新細明體" w:eastAsia="新細明體" w:hAnsi="新細明體" w:cs="新細明體"/>
                      <w:kern w:val="0"/>
                      <w:szCs w:val="24"/>
                    </w:rPr>
                    <w:t>職務均列簡</w:t>
                  </w:r>
                  <w:proofErr w:type="gramEnd"/>
                  <w:r w:rsidRPr="00410F5B">
                    <w:rPr>
                      <w:rFonts w:ascii="新細明體" w:eastAsia="新細明體" w:hAnsi="新細明體" w:cs="新細明體"/>
                      <w:kern w:val="0"/>
                      <w:szCs w:val="24"/>
                    </w:rPr>
                    <w:t>任第十職等至第十二職等；副研究員十三人至十九人，職務列簡任第十職等至第十一職等；助理研究員十三人至十九人，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第八職等至第九職等；科員一人，職務列委任第五職等或薦任第六職等至第七職等；辦事員一人，職務列委任第三職等至第五職等；書記一人，職務列委任第一職等至第三職等。</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第二十六條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預算中心置主任一人，職務列簡任第十二職等至第十三職等；副主任一人，職務列簡任第十一職等至第十二職等；組長五人，由研究員兼任；研究員十一人至十七人，職務列簡任第十職等至第十二職等；副研究員十三人至十九人，職務列簡任第十職等至第十一職等；助理研究員十三人至十九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第八職等至第九職等；科員一人，職務列委任第五職等或薦任第六職等至第七職等；操作員一人，職務列委任第三職等至第五職等；辦事員一人，職務列委任第三職等至第五職等。</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第二十七條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國會圖書館置館長一人，職務列簡任第十二職等至第十三職等；副館長一人，職務列簡任第十一職等至第十二職等；秘書一人、編纂二人至四人，</w:t>
                  </w:r>
                  <w:proofErr w:type="gramStart"/>
                  <w:r w:rsidRPr="00410F5B">
                    <w:rPr>
                      <w:rFonts w:ascii="新細明體" w:eastAsia="新細明體" w:hAnsi="新細明體" w:cs="新細明體"/>
                      <w:kern w:val="0"/>
                      <w:szCs w:val="24"/>
                    </w:rPr>
                    <w:t>職務均列簡</w:t>
                  </w:r>
                  <w:proofErr w:type="gramEnd"/>
                  <w:r w:rsidRPr="00410F5B">
                    <w:rPr>
                      <w:rFonts w:ascii="新細明體" w:eastAsia="新細明體" w:hAnsi="新細明體" w:cs="新細明體"/>
                      <w:kern w:val="0"/>
                      <w:szCs w:val="24"/>
                    </w:rPr>
                    <w:t>任第十職等至第十二職等；編審三人至四人，職務列簡任第十職等至第十一職等；科長三人，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第九職等；專員五人，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第七職等至第九職等；編輯八人至九人，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第六職等至第八職等；</w:t>
                  </w:r>
                  <w:r w:rsidRPr="00410F5B">
                    <w:rPr>
                      <w:rFonts w:ascii="新細明體" w:eastAsia="新細明體" w:hAnsi="新細明體" w:cs="新細明體"/>
                      <w:kern w:val="0"/>
                      <w:szCs w:val="24"/>
                    </w:rPr>
                    <w:lastRenderedPageBreak/>
                    <w:t>科員九人至十二人，職務列委任第五職等或薦任第六職等至第七職等；辦事員九人至十二人，職務列委任第三職等至第五職等；書記三人至七人，職務列委任第一職等至第三職等。</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第二十七條之</w:t>
            </w:r>
            <w:proofErr w:type="gramStart"/>
            <w:r w:rsidRPr="00410F5B">
              <w:rPr>
                <w:rFonts w:ascii="新細明體" w:eastAsia="新細明體" w:hAnsi="新細明體" w:cs="新細明體" w:hint="eastAsia"/>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中南部服務中心置主任一人，職務列簡任第十二職等至第十三職等；副主任一人，職務列簡任第十一職等至第十二職等；秘書一人，職務列簡任第十職等至第十二職等；編審二人，職務列簡任第十職等至第十一職等；科長三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第九職等；專員五人，分析師一人，職務</w:t>
                  </w:r>
                  <w:proofErr w:type="gramStart"/>
                  <w:r w:rsidRPr="00410F5B">
                    <w:rPr>
                      <w:rFonts w:ascii="新細明體" w:eastAsia="新細明體" w:hAnsi="新細明體" w:cs="新細明體"/>
                      <w:kern w:val="0"/>
                      <w:szCs w:val="24"/>
                    </w:rPr>
                    <w:t>均列薦</w:t>
                  </w:r>
                  <w:proofErr w:type="gramEnd"/>
                  <w:r w:rsidRPr="00410F5B">
                    <w:rPr>
                      <w:rFonts w:ascii="新細明體" w:eastAsia="新細明體" w:hAnsi="新細明體" w:cs="新細明體"/>
                      <w:kern w:val="0"/>
                      <w:szCs w:val="24"/>
                    </w:rPr>
                    <w:t>任第七職等至第九職等；管理師一人，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第六職等至第八職等；科員十人，技士一人，</w:t>
                  </w:r>
                  <w:proofErr w:type="gramStart"/>
                  <w:r w:rsidRPr="00410F5B">
                    <w:rPr>
                      <w:rFonts w:ascii="新細明體" w:eastAsia="新細明體" w:hAnsi="新細明體" w:cs="新細明體"/>
                      <w:kern w:val="0"/>
                      <w:szCs w:val="24"/>
                    </w:rPr>
                    <w:t>職務均列委任</w:t>
                  </w:r>
                  <w:proofErr w:type="gramEnd"/>
                  <w:r w:rsidRPr="00410F5B">
                    <w:rPr>
                      <w:rFonts w:ascii="新細明體" w:eastAsia="新細明體" w:hAnsi="新細明體" w:cs="新細明體"/>
                      <w:kern w:val="0"/>
                      <w:szCs w:val="24"/>
                    </w:rPr>
                    <w:t>第五職等或薦任第六職等至第七職等；辦事員三人，職務列委任第三職等至第五職等；書記二人，職務列委任第一職等至第三職等。</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第二十七條之二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議政博物館置館長一人，職務列簡任第十二職等至第十三職等；副館長一人，職務列簡任第十一職等至第十二職等；秘書一人，編纂一人，</w:t>
                  </w:r>
                  <w:proofErr w:type="gramStart"/>
                  <w:r w:rsidRPr="00410F5B">
                    <w:rPr>
                      <w:rFonts w:ascii="新細明體" w:eastAsia="新細明體" w:hAnsi="新細明體" w:cs="新細明體"/>
                      <w:kern w:val="0"/>
                      <w:szCs w:val="24"/>
                    </w:rPr>
                    <w:t>職務均列簡</w:t>
                  </w:r>
                  <w:proofErr w:type="gramEnd"/>
                  <w:r w:rsidRPr="00410F5B">
                    <w:rPr>
                      <w:rFonts w:ascii="新細明體" w:eastAsia="新細明體" w:hAnsi="新細明體" w:cs="新細明體"/>
                      <w:kern w:val="0"/>
                      <w:szCs w:val="24"/>
                    </w:rPr>
                    <w:t>任第十職等至第十二職等；科長二人，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第九職等；專員二人，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第七職等至第九職等；編輯三人，</w:t>
                  </w:r>
                  <w:proofErr w:type="gramStart"/>
                  <w:r w:rsidRPr="00410F5B">
                    <w:rPr>
                      <w:rFonts w:ascii="新細明體" w:eastAsia="新細明體" w:hAnsi="新細明體" w:cs="新細明體"/>
                      <w:kern w:val="0"/>
                      <w:szCs w:val="24"/>
                    </w:rPr>
                    <w:t>職務列薦任</w:t>
                  </w:r>
                  <w:proofErr w:type="gramEnd"/>
                  <w:r w:rsidRPr="00410F5B">
                    <w:rPr>
                      <w:rFonts w:ascii="新細明體" w:eastAsia="新細明體" w:hAnsi="新細明體" w:cs="新細明體"/>
                      <w:kern w:val="0"/>
                      <w:szCs w:val="24"/>
                    </w:rPr>
                    <w:t>第六職等至第八職等；科員三人，職務列委任第五職等或薦任第六職等至第七職等；辦事員二人，職務列委任第三職等至第五職等；書記二人，職務列委任第一職等至第三職等。</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第二十八條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第二十五至第二十六條所列之研究員、副研究員、助理研究員，必要時得依聘用人員聘用條例之規定聘用之。</w:t>
                  </w:r>
                  <w:r w:rsidRPr="00410F5B">
                    <w:rPr>
                      <w:rFonts w:ascii="新細明體" w:eastAsia="新細明體" w:hAnsi="新細明體" w:cs="新細明體"/>
                      <w:kern w:val="0"/>
                      <w:szCs w:val="24"/>
                    </w:rPr>
                    <w:br/>
                    <w:t xml:space="preserve">　　前項聘用人員之待遇，除依相關規定外，得由立法院另定之。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第二十九條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立法院設人事處，置處長一人，職務列簡任第十二職等至第十三職等；副處長一人，職務列簡任第十一職等至第十二職等，依法辦理人事管理事項；其餘所需工作人員，就本法所定員額內派充之。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立法院設主計處，置處長一人，職務列簡任第十二職等至第十三職等；副處長一人，職務列簡任第十一職等至第十二職等，依法</w:t>
                  </w:r>
                  <w:proofErr w:type="gramStart"/>
                  <w:r w:rsidRPr="00410F5B">
                    <w:rPr>
                      <w:rFonts w:ascii="新細明體" w:eastAsia="新細明體" w:hAnsi="新細明體" w:cs="新細明體"/>
                      <w:kern w:val="0"/>
                      <w:szCs w:val="24"/>
                    </w:rPr>
                    <w:t>掌理歲計</w:t>
                  </w:r>
                  <w:proofErr w:type="gramEnd"/>
                  <w:r w:rsidRPr="00410F5B">
                    <w:rPr>
                      <w:rFonts w:ascii="新細明體" w:eastAsia="新細明體" w:hAnsi="新細明體" w:cs="新細明體"/>
                      <w:kern w:val="0"/>
                      <w:szCs w:val="24"/>
                    </w:rPr>
                    <w:t>、會計及統計事項；其餘所需工作人員，就本法所定員額內派充之。</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第三十一條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總務處警衛隊，置隊長一人、副隊長二人、督察員一人、警務員一人、分隊長四人、小隊長十二人至十四人、警務佐一人、隊員一百二十人至一百</w:t>
                  </w:r>
                  <w:r w:rsidRPr="00410F5B">
                    <w:rPr>
                      <w:rFonts w:ascii="新細明體" w:eastAsia="新細明體" w:hAnsi="新細明體" w:cs="新細明體"/>
                      <w:kern w:val="0"/>
                      <w:szCs w:val="24"/>
                    </w:rPr>
                    <w:lastRenderedPageBreak/>
                    <w:t>五十人，掌理本院安全維護與警衛事宜。</w:t>
                  </w:r>
                  <w:r w:rsidRPr="00410F5B">
                    <w:rPr>
                      <w:rFonts w:ascii="新細明體" w:eastAsia="新細明體" w:hAnsi="新細明體" w:cs="新細明體"/>
                      <w:kern w:val="0"/>
                      <w:szCs w:val="24"/>
                    </w:rPr>
                    <w:br/>
                    <w:t xml:space="preserve">　　前項警衛隊員警，由內政部警政署派充之。</w:t>
                  </w:r>
                  <w:r w:rsidRPr="00410F5B">
                    <w:rPr>
                      <w:rFonts w:ascii="新細明體" w:eastAsia="新細明體" w:hAnsi="新細明體" w:cs="新細明體"/>
                      <w:kern w:val="0"/>
                      <w:szCs w:val="24"/>
                    </w:rPr>
                    <w:br/>
                    <w:t xml:space="preserve">　　本法修正施行前僱用之駐衛警，得繼續僱用至離職時止。</w:t>
                  </w:r>
                  <w:r w:rsidRPr="00410F5B">
                    <w:rPr>
                      <w:rFonts w:ascii="新細明體" w:eastAsia="新細明體" w:hAnsi="新細明體" w:cs="新細明體"/>
                      <w:kern w:val="0"/>
                      <w:szCs w:val="24"/>
                    </w:rPr>
                    <w:br/>
                    <w:t xml:space="preserve">　　本院安全維護遇有特殊情況時，得商請內政部警政署增派人員。</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第三十二條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立法委員每人得置公費助理八人至十四人，由委員聘用；立法院應每年編列每一立法委員一定數額之助理費及其辦公事務預算。公費助理與委員同進退；其依勞動基準法所規定之相關費用，</w:t>
                  </w:r>
                  <w:proofErr w:type="gramStart"/>
                  <w:r w:rsidRPr="00410F5B">
                    <w:rPr>
                      <w:rFonts w:ascii="新細明體" w:eastAsia="新細明體" w:hAnsi="新細明體" w:cs="新細明體"/>
                      <w:kern w:val="0"/>
                      <w:szCs w:val="24"/>
                    </w:rPr>
                    <w:t>均由立法院</w:t>
                  </w:r>
                  <w:proofErr w:type="gramEnd"/>
                  <w:r w:rsidRPr="00410F5B">
                    <w:rPr>
                      <w:rFonts w:ascii="新細明體" w:eastAsia="新細明體" w:hAnsi="新細明體" w:cs="新細明體"/>
                      <w:kern w:val="0"/>
                      <w:szCs w:val="24"/>
                    </w:rPr>
                    <w:t>編列預算支應之。</w:t>
                  </w:r>
                  <w:r w:rsidRPr="00410F5B">
                    <w:rPr>
                      <w:rFonts w:ascii="新細明體" w:eastAsia="新細明體" w:hAnsi="新細明體" w:cs="新細明體"/>
                      <w:kern w:val="0"/>
                      <w:szCs w:val="24"/>
                    </w:rPr>
                    <w:br/>
                    <w:t xml:space="preserve">　　前項立法委員辦公事務等必要費用之項目及標準如附表，自中華民國一百零二年一月一日施行。</w:t>
                  </w:r>
                  <w:r w:rsidRPr="00410F5B">
                    <w:rPr>
                      <w:rFonts w:ascii="新細明體" w:eastAsia="新細明體" w:hAnsi="新細明體" w:cs="新細明體"/>
                      <w:kern w:val="0"/>
                      <w:szCs w:val="24"/>
                    </w:rPr>
                    <w:br/>
                    <w:t xml:space="preserve">　　立法院應每年編列預算補助公費助理實施健康檢查及文康活動費用；其對象、項目、方法、標準及其他應遵行之事項，由立法院另定之，自中華民國一百十四年一月一日施行。</w:t>
                  </w:r>
                  <w:r w:rsidRPr="00410F5B">
                    <w:rPr>
                      <w:rFonts w:ascii="新細明體" w:eastAsia="新細明體" w:hAnsi="新細明體" w:cs="新細明體"/>
                      <w:kern w:val="0"/>
                      <w:szCs w:val="24"/>
                    </w:rPr>
                    <w:br/>
                  </w:r>
                  <w:r w:rsidRPr="00410F5B">
                    <w:rPr>
                      <w:rFonts w:ascii="新細明體" w:eastAsia="新細明體" w:hAnsi="新細明體" w:cs="新細明體"/>
                      <w:kern w:val="0"/>
                      <w:sz w:val="20"/>
                      <w:szCs w:val="20"/>
                    </w:rPr>
                    <w:t>附表：立法委員辦公事務等必要費用之項目及標準</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第三十三條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每屆立法委員選舉當選席次達三席且席次較多之五個政黨得各組成黨團；席次相同時，以抽籤決定組成之。立法委員依其所屬政黨參加黨團。每一政黨以組成</w:t>
                  </w:r>
                  <w:proofErr w:type="gramStart"/>
                  <w:r w:rsidRPr="00410F5B">
                    <w:rPr>
                      <w:rFonts w:ascii="新細明體" w:eastAsia="新細明體" w:hAnsi="新細明體" w:cs="新細明體"/>
                      <w:kern w:val="0"/>
                      <w:szCs w:val="24"/>
                    </w:rPr>
                    <w:t>一</w:t>
                  </w:r>
                  <w:proofErr w:type="gramEnd"/>
                  <w:r w:rsidRPr="00410F5B">
                    <w:rPr>
                      <w:rFonts w:ascii="新細明體" w:eastAsia="新細明體" w:hAnsi="新細明體" w:cs="新細明體"/>
                      <w:kern w:val="0"/>
                      <w:szCs w:val="24"/>
                    </w:rPr>
                    <w:t>黨團為限；每一黨團至少須維持三人以上。</w:t>
                  </w:r>
                  <w:r w:rsidRPr="00410F5B">
                    <w:rPr>
                      <w:rFonts w:ascii="新細明體" w:eastAsia="新細明體" w:hAnsi="新細明體" w:cs="新細明體"/>
                      <w:kern w:val="0"/>
                      <w:szCs w:val="24"/>
                    </w:rPr>
                    <w:br/>
                    <w:t xml:space="preserve">　　未能依前項規定組成黨團之政黨或無黨籍之委員，得加入其他黨團。黨團未達五個時，得合組四人以上之政團；依第四項將名單送交人事處之政團，以席次較多者優先組成，黨（政）團總數合計以五個為限。</w:t>
                  </w:r>
                  <w:r w:rsidRPr="00410F5B">
                    <w:rPr>
                      <w:rFonts w:ascii="新細明體" w:eastAsia="新細明體" w:hAnsi="新細明體" w:cs="新細明體"/>
                      <w:kern w:val="0"/>
                      <w:szCs w:val="24"/>
                    </w:rPr>
                    <w:br/>
                    <w:t xml:space="preserve">　　前項政團</w:t>
                  </w:r>
                  <w:proofErr w:type="gramStart"/>
                  <w:r w:rsidRPr="00410F5B">
                    <w:rPr>
                      <w:rFonts w:ascii="新細明體" w:eastAsia="新細明體" w:hAnsi="新細明體" w:cs="新細明體"/>
                      <w:kern w:val="0"/>
                      <w:szCs w:val="24"/>
                    </w:rPr>
                    <w:t>準</w:t>
                  </w:r>
                  <w:proofErr w:type="gramEnd"/>
                  <w:r w:rsidRPr="00410F5B">
                    <w:rPr>
                      <w:rFonts w:ascii="新細明體" w:eastAsia="新細明體" w:hAnsi="新細明體" w:cs="新細明體"/>
                      <w:kern w:val="0"/>
                      <w:szCs w:val="24"/>
                    </w:rPr>
                    <w:t>用有關黨團之規定。</w:t>
                  </w:r>
                  <w:r w:rsidRPr="00410F5B">
                    <w:rPr>
                      <w:rFonts w:ascii="新細明體" w:eastAsia="新細明體" w:hAnsi="新細明體" w:cs="新細明體"/>
                      <w:kern w:val="0"/>
                      <w:szCs w:val="24"/>
                    </w:rPr>
                    <w:br/>
                    <w:t xml:space="preserve">　　各黨團應於每年首次會期開議日前一日，將各黨團所屬委員名單經黨團負責人簽名後，送交人事處，以供認定委員所參加之黨團。</w:t>
                  </w:r>
                  <w:r w:rsidRPr="00410F5B">
                    <w:rPr>
                      <w:rFonts w:ascii="新細明體" w:eastAsia="新細明體" w:hAnsi="新細明體" w:cs="新細明體"/>
                      <w:kern w:val="0"/>
                      <w:szCs w:val="24"/>
                    </w:rPr>
                    <w:br/>
                    <w:t xml:space="preserve">　　黨團辦公室由立法院提供之。</w:t>
                  </w:r>
                  <w:r w:rsidRPr="00410F5B">
                    <w:rPr>
                      <w:rFonts w:ascii="新細明體" w:eastAsia="新細明體" w:hAnsi="新細明體" w:cs="新細明體"/>
                      <w:kern w:val="0"/>
                      <w:szCs w:val="24"/>
                    </w:rPr>
                    <w:br/>
                    <w:t xml:space="preserve">　　各黨團置公費助理十人至十六人，由各黨團遴選，並由其推派之委員聘用之；相關費用依前條之規定。</w:t>
                  </w:r>
                  <w:r w:rsidRPr="00410F5B">
                    <w:rPr>
                      <w:rFonts w:ascii="新細明體" w:eastAsia="新細明體" w:hAnsi="新細明體" w:cs="新細明體"/>
                      <w:kern w:val="0"/>
                      <w:szCs w:val="24"/>
                    </w:rPr>
                    <w:br/>
                    <w:t xml:space="preserve">　　前項現職公費助理於中華民國八十七年三月一日至九十四年六月三十日間，由各黨團遴選並由其推派之委員或各該政黨聘用，並實際服務於黨團之助理年資，得辦理勞動基準法工作年資結清事宜。</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第三十三條之</w:t>
            </w:r>
            <w:proofErr w:type="gramStart"/>
            <w:r w:rsidRPr="00410F5B">
              <w:rPr>
                <w:rFonts w:ascii="新細明體" w:eastAsia="新細明體" w:hAnsi="新細明體" w:cs="新細明體" w:hint="eastAsia"/>
                <w:color w:val="8000FF"/>
                <w:kern w:val="0"/>
                <w:szCs w:val="24"/>
              </w:rPr>
              <w:t>一</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本法第二十七條之一、第二十七條之二所需人員，優先自臺灣省</w:t>
                  </w:r>
                  <w:proofErr w:type="gramStart"/>
                  <w:r w:rsidRPr="00410F5B">
                    <w:rPr>
                      <w:rFonts w:ascii="新細明體" w:eastAsia="新細明體" w:hAnsi="新細明體" w:cs="新細明體"/>
                      <w:kern w:val="0"/>
                      <w:szCs w:val="24"/>
                    </w:rPr>
                    <w:t>諮</w:t>
                  </w:r>
                  <w:proofErr w:type="gramEnd"/>
                  <w:r w:rsidRPr="00410F5B">
                    <w:rPr>
                      <w:rFonts w:ascii="新細明體" w:eastAsia="新細明體" w:hAnsi="新細明體" w:cs="新細明體"/>
                      <w:kern w:val="0"/>
                      <w:szCs w:val="24"/>
                    </w:rPr>
                    <w:t>議會移撥，其中原依雇員管理規則僱用之現職雇員，其未具公務人員任用資格者，得占用第二十七條之一、第二十七條之二書記職缺，繼續僱用至離職時為止。</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第三十三條之二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lastRenderedPageBreak/>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為配合第七屆立法院委員會組織調整及人員精簡，立法院任職滿二十年，年滿五十歲任用、派用之人員，得准其自願退休，擇領或兼領月退休金或支領一次退休金，不受公務人員退休法第四條第一項第二款規定之限制。</w:t>
                  </w:r>
                  <w:r w:rsidRPr="00410F5B">
                    <w:rPr>
                      <w:rFonts w:ascii="新細明體" w:eastAsia="新細明體" w:hAnsi="新細明體" w:cs="新細明體"/>
                      <w:kern w:val="0"/>
                      <w:szCs w:val="24"/>
                    </w:rPr>
                    <w:br/>
                    <w:t xml:space="preserve">　　前項自願退休人員之職稱及數額，依下列各款規定，並依申請順序核准之：</w:t>
                  </w:r>
                  <w:r w:rsidRPr="00410F5B">
                    <w:rPr>
                      <w:rFonts w:ascii="新細明體" w:eastAsia="新細明體" w:hAnsi="新細明體" w:cs="新細明體"/>
                      <w:kern w:val="0"/>
                      <w:szCs w:val="24"/>
                    </w:rPr>
                    <w:br/>
                    <w:t xml:space="preserve">　　一、參事以上或同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遷序列職稱者共七人。</w:t>
                  </w:r>
                  <w:r w:rsidRPr="00410F5B">
                    <w:rPr>
                      <w:rFonts w:ascii="新細明體" w:eastAsia="新細明體" w:hAnsi="新細明體" w:cs="新細明體"/>
                      <w:kern w:val="0"/>
                      <w:szCs w:val="24"/>
                    </w:rPr>
                    <w:br/>
                    <w:t xml:space="preserve">　　二、秘書或同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遷序列職稱者或單位副主管共四人。</w:t>
                  </w:r>
                  <w:r w:rsidRPr="00410F5B">
                    <w:rPr>
                      <w:rFonts w:ascii="新細明體" w:eastAsia="新細明體" w:hAnsi="新細明體" w:cs="新細明體"/>
                      <w:kern w:val="0"/>
                      <w:szCs w:val="24"/>
                    </w:rPr>
                    <w:br/>
                    <w:t xml:space="preserve">　　三、編審或同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遷序列職稱者共四人。</w:t>
                  </w:r>
                  <w:r w:rsidRPr="00410F5B">
                    <w:rPr>
                      <w:rFonts w:ascii="新細明體" w:eastAsia="新細明體" w:hAnsi="新細明體" w:cs="新細明體"/>
                      <w:kern w:val="0"/>
                      <w:szCs w:val="24"/>
                    </w:rPr>
                    <w:br/>
                    <w:t xml:space="preserve">　　四、科長或同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遷序列職稱者共四人。</w:t>
                  </w:r>
                  <w:r w:rsidRPr="00410F5B">
                    <w:rPr>
                      <w:rFonts w:ascii="新細明體" w:eastAsia="新細明體" w:hAnsi="新細明體" w:cs="新細明體"/>
                      <w:kern w:val="0"/>
                      <w:szCs w:val="24"/>
                    </w:rPr>
                    <w:br/>
                    <w:t xml:space="preserve">　　五、專員或同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遷序列職稱者共四人。</w:t>
                  </w:r>
                  <w:r w:rsidRPr="00410F5B">
                    <w:rPr>
                      <w:rFonts w:ascii="新細明體" w:eastAsia="新細明體" w:hAnsi="新細明體" w:cs="新細明體"/>
                      <w:kern w:val="0"/>
                      <w:szCs w:val="24"/>
                    </w:rPr>
                    <w:br/>
                    <w:t xml:space="preserve">　　六、編輯、科員、校對員、書記或同</w:t>
                  </w:r>
                  <w:proofErr w:type="gramStart"/>
                  <w:r w:rsidRPr="00410F5B">
                    <w:rPr>
                      <w:rFonts w:ascii="新細明體" w:eastAsia="新細明體" w:hAnsi="新細明體" w:cs="新細明體"/>
                      <w:kern w:val="0"/>
                      <w:szCs w:val="24"/>
                    </w:rPr>
                    <w:t>陞</w:t>
                  </w:r>
                  <w:proofErr w:type="gramEnd"/>
                  <w:r w:rsidRPr="00410F5B">
                    <w:rPr>
                      <w:rFonts w:ascii="新細明體" w:eastAsia="新細明體" w:hAnsi="新細明體" w:cs="新細明體"/>
                      <w:kern w:val="0"/>
                      <w:szCs w:val="24"/>
                    </w:rPr>
                    <w:t>遷序列職稱者共四人。</w:t>
                  </w:r>
                  <w:r w:rsidRPr="00410F5B">
                    <w:rPr>
                      <w:rFonts w:ascii="新細明體" w:eastAsia="新細明體" w:hAnsi="新細明體" w:cs="新細明體"/>
                      <w:kern w:val="0"/>
                      <w:szCs w:val="24"/>
                    </w:rPr>
                    <w:br/>
                    <w:t xml:space="preserve">　　前項第一款至第五款之人員自願退休，不得再行遞補或進用之職缺，為參事、委員會秘書、編審、科長、專員。</w:t>
                  </w:r>
                  <w:r w:rsidRPr="00410F5B">
                    <w:rPr>
                      <w:rFonts w:ascii="新細明體" w:eastAsia="新細明體" w:hAnsi="新細明體" w:cs="新細明體"/>
                      <w:kern w:val="0"/>
                      <w:szCs w:val="24"/>
                    </w:rPr>
                    <w:br/>
                    <w:t xml:space="preserve">　　自中華民國九十七年二月一日起，依第一項辦理自願退休者，最高得一次加發七個月之</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w:t>
                  </w:r>
                  <w:proofErr w:type="gramStart"/>
                  <w:r w:rsidRPr="00410F5B">
                    <w:rPr>
                      <w:rFonts w:ascii="新細明體" w:eastAsia="新細明體" w:hAnsi="新細明體" w:cs="新細明體"/>
                      <w:kern w:val="0"/>
                      <w:szCs w:val="24"/>
                    </w:rPr>
                    <w:t>每延後</w:t>
                  </w:r>
                  <w:proofErr w:type="gramEnd"/>
                  <w:r w:rsidRPr="00410F5B">
                    <w:rPr>
                      <w:rFonts w:ascii="新細明體" w:eastAsia="新細明體" w:hAnsi="新細明體" w:cs="新細明體"/>
                      <w:kern w:val="0"/>
                      <w:szCs w:val="24"/>
                    </w:rPr>
                    <w:t>一個月退休者，</w:t>
                  </w:r>
                  <w:proofErr w:type="gramStart"/>
                  <w:r w:rsidRPr="00410F5B">
                    <w:rPr>
                      <w:rFonts w:ascii="新細明體" w:eastAsia="新細明體" w:hAnsi="新細明體" w:cs="新細明體"/>
                      <w:kern w:val="0"/>
                      <w:szCs w:val="24"/>
                    </w:rPr>
                    <w:t>減發一個</w:t>
                  </w:r>
                  <w:proofErr w:type="gramEnd"/>
                  <w:r w:rsidRPr="00410F5B">
                    <w:rPr>
                      <w:rFonts w:ascii="新細明體" w:eastAsia="新細明體" w:hAnsi="新細明體" w:cs="新細明體"/>
                      <w:kern w:val="0"/>
                      <w:szCs w:val="24"/>
                    </w:rPr>
                    <w:t>月之</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助金，實施日期至中華民國九十七年八月三十一日止。但於實施</w:t>
                  </w:r>
                  <w:proofErr w:type="gramStart"/>
                  <w:r w:rsidRPr="00410F5B">
                    <w:rPr>
                      <w:rFonts w:ascii="新細明體" w:eastAsia="新細明體" w:hAnsi="新細明體" w:cs="新細明體"/>
                      <w:kern w:val="0"/>
                      <w:szCs w:val="24"/>
                    </w:rPr>
                    <w:t>期間屆齡退休</w:t>
                  </w:r>
                  <w:proofErr w:type="gramEnd"/>
                  <w:r w:rsidRPr="00410F5B">
                    <w:rPr>
                      <w:rFonts w:ascii="新細明體" w:eastAsia="新細明體" w:hAnsi="新細明體" w:cs="新細明體"/>
                      <w:kern w:val="0"/>
                      <w:szCs w:val="24"/>
                    </w:rPr>
                    <w:t>者，依提前退休之月數發給</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w:t>
                  </w:r>
                  <w:r w:rsidRPr="00410F5B">
                    <w:rPr>
                      <w:rFonts w:ascii="新細明體" w:eastAsia="新細明體" w:hAnsi="新細明體" w:cs="新細明體"/>
                      <w:kern w:val="0"/>
                      <w:szCs w:val="24"/>
                    </w:rPr>
                    <w:br/>
                    <w:t xml:space="preserve">　　前項</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助金指</w:t>
                  </w:r>
                  <w:proofErr w:type="gramStart"/>
                  <w:r w:rsidRPr="00410F5B">
                    <w:rPr>
                      <w:rFonts w:ascii="新細明體" w:eastAsia="新細明體" w:hAnsi="新細明體" w:cs="新細明體"/>
                      <w:kern w:val="0"/>
                      <w:szCs w:val="24"/>
                    </w:rPr>
                    <w:t>俸</w:t>
                  </w:r>
                  <w:proofErr w:type="gramEnd"/>
                  <w:r w:rsidRPr="00410F5B">
                    <w:rPr>
                      <w:rFonts w:ascii="新細明體" w:eastAsia="新細明體" w:hAnsi="新細明體" w:cs="新細明體"/>
                      <w:kern w:val="0"/>
                      <w:szCs w:val="24"/>
                    </w:rPr>
                    <w:t>額、技術或專業加給及主管職務加給。</w:t>
                  </w:r>
                  <w:r w:rsidRPr="00410F5B">
                    <w:rPr>
                      <w:rFonts w:ascii="新細明體" w:eastAsia="新細明體" w:hAnsi="新細明體" w:cs="新細明體"/>
                      <w:kern w:val="0"/>
                      <w:szCs w:val="24"/>
                    </w:rPr>
                    <w:br/>
                    <w:t xml:space="preserve">　　支領</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助金人員，於退休生效之日起七個月內再任有給公職者，應由再任機關追繳扣除退休月數之</w:t>
                  </w:r>
                  <w:proofErr w:type="gramStart"/>
                  <w:r w:rsidRPr="00410F5B">
                    <w:rPr>
                      <w:rFonts w:ascii="新細明體" w:eastAsia="新細明體" w:hAnsi="新細明體" w:cs="新細明體"/>
                      <w:kern w:val="0"/>
                      <w:szCs w:val="24"/>
                    </w:rPr>
                    <w:t>慰</w:t>
                  </w:r>
                  <w:proofErr w:type="gramEnd"/>
                  <w:r w:rsidRPr="00410F5B">
                    <w:rPr>
                      <w:rFonts w:ascii="新細明體" w:eastAsia="新細明體" w:hAnsi="新細明體" w:cs="新細明體"/>
                      <w:kern w:val="0"/>
                      <w:szCs w:val="24"/>
                    </w:rPr>
                    <w:t>助金。</w:t>
                  </w:r>
                  <w:r w:rsidRPr="00410F5B">
                    <w:rPr>
                      <w:rFonts w:ascii="新細明體" w:eastAsia="新細明體" w:hAnsi="新細明體" w:cs="新細明體"/>
                      <w:kern w:val="0"/>
                      <w:szCs w:val="24"/>
                    </w:rPr>
                    <w:br/>
                    <w:t xml:space="preserve">　　依第一項辦理自願退休之人員，除符合規定得請領公教人員保險養老給付或勞工保險老年給付者外，其損失之公教人員保險或勞工保險已投保年資，</w:t>
                  </w:r>
                  <w:proofErr w:type="gramStart"/>
                  <w:r w:rsidRPr="00410F5B">
                    <w:rPr>
                      <w:rFonts w:ascii="新細明體" w:eastAsia="新細明體" w:hAnsi="新細明體" w:cs="新細明體"/>
                      <w:kern w:val="0"/>
                      <w:szCs w:val="24"/>
                    </w:rPr>
                    <w:t>準</w:t>
                  </w:r>
                  <w:proofErr w:type="gramEnd"/>
                  <w:r w:rsidRPr="00410F5B">
                    <w:rPr>
                      <w:rFonts w:ascii="新細明體" w:eastAsia="新細明體" w:hAnsi="新細明體" w:cs="新細明體"/>
                      <w:kern w:val="0"/>
                      <w:szCs w:val="24"/>
                    </w:rPr>
                    <w:t>用公教人員保險法第十四條或勞工保險條例第五十九條規定之給付基準，發給補償金。所領之補償金，於其將來再參加各該保險領取養老或老年給付時，應繳回立法院；其所領之養老或老年給付金額較原補償金額低時，僅繳回與所領之養老或老年給付同金額之補償金。</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第三十四條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立法院處</w:t>
                  </w:r>
                  <w:proofErr w:type="gramStart"/>
                  <w:r w:rsidRPr="00410F5B">
                    <w:rPr>
                      <w:rFonts w:ascii="新細明體" w:eastAsia="新細明體" w:hAnsi="新細明體" w:cs="新細明體"/>
                      <w:kern w:val="0"/>
                      <w:szCs w:val="24"/>
                    </w:rPr>
                    <w:t>務</w:t>
                  </w:r>
                  <w:proofErr w:type="gramEnd"/>
                  <w:r w:rsidRPr="00410F5B">
                    <w:rPr>
                      <w:rFonts w:ascii="新細明體" w:eastAsia="新細明體" w:hAnsi="新細明體" w:cs="新細明體"/>
                      <w:kern w:val="0"/>
                      <w:szCs w:val="24"/>
                    </w:rPr>
                    <w:t>規程，由立法院秘書長擬訂，經院長核定，報告院會後施行。</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410F5B" w:rsidRPr="00410F5B" w:rsidRDefault="00410F5B" w:rsidP="00410F5B">
      <w:pPr>
        <w:widowControl/>
        <w:rPr>
          <w:rFonts w:ascii="新細明體" w:eastAsia="新細明體" w:hAnsi="新細明體" w:cs="新細明體"/>
          <w:vanish/>
          <w:kern w:val="0"/>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225"/>
      </w:tblGrid>
      <w:tr w:rsidR="00410F5B" w:rsidRPr="00410F5B" w:rsidT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color w:val="333333"/>
                <w:kern w:val="0"/>
                <w:szCs w:val="24"/>
              </w:rPr>
            </w:pPr>
            <w:r w:rsidRPr="00410F5B">
              <w:rPr>
                <w:rFonts w:ascii="新細明體" w:eastAsia="新細明體" w:hAnsi="新細明體" w:cs="新細明體" w:hint="eastAsia"/>
                <w:color w:val="333333"/>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hint="eastAsia"/>
                <w:color w:val="333333"/>
                <w:kern w:val="0"/>
                <w:szCs w:val="24"/>
              </w:rPr>
            </w:pPr>
            <w:r w:rsidRPr="00410F5B">
              <w:rPr>
                <w:rFonts w:ascii="新細明體" w:eastAsia="新細明體" w:hAnsi="新細明體" w:cs="新細明體" w:hint="eastAsia"/>
                <w:color w:val="8000FF"/>
                <w:kern w:val="0"/>
                <w:szCs w:val="24"/>
              </w:rPr>
              <w:t>第三十五條</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069"/>
            </w:tblGrid>
            <w:tr w:rsidR="00410F5B" w:rsidRPr="00410F5B">
              <w:trPr>
                <w:tblCellSpacing w:w="15" w:type="dxa"/>
              </w:trPr>
              <w:tc>
                <w:tcPr>
                  <w:tcW w:w="0" w:type="auto"/>
                  <w:vAlign w:val="center"/>
                  <w:hideMark/>
                </w:tcPr>
                <w:p w:rsidR="00410F5B" w:rsidRPr="00410F5B" w:rsidRDefault="00410F5B" w:rsidP="00410F5B">
                  <w:pPr>
                    <w:widowControl/>
                    <w:rPr>
                      <w:rFonts w:ascii="新細明體" w:eastAsia="新細明體" w:hAnsi="新細明體" w:cs="新細明體" w:hint="eastAsia"/>
                      <w:kern w:val="0"/>
                      <w:szCs w:val="24"/>
                    </w:rPr>
                  </w:pPr>
                  <w:r w:rsidRPr="00410F5B">
                    <w:rPr>
                      <w:rFonts w:ascii="新細明體" w:eastAsia="新細明體" w:hAnsi="新細明體" w:cs="新細明體"/>
                      <w:kern w:val="0"/>
                      <w:szCs w:val="24"/>
                    </w:rPr>
                    <w:t>    </w:t>
                  </w:r>
                </w:p>
              </w:tc>
              <w:tc>
                <w:tcPr>
                  <w:tcW w:w="0" w:type="auto"/>
                  <w:vAlign w:val="center"/>
                  <w:hideMark/>
                </w:tcPr>
                <w:p w:rsidR="00410F5B" w:rsidRPr="00410F5B" w:rsidRDefault="00410F5B" w:rsidP="00410F5B">
                  <w:pPr>
                    <w:widowControl/>
                    <w:rPr>
                      <w:rFonts w:ascii="新細明體" w:eastAsia="新細明體" w:hAnsi="新細明體" w:cs="新細明體"/>
                      <w:kern w:val="0"/>
                      <w:szCs w:val="24"/>
                    </w:rPr>
                  </w:pPr>
                  <w:r w:rsidRPr="00410F5B">
                    <w:rPr>
                      <w:rFonts w:ascii="新細明體" w:eastAsia="新細明體" w:hAnsi="新細明體" w:cs="新細明體"/>
                      <w:kern w:val="0"/>
                      <w:szCs w:val="24"/>
                    </w:rPr>
                    <w:t xml:space="preserve">　　本法自公布日施行。</w:t>
                  </w:r>
                  <w:r w:rsidRPr="00410F5B">
                    <w:rPr>
                      <w:rFonts w:ascii="新細明體" w:eastAsia="新細明體" w:hAnsi="新細明體" w:cs="新細明體"/>
                      <w:kern w:val="0"/>
                      <w:szCs w:val="24"/>
                    </w:rPr>
                    <w:br/>
                    <w:t xml:space="preserve">　　本法中華民國九十六年十一月三十日及十二月七日修正之條文，自立法院第七屆立法委員就職日起施行。</w:t>
                  </w:r>
                </w:p>
              </w:tc>
            </w:tr>
          </w:tbl>
          <w:p w:rsidR="00410F5B" w:rsidRPr="00410F5B" w:rsidRDefault="00410F5B" w:rsidP="00410F5B">
            <w:pPr>
              <w:widowControl/>
              <w:rPr>
                <w:rFonts w:ascii="新細明體" w:eastAsia="新細明體" w:hAnsi="新細明體" w:cs="新細明體"/>
                <w:color w:val="333333"/>
                <w:kern w:val="0"/>
                <w:szCs w:val="24"/>
              </w:rPr>
            </w:pPr>
          </w:p>
        </w:tc>
      </w:tr>
    </w:tbl>
    <w:p w:rsidR="008F1F6D" w:rsidRDefault="008F1F6D"/>
    <w:p w:rsidR="002A3718" w:rsidRDefault="002A3718"/>
    <w:p w:rsidR="002A3718" w:rsidRDefault="002A3718"/>
    <w:p w:rsidR="002A3718" w:rsidRDefault="002A3718"/>
    <w:p w:rsidR="002A3718" w:rsidRDefault="002A3718" w:rsidP="002A3718">
      <w:pPr>
        <w:rPr>
          <w:color w:val="333333"/>
        </w:rPr>
      </w:pPr>
      <w:r>
        <w:rPr>
          <w:rFonts w:hint="eastAsia"/>
          <w:color w:val="333333"/>
        </w:rPr>
        <w:lastRenderedPageBreak/>
        <w:t>附表：立法委員辦公事務等必要費用之項目及標準</w:t>
      </w:r>
    </w:p>
    <w:tbl>
      <w:tblPr>
        <w:tblW w:w="0" w:type="auto"/>
        <w:jc w:val="right"/>
        <w:tblBorders>
          <w:left w:val="single" w:sz="12" w:space="0" w:color="auto"/>
          <w:right w:val="single" w:sz="12" w:space="0" w:color="auto"/>
        </w:tblBorders>
        <w:tblCellMar>
          <w:top w:w="28" w:type="dxa"/>
          <w:left w:w="28" w:type="dxa"/>
          <w:bottom w:w="28" w:type="dxa"/>
          <w:right w:w="28" w:type="dxa"/>
        </w:tblCellMar>
        <w:tblLook w:val="04A0" w:firstRow="1" w:lastRow="0" w:firstColumn="1" w:lastColumn="0" w:noHBand="0" w:noVBand="1"/>
      </w:tblPr>
      <w:tblGrid>
        <w:gridCol w:w="2330"/>
        <w:gridCol w:w="1661"/>
        <w:gridCol w:w="1686"/>
        <w:gridCol w:w="2629"/>
      </w:tblGrid>
      <w:tr w:rsidR="002A3718" w:rsidRPr="00037059" w:rsidTr="00631755">
        <w:trPr>
          <w:trHeight w:val="415"/>
          <w:jc w:val="right"/>
        </w:trPr>
        <w:tc>
          <w:tcPr>
            <w:tcW w:w="8505" w:type="dxa"/>
            <w:gridSpan w:val="4"/>
            <w:tcBorders>
              <w:top w:val="nil"/>
              <w:left w:val="nil"/>
              <w:bottom w:val="single" w:sz="12" w:space="0" w:color="auto"/>
              <w:right w:val="nil"/>
            </w:tcBorders>
            <w:hideMark/>
          </w:tcPr>
          <w:p w:rsidR="002A3718" w:rsidRPr="00037059" w:rsidRDefault="002A3718" w:rsidP="00631755">
            <w:pPr>
              <w:spacing w:line="500" w:lineRule="exact"/>
              <w:ind w:leftChars="50" w:left="398" w:rightChars="50" w:right="120" w:hanging="278"/>
              <w:jc w:val="center"/>
              <w:rPr>
                <w:rFonts w:ascii="標楷體" w:eastAsia="標楷體" w:hAnsi="標楷體"/>
                <w:sz w:val="36"/>
                <w:szCs w:val="32"/>
                <w:lang w:val="x-none"/>
              </w:rPr>
            </w:pPr>
            <w:r w:rsidRPr="00037059">
              <w:rPr>
                <w:rFonts w:ascii="標楷體" w:eastAsia="標楷體" w:hAnsi="標楷體" w:hint="eastAsia"/>
                <w:sz w:val="36"/>
                <w:szCs w:val="32"/>
                <w:lang w:val="x-none"/>
              </w:rPr>
              <w:br w:type="page"/>
            </w:r>
            <w:r w:rsidRPr="00037059">
              <w:rPr>
                <w:rFonts w:ascii="標楷體" w:eastAsia="標楷體" w:hAnsi="標楷體" w:hint="eastAsia"/>
                <w:sz w:val="28"/>
                <w:szCs w:val="28"/>
              </w:rPr>
              <w:t>立法院組織法第三十二條附表</w:t>
            </w:r>
          </w:p>
        </w:tc>
      </w:tr>
      <w:tr w:rsidR="002A3718" w:rsidRPr="00037059" w:rsidTr="00631755">
        <w:trPr>
          <w:trHeight w:val="913"/>
          <w:jc w:val="right"/>
        </w:trPr>
        <w:tc>
          <w:tcPr>
            <w:tcW w:w="2384" w:type="dxa"/>
            <w:tcBorders>
              <w:top w:val="single" w:sz="12" w:space="0" w:color="auto"/>
              <w:left w:val="single" w:sz="12" w:space="0" w:color="auto"/>
              <w:bottom w:val="single" w:sz="4" w:space="0" w:color="auto"/>
              <w:right w:val="single" w:sz="4" w:space="0" w:color="auto"/>
              <w:tl2br w:val="single" w:sz="4" w:space="0" w:color="auto"/>
            </w:tcBorders>
            <w:hideMark/>
          </w:tcPr>
          <w:p w:rsidR="002A3718" w:rsidRPr="00037059" w:rsidRDefault="002A3718" w:rsidP="00631755">
            <w:pPr>
              <w:wordWrap w:val="0"/>
              <w:spacing w:line="500" w:lineRule="exact"/>
              <w:ind w:leftChars="50" w:left="398" w:rightChars="50" w:right="120" w:hanging="278"/>
              <w:jc w:val="right"/>
            </w:pPr>
            <w:r w:rsidRPr="00037059">
              <w:t>標準</w:t>
            </w:r>
          </w:p>
          <w:p w:rsidR="002A3718" w:rsidRPr="00037059" w:rsidRDefault="002A3718" w:rsidP="00631755">
            <w:pPr>
              <w:wordWrap w:val="0"/>
              <w:spacing w:line="315" w:lineRule="exact"/>
              <w:ind w:leftChars="50" w:left="120" w:rightChars="50" w:right="120"/>
              <w:rPr>
                <w:sz w:val="28"/>
                <w:szCs w:val="28"/>
              </w:rPr>
            </w:pPr>
            <w:r w:rsidRPr="00037059">
              <w:t>項目</w:t>
            </w:r>
          </w:p>
        </w:tc>
        <w:tc>
          <w:tcPr>
            <w:tcW w:w="1701" w:type="dxa"/>
            <w:tcBorders>
              <w:top w:val="single" w:sz="12" w:space="0" w:color="auto"/>
              <w:left w:val="single" w:sz="4" w:space="0" w:color="auto"/>
              <w:bottom w:val="single" w:sz="4" w:space="0" w:color="auto"/>
              <w:right w:val="single" w:sz="4" w:space="0" w:color="auto"/>
            </w:tcBorders>
            <w:vAlign w:val="center"/>
            <w:hideMark/>
          </w:tcPr>
          <w:p w:rsidR="002A3718" w:rsidRPr="00037059" w:rsidRDefault="002A3718" w:rsidP="00631755">
            <w:pPr>
              <w:wordWrap w:val="0"/>
              <w:spacing w:line="315" w:lineRule="exact"/>
              <w:jc w:val="center"/>
            </w:pPr>
            <w:r w:rsidRPr="00037059">
              <w:t>每人月支金額（新臺幣</w:t>
            </w:r>
            <w:r w:rsidRPr="00037059">
              <w:t>/</w:t>
            </w:r>
            <w:r w:rsidRPr="00037059">
              <w:t>元）</w:t>
            </w:r>
          </w:p>
        </w:tc>
        <w:tc>
          <w:tcPr>
            <w:tcW w:w="1727" w:type="dxa"/>
            <w:tcBorders>
              <w:top w:val="single" w:sz="12" w:space="0" w:color="auto"/>
              <w:left w:val="single" w:sz="4" w:space="0" w:color="auto"/>
              <w:bottom w:val="single" w:sz="4" w:space="0" w:color="auto"/>
              <w:right w:val="single" w:sz="4" w:space="0" w:color="auto"/>
            </w:tcBorders>
            <w:vAlign w:val="center"/>
            <w:hideMark/>
          </w:tcPr>
          <w:p w:rsidR="002A3718" w:rsidRPr="00037059" w:rsidRDefault="002A3718" w:rsidP="00631755">
            <w:pPr>
              <w:wordWrap w:val="0"/>
              <w:spacing w:line="315" w:lineRule="exact"/>
              <w:jc w:val="center"/>
            </w:pPr>
            <w:proofErr w:type="gramStart"/>
            <w:r w:rsidRPr="00037059">
              <w:t>合計年支金額</w:t>
            </w:r>
            <w:proofErr w:type="gramEnd"/>
            <w:r w:rsidRPr="00037059">
              <w:t>（新臺幣</w:t>
            </w:r>
            <w:r w:rsidRPr="00037059">
              <w:t>/</w:t>
            </w:r>
            <w:r w:rsidRPr="00037059">
              <w:t>元）</w:t>
            </w:r>
          </w:p>
        </w:tc>
        <w:tc>
          <w:tcPr>
            <w:tcW w:w="2693" w:type="dxa"/>
            <w:tcBorders>
              <w:top w:val="single" w:sz="12" w:space="0" w:color="auto"/>
              <w:left w:val="single" w:sz="4" w:space="0" w:color="auto"/>
              <w:bottom w:val="single" w:sz="4" w:space="0" w:color="auto"/>
              <w:right w:val="single" w:sz="12" w:space="0" w:color="auto"/>
            </w:tcBorders>
            <w:vAlign w:val="center"/>
            <w:hideMark/>
          </w:tcPr>
          <w:p w:rsidR="002A3718" w:rsidRPr="00037059" w:rsidRDefault="002A3718" w:rsidP="00631755">
            <w:pPr>
              <w:wordWrap w:val="0"/>
              <w:spacing w:line="315" w:lineRule="exact"/>
              <w:ind w:leftChars="50" w:left="400" w:rightChars="50" w:right="120" w:hanging="280"/>
              <w:jc w:val="center"/>
            </w:pPr>
            <w:r w:rsidRPr="00037059">
              <w:t>其他</w:t>
            </w: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hideMark/>
          </w:tcPr>
          <w:p w:rsidR="002A3718" w:rsidRPr="00037059" w:rsidRDefault="002A3718" w:rsidP="00631755">
            <w:pPr>
              <w:wordWrap w:val="0"/>
              <w:spacing w:line="315" w:lineRule="exact"/>
              <w:ind w:left="216" w:hangingChars="90" w:hanging="216"/>
            </w:pPr>
            <w:r w:rsidRPr="00037059">
              <w:t>1.</w:t>
            </w:r>
            <w:r w:rsidRPr="00037059">
              <w:t>行動及自動電話費</w:t>
            </w:r>
          </w:p>
        </w:tc>
        <w:tc>
          <w:tcPr>
            <w:tcW w:w="1701"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12,000</w:t>
            </w:r>
          </w:p>
        </w:tc>
        <w:tc>
          <w:tcPr>
            <w:tcW w:w="1727"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144,000</w:t>
            </w:r>
          </w:p>
        </w:tc>
        <w:tc>
          <w:tcPr>
            <w:tcW w:w="2693" w:type="dxa"/>
            <w:tcBorders>
              <w:top w:val="single" w:sz="4" w:space="0" w:color="auto"/>
              <w:left w:val="single" w:sz="4" w:space="0" w:color="auto"/>
              <w:bottom w:val="single" w:sz="4" w:space="0" w:color="auto"/>
              <w:right w:val="single" w:sz="12" w:space="0" w:color="auto"/>
            </w:tcBorders>
          </w:tcPr>
          <w:p w:rsidR="002A3718" w:rsidRPr="00037059" w:rsidRDefault="002A3718" w:rsidP="00631755">
            <w:pPr>
              <w:wordWrap w:val="0"/>
              <w:spacing w:line="315" w:lineRule="exact"/>
              <w:ind w:leftChars="50" w:left="120" w:rightChars="50" w:right="120"/>
            </w:pP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hideMark/>
          </w:tcPr>
          <w:p w:rsidR="002A3718" w:rsidRPr="00037059" w:rsidRDefault="002A3718" w:rsidP="00631755">
            <w:pPr>
              <w:wordWrap w:val="0"/>
              <w:spacing w:line="315" w:lineRule="exact"/>
              <w:ind w:left="240" w:hangingChars="100" w:hanging="240"/>
            </w:pPr>
            <w:r w:rsidRPr="00037059">
              <w:t>2.</w:t>
            </w:r>
            <w:r w:rsidRPr="00037059">
              <w:t>文具郵票費</w:t>
            </w:r>
          </w:p>
        </w:tc>
        <w:tc>
          <w:tcPr>
            <w:tcW w:w="1701"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15,000</w:t>
            </w:r>
          </w:p>
        </w:tc>
        <w:tc>
          <w:tcPr>
            <w:tcW w:w="1727"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180,000</w:t>
            </w:r>
          </w:p>
        </w:tc>
        <w:tc>
          <w:tcPr>
            <w:tcW w:w="2693" w:type="dxa"/>
            <w:tcBorders>
              <w:top w:val="single" w:sz="4" w:space="0" w:color="auto"/>
              <w:left w:val="single" w:sz="4" w:space="0" w:color="auto"/>
              <w:bottom w:val="single" w:sz="4" w:space="0" w:color="auto"/>
              <w:right w:val="single" w:sz="12" w:space="0" w:color="auto"/>
            </w:tcBorders>
          </w:tcPr>
          <w:p w:rsidR="002A3718" w:rsidRPr="00037059" w:rsidRDefault="002A3718" w:rsidP="00631755">
            <w:pPr>
              <w:wordWrap w:val="0"/>
              <w:spacing w:line="315" w:lineRule="exact"/>
              <w:ind w:leftChars="50" w:left="120" w:rightChars="50" w:right="120"/>
            </w:pP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hideMark/>
          </w:tcPr>
          <w:p w:rsidR="002A3718" w:rsidRPr="00037059" w:rsidRDefault="002A3718" w:rsidP="00631755">
            <w:pPr>
              <w:wordWrap w:val="0"/>
              <w:spacing w:line="315" w:lineRule="exact"/>
              <w:ind w:left="216" w:hangingChars="90" w:hanging="216"/>
            </w:pPr>
            <w:r w:rsidRPr="00037059">
              <w:t>3.</w:t>
            </w:r>
            <w:r w:rsidRPr="00037059">
              <w:t>油料費</w:t>
            </w:r>
          </w:p>
        </w:tc>
        <w:tc>
          <w:tcPr>
            <w:tcW w:w="1701" w:type="dxa"/>
            <w:tcBorders>
              <w:top w:val="single" w:sz="4" w:space="0" w:color="auto"/>
              <w:left w:val="single" w:sz="4" w:space="0" w:color="auto"/>
              <w:bottom w:val="single" w:sz="4" w:space="0" w:color="auto"/>
              <w:right w:val="single" w:sz="4" w:space="0" w:color="auto"/>
            </w:tcBorders>
          </w:tcPr>
          <w:p w:rsidR="002A3718" w:rsidRPr="00037059" w:rsidRDefault="002A3718" w:rsidP="00631755">
            <w:pPr>
              <w:wordWrap w:val="0"/>
              <w:spacing w:line="315" w:lineRule="exact"/>
              <w:ind w:leftChars="50" w:left="120" w:rightChars="50" w:right="120"/>
              <w:jc w:val="center"/>
            </w:pPr>
          </w:p>
        </w:tc>
        <w:tc>
          <w:tcPr>
            <w:tcW w:w="1727" w:type="dxa"/>
            <w:tcBorders>
              <w:top w:val="single" w:sz="4" w:space="0" w:color="auto"/>
              <w:left w:val="single" w:sz="4" w:space="0" w:color="auto"/>
              <w:bottom w:val="single" w:sz="4" w:space="0" w:color="auto"/>
              <w:right w:val="single" w:sz="4" w:space="0" w:color="auto"/>
            </w:tcBorders>
          </w:tcPr>
          <w:p w:rsidR="002A3718" w:rsidRPr="00037059" w:rsidRDefault="002A3718" w:rsidP="00631755">
            <w:pPr>
              <w:wordWrap w:val="0"/>
              <w:spacing w:line="315" w:lineRule="exact"/>
              <w:ind w:leftChars="50" w:left="120" w:rightChars="50" w:right="120"/>
              <w:jc w:val="center"/>
            </w:pPr>
          </w:p>
        </w:tc>
        <w:tc>
          <w:tcPr>
            <w:tcW w:w="2693" w:type="dxa"/>
            <w:tcBorders>
              <w:top w:val="single" w:sz="4" w:space="0" w:color="auto"/>
              <w:left w:val="single" w:sz="4" w:space="0" w:color="auto"/>
              <w:bottom w:val="single" w:sz="4" w:space="0" w:color="auto"/>
              <w:right w:val="single" w:sz="12" w:space="0" w:color="auto"/>
            </w:tcBorders>
            <w:hideMark/>
          </w:tcPr>
          <w:p w:rsidR="002A3718" w:rsidRPr="00037059" w:rsidRDefault="002A3718" w:rsidP="00631755">
            <w:pPr>
              <w:wordWrap w:val="0"/>
              <w:spacing w:line="315" w:lineRule="exact"/>
              <w:ind w:leftChars="50" w:left="120" w:rightChars="50" w:right="120"/>
            </w:pPr>
            <w:r w:rsidRPr="00037059">
              <w:t>每人每月</w:t>
            </w:r>
            <w:r w:rsidRPr="00037059">
              <w:t>600</w:t>
            </w:r>
            <w:r w:rsidRPr="00037059">
              <w:t>公升</w:t>
            </w: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hideMark/>
          </w:tcPr>
          <w:p w:rsidR="002A3718" w:rsidRPr="00037059" w:rsidRDefault="002A3718" w:rsidP="00631755">
            <w:pPr>
              <w:wordWrap w:val="0"/>
              <w:spacing w:line="315" w:lineRule="exact"/>
              <w:ind w:left="216" w:hangingChars="90" w:hanging="216"/>
            </w:pPr>
            <w:r w:rsidRPr="00037059">
              <w:t>4.</w:t>
            </w:r>
            <w:r w:rsidRPr="00037059">
              <w:t>國會交流事務經費</w:t>
            </w:r>
          </w:p>
        </w:tc>
        <w:tc>
          <w:tcPr>
            <w:tcW w:w="1701" w:type="dxa"/>
            <w:tcBorders>
              <w:top w:val="single" w:sz="4" w:space="0" w:color="auto"/>
              <w:left w:val="single" w:sz="4" w:space="0" w:color="auto"/>
              <w:bottom w:val="single" w:sz="4" w:space="0" w:color="auto"/>
              <w:right w:val="single" w:sz="4" w:space="0" w:color="auto"/>
            </w:tcBorders>
          </w:tcPr>
          <w:p w:rsidR="002A3718" w:rsidRPr="00037059" w:rsidRDefault="002A3718" w:rsidP="00631755">
            <w:pPr>
              <w:wordWrap w:val="0"/>
              <w:spacing w:line="315" w:lineRule="exact"/>
              <w:ind w:leftChars="50" w:left="120" w:rightChars="50" w:right="120"/>
              <w:jc w:val="center"/>
            </w:pPr>
          </w:p>
        </w:tc>
        <w:tc>
          <w:tcPr>
            <w:tcW w:w="1727"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200,000</w:t>
            </w:r>
          </w:p>
        </w:tc>
        <w:tc>
          <w:tcPr>
            <w:tcW w:w="2693" w:type="dxa"/>
            <w:tcBorders>
              <w:top w:val="single" w:sz="4" w:space="0" w:color="auto"/>
              <w:left w:val="single" w:sz="4" w:space="0" w:color="auto"/>
              <w:bottom w:val="single" w:sz="4" w:space="0" w:color="auto"/>
              <w:right w:val="single" w:sz="12" w:space="0" w:color="auto"/>
            </w:tcBorders>
            <w:hideMark/>
          </w:tcPr>
          <w:p w:rsidR="002A3718" w:rsidRPr="00037059" w:rsidRDefault="002A3718" w:rsidP="00631755">
            <w:pPr>
              <w:wordWrap w:val="0"/>
              <w:spacing w:line="315" w:lineRule="exact"/>
              <w:ind w:leftChars="50" w:left="120" w:rightChars="50" w:right="120"/>
            </w:pPr>
            <w:r w:rsidRPr="00037059">
              <w:t>每人每年</w:t>
            </w:r>
            <w:r w:rsidRPr="00037059">
              <w:t>2</w:t>
            </w:r>
            <w:r w:rsidRPr="00037059">
              <w:t>次</w:t>
            </w: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hideMark/>
          </w:tcPr>
          <w:p w:rsidR="002A3718" w:rsidRPr="00037059" w:rsidRDefault="002A3718" w:rsidP="00631755">
            <w:pPr>
              <w:wordWrap w:val="0"/>
              <w:spacing w:line="315" w:lineRule="exact"/>
              <w:ind w:left="216" w:hangingChars="90" w:hanging="216"/>
            </w:pPr>
            <w:r w:rsidRPr="00037059">
              <w:t>5.</w:t>
            </w:r>
            <w:r w:rsidRPr="00037059">
              <w:t>服務處租金補助費</w:t>
            </w:r>
          </w:p>
        </w:tc>
        <w:tc>
          <w:tcPr>
            <w:tcW w:w="1701"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20,000</w:t>
            </w:r>
          </w:p>
        </w:tc>
        <w:tc>
          <w:tcPr>
            <w:tcW w:w="1727" w:type="dxa"/>
            <w:tcBorders>
              <w:top w:val="single" w:sz="4" w:space="0" w:color="auto"/>
              <w:left w:val="single" w:sz="4" w:space="0" w:color="auto"/>
              <w:bottom w:val="single" w:sz="4"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240,000</w:t>
            </w:r>
          </w:p>
        </w:tc>
        <w:tc>
          <w:tcPr>
            <w:tcW w:w="2693" w:type="dxa"/>
            <w:tcBorders>
              <w:top w:val="single" w:sz="4" w:space="0" w:color="auto"/>
              <w:left w:val="single" w:sz="4" w:space="0" w:color="auto"/>
              <w:bottom w:val="single" w:sz="4" w:space="0" w:color="auto"/>
              <w:right w:val="single" w:sz="12" w:space="0" w:color="auto"/>
            </w:tcBorders>
          </w:tcPr>
          <w:p w:rsidR="002A3718" w:rsidRPr="00037059" w:rsidRDefault="002A3718" w:rsidP="00631755">
            <w:pPr>
              <w:wordWrap w:val="0"/>
              <w:spacing w:line="315" w:lineRule="exact"/>
              <w:ind w:leftChars="50" w:left="120" w:rightChars="50" w:right="120"/>
            </w:pPr>
          </w:p>
        </w:tc>
      </w:tr>
      <w:tr w:rsidR="002A3718" w:rsidRPr="00037059" w:rsidTr="00631755">
        <w:trPr>
          <w:jc w:val="right"/>
        </w:trPr>
        <w:tc>
          <w:tcPr>
            <w:tcW w:w="2384" w:type="dxa"/>
            <w:tcBorders>
              <w:top w:val="single" w:sz="4" w:space="0" w:color="auto"/>
              <w:left w:val="single" w:sz="12" w:space="0" w:color="auto"/>
              <w:bottom w:val="single" w:sz="4" w:space="0" w:color="auto"/>
              <w:right w:val="single" w:sz="4" w:space="0" w:color="auto"/>
            </w:tcBorders>
            <w:vAlign w:val="center"/>
            <w:hideMark/>
          </w:tcPr>
          <w:p w:rsidR="002A3718" w:rsidRPr="00037059" w:rsidRDefault="002A3718" w:rsidP="00631755">
            <w:pPr>
              <w:wordWrap w:val="0"/>
              <w:spacing w:line="315" w:lineRule="exact"/>
              <w:ind w:left="216" w:hangingChars="90" w:hanging="216"/>
            </w:pPr>
            <w:r w:rsidRPr="00037059">
              <w:t>6.</w:t>
            </w:r>
            <w:r w:rsidRPr="00037059">
              <w:t>委員健康檢查費</w:t>
            </w:r>
          </w:p>
        </w:tc>
        <w:tc>
          <w:tcPr>
            <w:tcW w:w="1701" w:type="dxa"/>
            <w:tcBorders>
              <w:top w:val="single" w:sz="4" w:space="0" w:color="auto"/>
              <w:left w:val="single" w:sz="4" w:space="0" w:color="auto"/>
              <w:bottom w:val="single" w:sz="4" w:space="0" w:color="auto"/>
              <w:right w:val="single" w:sz="4" w:space="0" w:color="auto"/>
            </w:tcBorders>
          </w:tcPr>
          <w:p w:rsidR="002A3718" w:rsidRPr="00037059" w:rsidRDefault="002A3718" w:rsidP="00631755">
            <w:pPr>
              <w:wordWrap w:val="0"/>
              <w:spacing w:line="315" w:lineRule="exact"/>
              <w:ind w:leftChars="50" w:left="120" w:rightChars="50" w:right="120"/>
              <w:jc w:val="center"/>
            </w:pPr>
          </w:p>
        </w:tc>
        <w:tc>
          <w:tcPr>
            <w:tcW w:w="1727" w:type="dxa"/>
            <w:tcBorders>
              <w:top w:val="single" w:sz="4" w:space="0" w:color="auto"/>
              <w:left w:val="single" w:sz="4" w:space="0" w:color="auto"/>
              <w:bottom w:val="single" w:sz="4" w:space="0" w:color="auto"/>
              <w:right w:val="single" w:sz="4" w:space="0" w:color="auto"/>
            </w:tcBorders>
          </w:tcPr>
          <w:p w:rsidR="002A3718" w:rsidRPr="00037059" w:rsidRDefault="002A3718" w:rsidP="00631755">
            <w:pPr>
              <w:wordWrap w:val="0"/>
              <w:spacing w:line="315" w:lineRule="exact"/>
              <w:ind w:leftChars="50" w:left="120" w:rightChars="50" w:right="120"/>
              <w:jc w:val="center"/>
            </w:pPr>
          </w:p>
        </w:tc>
        <w:tc>
          <w:tcPr>
            <w:tcW w:w="2693" w:type="dxa"/>
            <w:tcBorders>
              <w:top w:val="single" w:sz="4" w:space="0" w:color="auto"/>
              <w:left w:val="single" w:sz="4" w:space="0" w:color="auto"/>
              <w:bottom w:val="single" w:sz="4" w:space="0" w:color="auto"/>
              <w:right w:val="single" w:sz="12" w:space="0" w:color="auto"/>
            </w:tcBorders>
            <w:hideMark/>
          </w:tcPr>
          <w:p w:rsidR="002A3718" w:rsidRPr="00037059" w:rsidRDefault="002A3718" w:rsidP="00631755">
            <w:pPr>
              <w:wordWrap w:val="0"/>
              <w:spacing w:line="315" w:lineRule="exact"/>
              <w:ind w:leftChars="50" w:left="120" w:rightChars="50" w:right="120"/>
            </w:pPr>
            <w:r w:rsidRPr="00037059">
              <w:t>每人</w:t>
            </w:r>
            <w:proofErr w:type="gramStart"/>
            <w:r w:rsidRPr="00037059">
              <w:t>每屆新臺幣</w:t>
            </w:r>
            <w:proofErr w:type="gramEnd"/>
            <w:r w:rsidRPr="00037059">
              <w:t>5</w:t>
            </w:r>
            <w:r w:rsidRPr="00037059">
              <w:t>萬</w:t>
            </w:r>
            <w:r w:rsidRPr="00037059">
              <w:t>6</w:t>
            </w:r>
            <w:r w:rsidRPr="00037059">
              <w:t>千元</w:t>
            </w:r>
          </w:p>
        </w:tc>
      </w:tr>
      <w:tr w:rsidR="002A3718" w:rsidRPr="00037059" w:rsidTr="00631755">
        <w:trPr>
          <w:jc w:val="right"/>
        </w:trPr>
        <w:tc>
          <w:tcPr>
            <w:tcW w:w="2384" w:type="dxa"/>
            <w:tcBorders>
              <w:top w:val="single" w:sz="4" w:space="0" w:color="auto"/>
              <w:left w:val="single" w:sz="12" w:space="0" w:color="auto"/>
              <w:bottom w:val="single" w:sz="12" w:space="0" w:color="auto"/>
              <w:right w:val="single" w:sz="4" w:space="0" w:color="auto"/>
            </w:tcBorders>
            <w:hideMark/>
          </w:tcPr>
          <w:p w:rsidR="002A3718" w:rsidRPr="00037059" w:rsidRDefault="002A3718" w:rsidP="00631755">
            <w:pPr>
              <w:wordWrap w:val="0"/>
              <w:spacing w:line="315" w:lineRule="exact"/>
              <w:ind w:left="216" w:hangingChars="90" w:hanging="216"/>
            </w:pPr>
            <w:r w:rsidRPr="00037059">
              <w:t>7.</w:t>
            </w:r>
            <w:r w:rsidRPr="00037059">
              <w:t>辦公事務費</w:t>
            </w:r>
          </w:p>
        </w:tc>
        <w:tc>
          <w:tcPr>
            <w:tcW w:w="1701" w:type="dxa"/>
            <w:tcBorders>
              <w:top w:val="single" w:sz="4" w:space="0" w:color="auto"/>
              <w:left w:val="single" w:sz="4" w:space="0" w:color="auto"/>
              <w:bottom w:val="single" w:sz="12"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14,672</w:t>
            </w:r>
          </w:p>
        </w:tc>
        <w:tc>
          <w:tcPr>
            <w:tcW w:w="1727" w:type="dxa"/>
            <w:tcBorders>
              <w:top w:val="single" w:sz="4" w:space="0" w:color="auto"/>
              <w:left w:val="single" w:sz="4" w:space="0" w:color="auto"/>
              <w:bottom w:val="single" w:sz="12" w:space="0" w:color="auto"/>
              <w:right w:val="single" w:sz="4" w:space="0" w:color="auto"/>
            </w:tcBorders>
            <w:hideMark/>
          </w:tcPr>
          <w:p w:rsidR="002A3718" w:rsidRPr="00037059" w:rsidRDefault="002A3718" w:rsidP="00631755">
            <w:pPr>
              <w:wordWrap w:val="0"/>
              <w:spacing w:line="315" w:lineRule="exact"/>
              <w:ind w:leftChars="50" w:left="120" w:rightChars="50" w:right="120"/>
              <w:jc w:val="center"/>
            </w:pPr>
            <w:r w:rsidRPr="00037059">
              <w:t>176,064</w:t>
            </w:r>
          </w:p>
        </w:tc>
        <w:tc>
          <w:tcPr>
            <w:tcW w:w="2693" w:type="dxa"/>
            <w:tcBorders>
              <w:top w:val="single" w:sz="4" w:space="0" w:color="auto"/>
              <w:left w:val="single" w:sz="4" w:space="0" w:color="auto"/>
              <w:bottom w:val="single" w:sz="12" w:space="0" w:color="auto"/>
              <w:right w:val="single" w:sz="12" w:space="0" w:color="auto"/>
            </w:tcBorders>
          </w:tcPr>
          <w:p w:rsidR="002A3718" w:rsidRPr="00037059" w:rsidRDefault="002A3718" w:rsidP="00631755">
            <w:pPr>
              <w:wordWrap w:val="0"/>
              <w:spacing w:line="315" w:lineRule="exact"/>
              <w:ind w:leftChars="50" w:left="120" w:rightChars="50" w:right="120"/>
            </w:pPr>
          </w:p>
        </w:tc>
      </w:tr>
    </w:tbl>
    <w:p w:rsidR="002A3718" w:rsidRPr="00037059" w:rsidRDefault="002A3718" w:rsidP="002A3718">
      <w:pPr>
        <w:rPr>
          <w:rFonts w:hint="eastAsia"/>
        </w:rPr>
      </w:pPr>
    </w:p>
    <w:p w:rsidR="002A3718" w:rsidRPr="002A3718" w:rsidRDefault="002A3718">
      <w:bookmarkStart w:id="0" w:name="_GoBack"/>
      <w:bookmarkEnd w:id="0"/>
    </w:p>
    <w:p w:rsidR="002A3718" w:rsidRPr="00410F5B" w:rsidRDefault="002A3718">
      <w:pPr>
        <w:rPr>
          <w:rFonts w:hint="eastAsia"/>
        </w:rPr>
      </w:pPr>
    </w:p>
    <w:sectPr w:rsidR="002A3718" w:rsidRPr="00410F5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F5B"/>
    <w:rsid w:val="002A3718"/>
    <w:rsid w:val="00410F5B"/>
    <w:rsid w:val="008F1F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29E99"/>
  <w15:chartTrackingRefBased/>
  <w15:docId w15:val="{56F77B99-63B2-4241-841F-664826B34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62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1471</Words>
  <Characters>8388</Characters>
  <Application>Microsoft Office Word</Application>
  <DocSecurity>0</DocSecurity>
  <Lines>69</Lines>
  <Paragraphs>19</Paragraphs>
  <ScaleCrop>false</ScaleCrop>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2023-12-29T08:18:00Z</dcterms:created>
  <dcterms:modified xsi:type="dcterms:W3CDTF">2023-12-29T08:20:00Z</dcterms:modified>
</cp:coreProperties>
</file>