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BB9" w:rsidRPr="00822A4F" w:rsidRDefault="00822A4F" w:rsidP="00822A4F">
      <w:pPr>
        <w:jc w:val="center"/>
        <w:rPr>
          <w:rFonts w:ascii="標楷體" w:eastAsia="標楷體" w:hAnsi="標楷體"/>
          <w:b/>
          <w:sz w:val="36"/>
          <w:szCs w:val="36"/>
        </w:rPr>
      </w:pPr>
      <w:r w:rsidRPr="00822A4F">
        <w:rPr>
          <w:rFonts w:ascii="標楷體" w:eastAsia="標楷體" w:hAnsi="標楷體" w:hint="eastAsia"/>
          <w:b/>
          <w:sz w:val="36"/>
          <w:szCs w:val="36"/>
        </w:rPr>
        <w:t>第</w:t>
      </w:r>
      <w:r w:rsidR="007431F7">
        <w:rPr>
          <w:rFonts w:ascii="標楷體" w:eastAsia="標楷體" w:hAnsi="標楷體" w:hint="eastAsia"/>
          <w:b/>
          <w:sz w:val="36"/>
          <w:szCs w:val="36"/>
        </w:rPr>
        <w:t>7</w:t>
      </w:r>
      <w:r w:rsidRPr="00822A4F">
        <w:rPr>
          <w:rFonts w:ascii="標楷體" w:eastAsia="標楷體" w:hAnsi="標楷體" w:hint="eastAsia"/>
          <w:b/>
          <w:sz w:val="36"/>
          <w:szCs w:val="36"/>
        </w:rPr>
        <w:t>會期考察活動概況</w:t>
      </w:r>
    </w:p>
    <w:tbl>
      <w:tblPr>
        <w:tblStyle w:val="a3"/>
        <w:tblW w:w="10349" w:type="dxa"/>
        <w:tblInd w:w="-885"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1277"/>
        <w:gridCol w:w="1276"/>
        <w:gridCol w:w="1984"/>
        <w:gridCol w:w="2552"/>
        <w:gridCol w:w="3260"/>
      </w:tblGrid>
      <w:tr w:rsidR="00822A4F" w:rsidRPr="00822A4F" w:rsidTr="004E3B7A">
        <w:trPr>
          <w:trHeight w:val="959"/>
        </w:trPr>
        <w:tc>
          <w:tcPr>
            <w:tcW w:w="1277" w:type="dxa"/>
          </w:tcPr>
          <w:p w:rsidR="0055574B" w:rsidRDefault="0055574B" w:rsidP="0055574B">
            <w:pPr>
              <w:jc w:val="center"/>
              <w:rPr>
                <w:rFonts w:ascii="標楷體" w:eastAsia="標楷體" w:hAnsi="標楷體"/>
                <w:b/>
                <w:kern w:val="16"/>
                <w:position w:val="-8"/>
              </w:rPr>
            </w:pPr>
          </w:p>
          <w:p w:rsidR="00822A4F" w:rsidRDefault="00822A4F" w:rsidP="0055574B">
            <w:pPr>
              <w:jc w:val="center"/>
              <w:rPr>
                <w:rFonts w:ascii="標楷體" w:eastAsia="標楷體" w:hAnsi="標楷體"/>
                <w:b/>
                <w:kern w:val="16"/>
                <w:position w:val="-8"/>
              </w:rPr>
            </w:pPr>
            <w:r w:rsidRPr="0055574B">
              <w:rPr>
                <w:rFonts w:ascii="標楷體" w:eastAsia="標楷體" w:hAnsi="標楷體" w:hint="eastAsia"/>
                <w:b/>
                <w:kern w:val="16"/>
                <w:position w:val="-8"/>
              </w:rPr>
              <w:t>項目</w:t>
            </w:r>
          </w:p>
          <w:p w:rsidR="0055574B" w:rsidRPr="0055574B" w:rsidRDefault="0055574B" w:rsidP="0055574B">
            <w:pPr>
              <w:jc w:val="center"/>
              <w:rPr>
                <w:rFonts w:ascii="標楷體" w:eastAsia="標楷體" w:hAnsi="標楷體"/>
                <w:b/>
                <w:kern w:val="16"/>
                <w:position w:val="-8"/>
              </w:rPr>
            </w:pPr>
          </w:p>
        </w:tc>
        <w:tc>
          <w:tcPr>
            <w:tcW w:w="1276" w:type="dxa"/>
          </w:tcPr>
          <w:p w:rsidR="0055574B" w:rsidRDefault="0055574B" w:rsidP="0055574B">
            <w:pPr>
              <w:jc w:val="center"/>
              <w:rPr>
                <w:rFonts w:ascii="標楷體" w:eastAsia="標楷體" w:hAnsi="標楷體"/>
                <w:b/>
                <w:position w:val="-8"/>
              </w:rPr>
            </w:pPr>
          </w:p>
          <w:p w:rsidR="00822A4F" w:rsidRPr="0055574B" w:rsidRDefault="00822A4F" w:rsidP="0055574B">
            <w:pPr>
              <w:jc w:val="center"/>
              <w:rPr>
                <w:rFonts w:ascii="標楷體" w:eastAsia="標楷體" w:hAnsi="標楷體"/>
                <w:b/>
                <w:position w:val="-8"/>
              </w:rPr>
            </w:pPr>
            <w:r w:rsidRPr="0055574B">
              <w:rPr>
                <w:rFonts w:ascii="標楷體" w:eastAsia="標楷體" w:hAnsi="標楷體" w:hint="eastAsia"/>
                <w:b/>
                <w:position w:val="-8"/>
              </w:rPr>
              <w:t>日期</w:t>
            </w:r>
          </w:p>
        </w:tc>
        <w:tc>
          <w:tcPr>
            <w:tcW w:w="1984" w:type="dxa"/>
            <w:vAlign w:val="center"/>
          </w:tcPr>
          <w:p w:rsidR="0055574B" w:rsidRPr="00822A4F" w:rsidRDefault="00822A4F" w:rsidP="00810EF3">
            <w:pPr>
              <w:spacing w:line="360" w:lineRule="exact"/>
              <w:contextualSpacing/>
              <w:jc w:val="center"/>
              <w:rPr>
                <w:rFonts w:ascii="標楷體" w:eastAsia="標楷體" w:hAnsi="標楷體"/>
                <w:b/>
              </w:rPr>
            </w:pPr>
            <w:r w:rsidRPr="00822A4F">
              <w:rPr>
                <w:rFonts w:ascii="標楷體" w:eastAsia="標楷體" w:hAnsi="標楷體" w:hint="eastAsia"/>
                <w:b/>
              </w:rPr>
              <w:t>召集委員</w:t>
            </w:r>
          </w:p>
          <w:p w:rsidR="00822A4F" w:rsidRPr="00822A4F" w:rsidRDefault="00822A4F" w:rsidP="00810EF3">
            <w:pPr>
              <w:spacing w:beforeLines="50" w:before="180" w:line="360" w:lineRule="exact"/>
              <w:contextualSpacing/>
              <w:jc w:val="center"/>
              <w:rPr>
                <w:rFonts w:ascii="標楷體" w:eastAsia="標楷體" w:hAnsi="標楷體"/>
                <w:b/>
              </w:rPr>
            </w:pPr>
            <w:r w:rsidRPr="00822A4F">
              <w:rPr>
                <w:rFonts w:ascii="標楷體" w:eastAsia="標楷體" w:hAnsi="標楷體" w:hint="eastAsia"/>
                <w:b/>
              </w:rPr>
              <w:t>(領隊)</w:t>
            </w:r>
          </w:p>
        </w:tc>
        <w:tc>
          <w:tcPr>
            <w:tcW w:w="2552" w:type="dxa"/>
          </w:tcPr>
          <w:p w:rsidR="0055574B" w:rsidRDefault="0055574B" w:rsidP="0055574B">
            <w:pPr>
              <w:jc w:val="center"/>
              <w:rPr>
                <w:rFonts w:ascii="標楷體" w:eastAsia="標楷體" w:hAnsi="標楷體"/>
                <w:b/>
              </w:rPr>
            </w:pPr>
          </w:p>
          <w:p w:rsidR="00822A4F" w:rsidRPr="00822A4F" w:rsidRDefault="00822A4F" w:rsidP="0055574B">
            <w:pPr>
              <w:jc w:val="center"/>
              <w:rPr>
                <w:rFonts w:ascii="標楷體" w:eastAsia="標楷體" w:hAnsi="標楷體"/>
                <w:b/>
              </w:rPr>
            </w:pPr>
            <w:r w:rsidRPr="00822A4F">
              <w:rPr>
                <w:rFonts w:ascii="標楷體" w:eastAsia="標楷體" w:hAnsi="標楷體" w:hint="eastAsia"/>
                <w:b/>
              </w:rPr>
              <w:t>內容</w:t>
            </w:r>
          </w:p>
        </w:tc>
        <w:tc>
          <w:tcPr>
            <w:tcW w:w="3260" w:type="dxa"/>
          </w:tcPr>
          <w:p w:rsidR="0055574B" w:rsidRDefault="0055574B" w:rsidP="0055574B">
            <w:pPr>
              <w:jc w:val="center"/>
              <w:rPr>
                <w:rFonts w:ascii="標楷體" w:eastAsia="標楷體" w:hAnsi="標楷體"/>
                <w:b/>
              </w:rPr>
            </w:pPr>
          </w:p>
          <w:p w:rsidR="00822A4F" w:rsidRPr="00822A4F" w:rsidRDefault="00822A4F" w:rsidP="0055574B">
            <w:pPr>
              <w:jc w:val="center"/>
              <w:rPr>
                <w:rFonts w:ascii="標楷體" w:eastAsia="標楷體" w:hAnsi="標楷體"/>
                <w:b/>
              </w:rPr>
            </w:pPr>
            <w:r w:rsidRPr="00822A4F">
              <w:rPr>
                <w:rFonts w:ascii="標楷體" w:eastAsia="標楷體" w:hAnsi="標楷體" w:hint="eastAsia"/>
                <w:b/>
              </w:rPr>
              <w:t>說明</w:t>
            </w:r>
          </w:p>
        </w:tc>
      </w:tr>
      <w:tr w:rsidR="00810EF3" w:rsidTr="00C363DD">
        <w:trPr>
          <w:trHeight w:val="11756"/>
        </w:trPr>
        <w:tc>
          <w:tcPr>
            <w:tcW w:w="1277" w:type="dxa"/>
          </w:tcPr>
          <w:p w:rsidR="00810EF3" w:rsidRPr="00B466AC" w:rsidRDefault="00810EF3" w:rsidP="00E37E8D">
            <w:pPr>
              <w:adjustRightInd w:val="0"/>
              <w:snapToGrid w:val="0"/>
              <w:spacing w:line="480" w:lineRule="exact"/>
              <w:jc w:val="both"/>
              <w:rPr>
                <w:rFonts w:ascii="標楷體" w:eastAsia="標楷體" w:hAnsi="標楷體"/>
              </w:rPr>
            </w:pPr>
            <w:r>
              <w:rPr>
                <w:rFonts w:ascii="標楷體" w:eastAsia="標楷體" w:hAnsi="標楷體" w:hint="eastAsia"/>
              </w:rPr>
              <w:t>考察活動</w:t>
            </w:r>
          </w:p>
        </w:tc>
        <w:tc>
          <w:tcPr>
            <w:tcW w:w="1276" w:type="dxa"/>
          </w:tcPr>
          <w:p w:rsidR="00810EF3" w:rsidRDefault="00810EF3" w:rsidP="00360557">
            <w:pPr>
              <w:rPr>
                <w:rFonts w:ascii="標楷體" w:eastAsia="標楷體" w:hAnsi="標楷體"/>
              </w:rPr>
            </w:pPr>
            <w:r>
              <w:rPr>
                <w:rFonts w:ascii="標楷體" w:eastAsia="標楷體" w:hAnsi="標楷體" w:hint="eastAsia"/>
              </w:rPr>
              <w:t>10</w:t>
            </w:r>
            <w:r w:rsidR="004C4D74">
              <w:rPr>
                <w:rFonts w:ascii="標楷體" w:eastAsia="標楷體" w:hAnsi="標楷體" w:hint="eastAsia"/>
              </w:rPr>
              <w:t>8</w:t>
            </w:r>
            <w:r>
              <w:rPr>
                <w:rFonts w:ascii="標楷體" w:eastAsia="標楷體" w:hAnsi="標楷體" w:hint="eastAsia"/>
              </w:rPr>
              <w:t>.</w:t>
            </w:r>
            <w:r w:rsidR="004C4D74">
              <w:rPr>
                <w:rFonts w:ascii="標楷體" w:eastAsia="標楷體" w:hAnsi="標楷體" w:hint="eastAsia"/>
              </w:rPr>
              <w:t>3</w:t>
            </w:r>
            <w:r>
              <w:rPr>
                <w:rFonts w:ascii="標楷體" w:eastAsia="標楷體" w:hAnsi="標楷體" w:hint="eastAsia"/>
              </w:rPr>
              <w:t>.</w:t>
            </w:r>
            <w:r w:rsidR="004C4D74">
              <w:rPr>
                <w:rFonts w:ascii="標楷體" w:eastAsia="標楷體" w:hAnsi="標楷體" w:hint="eastAsia"/>
              </w:rPr>
              <w:t>14</w:t>
            </w:r>
          </w:p>
          <w:p w:rsidR="00810EF3" w:rsidRPr="00B466AC" w:rsidRDefault="00810EF3" w:rsidP="004C4D74">
            <w:pPr>
              <w:rPr>
                <w:rFonts w:ascii="標楷體" w:eastAsia="標楷體" w:hAnsi="標楷體"/>
              </w:rPr>
            </w:pPr>
            <w:r>
              <w:rPr>
                <w:rFonts w:ascii="標楷體" w:eastAsia="標楷體" w:hAnsi="標楷體" w:hint="eastAsia"/>
              </w:rPr>
              <w:t>(星期</w:t>
            </w:r>
            <w:r w:rsidR="004C4D74">
              <w:rPr>
                <w:rFonts w:ascii="標楷體" w:eastAsia="標楷體" w:hAnsi="標楷體" w:hint="eastAsia"/>
              </w:rPr>
              <w:t>四</w:t>
            </w:r>
            <w:r>
              <w:rPr>
                <w:rFonts w:ascii="標楷體" w:eastAsia="標楷體" w:hAnsi="標楷體" w:hint="eastAsia"/>
              </w:rPr>
              <w:t>)</w:t>
            </w:r>
          </w:p>
        </w:tc>
        <w:tc>
          <w:tcPr>
            <w:tcW w:w="1984" w:type="dxa"/>
          </w:tcPr>
          <w:p w:rsidR="00810EF3" w:rsidRPr="00B466AC" w:rsidRDefault="004C4D74" w:rsidP="00E37E8D">
            <w:pPr>
              <w:adjustRightInd w:val="0"/>
              <w:snapToGrid w:val="0"/>
              <w:spacing w:line="480" w:lineRule="exact"/>
              <w:jc w:val="both"/>
              <w:rPr>
                <w:rFonts w:ascii="標楷體" w:eastAsia="標楷體" w:hAnsi="標楷體"/>
              </w:rPr>
            </w:pPr>
            <w:r>
              <w:rPr>
                <w:rFonts w:ascii="標楷體" w:eastAsia="標楷體" w:hAnsi="標楷體" w:hint="eastAsia"/>
              </w:rPr>
              <w:t>羅</w:t>
            </w:r>
            <w:r w:rsidR="00810EF3" w:rsidRPr="00B466AC">
              <w:rPr>
                <w:rFonts w:ascii="標楷體" w:eastAsia="標楷體" w:hAnsi="標楷體" w:hint="eastAsia"/>
              </w:rPr>
              <w:t>召集委員</w:t>
            </w:r>
            <w:r>
              <w:rPr>
                <w:rFonts w:ascii="標楷體" w:eastAsia="標楷體" w:hAnsi="標楷體" w:hint="eastAsia"/>
              </w:rPr>
              <w:t>明才</w:t>
            </w:r>
          </w:p>
        </w:tc>
        <w:tc>
          <w:tcPr>
            <w:tcW w:w="2552" w:type="dxa"/>
          </w:tcPr>
          <w:p w:rsidR="004C4D74" w:rsidRPr="004C4D74" w:rsidRDefault="004C4D74" w:rsidP="00E37E8D">
            <w:pPr>
              <w:adjustRightInd w:val="0"/>
              <w:snapToGrid w:val="0"/>
              <w:spacing w:line="480" w:lineRule="exact"/>
              <w:jc w:val="both"/>
              <w:rPr>
                <w:rFonts w:ascii="標楷體" w:eastAsia="標楷體" w:hAnsi="標楷體"/>
              </w:rPr>
            </w:pPr>
            <w:r w:rsidRPr="004C4D74">
              <w:rPr>
                <w:rFonts w:ascii="標楷體" w:eastAsia="標楷體" w:hAnsi="標楷體"/>
              </w:rPr>
              <w:t>考察前瞻基</w:t>
            </w:r>
            <w:r w:rsidRPr="004C4D74">
              <w:rPr>
                <w:rFonts w:ascii="標楷體" w:eastAsia="標楷體" w:hAnsi="標楷體" w:hint="eastAsia"/>
              </w:rPr>
              <w:t>礎建</w:t>
            </w:r>
            <w:r w:rsidRPr="004C4D74">
              <w:rPr>
                <w:rFonts w:ascii="標楷體" w:eastAsia="標楷體" w:hAnsi="標楷體"/>
              </w:rPr>
              <w:t>設</w:t>
            </w:r>
            <w:r w:rsidRPr="004C4D74">
              <w:rPr>
                <w:rFonts w:ascii="標楷體" w:eastAsia="標楷體" w:hAnsi="標楷體" w:hint="eastAsia"/>
              </w:rPr>
              <w:t>計畫</w:t>
            </w:r>
            <w:r w:rsidRPr="004C4D74">
              <w:rPr>
                <w:rFonts w:ascii="標楷體" w:eastAsia="標楷體" w:hAnsi="標楷體"/>
              </w:rPr>
              <w:t>大</w:t>
            </w:r>
            <w:proofErr w:type="gramStart"/>
            <w:r w:rsidRPr="004C4D74">
              <w:rPr>
                <w:rFonts w:ascii="標楷體" w:eastAsia="標楷體" w:hAnsi="標楷體" w:hint="eastAsia"/>
              </w:rPr>
              <w:t>臺</w:t>
            </w:r>
            <w:proofErr w:type="gramEnd"/>
            <w:r w:rsidRPr="004C4D74">
              <w:rPr>
                <w:rFonts w:ascii="標楷體" w:eastAsia="標楷體" w:hAnsi="標楷體"/>
              </w:rPr>
              <w:t>中</w:t>
            </w:r>
            <w:r w:rsidRPr="004C4D74">
              <w:rPr>
                <w:rFonts w:ascii="標楷體" w:eastAsia="標楷體" w:hAnsi="標楷體" w:hint="eastAsia"/>
              </w:rPr>
              <w:t>地區捷運</w:t>
            </w:r>
            <w:r w:rsidRPr="004C4D74">
              <w:rPr>
                <w:rFonts w:ascii="標楷體" w:eastAsia="標楷體" w:hAnsi="標楷體"/>
              </w:rPr>
              <w:t>預算編列情形</w:t>
            </w:r>
            <w:r w:rsidRPr="004C4D74">
              <w:rPr>
                <w:rFonts w:ascii="標楷體" w:eastAsia="標楷體" w:hAnsi="標楷體" w:hint="eastAsia"/>
              </w:rPr>
              <w:t>暨南投</w:t>
            </w:r>
            <w:r w:rsidRPr="004C4D74">
              <w:rPr>
                <w:rFonts w:ascii="標楷體" w:eastAsia="標楷體" w:hAnsi="標楷體"/>
              </w:rPr>
              <w:t>中</w:t>
            </w:r>
            <w:r w:rsidRPr="004C4D74">
              <w:rPr>
                <w:rFonts w:ascii="標楷體" w:eastAsia="標楷體" w:hAnsi="標楷體" w:hint="eastAsia"/>
              </w:rPr>
              <w:t>臺</w:t>
            </w:r>
            <w:r w:rsidRPr="004C4D74">
              <w:rPr>
                <w:rFonts w:ascii="標楷體" w:eastAsia="標楷體" w:hAnsi="標楷體"/>
              </w:rPr>
              <w:t>灣創新園區</w:t>
            </w:r>
          </w:p>
          <w:p w:rsidR="00810EF3" w:rsidRPr="004C4D74" w:rsidRDefault="00810EF3" w:rsidP="00E37E8D">
            <w:pPr>
              <w:spacing w:line="480" w:lineRule="exact"/>
              <w:contextualSpacing/>
              <w:jc w:val="both"/>
              <w:rPr>
                <w:rFonts w:ascii="標楷體" w:eastAsia="標楷體" w:hAnsi="標楷體"/>
              </w:rPr>
            </w:pPr>
          </w:p>
        </w:tc>
        <w:tc>
          <w:tcPr>
            <w:tcW w:w="3260" w:type="dxa"/>
          </w:tcPr>
          <w:p w:rsidR="00810EF3" w:rsidRPr="00810EF3" w:rsidRDefault="004C4D74" w:rsidP="00E37E8D">
            <w:pPr>
              <w:adjustRightInd w:val="0"/>
              <w:snapToGrid w:val="0"/>
              <w:spacing w:line="480" w:lineRule="exact"/>
              <w:jc w:val="both"/>
              <w:rPr>
                <w:rFonts w:ascii="標楷體" w:eastAsia="標楷體" w:hAnsi="標楷體"/>
              </w:rPr>
            </w:pPr>
            <w:r>
              <w:rPr>
                <w:rFonts w:ascii="標楷體" w:eastAsia="標楷體" w:hAnsi="標楷體" w:hint="eastAsia"/>
              </w:rPr>
              <w:t>羅</w:t>
            </w:r>
            <w:r w:rsidR="00810EF3" w:rsidRPr="00810EF3">
              <w:rPr>
                <w:rFonts w:ascii="標楷體" w:eastAsia="標楷體" w:hAnsi="標楷體" w:hint="eastAsia"/>
              </w:rPr>
              <w:t>召集委員</w:t>
            </w:r>
            <w:r>
              <w:rPr>
                <w:rFonts w:ascii="標楷體" w:eastAsia="標楷體" w:hAnsi="標楷體" w:hint="eastAsia"/>
              </w:rPr>
              <w:t>明才</w:t>
            </w:r>
            <w:r w:rsidR="00810EF3" w:rsidRPr="00810EF3">
              <w:rPr>
                <w:rFonts w:ascii="標楷體" w:eastAsia="標楷體" w:hAnsi="標楷體" w:hint="eastAsia"/>
              </w:rPr>
              <w:t>領隊，委員</w:t>
            </w:r>
            <w:r>
              <w:rPr>
                <w:rFonts w:ascii="標楷體" w:eastAsia="標楷體" w:hAnsi="標楷體" w:hint="eastAsia"/>
              </w:rPr>
              <w:t>施義芳、許淑華，沈智慧及林麗蟬</w:t>
            </w:r>
            <w:r w:rsidR="00810EF3" w:rsidRPr="00810EF3">
              <w:rPr>
                <w:rFonts w:ascii="標楷體" w:eastAsia="標楷體" w:hAnsi="標楷體" w:hint="eastAsia"/>
              </w:rPr>
              <w:t>等同行，由</w:t>
            </w:r>
            <w:r>
              <w:rPr>
                <w:rFonts w:ascii="標楷體" w:eastAsia="標楷體" w:hAnsi="標楷體" w:hint="eastAsia"/>
              </w:rPr>
              <w:t>金融監督管理委員會主任委員顧立雄、證券期貨局局長王詠心、財團法人中華民國證券櫃檯買賣中心董事長陳永誠、台灣證券交易股份有限公司總經理簡立忠、主計總處副主計長陳瑞敏、交通部政務次長黃玉麟、經濟部技術</w:t>
            </w:r>
            <w:proofErr w:type="gramStart"/>
            <w:r>
              <w:rPr>
                <w:rFonts w:ascii="標楷體" w:eastAsia="標楷體" w:hAnsi="標楷體" w:hint="eastAsia"/>
              </w:rPr>
              <w:t>處</w:t>
            </w:r>
            <w:proofErr w:type="gramEnd"/>
            <w:r>
              <w:rPr>
                <w:rFonts w:ascii="標楷體" w:eastAsia="標楷體" w:hAnsi="標楷體" w:hint="eastAsia"/>
              </w:rPr>
              <w:t>處長羅達生及台中市市長盧秀燕</w:t>
            </w:r>
            <w:r w:rsidR="00810EF3" w:rsidRPr="00810EF3">
              <w:rPr>
                <w:rFonts w:ascii="標楷體" w:eastAsia="標楷體" w:hAnsi="標楷體" w:hint="eastAsia"/>
              </w:rPr>
              <w:t>等陪同，</w:t>
            </w:r>
            <w:r>
              <w:rPr>
                <w:rFonts w:ascii="標楷體" w:eastAsia="標楷體" w:hAnsi="標楷體" w:hint="eastAsia"/>
              </w:rPr>
              <w:t>上午</w:t>
            </w:r>
            <w:r w:rsidR="00810EF3" w:rsidRPr="00810EF3">
              <w:rPr>
                <w:rFonts w:ascii="標楷體" w:eastAsia="標楷體" w:hAnsi="標楷體" w:hint="eastAsia"/>
              </w:rPr>
              <w:t>考察</w:t>
            </w:r>
            <w:r w:rsidRPr="004C4D74">
              <w:rPr>
                <w:rFonts w:ascii="標楷體" w:eastAsia="標楷體" w:hAnsi="標楷體" w:hint="eastAsia"/>
              </w:rPr>
              <w:t>南投</w:t>
            </w:r>
            <w:r w:rsidR="001301A7">
              <w:rPr>
                <w:rFonts w:ascii="標楷體" w:eastAsia="標楷體" w:hAnsi="標楷體" w:hint="eastAsia"/>
              </w:rPr>
              <w:t>中興新村</w:t>
            </w:r>
            <w:r w:rsidRPr="004C4D74">
              <w:rPr>
                <w:rFonts w:ascii="標楷體" w:eastAsia="標楷體" w:hAnsi="標楷體"/>
              </w:rPr>
              <w:t>中</w:t>
            </w:r>
            <w:r w:rsidRPr="004C4D74">
              <w:rPr>
                <w:rFonts w:ascii="標楷體" w:eastAsia="標楷體" w:hAnsi="標楷體" w:hint="eastAsia"/>
              </w:rPr>
              <w:t>臺</w:t>
            </w:r>
            <w:r w:rsidRPr="004C4D74">
              <w:rPr>
                <w:rFonts w:ascii="標楷體" w:eastAsia="標楷體" w:hAnsi="標楷體"/>
              </w:rPr>
              <w:t>灣創新園區</w:t>
            </w:r>
            <w:r w:rsidR="001301A7">
              <w:rPr>
                <w:rFonts w:ascii="標楷體" w:eastAsia="標楷體" w:hAnsi="標楷體" w:hint="eastAsia"/>
              </w:rPr>
              <w:t>，</w:t>
            </w:r>
            <w:r>
              <w:rPr>
                <w:rFonts w:ascii="標楷體" w:eastAsia="標楷體" w:hAnsi="標楷體" w:hint="eastAsia"/>
              </w:rPr>
              <w:t>了解</w:t>
            </w:r>
            <w:r w:rsidR="001301A7">
              <w:rPr>
                <w:rFonts w:ascii="標楷體" w:eastAsia="標楷體" w:hAnsi="標楷體" w:hint="eastAsia"/>
              </w:rPr>
              <w:t>園區服務項目及</w:t>
            </w:r>
            <w:r>
              <w:rPr>
                <w:rFonts w:ascii="標楷體" w:eastAsia="標楷體" w:hAnsi="標楷體" w:hint="eastAsia"/>
              </w:rPr>
              <w:t>產業新</w:t>
            </w:r>
            <w:r w:rsidR="0082389C">
              <w:rPr>
                <w:rFonts w:ascii="標楷體" w:eastAsia="標楷體" w:hAnsi="標楷體" w:hint="eastAsia"/>
              </w:rPr>
              <w:t>創廠商</w:t>
            </w:r>
            <w:r w:rsidR="001301A7">
              <w:rPr>
                <w:rFonts w:ascii="標楷體" w:eastAsia="標楷體" w:hAnsi="標楷體" w:hint="eastAsia"/>
              </w:rPr>
              <w:t>研發方向</w:t>
            </w:r>
            <w:r w:rsidR="0082389C">
              <w:rPr>
                <w:rFonts w:ascii="標楷體" w:eastAsia="標楷體" w:hAnsi="標楷體" w:hint="eastAsia"/>
              </w:rPr>
              <w:t>，</w:t>
            </w:r>
            <w:r w:rsidR="001301A7">
              <w:rPr>
                <w:rFonts w:ascii="標楷體" w:eastAsia="標楷體" w:hAnsi="標楷體" w:hint="eastAsia"/>
              </w:rPr>
              <w:t>參加委員也分別就智慧機械、溫室系統技術、及服務科技與感性設計技術等研發面向詢問及座談。</w:t>
            </w:r>
            <w:r w:rsidR="0082389C">
              <w:rPr>
                <w:rFonts w:ascii="標楷體" w:eastAsia="標楷體" w:hAnsi="標楷體" w:hint="eastAsia"/>
              </w:rPr>
              <w:t>下午考察</w:t>
            </w:r>
            <w:r w:rsidR="001301A7" w:rsidRPr="001301A7">
              <w:rPr>
                <w:rFonts w:ascii="標楷體" w:eastAsia="標楷體" w:hAnsi="標楷體" w:hint="eastAsia"/>
              </w:rPr>
              <w:t>台中「捷運藍線」、「捷運綠線延伸線」與「大台中山海環線」等軌道</w:t>
            </w:r>
            <w:proofErr w:type="gramStart"/>
            <w:r w:rsidR="001301A7" w:rsidRPr="001301A7">
              <w:rPr>
                <w:rFonts w:ascii="標楷體" w:eastAsia="標楷體" w:hAnsi="標楷體" w:hint="eastAsia"/>
              </w:rPr>
              <w:t>建設納前瞻</w:t>
            </w:r>
            <w:proofErr w:type="gramEnd"/>
            <w:r w:rsidR="001301A7" w:rsidRPr="001301A7">
              <w:rPr>
                <w:rFonts w:ascii="標楷體" w:eastAsia="標楷體" w:hAnsi="標楷體" w:hint="eastAsia"/>
              </w:rPr>
              <w:t>基礎建設計畫</w:t>
            </w:r>
            <w:r w:rsidR="0082389C">
              <w:rPr>
                <w:rFonts w:ascii="標楷體" w:eastAsia="標楷體" w:hAnsi="標楷體" w:hint="eastAsia"/>
              </w:rPr>
              <w:t>預算執行情形及計畫方案</w:t>
            </w:r>
            <w:r w:rsidR="001301A7">
              <w:rPr>
                <w:rFonts w:ascii="標楷體" w:eastAsia="標楷體" w:hAnsi="標楷體" w:hint="eastAsia"/>
              </w:rPr>
              <w:t>，</w:t>
            </w:r>
            <w:r w:rsidR="0082389C">
              <w:rPr>
                <w:rFonts w:ascii="標楷體" w:eastAsia="標楷體" w:hAnsi="標楷體" w:hint="eastAsia"/>
              </w:rPr>
              <w:t>聽取交通部及台中市政簡報，</w:t>
            </w:r>
            <w:r w:rsidR="00A13D18">
              <w:rPr>
                <w:rFonts w:ascii="標楷體" w:eastAsia="標楷體" w:hAnsi="標楷體" w:hint="eastAsia"/>
              </w:rPr>
              <w:t>參加</w:t>
            </w:r>
            <w:r w:rsidR="00A13D18" w:rsidRPr="00A13D18">
              <w:rPr>
                <w:rFonts w:ascii="標楷體" w:eastAsia="標楷體" w:hAnsi="標楷體" w:hint="eastAsia"/>
              </w:rPr>
              <w:t>委</w:t>
            </w:r>
            <w:r w:rsidR="00A13D18">
              <w:rPr>
                <w:rFonts w:ascii="標楷體" w:eastAsia="標楷體" w:hAnsi="標楷體" w:hint="eastAsia"/>
              </w:rPr>
              <w:t>員就有關</w:t>
            </w:r>
            <w:r w:rsidR="00A13D18" w:rsidRPr="00A13D18">
              <w:rPr>
                <w:rFonts w:ascii="標楷體" w:eastAsia="標楷體" w:hAnsi="標楷體" w:hint="eastAsia"/>
              </w:rPr>
              <w:t>爭取台中捷運</w:t>
            </w:r>
            <w:r w:rsidR="00C363DD">
              <w:rPr>
                <w:rFonts w:ascii="標楷體" w:eastAsia="標楷體" w:hAnsi="標楷體" w:hint="eastAsia"/>
              </w:rPr>
              <w:t>藍線綜合</w:t>
            </w:r>
            <w:r w:rsidR="00C363DD">
              <w:rPr>
                <w:rFonts w:ascii="標楷體" w:eastAsia="標楷體" w:hAnsi="標楷體" w:hint="eastAsia"/>
              </w:rPr>
              <w:lastRenderedPageBreak/>
              <w:t>規劃進度及</w:t>
            </w:r>
            <w:r w:rsidR="00A13D18" w:rsidRPr="00A13D18">
              <w:rPr>
                <w:rFonts w:ascii="標楷體" w:eastAsia="標楷體" w:hAnsi="標楷體" w:hint="eastAsia"/>
              </w:rPr>
              <w:t>綠線南延伸至彰化、北延伸至台中大坑的補助</w:t>
            </w:r>
            <w:r w:rsidR="00C363DD">
              <w:rPr>
                <w:rFonts w:ascii="標楷體" w:eastAsia="標楷體" w:hAnsi="標楷體" w:hint="eastAsia"/>
              </w:rPr>
              <w:t>、</w:t>
            </w:r>
            <w:r w:rsidR="00A13D18">
              <w:rPr>
                <w:rFonts w:ascii="標楷體" w:eastAsia="標楷體" w:hAnsi="標楷體" w:hint="eastAsia"/>
              </w:rPr>
              <w:t>及</w:t>
            </w:r>
            <w:proofErr w:type="gramStart"/>
            <w:r w:rsidR="00A13D18">
              <w:rPr>
                <w:rFonts w:ascii="標楷體" w:eastAsia="標楷體" w:hAnsi="標楷體" w:hint="eastAsia"/>
              </w:rPr>
              <w:t>臺</w:t>
            </w:r>
            <w:proofErr w:type="gramEnd"/>
            <w:r w:rsidR="00A13D18">
              <w:rPr>
                <w:rFonts w:ascii="標楷體" w:eastAsia="標楷體" w:hAnsi="標楷體" w:hint="eastAsia"/>
              </w:rPr>
              <w:t>中市政府</w:t>
            </w:r>
            <w:r w:rsidR="00A13D18" w:rsidRPr="00A13D18">
              <w:rPr>
                <w:rFonts w:ascii="標楷體" w:eastAsia="標楷體" w:hAnsi="標楷體" w:hint="eastAsia"/>
              </w:rPr>
              <w:t>針對中央補助比例</w:t>
            </w:r>
            <w:r w:rsidR="00A13D18">
              <w:rPr>
                <w:rFonts w:ascii="標楷體" w:eastAsia="標楷體" w:hAnsi="標楷體" w:hint="eastAsia"/>
              </w:rPr>
              <w:t>等</w:t>
            </w:r>
            <w:r w:rsidR="0082389C">
              <w:rPr>
                <w:rFonts w:ascii="標楷體" w:eastAsia="標楷體" w:hAnsi="標楷體" w:hint="eastAsia"/>
              </w:rPr>
              <w:t>相關事項</w:t>
            </w:r>
            <w:r w:rsidR="00A13D18">
              <w:rPr>
                <w:rFonts w:ascii="標楷體" w:eastAsia="標楷體" w:hAnsi="標楷體" w:hint="eastAsia"/>
              </w:rPr>
              <w:t>座談</w:t>
            </w:r>
            <w:r w:rsidR="0082389C">
              <w:rPr>
                <w:rFonts w:ascii="標楷體" w:eastAsia="標楷體" w:hAnsi="標楷體" w:hint="eastAsia"/>
              </w:rPr>
              <w:t>。</w:t>
            </w:r>
          </w:p>
        </w:tc>
      </w:tr>
      <w:tr w:rsidR="0002594D" w:rsidTr="004E3B7A">
        <w:trPr>
          <w:trHeight w:val="7104"/>
        </w:trPr>
        <w:tc>
          <w:tcPr>
            <w:tcW w:w="1277" w:type="dxa"/>
          </w:tcPr>
          <w:p w:rsidR="0002594D" w:rsidRPr="00E43B85" w:rsidRDefault="0002594D" w:rsidP="0087186B">
            <w:pPr>
              <w:jc w:val="center"/>
              <w:rPr>
                <w:rFonts w:ascii="標楷體" w:eastAsia="標楷體" w:hAnsi="標楷體"/>
              </w:rPr>
            </w:pPr>
            <w:r w:rsidRPr="00E43B85">
              <w:rPr>
                <w:rFonts w:ascii="標楷體" w:eastAsia="標楷體" w:hAnsi="標楷體" w:hint="eastAsia"/>
                <w:kern w:val="0"/>
              </w:rPr>
              <w:lastRenderedPageBreak/>
              <w:t>考察</w:t>
            </w:r>
          </w:p>
        </w:tc>
        <w:tc>
          <w:tcPr>
            <w:tcW w:w="1276" w:type="dxa"/>
          </w:tcPr>
          <w:p w:rsidR="0002594D" w:rsidRPr="00006B3B" w:rsidRDefault="0002594D" w:rsidP="0087186B">
            <w:pPr>
              <w:ind w:leftChars="-32" w:left="-77"/>
              <w:jc w:val="center"/>
              <w:rPr>
                <w:rFonts w:ascii="標楷體" w:eastAsia="標楷體" w:hAnsi="標楷體"/>
                <w:spacing w:val="-26"/>
              </w:rPr>
            </w:pPr>
            <w:r w:rsidRPr="00006B3B">
              <w:rPr>
                <w:rFonts w:ascii="標楷體" w:eastAsia="標楷體" w:hAnsi="標楷體"/>
                <w:spacing w:val="-26"/>
                <w:kern w:val="0"/>
              </w:rPr>
              <w:t>10</w:t>
            </w:r>
            <w:r>
              <w:rPr>
                <w:rFonts w:ascii="標楷體" w:eastAsia="標楷體" w:hAnsi="標楷體" w:hint="eastAsia"/>
                <w:spacing w:val="-26"/>
                <w:kern w:val="0"/>
              </w:rPr>
              <w:t>8</w:t>
            </w:r>
            <w:r w:rsidRPr="00006B3B">
              <w:rPr>
                <w:rFonts w:ascii="標楷體" w:eastAsia="標楷體" w:hAnsi="標楷體" w:hint="eastAsia"/>
                <w:spacing w:val="-26"/>
                <w:kern w:val="0"/>
              </w:rPr>
              <w:t>年</w:t>
            </w:r>
            <w:r>
              <w:rPr>
                <w:rFonts w:ascii="標楷體" w:eastAsia="標楷體" w:hAnsi="標楷體" w:hint="eastAsia"/>
                <w:spacing w:val="-26"/>
                <w:kern w:val="0"/>
              </w:rPr>
              <w:t>4</w:t>
            </w:r>
            <w:r w:rsidRPr="00006B3B">
              <w:rPr>
                <w:rFonts w:ascii="標楷體" w:eastAsia="標楷體" w:hAnsi="標楷體" w:hint="eastAsia"/>
                <w:spacing w:val="-26"/>
                <w:kern w:val="0"/>
              </w:rPr>
              <w:t>月</w:t>
            </w:r>
            <w:r>
              <w:rPr>
                <w:rFonts w:ascii="標楷體" w:eastAsia="標楷體" w:hAnsi="標楷體" w:hint="eastAsia"/>
                <w:spacing w:val="-26"/>
                <w:kern w:val="0"/>
              </w:rPr>
              <w:t>3</w:t>
            </w:r>
            <w:r w:rsidRPr="00006B3B">
              <w:rPr>
                <w:rFonts w:ascii="標楷體" w:eastAsia="標楷體" w:hAnsi="標楷體" w:hint="eastAsia"/>
                <w:spacing w:val="-26"/>
                <w:kern w:val="0"/>
              </w:rPr>
              <w:t>日（星期</w:t>
            </w:r>
            <w:r>
              <w:rPr>
                <w:rFonts w:ascii="標楷體" w:eastAsia="標楷體" w:hAnsi="標楷體" w:hint="eastAsia"/>
                <w:spacing w:val="-26"/>
                <w:kern w:val="0"/>
              </w:rPr>
              <w:t>三</w:t>
            </w:r>
            <w:r w:rsidRPr="00006B3B">
              <w:rPr>
                <w:rFonts w:ascii="標楷體" w:eastAsia="標楷體" w:hAnsi="標楷體" w:hint="eastAsia"/>
                <w:spacing w:val="-26"/>
                <w:kern w:val="0"/>
              </w:rPr>
              <w:t>）</w:t>
            </w:r>
          </w:p>
        </w:tc>
        <w:tc>
          <w:tcPr>
            <w:tcW w:w="1984" w:type="dxa"/>
          </w:tcPr>
          <w:p w:rsidR="0002594D" w:rsidRPr="00E43B85" w:rsidRDefault="0002594D" w:rsidP="00E37E8D">
            <w:pPr>
              <w:adjustRightInd w:val="0"/>
              <w:snapToGrid w:val="0"/>
              <w:spacing w:line="480" w:lineRule="exact"/>
              <w:jc w:val="both"/>
              <w:rPr>
                <w:rFonts w:ascii="標楷體" w:eastAsia="標楷體" w:hAnsi="標楷體"/>
              </w:rPr>
            </w:pPr>
            <w:r w:rsidRPr="00E37E8D">
              <w:rPr>
                <w:rFonts w:ascii="標楷體" w:eastAsia="標楷體" w:hAnsi="標楷體" w:hint="eastAsia"/>
              </w:rPr>
              <w:t>施委員義芳</w:t>
            </w:r>
          </w:p>
        </w:tc>
        <w:tc>
          <w:tcPr>
            <w:tcW w:w="2552" w:type="dxa"/>
          </w:tcPr>
          <w:p w:rsidR="0002594D" w:rsidRPr="00E37E8D" w:rsidRDefault="0002594D" w:rsidP="00E37E8D">
            <w:pPr>
              <w:adjustRightInd w:val="0"/>
              <w:snapToGrid w:val="0"/>
              <w:spacing w:line="480" w:lineRule="exact"/>
              <w:jc w:val="both"/>
              <w:rPr>
                <w:rFonts w:ascii="標楷體" w:eastAsia="標楷體" w:hAnsi="標楷體"/>
              </w:rPr>
            </w:pPr>
            <w:r w:rsidRPr="00E37E8D">
              <w:rPr>
                <w:rFonts w:ascii="標楷體" w:eastAsia="標楷體" w:hAnsi="標楷體" w:hint="eastAsia"/>
              </w:rPr>
              <w:t>考察中央銀行</w:t>
            </w:r>
            <w:proofErr w:type="gramStart"/>
            <w:r w:rsidRPr="00E37E8D">
              <w:rPr>
                <w:rFonts w:ascii="標楷體" w:eastAsia="標楷體" w:hAnsi="標楷體" w:hint="eastAsia"/>
              </w:rPr>
              <w:t>文園庫</w:t>
            </w:r>
            <w:proofErr w:type="gramEnd"/>
            <w:r w:rsidRPr="00E37E8D">
              <w:rPr>
                <w:rFonts w:ascii="標楷體" w:eastAsia="標楷體" w:hAnsi="標楷體" w:hint="eastAsia"/>
              </w:rPr>
              <w:t>。</w:t>
            </w:r>
          </w:p>
          <w:p w:rsidR="0002594D" w:rsidRPr="006F0A0D" w:rsidRDefault="0002594D" w:rsidP="0087186B">
            <w:pPr>
              <w:rPr>
                <w:rFonts w:ascii="標楷體" w:eastAsia="標楷體" w:hAnsi="標楷體"/>
                <w:kern w:val="0"/>
              </w:rPr>
            </w:pPr>
          </w:p>
          <w:p w:rsidR="0002594D" w:rsidRPr="00A01B62" w:rsidRDefault="0002594D" w:rsidP="0087186B">
            <w:pPr>
              <w:rPr>
                <w:rFonts w:ascii="標楷體" w:eastAsia="標楷體" w:hAnsi="標楷體"/>
              </w:rPr>
            </w:pPr>
          </w:p>
        </w:tc>
        <w:tc>
          <w:tcPr>
            <w:tcW w:w="3260" w:type="dxa"/>
          </w:tcPr>
          <w:p w:rsidR="0002594D" w:rsidRPr="00985C71" w:rsidRDefault="0002594D" w:rsidP="00E37E8D">
            <w:pPr>
              <w:spacing w:line="480" w:lineRule="exact"/>
              <w:jc w:val="both"/>
              <w:rPr>
                <w:rFonts w:ascii="標楷體" w:eastAsia="標楷體" w:hAnsi="標楷體"/>
                <w:spacing w:val="-12"/>
              </w:rPr>
            </w:pPr>
            <w:r w:rsidRPr="00E37E8D">
              <w:rPr>
                <w:rFonts w:ascii="標楷體" w:eastAsia="標楷體" w:hAnsi="標楷體" w:hint="eastAsia"/>
              </w:rPr>
              <w:t>施召集委員義芳領隊，羅委員明才等人同行，由中央銀行總裁楊金龍率領發行局局長施遵驊、會計</w:t>
            </w:r>
            <w:proofErr w:type="gramStart"/>
            <w:r w:rsidRPr="00E37E8D">
              <w:rPr>
                <w:rFonts w:ascii="標楷體" w:eastAsia="標楷體" w:hAnsi="標楷體" w:hint="eastAsia"/>
              </w:rPr>
              <w:t>處</w:t>
            </w:r>
            <w:proofErr w:type="gramEnd"/>
            <w:r w:rsidRPr="00E37E8D">
              <w:rPr>
                <w:rFonts w:ascii="標楷體" w:eastAsia="標楷體" w:hAnsi="標楷體" w:hint="eastAsia"/>
              </w:rPr>
              <w:t>處長黃桂洲、秘書處處長梁建菁等相關主管人員與會舉行簡報及座談。首先，在施召集委員義芳說明此次考察重點後，由中央銀行總裁楊金龍及發行局局長施遵驊分別簡報庫區概況與安全控管措施等，復</w:t>
            </w:r>
            <w:proofErr w:type="gramStart"/>
            <w:r w:rsidRPr="00E37E8D">
              <w:rPr>
                <w:rFonts w:ascii="標楷體" w:eastAsia="標楷體" w:hAnsi="標楷體" w:hint="eastAsia"/>
              </w:rPr>
              <w:t>由在場委員</w:t>
            </w:r>
            <w:proofErr w:type="gramEnd"/>
            <w:r w:rsidRPr="00E37E8D">
              <w:rPr>
                <w:rFonts w:ascii="標楷體" w:eastAsia="標楷體" w:hAnsi="標楷體" w:hint="eastAsia"/>
              </w:rPr>
              <w:t>就</w:t>
            </w:r>
            <w:proofErr w:type="gramStart"/>
            <w:r w:rsidRPr="00E37E8D">
              <w:rPr>
                <w:rFonts w:ascii="標楷體" w:eastAsia="標楷體" w:hAnsi="標楷體" w:hint="eastAsia"/>
              </w:rPr>
              <w:t>文園庫</w:t>
            </w:r>
            <w:proofErr w:type="gramEnd"/>
            <w:r w:rsidRPr="00E37E8D">
              <w:rPr>
                <w:rFonts w:ascii="標楷體" w:eastAsia="標楷體" w:hAnsi="標楷體" w:hint="eastAsia"/>
              </w:rPr>
              <w:t>安全管制及設計、國內黃金買賣操作、貨幣聯盟、黃金交易中心及發行數位貨幣等相關議題進行詢問，</w:t>
            </w:r>
            <w:proofErr w:type="gramStart"/>
            <w:r w:rsidRPr="00E37E8D">
              <w:rPr>
                <w:rFonts w:ascii="標楷體" w:eastAsia="標楷體" w:hAnsi="標楷體" w:hint="eastAsia"/>
              </w:rPr>
              <w:t>均經中央銀行</w:t>
            </w:r>
            <w:proofErr w:type="gramEnd"/>
            <w:r w:rsidRPr="00E37E8D">
              <w:rPr>
                <w:rFonts w:ascii="標楷體" w:eastAsia="標楷體" w:hAnsi="標楷體" w:hint="eastAsia"/>
              </w:rPr>
              <w:t>總裁楊金龍、發行局局長施遵驊及相關主管予以回應，隨即視察金庫內部狀況，透過實地訪查了解相關安全措施及設備。最後由施召集委員義芳總結，請中央銀行就本次考察相關紀錄及應辦理事項等，於2</w:t>
            </w:r>
            <w:proofErr w:type="gramStart"/>
            <w:r w:rsidRPr="00E37E8D">
              <w:rPr>
                <w:rFonts w:ascii="標楷體" w:eastAsia="標楷體" w:hAnsi="標楷體" w:hint="eastAsia"/>
              </w:rPr>
              <w:t>週內函</w:t>
            </w:r>
            <w:proofErr w:type="gramEnd"/>
            <w:r w:rsidRPr="00E37E8D">
              <w:rPr>
                <w:rFonts w:ascii="標楷體" w:eastAsia="標楷體" w:hAnsi="標楷體" w:hint="eastAsia"/>
              </w:rPr>
              <w:t>送各考察委員，並副知財政委員會。</w:t>
            </w:r>
          </w:p>
        </w:tc>
      </w:tr>
      <w:tr w:rsidR="00234887" w:rsidTr="004E3B7A">
        <w:trPr>
          <w:trHeight w:val="7104"/>
        </w:trPr>
        <w:tc>
          <w:tcPr>
            <w:tcW w:w="1277" w:type="dxa"/>
          </w:tcPr>
          <w:p w:rsidR="00234887" w:rsidRPr="002E576D" w:rsidRDefault="00234887" w:rsidP="00E37E8D">
            <w:pPr>
              <w:adjustRightInd w:val="0"/>
              <w:snapToGrid w:val="0"/>
              <w:spacing w:line="480" w:lineRule="exact"/>
              <w:jc w:val="both"/>
              <w:rPr>
                <w:rFonts w:ascii="標楷體" w:eastAsia="標楷體" w:hAnsi="標楷體"/>
                <w:sz w:val="28"/>
                <w:szCs w:val="28"/>
              </w:rPr>
            </w:pPr>
            <w:r w:rsidRPr="00E37E8D">
              <w:rPr>
                <w:rFonts w:ascii="標楷體" w:eastAsia="標楷體" w:hAnsi="標楷體" w:hint="eastAsia"/>
              </w:rPr>
              <w:lastRenderedPageBreak/>
              <w:t>考察</w:t>
            </w:r>
          </w:p>
        </w:tc>
        <w:tc>
          <w:tcPr>
            <w:tcW w:w="1276" w:type="dxa"/>
          </w:tcPr>
          <w:p w:rsidR="00234887" w:rsidRPr="009B7F73" w:rsidRDefault="00234887" w:rsidP="00CB1B66">
            <w:pPr>
              <w:ind w:leftChars="-32" w:left="-77"/>
              <w:jc w:val="center"/>
              <w:rPr>
                <w:rFonts w:ascii="標楷體" w:eastAsia="標楷體" w:hAnsi="標楷體"/>
                <w:spacing w:val="-50"/>
                <w:sz w:val="28"/>
                <w:szCs w:val="28"/>
              </w:rPr>
            </w:pPr>
            <w:r w:rsidRPr="00CB1B66">
              <w:rPr>
                <w:rFonts w:ascii="標楷體" w:eastAsia="標楷體" w:hAnsi="標楷體"/>
                <w:spacing w:val="-26"/>
                <w:kern w:val="0"/>
              </w:rPr>
              <w:t>10</w:t>
            </w:r>
            <w:r w:rsidRPr="00CB1B66">
              <w:rPr>
                <w:rFonts w:ascii="標楷體" w:eastAsia="標楷體" w:hAnsi="標楷體" w:hint="eastAsia"/>
                <w:spacing w:val="-26"/>
                <w:kern w:val="0"/>
              </w:rPr>
              <w:t>8年4月10日(星期三)</w:t>
            </w:r>
          </w:p>
        </w:tc>
        <w:tc>
          <w:tcPr>
            <w:tcW w:w="1984" w:type="dxa"/>
          </w:tcPr>
          <w:p w:rsidR="00234887" w:rsidRPr="002E576D" w:rsidRDefault="00234887" w:rsidP="00246B27">
            <w:pPr>
              <w:adjustRightInd w:val="0"/>
              <w:snapToGrid w:val="0"/>
              <w:spacing w:line="480" w:lineRule="exact"/>
              <w:jc w:val="both"/>
              <w:rPr>
                <w:rFonts w:ascii="標楷體" w:eastAsia="標楷體" w:hAnsi="標楷體"/>
                <w:sz w:val="28"/>
                <w:szCs w:val="28"/>
              </w:rPr>
            </w:pPr>
            <w:r w:rsidRPr="00E37E8D">
              <w:rPr>
                <w:rFonts w:ascii="標楷體" w:eastAsia="標楷體" w:hAnsi="標楷體" w:hint="eastAsia"/>
              </w:rPr>
              <w:t>羅召集委員明才</w:t>
            </w:r>
          </w:p>
        </w:tc>
        <w:tc>
          <w:tcPr>
            <w:tcW w:w="2552" w:type="dxa"/>
          </w:tcPr>
          <w:p w:rsidR="00234887" w:rsidRPr="002E576D" w:rsidRDefault="00234887" w:rsidP="00E37E8D">
            <w:pPr>
              <w:adjustRightInd w:val="0"/>
              <w:snapToGrid w:val="0"/>
              <w:spacing w:line="480" w:lineRule="exact"/>
              <w:jc w:val="both"/>
              <w:rPr>
                <w:rFonts w:ascii="標楷體" w:eastAsia="標楷體" w:hAnsi="標楷體"/>
                <w:sz w:val="28"/>
                <w:szCs w:val="28"/>
              </w:rPr>
            </w:pPr>
            <w:r w:rsidRPr="00E37E8D">
              <w:rPr>
                <w:rFonts w:ascii="標楷體" w:eastAsia="標楷體" w:hAnsi="標楷體" w:hint="eastAsia"/>
              </w:rPr>
              <w:t>考察臺灣期貨交易所股份有限公司業務概況。</w:t>
            </w:r>
          </w:p>
        </w:tc>
        <w:tc>
          <w:tcPr>
            <w:tcW w:w="3260" w:type="dxa"/>
          </w:tcPr>
          <w:p w:rsidR="00234887" w:rsidRPr="00B5170C" w:rsidRDefault="00234887" w:rsidP="004846C0">
            <w:pPr>
              <w:spacing w:line="480" w:lineRule="exact"/>
              <w:jc w:val="both"/>
              <w:rPr>
                <w:rFonts w:ascii="標楷體" w:eastAsia="標楷體" w:hAnsi="標楷體"/>
                <w:sz w:val="28"/>
                <w:szCs w:val="28"/>
              </w:rPr>
            </w:pPr>
            <w:r w:rsidRPr="00E37E8D">
              <w:rPr>
                <w:rFonts w:ascii="標楷體" w:eastAsia="標楷體" w:hAnsi="標楷體" w:hint="eastAsia"/>
              </w:rPr>
              <w:t>財政委員會考察臺灣期貨交易所業務概況。召集委員羅明才領隊，委員施義芳、曾銘宗、黃國昌同行，金融監督管理委員會主任委員顧立雄、證券期貨局局長王詠心、臺灣期貨交易所股份有限公司董事長許虞哲、總經理黃炳鈞、臺灣證券交易所股份有限公司總經理簡立忠、財團法人中華民國證券櫃檯買賣中心董事長陳永誠等相關主管人員列席會議簡報及座談。首先，在羅召集委員明才說明本次考察重點後，與會各委員亦陸續提出各項問題及看法並與在座人員交換意見，最後由羅召集委員明才總結：</w:t>
            </w:r>
          </w:p>
          <w:p w:rsidR="00234887" w:rsidRPr="00E37E8D" w:rsidRDefault="00234887" w:rsidP="004846C0">
            <w:pPr>
              <w:spacing w:line="480" w:lineRule="exact"/>
              <w:ind w:left="546" w:hangingChars="195" w:hanging="546"/>
              <w:jc w:val="both"/>
              <w:rPr>
                <w:rFonts w:ascii="標楷體" w:eastAsia="標楷體" w:hAnsi="標楷體"/>
              </w:rPr>
            </w:pPr>
            <w:r w:rsidRPr="00B5170C">
              <w:rPr>
                <w:rFonts w:ascii="標楷體" w:eastAsia="標楷體" w:hAnsi="標楷體" w:hint="eastAsia"/>
                <w:sz w:val="28"/>
                <w:szCs w:val="28"/>
              </w:rPr>
              <w:t>一、</w:t>
            </w:r>
            <w:r w:rsidRPr="00E37E8D">
              <w:rPr>
                <w:rFonts w:ascii="標楷體" w:eastAsia="標楷體" w:hAnsi="標楷體" w:hint="eastAsia"/>
              </w:rPr>
              <w:t>請檢討目前期貨、股市所面臨國際、國內各種情況，包括0206選擇權價格波動事件後續處理、券商交易手續費調降、友善交易制度建立、期貨交易所報價機制、盤中集合競價撮合、逐筆交易與國際接軌等狀況。</w:t>
            </w:r>
          </w:p>
          <w:p w:rsidR="00234887" w:rsidRPr="007C34F4" w:rsidRDefault="00234887" w:rsidP="004846C0">
            <w:pPr>
              <w:spacing w:line="480" w:lineRule="exact"/>
              <w:ind w:left="546" w:hangingChars="195" w:hanging="546"/>
              <w:jc w:val="both"/>
              <w:rPr>
                <w:rFonts w:ascii="標楷體" w:eastAsia="標楷體" w:hAnsi="標楷體"/>
                <w:sz w:val="28"/>
                <w:szCs w:val="28"/>
              </w:rPr>
            </w:pPr>
            <w:r w:rsidRPr="00460065">
              <w:rPr>
                <w:rFonts w:ascii="標楷體" w:eastAsia="標楷體" w:hAnsi="標楷體" w:hint="eastAsia"/>
                <w:sz w:val="28"/>
                <w:szCs w:val="28"/>
              </w:rPr>
              <w:lastRenderedPageBreak/>
              <w:t>二、</w:t>
            </w:r>
            <w:r w:rsidRPr="00E37E8D">
              <w:rPr>
                <w:rFonts w:ascii="標楷體" w:eastAsia="標楷體" w:hAnsi="標楷體" w:hint="eastAsia"/>
              </w:rPr>
              <w:t>有關對陸資來台之規劃、期貨商品項目擴增、槓桿交易開放、董事資格、營運監管等相關事項，應積極</w:t>
            </w:r>
            <w:proofErr w:type="gramStart"/>
            <w:r w:rsidRPr="00E37E8D">
              <w:rPr>
                <w:rFonts w:ascii="標楷體" w:eastAsia="標楷體" w:hAnsi="標楷體" w:hint="eastAsia"/>
              </w:rPr>
              <w:t>研</w:t>
            </w:r>
            <w:proofErr w:type="gramEnd"/>
            <w:r w:rsidRPr="00E37E8D">
              <w:rPr>
                <w:rFonts w:ascii="標楷體" w:eastAsia="標楷體" w:hAnsi="標楷體" w:hint="eastAsia"/>
              </w:rPr>
              <w:t>議並提出因應對策，以符合民眾對期貨、股市能穩健運作及發展之期待。</w:t>
            </w:r>
          </w:p>
        </w:tc>
      </w:tr>
      <w:tr w:rsidR="002F149B" w:rsidTr="004E3B7A">
        <w:trPr>
          <w:trHeight w:val="7104"/>
        </w:trPr>
        <w:tc>
          <w:tcPr>
            <w:tcW w:w="1277" w:type="dxa"/>
          </w:tcPr>
          <w:p w:rsidR="002F149B" w:rsidRPr="00E43B85" w:rsidRDefault="002F149B" w:rsidP="00E37E8D">
            <w:pPr>
              <w:adjustRightInd w:val="0"/>
              <w:snapToGrid w:val="0"/>
              <w:spacing w:line="480" w:lineRule="exact"/>
              <w:jc w:val="both"/>
              <w:rPr>
                <w:rFonts w:ascii="標楷體" w:eastAsia="標楷體" w:hAnsi="標楷體"/>
              </w:rPr>
            </w:pPr>
            <w:r w:rsidRPr="00E37E8D">
              <w:rPr>
                <w:rFonts w:ascii="標楷體" w:eastAsia="標楷體" w:hAnsi="標楷體" w:hint="eastAsia"/>
              </w:rPr>
              <w:lastRenderedPageBreak/>
              <w:t>考察</w:t>
            </w:r>
          </w:p>
        </w:tc>
        <w:tc>
          <w:tcPr>
            <w:tcW w:w="1276" w:type="dxa"/>
          </w:tcPr>
          <w:p w:rsidR="002F149B" w:rsidRPr="00006B3B" w:rsidRDefault="002F149B" w:rsidP="00647AD9">
            <w:pPr>
              <w:ind w:leftChars="-32" w:left="-77"/>
              <w:jc w:val="distribute"/>
              <w:rPr>
                <w:rFonts w:ascii="標楷體" w:eastAsia="標楷體" w:hAnsi="標楷體"/>
                <w:spacing w:val="-26"/>
              </w:rPr>
            </w:pPr>
            <w:r w:rsidRPr="00006B3B">
              <w:rPr>
                <w:rFonts w:ascii="標楷體" w:eastAsia="標楷體" w:hAnsi="標楷體"/>
                <w:spacing w:val="-26"/>
                <w:kern w:val="0"/>
              </w:rPr>
              <w:t>10</w:t>
            </w:r>
            <w:r>
              <w:rPr>
                <w:rFonts w:ascii="標楷體" w:eastAsia="標楷體" w:hAnsi="標楷體" w:hint="eastAsia"/>
                <w:spacing w:val="-26"/>
                <w:kern w:val="0"/>
              </w:rPr>
              <w:t>8</w:t>
            </w:r>
            <w:r w:rsidRPr="00006B3B">
              <w:rPr>
                <w:rFonts w:ascii="標楷體" w:eastAsia="標楷體" w:hAnsi="標楷體" w:hint="eastAsia"/>
                <w:spacing w:val="-26"/>
                <w:kern w:val="0"/>
              </w:rPr>
              <w:t>年</w:t>
            </w:r>
            <w:r>
              <w:rPr>
                <w:rFonts w:ascii="標楷體" w:eastAsia="標楷體" w:hAnsi="標楷體" w:hint="eastAsia"/>
                <w:spacing w:val="-26"/>
                <w:kern w:val="0"/>
              </w:rPr>
              <w:t>4</w:t>
            </w:r>
            <w:r w:rsidRPr="00006B3B">
              <w:rPr>
                <w:rFonts w:ascii="標楷體" w:eastAsia="標楷體" w:hAnsi="標楷體" w:hint="eastAsia"/>
                <w:spacing w:val="-26"/>
                <w:kern w:val="0"/>
              </w:rPr>
              <w:t>月1</w:t>
            </w:r>
            <w:r>
              <w:rPr>
                <w:rFonts w:ascii="標楷體" w:eastAsia="標楷體" w:hAnsi="標楷體" w:hint="eastAsia"/>
                <w:spacing w:val="-26"/>
                <w:kern w:val="0"/>
              </w:rPr>
              <w:t>8</w:t>
            </w:r>
            <w:r w:rsidRPr="00006B3B">
              <w:rPr>
                <w:rFonts w:ascii="標楷體" w:eastAsia="標楷體" w:hAnsi="標楷體" w:hint="eastAsia"/>
                <w:spacing w:val="-26"/>
                <w:kern w:val="0"/>
              </w:rPr>
              <w:t>日（星期</w:t>
            </w:r>
            <w:r>
              <w:rPr>
                <w:rFonts w:ascii="標楷體" w:eastAsia="標楷體" w:hAnsi="標楷體" w:hint="eastAsia"/>
                <w:spacing w:val="-26"/>
                <w:kern w:val="0"/>
              </w:rPr>
              <w:t>四</w:t>
            </w:r>
            <w:r w:rsidRPr="00006B3B">
              <w:rPr>
                <w:rFonts w:ascii="標楷體" w:eastAsia="標楷體" w:hAnsi="標楷體" w:hint="eastAsia"/>
                <w:spacing w:val="-26"/>
                <w:kern w:val="0"/>
              </w:rPr>
              <w:t>）</w:t>
            </w:r>
          </w:p>
        </w:tc>
        <w:tc>
          <w:tcPr>
            <w:tcW w:w="1984" w:type="dxa"/>
          </w:tcPr>
          <w:p w:rsidR="002F149B" w:rsidRPr="002D06CD" w:rsidRDefault="002F149B" w:rsidP="00E37E8D">
            <w:pPr>
              <w:adjustRightInd w:val="0"/>
              <w:snapToGrid w:val="0"/>
              <w:spacing w:line="480" w:lineRule="exact"/>
              <w:jc w:val="both"/>
              <w:rPr>
                <w:rFonts w:ascii="標楷體" w:eastAsia="標楷體" w:hAnsi="標楷體"/>
                <w:spacing w:val="-16"/>
              </w:rPr>
            </w:pPr>
            <w:r w:rsidRPr="00E37E8D">
              <w:rPr>
                <w:rFonts w:ascii="標楷體" w:eastAsia="標楷體" w:hAnsi="標楷體" w:hint="eastAsia"/>
              </w:rPr>
              <w:t>施召集委員義芳</w:t>
            </w:r>
          </w:p>
        </w:tc>
        <w:tc>
          <w:tcPr>
            <w:tcW w:w="2552" w:type="dxa"/>
          </w:tcPr>
          <w:p w:rsidR="002F149B" w:rsidRPr="00E37E8D" w:rsidRDefault="002F149B" w:rsidP="00E37E8D">
            <w:pPr>
              <w:adjustRightInd w:val="0"/>
              <w:snapToGrid w:val="0"/>
              <w:spacing w:line="480" w:lineRule="exact"/>
              <w:jc w:val="both"/>
              <w:rPr>
                <w:rFonts w:ascii="標楷體" w:eastAsia="標楷體" w:hAnsi="標楷體"/>
              </w:rPr>
            </w:pPr>
            <w:r w:rsidRPr="00E37E8D">
              <w:rPr>
                <w:rFonts w:ascii="標楷體" w:eastAsia="標楷體" w:hAnsi="標楷體" w:hint="eastAsia"/>
              </w:rPr>
              <w:t>考察臺灣菸酒股份有限公司桃園酒廠及台北啤酒工場業務概況。</w:t>
            </w:r>
          </w:p>
          <w:p w:rsidR="002F149B" w:rsidRPr="00FA5D68" w:rsidRDefault="002F149B" w:rsidP="00647AD9">
            <w:pPr>
              <w:spacing w:line="240" w:lineRule="exact"/>
              <w:jc w:val="distribute"/>
              <w:rPr>
                <w:rFonts w:ascii="標楷體" w:eastAsia="標楷體" w:hAnsi="標楷體"/>
                <w:spacing w:val="-12"/>
              </w:rPr>
            </w:pPr>
          </w:p>
          <w:p w:rsidR="002F149B" w:rsidRPr="0041186F" w:rsidRDefault="002F149B" w:rsidP="002F149B">
            <w:pPr>
              <w:snapToGrid w:val="0"/>
              <w:spacing w:beforeLines="50" w:before="180" w:line="360" w:lineRule="auto"/>
              <w:ind w:firstLineChars="300" w:firstLine="648"/>
              <w:jc w:val="distribute"/>
              <w:rPr>
                <w:rFonts w:ascii="標楷體" w:eastAsia="標楷體" w:hAnsi="標楷體"/>
                <w:color w:val="FF0000"/>
                <w:spacing w:val="-12"/>
              </w:rPr>
            </w:pPr>
          </w:p>
        </w:tc>
        <w:tc>
          <w:tcPr>
            <w:tcW w:w="3260" w:type="dxa"/>
          </w:tcPr>
          <w:p w:rsidR="002F149B" w:rsidRPr="00E37E8D" w:rsidRDefault="002F149B" w:rsidP="00E37E8D">
            <w:pPr>
              <w:adjustRightInd w:val="0"/>
              <w:snapToGrid w:val="0"/>
              <w:spacing w:line="480" w:lineRule="exact"/>
              <w:jc w:val="both"/>
              <w:rPr>
                <w:rFonts w:ascii="標楷體" w:eastAsia="標楷體" w:hAnsi="標楷體"/>
              </w:rPr>
            </w:pPr>
            <w:r w:rsidRPr="00E37E8D">
              <w:rPr>
                <w:rFonts w:ascii="標楷體" w:eastAsia="標楷體" w:hAnsi="標楷體" w:hint="eastAsia"/>
              </w:rPr>
              <w:t>施召集委員義芳領隊，委員羅明才同行，由財政部</w:t>
            </w:r>
            <w:proofErr w:type="gramStart"/>
            <w:r w:rsidRPr="00E37E8D">
              <w:rPr>
                <w:rFonts w:ascii="標楷體" w:eastAsia="標楷體" w:hAnsi="標楷體" w:hint="eastAsia"/>
              </w:rPr>
              <w:t>阮</w:t>
            </w:r>
            <w:proofErr w:type="gramEnd"/>
            <w:r w:rsidRPr="00E37E8D">
              <w:rPr>
                <w:rFonts w:ascii="標楷體" w:eastAsia="標楷體" w:hAnsi="標楷體" w:hint="eastAsia"/>
              </w:rPr>
              <w:t>常務次長清華率</w:t>
            </w:r>
            <w:r w:rsidRPr="00E37E8D">
              <w:rPr>
                <w:rFonts w:ascii="標楷體" w:eastAsia="標楷體" w:hAnsi="標楷體"/>
              </w:rPr>
              <w:t>國庫署副署長</w:t>
            </w:r>
            <w:r w:rsidRPr="00E37E8D">
              <w:rPr>
                <w:rFonts w:ascii="標楷體" w:eastAsia="標楷體" w:hAnsi="標楷體" w:hint="eastAsia"/>
              </w:rPr>
              <w:t>顏春蘭、</w:t>
            </w:r>
            <w:r w:rsidRPr="00E37E8D">
              <w:rPr>
                <w:rFonts w:ascii="標楷體" w:eastAsia="標楷體" w:hAnsi="標楷體"/>
              </w:rPr>
              <w:t>國有財產署</w:t>
            </w:r>
            <w:r w:rsidRPr="00E37E8D">
              <w:rPr>
                <w:rFonts w:ascii="標楷體" w:eastAsia="標楷體" w:hAnsi="標楷體" w:hint="eastAsia"/>
              </w:rPr>
              <w:t>組長劉芸真、臺灣菸酒股份有限公司董事長丁彥哲、總經理黃及時、桃園酒廠廠長潘結昌、台北啤酒工場</w:t>
            </w:r>
            <w:proofErr w:type="gramStart"/>
            <w:r w:rsidRPr="00E37E8D">
              <w:rPr>
                <w:rFonts w:ascii="標楷體" w:eastAsia="標楷體" w:hAnsi="標楷體" w:hint="eastAsia"/>
              </w:rPr>
              <w:t>場</w:t>
            </w:r>
            <w:proofErr w:type="gramEnd"/>
            <w:r w:rsidRPr="00E37E8D">
              <w:rPr>
                <w:rFonts w:ascii="標楷體" w:eastAsia="標楷體" w:hAnsi="標楷體" w:hint="eastAsia"/>
              </w:rPr>
              <w:t>主任陸耀明等相關主管人員與會舉行簡報及座談。首先，施召集委員義芳說明此次考察重點後，進行臺灣菸酒股份有限公司桃園酒廠業務概況簡報，復經施召集委員義芳提出提問，除了品牌技術的精進，更強調可與台灣小農合作，產生高價之農產品。此皆由廠長逐一答覆，並朝高營收目標邁進。</w:t>
            </w:r>
            <w:proofErr w:type="gramStart"/>
            <w:r w:rsidRPr="00E37E8D">
              <w:rPr>
                <w:rFonts w:ascii="標楷體" w:eastAsia="標楷體" w:hAnsi="標楷體" w:hint="eastAsia"/>
              </w:rPr>
              <w:t>接著再廠區</w:t>
            </w:r>
            <w:proofErr w:type="gramEnd"/>
            <w:r w:rsidRPr="00E37E8D">
              <w:rPr>
                <w:rFonts w:ascii="標楷體" w:eastAsia="標楷體" w:hAnsi="標楷體" w:hint="eastAsia"/>
              </w:rPr>
              <w:t>導</w:t>
            </w:r>
            <w:proofErr w:type="gramStart"/>
            <w:r w:rsidRPr="00E37E8D">
              <w:rPr>
                <w:rFonts w:ascii="標楷體" w:eastAsia="標楷體" w:hAnsi="標楷體" w:hint="eastAsia"/>
              </w:rPr>
              <w:t>覽</w:t>
            </w:r>
            <w:proofErr w:type="gramEnd"/>
            <w:r w:rsidRPr="00E37E8D">
              <w:rPr>
                <w:rFonts w:ascii="標楷體" w:eastAsia="標楷體" w:hAnsi="標楷體" w:hint="eastAsia"/>
              </w:rPr>
              <w:t>，一</w:t>
            </w:r>
            <w:proofErr w:type="gramStart"/>
            <w:r w:rsidRPr="00E37E8D">
              <w:rPr>
                <w:rFonts w:ascii="標楷體" w:eastAsia="標楷體" w:hAnsi="標楷體" w:hint="eastAsia"/>
              </w:rPr>
              <w:t>睹製酒</w:t>
            </w:r>
            <w:proofErr w:type="gramEnd"/>
            <w:r w:rsidRPr="00E37E8D">
              <w:rPr>
                <w:rFonts w:ascii="標楷體" w:eastAsia="標楷體" w:hAnsi="標楷體" w:hint="eastAsia"/>
              </w:rPr>
              <w:t>流程與品管把關的過程。而後前往台北啤酒工場，下午進行場區導</w:t>
            </w:r>
            <w:proofErr w:type="gramStart"/>
            <w:r w:rsidRPr="00E37E8D">
              <w:rPr>
                <w:rFonts w:ascii="標楷體" w:eastAsia="標楷體" w:hAnsi="標楷體" w:hint="eastAsia"/>
              </w:rPr>
              <w:t>覽</w:t>
            </w:r>
            <w:proofErr w:type="gramEnd"/>
            <w:r w:rsidRPr="00E37E8D">
              <w:rPr>
                <w:rFonts w:ascii="標楷體" w:eastAsia="標楷體" w:hAnsi="標楷體" w:hint="eastAsia"/>
              </w:rPr>
              <w:t>&amp;業務概況簡報及交換意見，最後由施召集委員義芳總結，希望今日兩大廠區都能加強檢討與改進製酒的品種與行銷策略，並請相關單位就本次考察相關紀錄及應辦理事項等，於二</w:t>
            </w:r>
            <w:proofErr w:type="gramStart"/>
            <w:r w:rsidRPr="00E37E8D">
              <w:rPr>
                <w:rFonts w:ascii="標楷體" w:eastAsia="標楷體" w:hAnsi="標楷體" w:hint="eastAsia"/>
              </w:rPr>
              <w:t>週內函</w:t>
            </w:r>
            <w:proofErr w:type="gramEnd"/>
            <w:r w:rsidRPr="00E37E8D">
              <w:rPr>
                <w:rFonts w:ascii="標楷體" w:eastAsia="標楷體" w:hAnsi="標楷體" w:hint="eastAsia"/>
              </w:rPr>
              <w:t>送各考察委員，並</w:t>
            </w:r>
            <w:proofErr w:type="gramStart"/>
            <w:r w:rsidRPr="00E37E8D">
              <w:rPr>
                <w:rFonts w:ascii="標楷體" w:eastAsia="標楷體" w:hAnsi="標楷體" w:hint="eastAsia"/>
              </w:rPr>
              <w:t>副</w:t>
            </w:r>
            <w:r w:rsidRPr="00E37E8D">
              <w:rPr>
                <w:rFonts w:ascii="標楷體" w:eastAsia="標楷體" w:hAnsi="標楷體" w:hint="eastAsia"/>
              </w:rPr>
              <w:lastRenderedPageBreak/>
              <w:t>日知</w:t>
            </w:r>
            <w:proofErr w:type="gramEnd"/>
            <w:r w:rsidRPr="00E37E8D">
              <w:rPr>
                <w:rFonts w:ascii="標楷體" w:eastAsia="標楷體" w:hAnsi="標楷體" w:hint="eastAsia"/>
              </w:rPr>
              <w:t>財政委員會。</w:t>
            </w:r>
          </w:p>
          <w:p w:rsidR="002F149B" w:rsidRPr="00985C71" w:rsidRDefault="002F149B" w:rsidP="00E37E8D">
            <w:pPr>
              <w:adjustRightInd w:val="0"/>
              <w:snapToGrid w:val="0"/>
              <w:spacing w:line="480" w:lineRule="exact"/>
              <w:jc w:val="both"/>
              <w:rPr>
                <w:rFonts w:ascii="標楷體" w:eastAsia="標楷體" w:hAnsi="標楷體"/>
                <w:spacing w:val="-12"/>
              </w:rPr>
            </w:pPr>
            <w:r w:rsidRPr="00E37E8D">
              <w:rPr>
                <w:rFonts w:ascii="標楷體" w:eastAsia="標楷體" w:hAnsi="標楷體" w:hint="eastAsia"/>
              </w:rPr>
              <w:t>今日考察團隊在施召集委員義芳的帶領下，大家對於酒廠的歷史與酒的釀造，有了更深層的認識，是一趟特別的風味之旅；走出院區，見識台灣的製酒課程&amp;酒類，有一種精神上滿滿的豐收，圓滿的完成今日考察行程。</w:t>
            </w:r>
          </w:p>
        </w:tc>
      </w:tr>
      <w:tr w:rsidR="00F86772" w:rsidTr="004E3B7A">
        <w:trPr>
          <w:trHeight w:val="7104"/>
        </w:trPr>
        <w:tc>
          <w:tcPr>
            <w:tcW w:w="1277" w:type="dxa"/>
          </w:tcPr>
          <w:p w:rsidR="00F86772" w:rsidRPr="00E43B85" w:rsidRDefault="00F86772" w:rsidP="00246B27">
            <w:pPr>
              <w:adjustRightInd w:val="0"/>
              <w:snapToGrid w:val="0"/>
              <w:spacing w:line="480" w:lineRule="exact"/>
              <w:jc w:val="both"/>
              <w:rPr>
                <w:rFonts w:ascii="標楷體" w:eastAsia="標楷體" w:hAnsi="標楷體"/>
              </w:rPr>
            </w:pPr>
            <w:r w:rsidRPr="00E37E8D">
              <w:rPr>
                <w:rFonts w:ascii="標楷體" w:eastAsia="標楷體" w:hAnsi="標楷體" w:hint="eastAsia"/>
                <w:spacing w:val="-12"/>
              </w:rPr>
              <w:lastRenderedPageBreak/>
              <w:t>考察</w:t>
            </w:r>
          </w:p>
        </w:tc>
        <w:tc>
          <w:tcPr>
            <w:tcW w:w="1276" w:type="dxa"/>
          </w:tcPr>
          <w:p w:rsidR="00F86772" w:rsidRPr="00006B3B" w:rsidRDefault="00F86772" w:rsidP="00246B27">
            <w:pPr>
              <w:ind w:leftChars="-32" w:left="-77"/>
              <w:jc w:val="both"/>
              <w:rPr>
                <w:rFonts w:ascii="標楷體" w:eastAsia="標楷體" w:hAnsi="標楷體"/>
                <w:spacing w:val="-26"/>
              </w:rPr>
            </w:pPr>
            <w:r w:rsidRPr="00006B3B">
              <w:rPr>
                <w:rFonts w:ascii="標楷體" w:eastAsia="標楷體" w:hAnsi="標楷體"/>
                <w:spacing w:val="-26"/>
                <w:kern w:val="0"/>
              </w:rPr>
              <w:t>10</w:t>
            </w:r>
            <w:r>
              <w:rPr>
                <w:rFonts w:ascii="標楷體" w:eastAsia="標楷體" w:hAnsi="標楷體" w:hint="eastAsia"/>
                <w:spacing w:val="-26"/>
                <w:kern w:val="0"/>
              </w:rPr>
              <w:t>8</w:t>
            </w:r>
            <w:r w:rsidRPr="00006B3B">
              <w:rPr>
                <w:rFonts w:ascii="標楷體" w:eastAsia="標楷體" w:hAnsi="標楷體" w:hint="eastAsia"/>
                <w:spacing w:val="-26"/>
                <w:kern w:val="0"/>
              </w:rPr>
              <w:t>年</w:t>
            </w:r>
            <w:r>
              <w:rPr>
                <w:rFonts w:ascii="標楷體" w:eastAsia="標楷體" w:hAnsi="標楷體" w:hint="eastAsia"/>
                <w:spacing w:val="-26"/>
                <w:kern w:val="0"/>
              </w:rPr>
              <w:t>4</w:t>
            </w:r>
            <w:r w:rsidRPr="00006B3B">
              <w:rPr>
                <w:rFonts w:ascii="標楷體" w:eastAsia="標楷體" w:hAnsi="標楷體" w:hint="eastAsia"/>
                <w:spacing w:val="-26"/>
                <w:kern w:val="0"/>
              </w:rPr>
              <w:t>月</w:t>
            </w:r>
            <w:r>
              <w:rPr>
                <w:rFonts w:ascii="標楷體" w:eastAsia="標楷體" w:hAnsi="標楷體" w:hint="eastAsia"/>
                <w:spacing w:val="-26"/>
                <w:kern w:val="0"/>
              </w:rPr>
              <w:t>25</w:t>
            </w:r>
            <w:r w:rsidRPr="00006B3B">
              <w:rPr>
                <w:rFonts w:ascii="標楷體" w:eastAsia="標楷體" w:hAnsi="標楷體" w:hint="eastAsia"/>
                <w:spacing w:val="-26"/>
                <w:kern w:val="0"/>
              </w:rPr>
              <w:t>日（星期</w:t>
            </w:r>
            <w:r>
              <w:rPr>
                <w:rFonts w:ascii="標楷體" w:eastAsia="標楷體" w:hAnsi="標楷體" w:hint="eastAsia"/>
                <w:spacing w:val="-26"/>
                <w:kern w:val="0"/>
              </w:rPr>
              <w:t>四</w:t>
            </w:r>
            <w:r w:rsidRPr="00006B3B">
              <w:rPr>
                <w:rFonts w:ascii="標楷體" w:eastAsia="標楷體" w:hAnsi="標楷體" w:hint="eastAsia"/>
                <w:spacing w:val="-26"/>
                <w:kern w:val="0"/>
              </w:rPr>
              <w:t>）</w:t>
            </w:r>
          </w:p>
        </w:tc>
        <w:tc>
          <w:tcPr>
            <w:tcW w:w="1984" w:type="dxa"/>
          </w:tcPr>
          <w:p w:rsidR="00F86772" w:rsidRPr="002D06CD" w:rsidRDefault="00F86772" w:rsidP="00246B27">
            <w:pPr>
              <w:adjustRightInd w:val="0"/>
              <w:snapToGrid w:val="0"/>
              <w:spacing w:line="480" w:lineRule="exact"/>
              <w:jc w:val="both"/>
              <w:rPr>
                <w:rFonts w:ascii="標楷體" w:eastAsia="標楷體" w:hAnsi="標楷體"/>
                <w:spacing w:val="-16"/>
              </w:rPr>
            </w:pPr>
            <w:r>
              <w:rPr>
                <w:rFonts w:ascii="標楷體" w:eastAsia="標楷體" w:hAnsi="標楷體" w:hint="eastAsia"/>
                <w:spacing w:val="-16"/>
              </w:rPr>
              <w:t>羅召集</w:t>
            </w:r>
            <w:r w:rsidRPr="00E37E8D">
              <w:rPr>
                <w:rFonts w:ascii="標楷體" w:eastAsia="標楷體" w:hAnsi="標楷體" w:hint="eastAsia"/>
                <w:spacing w:val="-12"/>
              </w:rPr>
              <w:t>委員</w:t>
            </w:r>
            <w:r>
              <w:rPr>
                <w:rFonts w:ascii="標楷體" w:eastAsia="標楷體" w:hAnsi="標楷體" w:hint="eastAsia"/>
                <w:spacing w:val="-16"/>
              </w:rPr>
              <w:t>明才</w:t>
            </w:r>
          </w:p>
        </w:tc>
        <w:tc>
          <w:tcPr>
            <w:tcW w:w="2552" w:type="dxa"/>
          </w:tcPr>
          <w:p w:rsidR="00F86772" w:rsidRPr="001627E7" w:rsidRDefault="00F86772" w:rsidP="00246B27">
            <w:pPr>
              <w:adjustRightInd w:val="0"/>
              <w:snapToGrid w:val="0"/>
              <w:spacing w:line="480" w:lineRule="exact"/>
              <w:jc w:val="both"/>
              <w:rPr>
                <w:rFonts w:ascii="標楷體" w:eastAsia="標楷體" w:hAnsi="標楷體"/>
                <w:spacing w:val="-12"/>
              </w:rPr>
            </w:pPr>
            <w:r w:rsidRPr="001627E7">
              <w:rPr>
                <w:rFonts w:ascii="標楷體" w:eastAsia="標楷體" w:hAnsi="標楷體" w:hint="eastAsia"/>
                <w:spacing w:val="-12"/>
              </w:rPr>
              <w:t>考</w:t>
            </w:r>
            <w:r w:rsidRPr="00FA5D68">
              <w:rPr>
                <w:rFonts w:ascii="標楷體" w:eastAsia="標楷體" w:hAnsi="標楷體" w:hint="eastAsia"/>
                <w:spacing w:val="-12"/>
              </w:rPr>
              <w:t>察</w:t>
            </w:r>
            <w:r>
              <w:rPr>
                <w:rFonts w:ascii="標楷體" w:eastAsia="標楷體" w:hAnsi="標楷體" w:hint="eastAsia"/>
                <w:spacing w:val="-12"/>
              </w:rPr>
              <w:t>桃園自由貿易港區</w:t>
            </w:r>
            <w:r w:rsidRPr="001627E7">
              <w:rPr>
                <w:rFonts w:ascii="標楷體" w:eastAsia="標楷體" w:hAnsi="標楷體" w:hint="eastAsia"/>
                <w:spacing w:val="-12"/>
              </w:rPr>
              <w:t>。</w:t>
            </w:r>
          </w:p>
          <w:p w:rsidR="00F86772" w:rsidRPr="00FA5D68" w:rsidRDefault="00F86772" w:rsidP="00246B27">
            <w:pPr>
              <w:spacing w:line="240" w:lineRule="exact"/>
              <w:jc w:val="both"/>
              <w:rPr>
                <w:rFonts w:ascii="標楷體" w:eastAsia="標楷體" w:hAnsi="標楷體"/>
                <w:spacing w:val="-12"/>
              </w:rPr>
            </w:pPr>
          </w:p>
          <w:p w:rsidR="00F86772" w:rsidRPr="0041186F" w:rsidRDefault="00F86772" w:rsidP="00246B27">
            <w:pPr>
              <w:snapToGrid w:val="0"/>
              <w:spacing w:beforeLines="50" w:before="180" w:line="360" w:lineRule="auto"/>
              <w:ind w:firstLineChars="300" w:firstLine="648"/>
              <w:jc w:val="both"/>
              <w:rPr>
                <w:rFonts w:ascii="標楷體" w:eastAsia="標楷體" w:hAnsi="標楷體"/>
                <w:color w:val="FF0000"/>
                <w:spacing w:val="-12"/>
              </w:rPr>
            </w:pPr>
          </w:p>
        </w:tc>
        <w:tc>
          <w:tcPr>
            <w:tcW w:w="3260" w:type="dxa"/>
          </w:tcPr>
          <w:p w:rsidR="00F86772" w:rsidRPr="00A93178" w:rsidRDefault="00E92ACA" w:rsidP="00F05E11">
            <w:pPr>
              <w:tabs>
                <w:tab w:val="left" w:pos="2444"/>
              </w:tabs>
              <w:spacing w:line="480" w:lineRule="exact"/>
              <w:jc w:val="both"/>
              <w:rPr>
                <w:rFonts w:ascii="標楷體" w:eastAsia="標楷體" w:hAnsi="標楷體"/>
                <w:spacing w:val="-12"/>
              </w:rPr>
            </w:pPr>
            <w:r w:rsidRPr="00E37E8D">
              <w:rPr>
                <w:rFonts w:ascii="標楷體" w:eastAsia="標楷體" w:hAnsi="標楷體" w:hint="eastAsia"/>
              </w:rPr>
              <w:t>羅召集委員明才領隊，施委員義芳等人同行，由財政部政務次長吳自心率領關務</w:t>
            </w:r>
            <w:proofErr w:type="gramStart"/>
            <w:r w:rsidRPr="00E37E8D">
              <w:rPr>
                <w:rFonts w:ascii="標楷體" w:eastAsia="標楷體" w:hAnsi="標楷體" w:hint="eastAsia"/>
              </w:rPr>
              <w:t>署</w:t>
            </w:r>
            <w:proofErr w:type="gramEnd"/>
            <w:r w:rsidRPr="00E37E8D">
              <w:rPr>
                <w:rFonts w:ascii="標楷體" w:eastAsia="標楷體" w:hAnsi="標楷體" w:hint="eastAsia"/>
              </w:rPr>
              <w:t>署長謝鈴媛、</w:t>
            </w:r>
            <w:proofErr w:type="gramStart"/>
            <w:r w:rsidRPr="00E37E8D">
              <w:rPr>
                <w:rFonts w:ascii="標楷體" w:eastAsia="標楷體" w:hAnsi="標楷體" w:hint="eastAsia"/>
              </w:rPr>
              <w:t>臺</w:t>
            </w:r>
            <w:proofErr w:type="gramEnd"/>
            <w:r w:rsidRPr="00E37E8D">
              <w:rPr>
                <w:rFonts w:ascii="標楷體" w:eastAsia="標楷體" w:hAnsi="標楷體" w:hint="eastAsia"/>
              </w:rPr>
              <w:t>北</w:t>
            </w:r>
            <w:r w:rsidR="00632B3C" w:rsidRPr="00E37E8D">
              <w:rPr>
                <w:rFonts w:ascii="標楷體" w:eastAsia="標楷體" w:hAnsi="標楷體" w:hint="eastAsia"/>
              </w:rPr>
              <w:t>關</w:t>
            </w:r>
            <w:r w:rsidRPr="00E37E8D">
              <w:rPr>
                <w:rFonts w:ascii="標楷體" w:eastAsia="標楷體" w:hAnsi="標楷體" w:hint="eastAsia"/>
              </w:rPr>
              <w:t>關務長陳依財；交通部航政司代理司長葉協龍、經濟部商業司副司長</w:t>
            </w:r>
            <w:proofErr w:type="gramStart"/>
            <w:r w:rsidRPr="00E37E8D">
              <w:rPr>
                <w:rFonts w:ascii="標楷體" w:eastAsia="標楷體" w:hAnsi="標楷體" w:hint="eastAsia"/>
              </w:rPr>
              <w:t>陳秘順</w:t>
            </w:r>
            <w:proofErr w:type="gramEnd"/>
            <w:r w:rsidRPr="00E37E8D">
              <w:rPr>
                <w:rFonts w:ascii="標楷體" w:eastAsia="標楷體" w:hAnsi="標楷體" w:hint="eastAsia"/>
              </w:rPr>
              <w:t>、內政部警政署航空警察局局長黃嘉祿、</w:t>
            </w:r>
            <w:r w:rsidR="00632B3C" w:rsidRPr="00E37E8D">
              <w:rPr>
                <w:rFonts w:ascii="標楷體" w:eastAsia="標楷體" w:hAnsi="標楷體" w:hint="eastAsia"/>
              </w:rPr>
              <w:t>桃園國際機場股份有限公司副總經理李建國、遠雄航空自由貿易港股份有限公司董事長葉君耀</w:t>
            </w:r>
            <w:r w:rsidRPr="00E37E8D">
              <w:rPr>
                <w:rFonts w:ascii="標楷體" w:eastAsia="標楷體" w:hAnsi="標楷體" w:hint="eastAsia"/>
              </w:rPr>
              <w:t>等相關主管人員與會</w:t>
            </w:r>
            <w:r w:rsidR="00632B3C" w:rsidRPr="00E37E8D">
              <w:rPr>
                <w:rFonts w:ascii="標楷體" w:eastAsia="標楷體" w:hAnsi="標楷體" w:hint="eastAsia"/>
              </w:rPr>
              <w:t>實地訪查了解</w:t>
            </w:r>
            <w:proofErr w:type="gramStart"/>
            <w:r w:rsidR="00632B3C" w:rsidRPr="00E37E8D">
              <w:rPr>
                <w:rFonts w:ascii="標楷體" w:eastAsia="標楷體" w:hAnsi="標楷體" w:hint="eastAsia"/>
              </w:rPr>
              <w:t>港區動線</w:t>
            </w:r>
            <w:proofErr w:type="gramEnd"/>
            <w:r w:rsidR="00632B3C" w:rsidRPr="00E37E8D">
              <w:rPr>
                <w:rFonts w:ascii="標楷體" w:eastAsia="標楷體" w:hAnsi="標楷體" w:hint="eastAsia"/>
              </w:rPr>
              <w:t>及相關基礎設施與設備，其</w:t>
            </w:r>
            <w:r w:rsidR="000F7DD3" w:rsidRPr="00E37E8D">
              <w:rPr>
                <w:rFonts w:ascii="標楷體" w:eastAsia="標楷體" w:hAnsi="標楷體" w:hint="eastAsia"/>
              </w:rPr>
              <w:t>後</w:t>
            </w:r>
            <w:r w:rsidR="00632B3C" w:rsidRPr="00E37E8D">
              <w:rPr>
                <w:rFonts w:ascii="標楷體" w:eastAsia="標楷體" w:hAnsi="標楷體" w:hint="eastAsia"/>
              </w:rPr>
              <w:t>就相關議題舉行簡報及座談。首先，羅召集委員明才說明此次考察重點後，</w:t>
            </w:r>
            <w:r w:rsidR="00AC0B95" w:rsidRPr="00E37E8D">
              <w:rPr>
                <w:rFonts w:ascii="標楷體" w:eastAsia="標楷體" w:hAnsi="標楷體" w:hint="eastAsia"/>
              </w:rPr>
              <w:t>相關部會</w:t>
            </w:r>
            <w:r w:rsidR="00632B3C" w:rsidRPr="00E37E8D">
              <w:rPr>
                <w:rFonts w:ascii="標楷體" w:eastAsia="標楷體" w:hAnsi="標楷體" w:hint="eastAsia"/>
              </w:rPr>
              <w:t>進行桃園航空自由貿易港區事業及營運概況簡報，復經羅召集委員明才</w:t>
            </w:r>
            <w:r w:rsidR="00295F94" w:rsidRPr="00E37E8D">
              <w:rPr>
                <w:rFonts w:ascii="標楷體" w:eastAsia="標楷體" w:hAnsi="標楷體" w:hint="eastAsia"/>
              </w:rPr>
              <w:t>及在場委員</w:t>
            </w:r>
            <w:r w:rsidR="00BF6309" w:rsidRPr="00E37E8D">
              <w:rPr>
                <w:rFonts w:ascii="標楷體" w:eastAsia="標楷體" w:hAnsi="標楷體" w:hint="eastAsia"/>
              </w:rPr>
              <w:t>提出聘用本外勞</w:t>
            </w:r>
            <w:r w:rsidR="00F05E11">
              <w:rPr>
                <w:rFonts w:ascii="標楷體" w:eastAsia="標楷體" w:hAnsi="標楷體" w:hint="eastAsia"/>
              </w:rPr>
              <w:t>的人數</w:t>
            </w:r>
            <w:r w:rsidR="00BF6309" w:rsidRPr="00E37E8D">
              <w:rPr>
                <w:rFonts w:ascii="標楷體" w:eastAsia="標楷體" w:hAnsi="標楷體" w:hint="eastAsia"/>
              </w:rPr>
              <w:t>比例、電商購物2千元是否提高為1萬元</w:t>
            </w:r>
            <w:r w:rsidR="00246B27">
              <w:rPr>
                <w:rFonts w:ascii="標楷體" w:eastAsia="標楷體" w:hAnsi="標楷體" w:hint="eastAsia"/>
              </w:rPr>
              <w:t>為最低</w:t>
            </w:r>
            <w:r w:rsidR="00F3500C" w:rsidRPr="00E37E8D">
              <w:rPr>
                <w:rFonts w:ascii="標楷體" w:eastAsia="標楷體" w:hAnsi="標楷體" w:hint="eastAsia"/>
              </w:rPr>
              <w:t>課稅</w:t>
            </w:r>
            <w:r w:rsidR="00246B27">
              <w:rPr>
                <w:rFonts w:ascii="標楷體" w:eastAsia="標楷體" w:hAnsi="標楷體" w:hint="eastAsia"/>
              </w:rPr>
              <w:t>標準</w:t>
            </w:r>
            <w:r w:rsidR="00F05E11">
              <w:rPr>
                <w:rFonts w:ascii="標楷體" w:eastAsia="標楷體" w:hAnsi="標楷體" w:hint="eastAsia"/>
              </w:rPr>
              <w:t>等問題，強調考量</w:t>
            </w:r>
            <w:r w:rsidR="00246B27">
              <w:rPr>
                <w:rFonts w:ascii="標楷體" w:eastAsia="標楷體" w:hAnsi="標楷體" w:hint="eastAsia"/>
              </w:rPr>
              <w:t>電商蓬勃發展的機會與威脅，</w:t>
            </w:r>
            <w:r w:rsidR="009A09C9" w:rsidRPr="00E37E8D">
              <w:rPr>
                <w:rFonts w:ascii="標楷體" w:eastAsia="標楷體" w:hAnsi="標楷體" w:hint="eastAsia"/>
              </w:rPr>
              <w:t>要</w:t>
            </w:r>
            <w:r w:rsidR="003763CB">
              <w:rPr>
                <w:rFonts w:ascii="標楷體" w:eastAsia="標楷體" w:hAnsi="標楷體" w:hint="eastAsia"/>
              </w:rPr>
              <w:t>求提升</w:t>
            </w:r>
            <w:r w:rsidR="00AC0B95" w:rsidRPr="00E37E8D">
              <w:rPr>
                <w:rFonts w:ascii="標楷體" w:eastAsia="標楷體" w:hAnsi="標楷體" w:hint="eastAsia"/>
              </w:rPr>
              <w:t>自由貿易港區物流通暢</w:t>
            </w:r>
            <w:r w:rsidR="00F05E11">
              <w:rPr>
                <w:rFonts w:ascii="標楷體" w:eastAsia="標楷體" w:hAnsi="標楷體" w:hint="eastAsia"/>
              </w:rPr>
              <w:t>之</w:t>
            </w:r>
            <w:r w:rsidR="003763CB">
              <w:rPr>
                <w:rFonts w:ascii="標楷體" w:eastAsia="標楷體" w:hAnsi="標楷體" w:hint="eastAsia"/>
              </w:rPr>
              <w:t>措施與</w:t>
            </w:r>
            <w:r w:rsidR="009A09C9" w:rsidRPr="00E37E8D">
              <w:rPr>
                <w:rFonts w:ascii="標楷體" w:eastAsia="標楷體" w:hAnsi="標楷體" w:hint="eastAsia"/>
              </w:rPr>
              <w:t>安全</w:t>
            </w:r>
            <w:r w:rsidR="000F7DD3" w:rsidRPr="00E37E8D">
              <w:rPr>
                <w:rFonts w:ascii="標楷體" w:eastAsia="標楷體" w:hAnsi="標楷體" w:hint="eastAsia"/>
              </w:rPr>
              <w:t>級別</w:t>
            </w:r>
            <w:r w:rsidR="00246B27" w:rsidRPr="00E37E8D">
              <w:rPr>
                <w:rFonts w:ascii="標楷體" w:eastAsia="標楷體" w:hAnsi="標楷體" w:hint="eastAsia"/>
              </w:rPr>
              <w:t>(偽標籤產地)</w:t>
            </w:r>
            <w:r w:rsidR="00F05E11">
              <w:rPr>
                <w:rFonts w:ascii="標楷體" w:eastAsia="標楷體" w:hAnsi="標楷體" w:hint="eastAsia"/>
              </w:rPr>
              <w:t>的</w:t>
            </w:r>
            <w:r w:rsidR="00F3500C">
              <w:rPr>
                <w:rFonts w:ascii="標楷體" w:eastAsia="標楷體" w:hAnsi="標楷體" w:hint="eastAsia"/>
              </w:rPr>
              <w:t>建議</w:t>
            </w:r>
            <w:r w:rsidR="00AC0B95" w:rsidRPr="00E37E8D">
              <w:rPr>
                <w:rFonts w:ascii="標楷體" w:eastAsia="標楷體" w:hAnsi="標楷體" w:hint="eastAsia"/>
              </w:rPr>
              <w:t>，</w:t>
            </w:r>
            <w:r w:rsidR="009606D3" w:rsidRPr="00E37E8D">
              <w:rPr>
                <w:rFonts w:ascii="標楷體" w:eastAsia="標楷體" w:hAnsi="標楷體" w:hint="eastAsia"/>
              </w:rPr>
              <w:t>另</w:t>
            </w:r>
            <w:r w:rsidR="000F7DD3" w:rsidRPr="00E37E8D">
              <w:rPr>
                <w:rFonts w:ascii="標楷體" w:eastAsia="標楷體" w:hAnsi="標楷體" w:hint="eastAsia"/>
              </w:rPr>
              <w:t>鑑於跨境電子商務高度增長，預計2020年</w:t>
            </w:r>
            <w:r w:rsidR="00246B27">
              <w:rPr>
                <w:rFonts w:ascii="標楷體" w:eastAsia="標楷體" w:hAnsi="標楷體" w:hint="eastAsia"/>
              </w:rPr>
              <w:lastRenderedPageBreak/>
              <w:t>亞太商務市場預計是美國和歐盟總和的兩倍</w:t>
            </w:r>
            <w:r w:rsidR="009606D3" w:rsidRPr="00E37E8D">
              <w:rPr>
                <w:rFonts w:ascii="標楷體" w:eastAsia="標楷體" w:hAnsi="標楷體" w:hint="eastAsia"/>
              </w:rPr>
              <w:t>，參考新加坡、香港的營運經驗，</w:t>
            </w:r>
            <w:r w:rsidR="00246B27" w:rsidRPr="00246B27">
              <w:rPr>
                <w:rFonts w:ascii="標楷體" w:eastAsia="標楷體" w:hAnsi="標楷體" w:hint="eastAsia"/>
              </w:rPr>
              <w:t>順應</w:t>
            </w:r>
            <w:r w:rsidR="00CC34EC">
              <w:rPr>
                <w:rFonts w:ascii="標楷體" w:eastAsia="標楷體" w:hAnsi="標楷體" w:hint="eastAsia"/>
              </w:rPr>
              <w:t>5G</w:t>
            </w:r>
            <w:r w:rsidR="00246B27">
              <w:rPr>
                <w:rFonts w:ascii="標楷體" w:eastAsia="標楷體" w:hAnsi="標楷體" w:hint="eastAsia"/>
              </w:rPr>
              <w:t>科技發展及無人車使用的新興局勢，</w:t>
            </w:r>
            <w:r w:rsidR="00FA43B3">
              <w:rPr>
                <w:rFonts w:ascii="標楷體" w:eastAsia="標楷體" w:hAnsi="標楷體" w:hint="eastAsia"/>
              </w:rPr>
              <w:t>期勉</w:t>
            </w:r>
            <w:r w:rsidR="009606D3" w:rsidRPr="00E37E8D">
              <w:rPr>
                <w:rFonts w:ascii="標楷體" w:eastAsia="標楷體" w:hAnsi="標楷體" w:hint="eastAsia"/>
              </w:rPr>
              <w:t>官員和廠商</w:t>
            </w:r>
            <w:r w:rsidR="00E8529B">
              <w:rPr>
                <w:rFonts w:ascii="標楷體" w:eastAsia="標楷體" w:hAnsi="標楷體" w:hint="eastAsia"/>
              </w:rPr>
              <w:t>應</w:t>
            </w:r>
            <w:r w:rsidR="009606D3" w:rsidRPr="00E37E8D">
              <w:rPr>
                <w:rFonts w:ascii="標楷體" w:eastAsia="標楷體" w:hAnsi="標楷體" w:hint="eastAsia"/>
              </w:rPr>
              <w:t>協力合作</w:t>
            </w:r>
            <w:r w:rsidR="00E37E8D" w:rsidRPr="00E37E8D">
              <w:rPr>
                <w:rFonts w:ascii="標楷體" w:eastAsia="標楷體" w:hAnsi="標楷體" w:hint="eastAsia"/>
              </w:rPr>
              <w:t>積極發揮</w:t>
            </w:r>
            <w:r w:rsidR="00CC34EC">
              <w:rPr>
                <w:rFonts w:ascii="標楷體" w:eastAsia="標楷體" w:hAnsi="標楷體" w:hint="eastAsia"/>
              </w:rPr>
              <w:t>臺灣位居亞太樞紐</w:t>
            </w:r>
            <w:r w:rsidR="00E37E8D" w:rsidRPr="00E37E8D">
              <w:rPr>
                <w:rFonts w:ascii="標楷體" w:eastAsia="標楷體" w:hAnsi="標楷體" w:hint="eastAsia"/>
              </w:rPr>
              <w:t>絕佳位置的優勢地位，使海運、空運做到世界第</w:t>
            </w:r>
            <w:r w:rsidR="000C5B89">
              <w:rPr>
                <w:rFonts w:ascii="標楷體" w:eastAsia="標楷體" w:hAnsi="標楷體" w:hint="eastAsia"/>
              </w:rPr>
              <w:t>一</w:t>
            </w:r>
            <w:r w:rsidR="00E37E8D" w:rsidRPr="00E37E8D">
              <w:rPr>
                <w:rFonts w:ascii="標楷體" w:eastAsia="標楷體" w:hAnsi="標楷體" w:hint="eastAsia"/>
              </w:rPr>
              <w:t>；</w:t>
            </w:r>
            <w:r w:rsidR="009A09C9" w:rsidRPr="00E37E8D">
              <w:rPr>
                <w:rFonts w:ascii="標楷體" w:eastAsia="標楷體" w:hAnsi="標楷體" w:hint="eastAsia"/>
              </w:rPr>
              <w:t>復</w:t>
            </w:r>
            <w:r w:rsidR="00AC0B95" w:rsidRPr="00E37E8D">
              <w:rPr>
                <w:rFonts w:ascii="標楷體" w:eastAsia="標楷體" w:hAnsi="標楷體" w:hint="eastAsia"/>
              </w:rPr>
              <w:t>經相關部會</w:t>
            </w:r>
            <w:r w:rsidR="000F7DD3" w:rsidRPr="00E37E8D">
              <w:rPr>
                <w:rFonts w:ascii="標楷體" w:eastAsia="標楷體" w:hAnsi="標楷體" w:hint="eastAsia"/>
              </w:rPr>
              <w:t>逐一</w:t>
            </w:r>
            <w:r w:rsidR="00AC0B95" w:rsidRPr="00E37E8D">
              <w:rPr>
                <w:rFonts w:ascii="標楷體" w:eastAsia="標楷體" w:hAnsi="標楷體" w:hint="eastAsia"/>
              </w:rPr>
              <w:t>答覆</w:t>
            </w:r>
            <w:r w:rsidR="00E37E8D" w:rsidRPr="00E37E8D">
              <w:rPr>
                <w:rFonts w:ascii="標楷體" w:eastAsia="標楷體" w:hAnsi="標楷體" w:hint="eastAsia"/>
              </w:rPr>
              <w:t>及提出</w:t>
            </w:r>
            <w:r w:rsidR="00CC34EC">
              <w:rPr>
                <w:rFonts w:ascii="標楷體" w:eastAsia="標楷體" w:hAnsi="標楷體" w:hint="eastAsia"/>
              </w:rPr>
              <w:t>增加</w:t>
            </w:r>
            <w:r w:rsidR="00E37E8D" w:rsidRPr="00E37E8D">
              <w:rPr>
                <w:rFonts w:ascii="標楷體" w:eastAsia="標楷體" w:hAnsi="標楷體" w:hint="eastAsia"/>
              </w:rPr>
              <w:t>人力等</w:t>
            </w:r>
            <w:r w:rsidR="00F3500C" w:rsidRPr="00E37E8D">
              <w:rPr>
                <w:rFonts w:ascii="標楷體" w:eastAsia="標楷體" w:hAnsi="標楷體" w:hint="eastAsia"/>
              </w:rPr>
              <w:t>期望</w:t>
            </w:r>
            <w:r w:rsidR="00152D9B">
              <w:rPr>
                <w:rFonts w:ascii="標楷體" w:eastAsia="標楷體" w:hAnsi="標楷體" w:hint="eastAsia"/>
              </w:rPr>
              <w:t>，</w:t>
            </w:r>
            <w:r w:rsidRPr="00E37E8D">
              <w:rPr>
                <w:rFonts w:ascii="標楷體" w:eastAsia="標楷體" w:hAnsi="標楷體" w:hint="eastAsia"/>
              </w:rPr>
              <w:t>最後由施召集委員義芳總結，請</w:t>
            </w:r>
            <w:r w:rsidR="000F7DD3" w:rsidRPr="00E37E8D">
              <w:rPr>
                <w:rFonts w:ascii="標楷體" w:eastAsia="標楷體" w:hAnsi="標楷體" w:hint="eastAsia"/>
              </w:rPr>
              <w:t>相關部會</w:t>
            </w:r>
            <w:r w:rsidRPr="00E37E8D">
              <w:rPr>
                <w:rFonts w:ascii="標楷體" w:eastAsia="標楷體" w:hAnsi="標楷體" w:hint="eastAsia"/>
              </w:rPr>
              <w:t>就本次考察相關紀錄及應辦理事項等，於2週內函送各考察委員，並副知財政委員會。</w:t>
            </w:r>
          </w:p>
        </w:tc>
      </w:tr>
      <w:tr w:rsidR="00812635" w:rsidTr="004E3B7A">
        <w:trPr>
          <w:trHeight w:val="7104"/>
        </w:trPr>
        <w:tc>
          <w:tcPr>
            <w:tcW w:w="1277" w:type="dxa"/>
          </w:tcPr>
          <w:p w:rsidR="00812635" w:rsidRPr="00E43B85" w:rsidRDefault="00812635" w:rsidP="001031DE">
            <w:pPr>
              <w:spacing w:line="400" w:lineRule="exact"/>
              <w:jc w:val="center"/>
              <w:rPr>
                <w:rFonts w:ascii="標楷體" w:eastAsia="標楷體" w:hAnsi="標楷體"/>
              </w:rPr>
            </w:pPr>
            <w:r w:rsidRPr="00E43B85">
              <w:rPr>
                <w:rFonts w:ascii="標楷體" w:eastAsia="標楷體" w:hAnsi="標楷體" w:hint="eastAsia"/>
                <w:kern w:val="0"/>
              </w:rPr>
              <w:lastRenderedPageBreak/>
              <w:t>考察</w:t>
            </w:r>
          </w:p>
        </w:tc>
        <w:tc>
          <w:tcPr>
            <w:tcW w:w="1276" w:type="dxa"/>
          </w:tcPr>
          <w:p w:rsidR="00812635" w:rsidRPr="00812635" w:rsidRDefault="00812635" w:rsidP="00812635">
            <w:pPr>
              <w:ind w:leftChars="-32" w:left="-77"/>
              <w:jc w:val="both"/>
              <w:rPr>
                <w:rFonts w:ascii="標楷體" w:eastAsia="標楷體" w:hAnsi="標楷體"/>
              </w:rPr>
            </w:pPr>
            <w:r w:rsidRPr="00812635">
              <w:rPr>
                <w:rFonts w:ascii="標楷體" w:eastAsia="標楷體" w:hAnsi="標楷體"/>
                <w:spacing w:val="-26"/>
                <w:kern w:val="0"/>
              </w:rPr>
              <w:t>10</w:t>
            </w:r>
            <w:r w:rsidRPr="00812635">
              <w:rPr>
                <w:rFonts w:ascii="標楷體" w:eastAsia="標楷體" w:hAnsi="標楷體" w:hint="eastAsia"/>
                <w:spacing w:val="-26"/>
                <w:kern w:val="0"/>
              </w:rPr>
              <w:t>8年5月2日（星期四）</w:t>
            </w:r>
          </w:p>
        </w:tc>
        <w:tc>
          <w:tcPr>
            <w:tcW w:w="1984" w:type="dxa"/>
          </w:tcPr>
          <w:p w:rsidR="00812635" w:rsidRPr="00E43B85" w:rsidRDefault="00812635" w:rsidP="00812635">
            <w:pPr>
              <w:spacing w:line="400" w:lineRule="exact"/>
              <w:jc w:val="both"/>
              <w:rPr>
                <w:rFonts w:ascii="標楷體" w:eastAsia="標楷體" w:hAnsi="標楷體"/>
              </w:rPr>
            </w:pPr>
            <w:r w:rsidRPr="00812635">
              <w:rPr>
                <w:rFonts w:ascii="標楷體" w:eastAsia="標楷體" w:hAnsi="標楷體" w:hint="eastAsia"/>
              </w:rPr>
              <w:t>施召集委員義芳</w:t>
            </w:r>
          </w:p>
        </w:tc>
        <w:tc>
          <w:tcPr>
            <w:tcW w:w="2552" w:type="dxa"/>
          </w:tcPr>
          <w:p w:rsidR="00812635" w:rsidRPr="00A01B62" w:rsidRDefault="00812635" w:rsidP="001031DE">
            <w:pPr>
              <w:spacing w:line="400" w:lineRule="exact"/>
              <w:jc w:val="both"/>
              <w:rPr>
                <w:rFonts w:ascii="標楷體" w:eastAsia="標楷體" w:hAnsi="標楷體"/>
              </w:rPr>
            </w:pPr>
            <w:r w:rsidRPr="00812635">
              <w:rPr>
                <w:rFonts w:ascii="標楷體" w:eastAsia="標楷體" w:hAnsi="標楷體" w:hint="eastAsia"/>
              </w:rPr>
              <w:t>考察</w:t>
            </w:r>
            <w:proofErr w:type="gramStart"/>
            <w:r w:rsidRPr="00812635">
              <w:rPr>
                <w:rFonts w:ascii="標楷體" w:eastAsia="標楷體" w:hAnsi="標楷體" w:hint="eastAsia"/>
              </w:rPr>
              <w:t>臺</w:t>
            </w:r>
            <w:proofErr w:type="gramEnd"/>
            <w:r w:rsidRPr="00812635">
              <w:rPr>
                <w:rFonts w:ascii="標楷體" w:eastAsia="標楷體" w:hAnsi="標楷體" w:hint="eastAsia"/>
              </w:rPr>
              <w:t>鐵松山車站綜合大樓暨立體停車場民間參與興建營運案以及台北101大樓地上權經營成果。</w:t>
            </w:r>
          </w:p>
        </w:tc>
        <w:tc>
          <w:tcPr>
            <w:tcW w:w="3260" w:type="dxa"/>
          </w:tcPr>
          <w:p w:rsidR="00812635" w:rsidRPr="00985C71" w:rsidRDefault="00812635" w:rsidP="001031DE">
            <w:pPr>
              <w:spacing w:line="400" w:lineRule="exact"/>
              <w:jc w:val="both"/>
              <w:rPr>
                <w:rFonts w:ascii="標楷體" w:eastAsia="標楷體" w:hAnsi="標楷體"/>
                <w:spacing w:val="-12"/>
              </w:rPr>
            </w:pPr>
            <w:r w:rsidRPr="00812635">
              <w:rPr>
                <w:rFonts w:ascii="標楷體" w:eastAsia="標楷體" w:hAnsi="標楷體" w:hint="eastAsia"/>
              </w:rPr>
              <w:t>召集委員施義芳領隊，委員費鴻泰、羅明才同行，財政部政務次長莊翠雲、國產</w:t>
            </w:r>
            <w:proofErr w:type="gramStart"/>
            <w:r w:rsidRPr="00812635">
              <w:rPr>
                <w:rFonts w:ascii="標楷體" w:eastAsia="標楷體" w:hAnsi="標楷體" w:hint="eastAsia"/>
              </w:rPr>
              <w:t>署</w:t>
            </w:r>
            <w:proofErr w:type="gramEnd"/>
            <w:r w:rsidRPr="00812635">
              <w:rPr>
                <w:rFonts w:ascii="標楷體" w:eastAsia="標楷體" w:hAnsi="標楷體" w:hint="eastAsia"/>
              </w:rPr>
              <w:t>署長曾國基、推動促參司司長王秀時、國庫署副署長顏春蘭、交通部主任秘書陳進生、臺灣鐵路管理局</w:t>
            </w:r>
            <w:proofErr w:type="gramStart"/>
            <w:r w:rsidRPr="00812635">
              <w:rPr>
                <w:rFonts w:ascii="標楷體" w:eastAsia="標楷體" w:hAnsi="標楷體" w:hint="eastAsia"/>
              </w:rPr>
              <w:t>副局長杜微</w:t>
            </w:r>
            <w:proofErr w:type="gramEnd"/>
            <w:r w:rsidRPr="00812635">
              <w:rPr>
                <w:rFonts w:ascii="標楷體" w:eastAsia="標楷體" w:hAnsi="標楷體" w:hint="eastAsia"/>
              </w:rPr>
              <w:t>、潤</w:t>
            </w:r>
            <w:proofErr w:type="gramStart"/>
            <w:r w:rsidRPr="00812635">
              <w:rPr>
                <w:rFonts w:ascii="標楷體" w:eastAsia="標楷體" w:hAnsi="標楷體" w:hint="eastAsia"/>
              </w:rPr>
              <w:t>泰百益</w:t>
            </w:r>
            <w:proofErr w:type="gramEnd"/>
            <w:r w:rsidRPr="00812635">
              <w:rPr>
                <w:rFonts w:ascii="標楷體" w:eastAsia="標楷體" w:hAnsi="標楷體" w:hint="eastAsia"/>
              </w:rPr>
              <w:t>股份有限公司總經理李志宏、台灣博特顧問股份有限公司總經理吳政勳、台北金融大樓股份有限公司董事長張學舜、總經理張振亞等陪同。首先，實地參觀</w:t>
            </w:r>
            <w:proofErr w:type="gramStart"/>
            <w:r w:rsidRPr="00812635">
              <w:rPr>
                <w:rFonts w:ascii="標楷體" w:eastAsia="標楷體" w:hAnsi="標楷體" w:hint="eastAsia"/>
              </w:rPr>
              <w:t>臺</w:t>
            </w:r>
            <w:proofErr w:type="gramEnd"/>
            <w:r w:rsidRPr="00812635">
              <w:rPr>
                <w:rFonts w:ascii="標楷體" w:eastAsia="標楷體" w:hAnsi="標楷體" w:hint="eastAsia"/>
              </w:rPr>
              <w:t>鐵松山車站綜合大樓暨立體停車場兩座大樓；爾後赴台北101大樓參觀88樓</w:t>
            </w:r>
            <w:proofErr w:type="gramStart"/>
            <w:r w:rsidRPr="00812635">
              <w:rPr>
                <w:rFonts w:ascii="標楷體" w:eastAsia="標楷體" w:hAnsi="標楷體" w:hint="eastAsia"/>
              </w:rPr>
              <w:t>索尼器</w:t>
            </w:r>
            <w:proofErr w:type="gramEnd"/>
            <w:r w:rsidRPr="00812635">
              <w:rPr>
                <w:rFonts w:ascii="標楷體" w:eastAsia="標楷體" w:hAnsi="標楷體" w:hint="eastAsia"/>
              </w:rPr>
              <w:t>及89</w:t>
            </w:r>
            <w:proofErr w:type="gramStart"/>
            <w:r w:rsidRPr="00812635">
              <w:rPr>
                <w:rFonts w:ascii="標楷體" w:eastAsia="標楷體" w:hAnsi="標楷體" w:hint="eastAsia"/>
              </w:rPr>
              <w:t>樓觀景</w:t>
            </w:r>
            <w:proofErr w:type="gramEnd"/>
            <w:r w:rsidRPr="00812635">
              <w:rPr>
                <w:rFonts w:ascii="標楷體" w:eastAsia="標楷體" w:hAnsi="標楷體" w:hint="eastAsia"/>
              </w:rPr>
              <w:t>台，並展開兩場簡報及座談，分別由交通部臺灣鐵路管理局謝武昌科長、財政部王秀時司長及台北金融大樓股份有限公司張振亞總經理進行簡報，最後召集委員施義芳總結：由松山車站之民間參與興建移轉案及台北101大樓地上權BOT案，可發現除能及早實現公共建設、增進公共利益，並可增加政府稅收及其他外溢效果，創造多贏，實值推動及肯定；請財政部、交通部就本次考察相關紀錄及應辦理事項等，於2</w:t>
            </w:r>
            <w:proofErr w:type="gramStart"/>
            <w:r w:rsidRPr="00812635">
              <w:rPr>
                <w:rFonts w:ascii="標楷體" w:eastAsia="標楷體" w:hAnsi="標楷體" w:hint="eastAsia"/>
              </w:rPr>
              <w:t>週內函</w:t>
            </w:r>
            <w:proofErr w:type="gramEnd"/>
            <w:r w:rsidRPr="00812635">
              <w:rPr>
                <w:rFonts w:ascii="標楷體" w:eastAsia="標楷體" w:hAnsi="標楷體" w:hint="eastAsia"/>
              </w:rPr>
              <w:t>送各考察委員，並副知財政委員會。</w:t>
            </w:r>
          </w:p>
        </w:tc>
      </w:tr>
      <w:tr w:rsidR="00280C19" w:rsidTr="004E3B7A">
        <w:trPr>
          <w:trHeight w:val="7104"/>
        </w:trPr>
        <w:tc>
          <w:tcPr>
            <w:tcW w:w="1277" w:type="dxa"/>
          </w:tcPr>
          <w:p w:rsidR="00280C19" w:rsidRPr="00E37E8D" w:rsidRDefault="00280C19" w:rsidP="001441AB">
            <w:pPr>
              <w:adjustRightInd w:val="0"/>
              <w:snapToGrid w:val="0"/>
              <w:spacing w:line="480" w:lineRule="exact"/>
              <w:jc w:val="both"/>
              <w:rPr>
                <w:rFonts w:ascii="標楷體" w:eastAsia="標楷體" w:hAnsi="標楷體"/>
              </w:rPr>
            </w:pPr>
            <w:r w:rsidRPr="00CB1B66">
              <w:rPr>
                <w:rFonts w:ascii="標楷體" w:eastAsia="標楷體" w:hAnsi="標楷體" w:hint="eastAsia"/>
              </w:rPr>
              <w:lastRenderedPageBreak/>
              <w:t>考察</w:t>
            </w:r>
          </w:p>
        </w:tc>
        <w:tc>
          <w:tcPr>
            <w:tcW w:w="1276" w:type="dxa"/>
          </w:tcPr>
          <w:p w:rsidR="00280C19" w:rsidRPr="00CB1B66" w:rsidRDefault="00280C19" w:rsidP="001441AB">
            <w:pPr>
              <w:ind w:leftChars="-32" w:left="-77"/>
              <w:jc w:val="center"/>
              <w:rPr>
                <w:rFonts w:ascii="標楷體" w:eastAsia="標楷體" w:hAnsi="標楷體"/>
                <w:spacing w:val="-26"/>
                <w:kern w:val="0"/>
                <w:sz w:val="20"/>
                <w:szCs w:val="20"/>
              </w:rPr>
            </w:pPr>
            <w:r w:rsidRPr="00CB1B66">
              <w:rPr>
                <w:rFonts w:ascii="標楷體" w:eastAsia="標楷體" w:hAnsi="標楷體" w:hint="eastAsia"/>
                <w:spacing w:val="-26"/>
                <w:kern w:val="0"/>
                <w:sz w:val="20"/>
                <w:szCs w:val="20"/>
              </w:rPr>
              <w:t>108年5月8日</w:t>
            </w:r>
          </w:p>
          <w:p w:rsidR="00280C19" w:rsidRPr="00CB1B66" w:rsidRDefault="00280C19" w:rsidP="001441AB">
            <w:pPr>
              <w:ind w:leftChars="-32" w:left="-77"/>
              <w:jc w:val="center"/>
              <w:rPr>
                <w:rFonts w:ascii="標楷體" w:eastAsia="標楷體" w:hAnsi="標楷體"/>
                <w:spacing w:val="-26"/>
                <w:kern w:val="0"/>
                <w:sz w:val="20"/>
                <w:szCs w:val="20"/>
              </w:rPr>
            </w:pPr>
            <w:r w:rsidRPr="00CB1B66">
              <w:rPr>
                <w:rFonts w:ascii="標楷體" w:eastAsia="標楷體" w:hAnsi="標楷體" w:hint="eastAsia"/>
                <w:spacing w:val="-26"/>
                <w:kern w:val="0"/>
                <w:sz w:val="20"/>
                <w:szCs w:val="20"/>
              </w:rPr>
              <w:t>（星期三）</w:t>
            </w:r>
          </w:p>
        </w:tc>
        <w:tc>
          <w:tcPr>
            <w:tcW w:w="1984" w:type="dxa"/>
          </w:tcPr>
          <w:p w:rsidR="00280C19" w:rsidRPr="00E37E8D" w:rsidRDefault="00280C19" w:rsidP="001441AB">
            <w:pPr>
              <w:adjustRightInd w:val="0"/>
              <w:snapToGrid w:val="0"/>
              <w:spacing w:line="480" w:lineRule="exact"/>
              <w:jc w:val="both"/>
              <w:rPr>
                <w:rFonts w:ascii="標楷體" w:eastAsia="標楷體" w:hAnsi="標楷體"/>
              </w:rPr>
            </w:pPr>
            <w:r w:rsidRPr="00CB1B66">
              <w:rPr>
                <w:rFonts w:ascii="標楷體" w:eastAsia="標楷體" w:hAnsi="標楷體" w:hint="eastAsia"/>
              </w:rPr>
              <w:t>羅召集委員明才</w:t>
            </w:r>
          </w:p>
        </w:tc>
        <w:tc>
          <w:tcPr>
            <w:tcW w:w="2552" w:type="dxa"/>
          </w:tcPr>
          <w:p w:rsidR="00280C19" w:rsidRPr="00E37E8D" w:rsidRDefault="00280C19" w:rsidP="001441AB">
            <w:pPr>
              <w:adjustRightInd w:val="0"/>
              <w:snapToGrid w:val="0"/>
              <w:spacing w:line="480" w:lineRule="exact"/>
              <w:jc w:val="both"/>
              <w:rPr>
                <w:rFonts w:ascii="標楷體" w:eastAsia="標楷體" w:hAnsi="標楷體"/>
              </w:rPr>
            </w:pPr>
            <w:r w:rsidRPr="00CB1B66">
              <w:rPr>
                <w:rFonts w:ascii="標楷體" w:eastAsia="標楷體" w:hAnsi="標楷體" w:hint="eastAsia"/>
              </w:rPr>
              <w:t>考察新北市新店區中央政府預算（含特別預算）補助執行情形</w:t>
            </w:r>
          </w:p>
        </w:tc>
        <w:tc>
          <w:tcPr>
            <w:tcW w:w="3260" w:type="dxa"/>
          </w:tcPr>
          <w:p w:rsidR="00280C19" w:rsidRPr="00E37E8D" w:rsidRDefault="00F201AE" w:rsidP="001441AB">
            <w:pPr>
              <w:spacing w:line="480" w:lineRule="exact"/>
              <w:jc w:val="both"/>
              <w:rPr>
                <w:rFonts w:ascii="標楷體" w:eastAsia="標楷體" w:hAnsi="標楷體"/>
              </w:rPr>
            </w:pPr>
            <w:r>
              <w:rPr>
                <w:rFonts w:ascii="標楷體" w:eastAsia="標楷體" w:hAnsi="標楷體" w:hint="eastAsia"/>
              </w:rPr>
              <w:t>由羅召集委員明才領隊，行政院主計總處副主計長陳瑞敏、審計部副審計</w:t>
            </w:r>
            <w:r w:rsidR="00280C19" w:rsidRPr="00CB1B66">
              <w:rPr>
                <w:rFonts w:ascii="標楷體" w:eastAsia="標楷體" w:hAnsi="標楷體" w:hint="eastAsia"/>
              </w:rPr>
              <w:t>長曾石明、交通部次長祈文中、新北市政府副市長陳純敬、財政部國有財產署署長曾國基、經濟部水利署副署長鍾朝恭、內政部營建署副署長吳宏碩及國防部政戰局副局長于親文等陪同，前往新北市新店區就新店汙水下水道一、二期工程進度、新店高地自來水問題、碧潭堰攔水壩進度、捷運環狀線與安坑輕軌工程進度、國有土地活化利用供作收費停車場或綠化公園等相關問題進行瞭解並聽取地方里長陳情及建議事項，復由各相關機關回應現行辦理情形與交換意見後，由羅召集委員明才結論：請各有關部會及新北市政府就權責迅速配合改善及解決相關問題，以提昇民眾便利交通及生活品質。</w:t>
            </w:r>
          </w:p>
        </w:tc>
      </w:tr>
    </w:tbl>
    <w:tbl>
      <w:tblPr>
        <w:tblW w:w="10349" w:type="dxa"/>
        <w:tblInd w:w="-885"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1277"/>
        <w:gridCol w:w="1276"/>
        <w:gridCol w:w="1984"/>
        <w:gridCol w:w="2126"/>
        <w:gridCol w:w="3686"/>
      </w:tblGrid>
      <w:tr w:rsidR="009852EB" w:rsidTr="009852EB">
        <w:trPr>
          <w:trHeight w:val="12467"/>
        </w:trPr>
        <w:tc>
          <w:tcPr>
            <w:tcW w:w="1277" w:type="dxa"/>
            <w:tcBorders>
              <w:top w:val="single" w:sz="12" w:space="0" w:color="auto"/>
              <w:left w:val="single" w:sz="12" w:space="0" w:color="auto"/>
              <w:bottom w:val="single" w:sz="12" w:space="0" w:color="auto"/>
              <w:right w:val="single" w:sz="8" w:space="0" w:color="auto"/>
            </w:tcBorders>
            <w:hideMark/>
          </w:tcPr>
          <w:p w:rsidR="009852EB" w:rsidRDefault="009852EB" w:rsidP="009852EB">
            <w:pPr>
              <w:adjustRightInd w:val="0"/>
              <w:snapToGrid w:val="0"/>
              <w:spacing w:line="400" w:lineRule="exact"/>
              <w:jc w:val="both"/>
              <w:rPr>
                <w:rFonts w:ascii="標楷體" w:eastAsia="標楷體" w:hAnsi="標楷體"/>
              </w:rPr>
            </w:pPr>
            <w:r>
              <w:rPr>
                <w:rFonts w:ascii="標楷體" w:eastAsia="標楷體" w:hAnsi="標楷體" w:hint="eastAsia"/>
              </w:rPr>
              <w:lastRenderedPageBreak/>
              <w:t>考察活動</w:t>
            </w:r>
          </w:p>
        </w:tc>
        <w:tc>
          <w:tcPr>
            <w:tcW w:w="1276" w:type="dxa"/>
            <w:tcBorders>
              <w:top w:val="single" w:sz="12" w:space="0" w:color="auto"/>
              <w:left w:val="single" w:sz="8" w:space="0" w:color="auto"/>
              <w:bottom w:val="single" w:sz="12" w:space="0" w:color="auto"/>
              <w:right w:val="single" w:sz="8" w:space="0" w:color="auto"/>
            </w:tcBorders>
            <w:hideMark/>
          </w:tcPr>
          <w:p w:rsidR="009852EB" w:rsidRPr="009852EB" w:rsidRDefault="009852EB" w:rsidP="009852EB">
            <w:pPr>
              <w:adjustRightInd w:val="0"/>
              <w:snapToGrid w:val="0"/>
              <w:spacing w:line="400" w:lineRule="exact"/>
              <w:jc w:val="both"/>
              <w:rPr>
                <w:rFonts w:ascii="標楷體" w:eastAsia="標楷體" w:hAnsi="標楷體"/>
              </w:rPr>
            </w:pPr>
            <w:r>
              <w:rPr>
                <w:rFonts w:ascii="標楷體" w:eastAsia="標楷體" w:hAnsi="標楷體" w:hint="eastAsia"/>
              </w:rPr>
              <w:t>108.5.22</w:t>
            </w:r>
          </w:p>
          <w:p w:rsidR="009852EB" w:rsidRDefault="009852EB" w:rsidP="009852EB">
            <w:pPr>
              <w:adjustRightInd w:val="0"/>
              <w:snapToGrid w:val="0"/>
              <w:spacing w:line="400" w:lineRule="exact"/>
              <w:jc w:val="both"/>
              <w:rPr>
                <w:rFonts w:ascii="標楷體" w:eastAsia="標楷體" w:hAnsi="標楷體"/>
              </w:rPr>
            </w:pPr>
            <w:r>
              <w:rPr>
                <w:rFonts w:ascii="標楷體" w:eastAsia="標楷體" w:hAnsi="標楷體" w:hint="eastAsia"/>
              </w:rPr>
              <w:t>(星期三)</w:t>
            </w:r>
          </w:p>
        </w:tc>
        <w:tc>
          <w:tcPr>
            <w:tcW w:w="1984" w:type="dxa"/>
            <w:tcBorders>
              <w:top w:val="single" w:sz="12" w:space="0" w:color="auto"/>
              <w:left w:val="single" w:sz="8" w:space="0" w:color="auto"/>
              <w:bottom w:val="single" w:sz="12" w:space="0" w:color="auto"/>
              <w:right w:val="single" w:sz="8" w:space="0" w:color="auto"/>
            </w:tcBorders>
            <w:hideMark/>
          </w:tcPr>
          <w:p w:rsidR="009852EB" w:rsidRDefault="009852EB" w:rsidP="009852EB">
            <w:pPr>
              <w:adjustRightInd w:val="0"/>
              <w:snapToGrid w:val="0"/>
              <w:spacing w:line="400" w:lineRule="exact"/>
              <w:jc w:val="both"/>
              <w:rPr>
                <w:rFonts w:ascii="標楷體" w:eastAsia="標楷體" w:hAnsi="標楷體"/>
              </w:rPr>
            </w:pPr>
            <w:r>
              <w:rPr>
                <w:rFonts w:ascii="標楷體" w:eastAsia="標楷體" w:hAnsi="標楷體" w:hint="eastAsia"/>
              </w:rPr>
              <w:t>羅召集委員明才</w:t>
            </w:r>
          </w:p>
        </w:tc>
        <w:tc>
          <w:tcPr>
            <w:tcW w:w="2126" w:type="dxa"/>
            <w:tcBorders>
              <w:top w:val="single" w:sz="12" w:space="0" w:color="auto"/>
              <w:left w:val="single" w:sz="8" w:space="0" w:color="auto"/>
              <w:bottom w:val="single" w:sz="12" w:space="0" w:color="auto"/>
              <w:right w:val="single" w:sz="8" w:space="0" w:color="auto"/>
            </w:tcBorders>
            <w:hideMark/>
          </w:tcPr>
          <w:p w:rsidR="009852EB" w:rsidRDefault="009852EB" w:rsidP="009852EB">
            <w:pPr>
              <w:adjustRightInd w:val="0"/>
              <w:snapToGrid w:val="0"/>
              <w:spacing w:line="400" w:lineRule="exact"/>
              <w:jc w:val="both"/>
              <w:rPr>
                <w:rFonts w:ascii="標楷體" w:eastAsia="標楷體" w:hAnsi="標楷體"/>
                <w:sz w:val="28"/>
                <w:szCs w:val="28"/>
              </w:rPr>
            </w:pPr>
            <w:r w:rsidRPr="009852EB">
              <w:rPr>
                <w:rFonts w:ascii="標楷體" w:eastAsia="標楷體" w:hAnsi="標楷體" w:hint="eastAsia"/>
              </w:rPr>
              <w:t>考察新北市深坑區、石碇區、坪林區及烏來區中央政府預算（含特別預算）補助執行情形及深坑輕軌執行進度</w:t>
            </w:r>
          </w:p>
        </w:tc>
        <w:tc>
          <w:tcPr>
            <w:tcW w:w="3686" w:type="dxa"/>
            <w:tcBorders>
              <w:top w:val="single" w:sz="12" w:space="0" w:color="auto"/>
              <w:left w:val="single" w:sz="8" w:space="0" w:color="auto"/>
              <w:bottom w:val="single" w:sz="12" w:space="0" w:color="auto"/>
              <w:right w:val="single" w:sz="12" w:space="0" w:color="auto"/>
            </w:tcBorders>
            <w:hideMark/>
          </w:tcPr>
          <w:p w:rsidR="009852EB" w:rsidRDefault="002C069D">
            <w:pPr>
              <w:adjustRightInd w:val="0"/>
              <w:snapToGrid w:val="0"/>
              <w:spacing w:line="400" w:lineRule="exact"/>
              <w:jc w:val="both"/>
              <w:rPr>
                <w:rFonts w:ascii="標楷體" w:eastAsia="標楷體" w:hAnsi="標楷體"/>
              </w:rPr>
            </w:pPr>
            <w:r w:rsidRPr="002C069D">
              <w:rPr>
                <w:rFonts w:ascii="標楷體" w:eastAsia="標楷體" w:hAnsi="標楷體" w:hint="eastAsia"/>
              </w:rPr>
              <w:t>羅召集委員明才領隊，行政院主計總處副主計長蔡鴻坤、</w:t>
            </w:r>
            <w:proofErr w:type="gramStart"/>
            <w:r w:rsidRPr="002C069D">
              <w:rPr>
                <w:rFonts w:ascii="標楷體" w:eastAsia="標楷體" w:hAnsi="標楷體" w:hint="eastAsia"/>
              </w:rPr>
              <w:t>審計部副審計</w:t>
            </w:r>
            <w:proofErr w:type="gramEnd"/>
            <w:r w:rsidRPr="002C069D">
              <w:rPr>
                <w:rFonts w:ascii="標楷體" w:eastAsia="標楷體" w:hAnsi="標楷體" w:hint="eastAsia"/>
              </w:rPr>
              <w:t>長曾石明、財政國有財產</w:t>
            </w:r>
            <w:proofErr w:type="gramStart"/>
            <w:r w:rsidRPr="002C069D">
              <w:rPr>
                <w:rFonts w:ascii="標楷體" w:eastAsia="標楷體" w:hAnsi="標楷體" w:hint="eastAsia"/>
              </w:rPr>
              <w:t>署</w:t>
            </w:r>
            <w:proofErr w:type="gramEnd"/>
            <w:r w:rsidRPr="002C069D">
              <w:rPr>
                <w:rFonts w:ascii="標楷體" w:eastAsia="標楷體" w:hAnsi="標楷體" w:hint="eastAsia"/>
              </w:rPr>
              <w:t>署長曾國基、經濟部水利署副署長鍾朝恭、內政部營建署副總工程司黃文彥、新北市政府經濟發展局副局長黃碧玉等相關局處主管人員、新北市石碇區區長洪崇璉、深坑</w:t>
            </w:r>
            <w:proofErr w:type="gramStart"/>
            <w:r w:rsidRPr="002C069D">
              <w:rPr>
                <w:rFonts w:ascii="標楷體" w:eastAsia="標楷體" w:hAnsi="標楷體" w:hint="eastAsia"/>
              </w:rPr>
              <w:t>區</w:t>
            </w:r>
            <w:proofErr w:type="gramEnd"/>
            <w:r w:rsidRPr="002C069D">
              <w:rPr>
                <w:rFonts w:ascii="標楷體" w:eastAsia="標楷體" w:hAnsi="標楷體" w:hint="eastAsia"/>
              </w:rPr>
              <w:t>區長劉新民、坪林區區長施明慧、烏來區公所建設課課長袁睿辰等陪同，考察新北市深坑區、石碇區、坪林區及烏來區中央政府預算（含特別預算）補助執行情形及深坑輕軌執行進度，此次考察於深坑區公所舉行座談會，就各區地方陳情意見及各區、各里反映事項有關深坑輕軌進度、深坑地區高地自來水老舊設備改善、台電變電所遷移事宜、道路改善工程補助、汙水下水道建設，石碇區藝文館改建多功能中心、石碇區景美溪沿岸</w:t>
            </w:r>
            <w:proofErr w:type="gramStart"/>
            <w:r w:rsidRPr="002C069D">
              <w:rPr>
                <w:rFonts w:ascii="標楷體" w:eastAsia="標楷體" w:hAnsi="標楷體" w:hint="eastAsia"/>
              </w:rPr>
              <w:t>護岸施作</w:t>
            </w:r>
            <w:proofErr w:type="gramEnd"/>
            <w:r w:rsidRPr="002C069D">
              <w:rPr>
                <w:rFonts w:ascii="標楷體" w:eastAsia="標楷體" w:hAnsi="標楷體" w:hint="eastAsia"/>
              </w:rPr>
              <w:t>、里長福利相關事宜，協助坪林放寬水源特定區都市計畫管制、協助坪林發展生態、永續觀光發展、改善軟、硬體設施，烏來區運動場溫泉游泳池等問題與相關單位交換意見。</w:t>
            </w:r>
            <w:proofErr w:type="gramStart"/>
            <w:r w:rsidRPr="002C069D">
              <w:rPr>
                <w:rFonts w:ascii="標楷體" w:eastAsia="標楷體" w:hAnsi="標楷體" w:hint="eastAsia"/>
              </w:rPr>
              <w:t>羅召委</w:t>
            </w:r>
            <w:proofErr w:type="gramEnd"/>
            <w:r w:rsidRPr="002C069D">
              <w:rPr>
                <w:rFonts w:ascii="標楷體" w:eastAsia="標楷體" w:hAnsi="標楷體" w:hint="eastAsia"/>
              </w:rPr>
              <w:t>明才最後並指示各部會相關單位應予配合辦理。</w:t>
            </w:r>
            <w:bookmarkStart w:id="0" w:name="_GoBack"/>
            <w:bookmarkEnd w:id="0"/>
          </w:p>
        </w:tc>
      </w:tr>
    </w:tbl>
    <w:p w:rsidR="00822A4F" w:rsidRPr="009852EB" w:rsidRDefault="00822A4F" w:rsidP="00246B27">
      <w:pPr>
        <w:jc w:val="both"/>
      </w:pPr>
    </w:p>
    <w:sectPr w:rsidR="00822A4F" w:rsidRPr="009852EB">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416E" w:rsidRDefault="0008416E" w:rsidP="00810EF3">
      <w:r>
        <w:separator/>
      </w:r>
    </w:p>
  </w:endnote>
  <w:endnote w:type="continuationSeparator" w:id="0">
    <w:p w:rsidR="0008416E" w:rsidRDefault="0008416E" w:rsidP="00810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0672243"/>
      <w:docPartObj>
        <w:docPartGallery w:val="Page Numbers (Bottom of Page)"/>
        <w:docPartUnique/>
      </w:docPartObj>
    </w:sdtPr>
    <w:sdtEndPr/>
    <w:sdtContent>
      <w:p w:rsidR="00D22EEF" w:rsidRDefault="00D22EEF">
        <w:pPr>
          <w:pStyle w:val="a8"/>
          <w:jc w:val="center"/>
        </w:pPr>
        <w:r>
          <w:fldChar w:fldCharType="begin"/>
        </w:r>
        <w:r>
          <w:instrText>PAGE   \* MERGEFORMAT</w:instrText>
        </w:r>
        <w:r>
          <w:fldChar w:fldCharType="separate"/>
        </w:r>
        <w:r w:rsidR="002C069D" w:rsidRPr="002C069D">
          <w:rPr>
            <w:noProof/>
            <w:lang w:val="zh-TW"/>
          </w:rPr>
          <w:t>12</w:t>
        </w:r>
        <w:r>
          <w:fldChar w:fldCharType="end"/>
        </w:r>
      </w:p>
    </w:sdtContent>
  </w:sdt>
  <w:p w:rsidR="00D22EEF" w:rsidRDefault="00D22EE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416E" w:rsidRDefault="0008416E" w:rsidP="00810EF3">
      <w:r>
        <w:separator/>
      </w:r>
    </w:p>
  </w:footnote>
  <w:footnote w:type="continuationSeparator" w:id="0">
    <w:p w:rsidR="0008416E" w:rsidRDefault="0008416E" w:rsidP="00810E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A4F"/>
    <w:rsid w:val="000057A8"/>
    <w:rsid w:val="0002594D"/>
    <w:rsid w:val="00026844"/>
    <w:rsid w:val="00033B37"/>
    <w:rsid w:val="000352EA"/>
    <w:rsid w:val="00041D5A"/>
    <w:rsid w:val="00044333"/>
    <w:rsid w:val="00045721"/>
    <w:rsid w:val="000629A1"/>
    <w:rsid w:val="00062D7F"/>
    <w:rsid w:val="00066544"/>
    <w:rsid w:val="00082DFB"/>
    <w:rsid w:val="0008416E"/>
    <w:rsid w:val="00095130"/>
    <w:rsid w:val="000956AE"/>
    <w:rsid w:val="000A5360"/>
    <w:rsid w:val="000B7082"/>
    <w:rsid w:val="000C5B89"/>
    <w:rsid w:val="000D3242"/>
    <w:rsid w:val="000D339F"/>
    <w:rsid w:val="000D3FD5"/>
    <w:rsid w:val="000D5F86"/>
    <w:rsid w:val="000D667E"/>
    <w:rsid w:val="000E0F8B"/>
    <w:rsid w:val="000E3CD0"/>
    <w:rsid w:val="000F2708"/>
    <w:rsid w:val="000F7DD3"/>
    <w:rsid w:val="00102EBD"/>
    <w:rsid w:val="0010527D"/>
    <w:rsid w:val="00105BC9"/>
    <w:rsid w:val="00123B66"/>
    <w:rsid w:val="001301A7"/>
    <w:rsid w:val="00132462"/>
    <w:rsid w:val="00132ACC"/>
    <w:rsid w:val="00137142"/>
    <w:rsid w:val="00152D9B"/>
    <w:rsid w:val="00176FAF"/>
    <w:rsid w:val="00181D93"/>
    <w:rsid w:val="0018202B"/>
    <w:rsid w:val="00186312"/>
    <w:rsid w:val="001A2AF3"/>
    <w:rsid w:val="001C088D"/>
    <w:rsid w:val="001C3EDA"/>
    <w:rsid w:val="001D1B2C"/>
    <w:rsid w:val="001D5B10"/>
    <w:rsid w:val="001E3AD5"/>
    <w:rsid w:val="001E4DC5"/>
    <w:rsid w:val="001F273E"/>
    <w:rsid w:val="0023191A"/>
    <w:rsid w:val="00234887"/>
    <w:rsid w:val="00234F46"/>
    <w:rsid w:val="0023500E"/>
    <w:rsid w:val="0024085D"/>
    <w:rsid w:val="00246B27"/>
    <w:rsid w:val="00251E23"/>
    <w:rsid w:val="00254B6A"/>
    <w:rsid w:val="002577CE"/>
    <w:rsid w:val="00265A96"/>
    <w:rsid w:val="00266C43"/>
    <w:rsid w:val="002714F4"/>
    <w:rsid w:val="00275CEF"/>
    <w:rsid w:val="00275F2C"/>
    <w:rsid w:val="0028037C"/>
    <w:rsid w:val="00280C19"/>
    <w:rsid w:val="00287F82"/>
    <w:rsid w:val="002951A7"/>
    <w:rsid w:val="00295F94"/>
    <w:rsid w:val="00297C7B"/>
    <w:rsid w:val="002A1C30"/>
    <w:rsid w:val="002A3F96"/>
    <w:rsid w:val="002B1998"/>
    <w:rsid w:val="002C069D"/>
    <w:rsid w:val="002C11B5"/>
    <w:rsid w:val="002C1F15"/>
    <w:rsid w:val="002C557C"/>
    <w:rsid w:val="002D3815"/>
    <w:rsid w:val="002D4BE8"/>
    <w:rsid w:val="002E1615"/>
    <w:rsid w:val="002E3C88"/>
    <w:rsid w:val="002F149B"/>
    <w:rsid w:val="0030505C"/>
    <w:rsid w:val="00313977"/>
    <w:rsid w:val="003174EE"/>
    <w:rsid w:val="003343FB"/>
    <w:rsid w:val="003349D0"/>
    <w:rsid w:val="0034327A"/>
    <w:rsid w:val="003442F2"/>
    <w:rsid w:val="00374595"/>
    <w:rsid w:val="003763CB"/>
    <w:rsid w:val="00383054"/>
    <w:rsid w:val="003854F1"/>
    <w:rsid w:val="00386690"/>
    <w:rsid w:val="00387C72"/>
    <w:rsid w:val="003A0E09"/>
    <w:rsid w:val="003A34E5"/>
    <w:rsid w:val="003A45E4"/>
    <w:rsid w:val="003B3337"/>
    <w:rsid w:val="003B6044"/>
    <w:rsid w:val="003D2467"/>
    <w:rsid w:val="003D751E"/>
    <w:rsid w:val="003E61A1"/>
    <w:rsid w:val="003E65B2"/>
    <w:rsid w:val="003F19B9"/>
    <w:rsid w:val="00400C76"/>
    <w:rsid w:val="004078D3"/>
    <w:rsid w:val="00415710"/>
    <w:rsid w:val="004353E7"/>
    <w:rsid w:val="00447F9F"/>
    <w:rsid w:val="004613EE"/>
    <w:rsid w:val="0046568B"/>
    <w:rsid w:val="00467BB6"/>
    <w:rsid w:val="004805B8"/>
    <w:rsid w:val="004808E1"/>
    <w:rsid w:val="00482F04"/>
    <w:rsid w:val="00483262"/>
    <w:rsid w:val="00491D89"/>
    <w:rsid w:val="00491EA6"/>
    <w:rsid w:val="004A292D"/>
    <w:rsid w:val="004A75F7"/>
    <w:rsid w:val="004B30F3"/>
    <w:rsid w:val="004C4D74"/>
    <w:rsid w:val="004C6774"/>
    <w:rsid w:val="004C6C75"/>
    <w:rsid w:val="004D35AC"/>
    <w:rsid w:val="004D3D32"/>
    <w:rsid w:val="004D683A"/>
    <w:rsid w:val="004E0F82"/>
    <w:rsid w:val="004E3B7A"/>
    <w:rsid w:val="005014A0"/>
    <w:rsid w:val="00515687"/>
    <w:rsid w:val="00520E65"/>
    <w:rsid w:val="00526F62"/>
    <w:rsid w:val="0054332B"/>
    <w:rsid w:val="0055248B"/>
    <w:rsid w:val="0055574B"/>
    <w:rsid w:val="00562022"/>
    <w:rsid w:val="0056696E"/>
    <w:rsid w:val="00570151"/>
    <w:rsid w:val="005711B0"/>
    <w:rsid w:val="00576E28"/>
    <w:rsid w:val="00584954"/>
    <w:rsid w:val="005A4C8E"/>
    <w:rsid w:val="005A7CB0"/>
    <w:rsid w:val="005B26C0"/>
    <w:rsid w:val="005B745F"/>
    <w:rsid w:val="005F0C04"/>
    <w:rsid w:val="0061078F"/>
    <w:rsid w:val="00632B3C"/>
    <w:rsid w:val="00656E27"/>
    <w:rsid w:val="00657EF8"/>
    <w:rsid w:val="00667BB9"/>
    <w:rsid w:val="00670C82"/>
    <w:rsid w:val="00672D6B"/>
    <w:rsid w:val="00682A3C"/>
    <w:rsid w:val="00685D5B"/>
    <w:rsid w:val="00690816"/>
    <w:rsid w:val="006943F4"/>
    <w:rsid w:val="006961DA"/>
    <w:rsid w:val="006975C4"/>
    <w:rsid w:val="006C2917"/>
    <w:rsid w:val="006C5857"/>
    <w:rsid w:val="006C7C64"/>
    <w:rsid w:val="006D18C5"/>
    <w:rsid w:val="006D2F9E"/>
    <w:rsid w:val="006E7365"/>
    <w:rsid w:val="006F11D7"/>
    <w:rsid w:val="00706422"/>
    <w:rsid w:val="0071139A"/>
    <w:rsid w:val="007122C1"/>
    <w:rsid w:val="00714B80"/>
    <w:rsid w:val="00731331"/>
    <w:rsid w:val="007431BC"/>
    <w:rsid w:val="007431F7"/>
    <w:rsid w:val="0074546A"/>
    <w:rsid w:val="0075479B"/>
    <w:rsid w:val="0077343A"/>
    <w:rsid w:val="00773610"/>
    <w:rsid w:val="00783699"/>
    <w:rsid w:val="00783BDB"/>
    <w:rsid w:val="007C1C92"/>
    <w:rsid w:val="007D795D"/>
    <w:rsid w:val="007E3AF7"/>
    <w:rsid w:val="007E7561"/>
    <w:rsid w:val="007F5624"/>
    <w:rsid w:val="007F732D"/>
    <w:rsid w:val="00801C02"/>
    <w:rsid w:val="00810EF3"/>
    <w:rsid w:val="0081156D"/>
    <w:rsid w:val="00812635"/>
    <w:rsid w:val="0081506D"/>
    <w:rsid w:val="00822A4F"/>
    <w:rsid w:val="0082389C"/>
    <w:rsid w:val="00827C0F"/>
    <w:rsid w:val="0083541E"/>
    <w:rsid w:val="00837FC8"/>
    <w:rsid w:val="0084016F"/>
    <w:rsid w:val="0084195F"/>
    <w:rsid w:val="00841D06"/>
    <w:rsid w:val="008478EA"/>
    <w:rsid w:val="008514BD"/>
    <w:rsid w:val="00852A3F"/>
    <w:rsid w:val="00862C0F"/>
    <w:rsid w:val="008A38A6"/>
    <w:rsid w:val="008A534D"/>
    <w:rsid w:val="008B7E1F"/>
    <w:rsid w:val="008C4444"/>
    <w:rsid w:val="008D0485"/>
    <w:rsid w:val="008D3DA9"/>
    <w:rsid w:val="008F2397"/>
    <w:rsid w:val="008F2C69"/>
    <w:rsid w:val="008F7990"/>
    <w:rsid w:val="00903717"/>
    <w:rsid w:val="00905FEF"/>
    <w:rsid w:val="00926B5A"/>
    <w:rsid w:val="00945703"/>
    <w:rsid w:val="0095384E"/>
    <w:rsid w:val="00955E6A"/>
    <w:rsid w:val="009606D3"/>
    <w:rsid w:val="009647DB"/>
    <w:rsid w:val="00974262"/>
    <w:rsid w:val="00977E7D"/>
    <w:rsid w:val="009806AF"/>
    <w:rsid w:val="00982307"/>
    <w:rsid w:val="009852EB"/>
    <w:rsid w:val="00986D2C"/>
    <w:rsid w:val="00991B31"/>
    <w:rsid w:val="00995247"/>
    <w:rsid w:val="009A09C9"/>
    <w:rsid w:val="009A3E91"/>
    <w:rsid w:val="009B02C9"/>
    <w:rsid w:val="009B365E"/>
    <w:rsid w:val="009C0504"/>
    <w:rsid w:val="009D043A"/>
    <w:rsid w:val="009E1B7F"/>
    <w:rsid w:val="009E295C"/>
    <w:rsid w:val="009E5639"/>
    <w:rsid w:val="009F454C"/>
    <w:rsid w:val="00A04DCC"/>
    <w:rsid w:val="00A10AEC"/>
    <w:rsid w:val="00A13D18"/>
    <w:rsid w:val="00A14B67"/>
    <w:rsid w:val="00A22E1B"/>
    <w:rsid w:val="00A270E4"/>
    <w:rsid w:val="00A30C4E"/>
    <w:rsid w:val="00A33934"/>
    <w:rsid w:val="00A34200"/>
    <w:rsid w:val="00A547C2"/>
    <w:rsid w:val="00A5518A"/>
    <w:rsid w:val="00A633A6"/>
    <w:rsid w:val="00A65AAC"/>
    <w:rsid w:val="00A81DE6"/>
    <w:rsid w:val="00A9657B"/>
    <w:rsid w:val="00A97595"/>
    <w:rsid w:val="00AA007A"/>
    <w:rsid w:val="00AA6D21"/>
    <w:rsid w:val="00AB25F0"/>
    <w:rsid w:val="00AB6C65"/>
    <w:rsid w:val="00AC0B95"/>
    <w:rsid w:val="00AC228D"/>
    <w:rsid w:val="00AC294C"/>
    <w:rsid w:val="00AE1569"/>
    <w:rsid w:val="00AF0F82"/>
    <w:rsid w:val="00AF2892"/>
    <w:rsid w:val="00B056C8"/>
    <w:rsid w:val="00B14D5E"/>
    <w:rsid w:val="00B16DEB"/>
    <w:rsid w:val="00B1704F"/>
    <w:rsid w:val="00B34E0D"/>
    <w:rsid w:val="00B54F6B"/>
    <w:rsid w:val="00B5584D"/>
    <w:rsid w:val="00B55ED4"/>
    <w:rsid w:val="00B60948"/>
    <w:rsid w:val="00B61367"/>
    <w:rsid w:val="00B74106"/>
    <w:rsid w:val="00B74442"/>
    <w:rsid w:val="00B82C2E"/>
    <w:rsid w:val="00B96CFB"/>
    <w:rsid w:val="00B96D5A"/>
    <w:rsid w:val="00BC4F49"/>
    <w:rsid w:val="00BC70D6"/>
    <w:rsid w:val="00BD4EF5"/>
    <w:rsid w:val="00BE1089"/>
    <w:rsid w:val="00BE4A41"/>
    <w:rsid w:val="00BF0B96"/>
    <w:rsid w:val="00BF2335"/>
    <w:rsid w:val="00BF4B02"/>
    <w:rsid w:val="00BF6309"/>
    <w:rsid w:val="00BF6784"/>
    <w:rsid w:val="00C117B4"/>
    <w:rsid w:val="00C15B16"/>
    <w:rsid w:val="00C23A9C"/>
    <w:rsid w:val="00C25026"/>
    <w:rsid w:val="00C3073D"/>
    <w:rsid w:val="00C31DEA"/>
    <w:rsid w:val="00C363DD"/>
    <w:rsid w:val="00C46959"/>
    <w:rsid w:val="00C51C15"/>
    <w:rsid w:val="00C537C0"/>
    <w:rsid w:val="00C70FEA"/>
    <w:rsid w:val="00C72656"/>
    <w:rsid w:val="00C771EA"/>
    <w:rsid w:val="00C83BC4"/>
    <w:rsid w:val="00CB1B66"/>
    <w:rsid w:val="00CC27EE"/>
    <w:rsid w:val="00CC34EC"/>
    <w:rsid w:val="00CD0C2C"/>
    <w:rsid w:val="00CF2206"/>
    <w:rsid w:val="00D0247F"/>
    <w:rsid w:val="00D11F1E"/>
    <w:rsid w:val="00D134AD"/>
    <w:rsid w:val="00D1353B"/>
    <w:rsid w:val="00D148F2"/>
    <w:rsid w:val="00D22EEF"/>
    <w:rsid w:val="00D31046"/>
    <w:rsid w:val="00D3152B"/>
    <w:rsid w:val="00D56091"/>
    <w:rsid w:val="00D646C7"/>
    <w:rsid w:val="00D74FE9"/>
    <w:rsid w:val="00D775C0"/>
    <w:rsid w:val="00D80D24"/>
    <w:rsid w:val="00D90F92"/>
    <w:rsid w:val="00D91AF7"/>
    <w:rsid w:val="00D92D05"/>
    <w:rsid w:val="00DA09D9"/>
    <w:rsid w:val="00DC020B"/>
    <w:rsid w:val="00DC6325"/>
    <w:rsid w:val="00DD078B"/>
    <w:rsid w:val="00DD5DAD"/>
    <w:rsid w:val="00DD6D77"/>
    <w:rsid w:val="00DE0D36"/>
    <w:rsid w:val="00DE1439"/>
    <w:rsid w:val="00DE3E10"/>
    <w:rsid w:val="00DE4150"/>
    <w:rsid w:val="00DE61D3"/>
    <w:rsid w:val="00E01974"/>
    <w:rsid w:val="00E02C97"/>
    <w:rsid w:val="00E045FA"/>
    <w:rsid w:val="00E166F9"/>
    <w:rsid w:val="00E1694A"/>
    <w:rsid w:val="00E25235"/>
    <w:rsid w:val="00E37E8D"/>
    <w:rsid w:val="00E42442"/>
    <w:rsid w:val="00E42B5A"/>
    <w:rsid w:val="00E444F4"/>
    <w:rsid w:val="00E44FF9"/>
    <w:rsid w:val="00E462DD"/>
    <w:rsid w:val="00E5331C"/>
    <w:rsid w:val="00E6077C"/>
    <w:rsid w:val="00E61B49"/>
    <w:rsid w:val="00E73C20"/>
    <w:rsid w:val="00E744F4"/>
    <w:rsid w:val="00E83315"/>
    <w:rsid w:val="00E8529B"/>
    <w:rsid w:val="00E86603"/>
    <w:rsid w:val="00E92ACA"/>
    <w:rsid w:val="00E93774"/>
    <w:rsid w:val="00E969C9"/>
    <w:rsid w:val="00EA27A9"/>
    <w:rsid w:val="00EA457B"/>
    <w:rsid w:val="00ED178A"/>
    <w:rsid w:val="00EF69B3"/>
    <w:rsid w:val="00F05E11"/>
    <w:rsid w:val="00F071EF"/>
    <w:rsid w:val="00F11F71"/>
    <w:rsid w:val="00F171C7"/>
    <w:rsid w:val="00F201AE"/>
    <w:rsid w:val="00F24DD3"/>
    <w:rsid w:val="00F33744"/>
    <w:rsid w:val="00F3500C"/>
    <w:rsid w:val="00F3740C"/>
    <w:rsid w:val="00F417F4"/>
    <w:rsid w:val="00F43583"/>
    <w:rsid w:val="00F56AB2"/>
    <w:rsid w:val="00F63C5F"/>
    <w:rsid w:val="00F67330"/>
    <w:rsid w:val="00F71C0F"/>
    <w:rsid w:val="00F71CA4"/>
    <w:rsid w:val="00F76416"/>
    <w:rsid w:val="00F81566"/>
    <w:rsid w:val="00F82763"/>
    <w:rsid w:val="00F86772"/>
    <w:rsid w:val="00F93632"/>
    <w:rsid w:val="00F93AB9"/>
    <w:rsid w:val="00F966DC"/>
    <w:rsid w:val="00F96DD9"/>
    <w:rsid w:val="00F9790F"/>
    <w:rsid w:val="00FA1858"/>
    <w:rsid w:val="00FA43B3"/>
    <w:rsid w:val="00FB46D5"/>
    <w:rsid w:val="00FB66FB"/>
    <w:rsid w:val="00FC2387"/>
    <w:rsid w:val="00FC49C8"/>
    <w:rsid w:val="00FE60E9"/>
    <w:rsid w:val="00FF59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10EF3"/>
    <w:pPr>
      <w:tabs>
        <w:tab w:val="center" w:pos="4153"/>
        <w:tab w:val="right" w:pos="8306"/>
      </w:tabs>
      <w:snapToGrid w:val="0"/>
    </w:pPr>
    <w:rPr>
      <w:sz w:val="20"/>
      <w:szCs w:val="20"/>
    </w:rPr>
  </w:style>
  <w:style w:type="character" w:customStyle="1" w:styleId="a7">
    <w:name w:val="頁首 字元"/>
    <w:basedOn w:val="a0"/>
    <w:link w:val="a6"/>
    <w:uiPriority w:val="99"/>
    <w:rsid w:val="00810EF3"/>
    <w:rPr>
      <w:sz w:val="20"/>
      <w:szCs w:val="20"/>
    </w:rPr>
  </w:style>
  <w:style w:type="paragraph" w:styleId="a8">
    <w:name w:val="footer"/>
    <w:basedOn w:val="a"/>
    <w:link w:val="a9"/>
    <w:uiPriority w:val="99"/>
    <w:unhideWhenUsed/>
    <w:rsid w:val="00810EF3"/>
    <w:pPr>
      <w:tabs>
        <w:tab w:val="center" w:pos="4153"/>
        <w:tab w:val="right" w:pos="8306"/>
      </w:tabs>
      <w:snapToGrid w:val="0"/>
    </w:pPr>
    <w:rPr>
      <w:sz w:val="20"/>
      <w:szCs w:val="20"/>
    </w:rPr>
  </w:style>
  <w:style w:type="character" w:customStyle="1" w:styleId="a9">
    <w:name w:val="頁尾 字元"/>
    <w:basedOn w:val="a0"/>
    <w:link w:val="a8"/>
    <w:uiPriority w:val="99"/>
    <w:rsid w:val="00810EF3"/>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10EF3"/>
    <w:pPr>
      <w:tabs>
        <w:tab w:val="center" w:pos="4153"/>
        <w:tab w:val="right" w:pos="8306"/>
      </w:tabs>
      <w:snapToGrid w:val="0"/>
    </w:pPr>
    <w:rPr>
      <w:sz w:val="20"/>
      <w:szCs w:val="20"/>
    </w:rPr>
  </w:style>
  <w:style w:type="character" w:customStyle="1" w:styleId="a7">
    <w:name w:val="頁首 字元"/>
    <w:basedOn w:val="a0"/>
    <w:link w:val="a6"/>
    <w:uiPriority w:val="99"/>
    <w:rsid w:val="00810EF3"/>
    <w:rPr>
      <w:sz w:val="20"/>
      <w:szCs w:val="20"/>
    </w:rPr>
  </w:style>
  <w:style w:type="paragraph" w:styleId="a8">
    <w:name w:val="footer"/>
    <w:basedOn w:val="a"/>
    <w:link w:val="a9"/>
    <w:uiPriority w:val="99"/>
    <w:unhideWhenUsed/>
    <w:rsid w:val="00810EF3"/>
    <w:pPr>
      <w:tabs>
        <w:tab w:val="center" w:pos="4153"/>
        <w:tab w:val="right" w:pos="8306"/>
      </w:tabs>
      <w:snapToGrid w:val="0"/>
    </w:pPr>
    <w:rPr>
      <w:sz w:val="20"/>
      <w:szCs w:val="20"/>
    </w:rPr>
  </w:style>
  <w:style w:type="character" w:customStyle="1" w:styleId="a9">
    <w:name w:val="頁尾 字元"/>
    <w:basedOn w:val="a0"/>
    <w:link w:val="a8"/>
    <w:uiPriority w:val="99"/>
    <w:rsid w:val="00810EF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71871">
      <w:bodyDiv w:val="1"/>
      <w:marLeft w:val="0"/>
      <w:marRight w:val="0"/>
      <w:marTop w:val="0"/>
      <w:marBottom w:val="0"/>
      <w:divBdr>
        <w:top w:val="none" w:sz="0" w:space="0" w:color="auto"/>
        <w:left w:val="none" w:sz="0" w:space="0" w:color="auto"/>
        <w:bottom w:val="none" w:sz="0" w:space="0" w:color="auto"/>
        <w:right w:val="none" w:sz="0" w:space="0" w:color="auto"/>
      </w:divBdr>
      <w:divsChild>
        <w:div w:id="599533000">
          <w:marLeft w:val="1080"/>
          <w:marRight w:val="0"/>
          <w:marTop w:val="120"/>
          <w:marBottom w:val="0"/>
          <w:divBdr>
            <w:top w:val="none" w:sz="0" w:space="0" w:color="auto"/>
            <w:left w:val="none" w:sz="0" w:space="0" w:color="auto"/>
            <w:bottom w:val="none" w:sz="0" w:space="0" w:color="auto"/>
            <w:right w:val="none" w:sz="0" w:space="0" w:color="auto"/>
          </w:divBdr>
        </w:div>
      </w:divsChild>
    </w:div>
    <w:div w:id="150221726">
      <w:bodyDiv w:val="1"/>
      <w:marLeft w:val="0"/>
      <w:marRight w:val="0"/>
      <w:marTop w:val="0"/>
      <w:marBottom w:val="0"/>
      <w:divBdr>
        <w:top w:val="none" w:sz="0" w:space="0" w:color="auto"/>
        <w:left w:val="none" w:sz="0" w:space="0" w:color="auto"/>
        <w:bottom w:val="none" w:sz="0" w:space="0" w:color="auto"/>
        <w:right w:val="none" w:sz="0" w:space="0" w:color="auto"/>
      </w:divBdr>
      <w:divsChild>
        <w:div w:id="1145470812">
          <w:marLeft w:val="1080"/>
          <w:marRight w:val="0"/>
          <w:marTop w:val="120"/>
          <w:marBottom w:val="0"/>
          <w:divBdr>
            <w:top w:val="none" w:sz="0" w:space="0" w:color="auto"/>
            <w:left w:val="none" w:sz="0" w:space="0" w:color="auto"/>
            <w:bottom w:val="none" w:sz="0" w:space="0" w:color="auto"/>
            <w:right w:val="none" w:sz="0" w:space="0" w:color="auto"/>
          </w:divBdr>
        </w:div>
      </w:divsChild>
    </w:div>
    <w:div w:id="159809444">
      <w:bodyDiv w:val="1"/>
      <w:marLeft w:val="0"/>
      <w:marRight w:val="0"/>
      <w:marTop w:val="0"/>
      <w:marBottom w:val="0"/>
      <w:divBdr>
        <w:top w:val="none" w:sz="0" w:space="0" w:color="auto"/>
        <w:left w:val="none" w:sz="0" w:space="0" w:color="auto"/>
        <w:bottom w:val="none" w:sz="0" w:space="0" w:color="auto"/>
        <w:right w:val="none" w:sz="0" w:space="0" w:color="auto"/>
      </w:divBdr>
    </w:div>
    <w:div w:id="480926637">
      <w:bodyDiv w:val="1"/>
      <w:marLeft w:val="0"/>
      <w:marRight w:val="0"/>
      <w:marTop w:val="0"/>
      <w:marBottom w:val="0"/>
      <w:divBdr>
        <w:top w:val="none" w:sz="0" w:space="0" w:color="auto"/>
        <w:left w:val="none" w:sz="0" w:space="0" w:color="auto"/>
        <w:bottom w:val="none" w:sz="0" w:space="0" w:color="auto"/>
        <w:right w:val="none" w:sz="0" w:space="0" w:color="auto"/>
      </w:divBdr>
      <w:divsChild>
        <w:div w:id="1698000150">
          <w:marLeft w:val="1080"/>
          <w:marRight w:val="0"/>
          <w:marTop w:val="120"/>
          <w:marBottom w:val="0"/>
          <w:divBdr>
            <w:top w:val="none" w:sz="0" w:space="0" w:color="auto"/>
            <w:left w:val="none" w:sz="0" w:space="0" w:color="auto"/>
            <w:bottom w:val="none" w:sz="0" w:space="0" w:color="auto"/>
            <w:right w:val="none" w:sz="0" w:space="0" w:color="auto"/>
          </w:divBdr>
        </w:div>
      </w:divsChild>
    </w:div>
    <w:div w:id="743114081">
      <w:bodyDiv w:val="1"/>
      <w:marLeft w:val="0"/>
      <w:marRight w:val="0"/>
      <w:marTop w:val="0"/>
      <w:marBottom w:val="0"/>
      <w:divBdr>
        <w:top w:val="none" w:sz="0" w:space="0" w:color="auto"/>
        <w:left w:val="none" w:sz="0" w:space="0" w:color="auto"/>
        <w:bottom w:val="none" w:sz="0" w:space="0" w:color="auto"/>
        <w:right w:val="none" w:sz="0" w:space="0" w:color="auto"/>
      </w:divBdr>
    </w:div>
    <w:div w:id="846404457">
      <w:bodyDiv w:val="1"/>
      <w:marLeft w:val="0"/>
      <w:marRight w:val="0"/>
      <w:marTop w:val="0"/>
      <w:marBottom w:val="0"/>
      <w:divBdr>
        <w:top w:val="none" w:sz="0" w:space="0" w:color="auto"/>
        <w:left w:val="none" w:sz="0" w:space="0" w:color="auto"/>
        <w:bottom w:val="none" w:sz="0" w:space="0" w:color="auto"/>
        <w:right w:val="none" w:sz="0" w:space="0" w:color="auto"/>
      </w:divBdr>
      <w:divsChild>
        <w:div w:id="1056120535">
          <w:marLeft w:val="1080"/>
          <w:marRight w:val="0"/>
          <w:marTop w:val="120"/>
          <w:marBottom w:val="0"/>
          <w:divBdr>
            <w:top w:val="none" w:sz="0" w:space="0" w:color="auto"/>
            <w:left w:val="none" w:sz="0" w:space="0" w:color="auto"/>
            <w:bottom w:val="none" w:sz="0" w:space="0" w:color="auto"/>
            <w:right w:val="none" w:sz="0" w:space="0" w:color="auto"/>
          </w:divBdr>
        </w:div>
      </w:divsChild>
    </w:div>
    <w:div w:id="1369456498">
      <w:bodyDiv w:val="1"/>
      <w:marLeft w:val="0"/>
      <w:marRight w:val="0"/>
      <w:marTop w:val="0"/>
      <w:marBottom w:val="0"/>
      <w:divBdr>
        <w:top w:val="none" w:sz="0" w:space="0" w:color="auto"/>
        <w:left w:val="none" w:sz="0" w:space="0" w:color="auto"/>
        <w:bottom w:val="none" w:sz="0" w:space="0" w:color="auto"/>
        <w:right w:val="none" w:sz="0" w:space="0" w:color="auto"/>
      </w:divBdr>
    </w:div>
    <w:div w:id="1556816559">
      <w:bodyDiv w:val="1"/>
      <w:marLeft w:val="0"/>
      <w:marRight w:val="0"/>
      <w:marTop w:val="0"/>
      <w:marBottom w:val="0"/>
      <w:divBdr>
        <w:top w:val="none" w:sz="0" w:space="0" w:color="auto"/>
        <w:left w:val="none" w:sz="0" w:space="0" w:color="auto"/>
        <w:bottom w:val="none" w:sz="0" w:space="0" w:color="auto"/>
        <w:right w:val="none" w:sz="0" w:space="0" w:color="auto"/>
      </w:divBdr>
      <w:divsChild>
        <w:div w:id="1215586583">
          <w:marLeft w:val="1080"/>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A405B2-6DFE-41C3-821F-163595838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12</Pages>
  <Words>547</Words>
  <Characters>3124</Characters>
  <Application>Microsoft Office Word</Application>
  <DocSecurity>0</DocSecurity>
  <Lines>26</Lines>
  <Paragraphs>7</Paragraphs>
  <ScaleCrop>false</ScaleCrop>
  <Company/>
  <LinksUpToDate>false</LinksUpToDate>
  <CharactersWithSpaces>3664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HP6200P</cp:lastModifiedBy>
  <cp:revision>35</cp:revision>
  <cp:lastPrinted>2019-04-26T01:54:00Z</cp:lastPrinted>
  <dcterms:created xsi:type="dcterms:W3CDTF">2019-03-13T06:01:00Z</dcterms:created>
  <dcterms:modified xsi:type="dcterms:W3CDTF">2019-05-23T06:08:00Z</dcterms:modified>
</cp:coreProperties>
</file>