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604FA" w:rsidRPr="004604FA" w:rsidRDefault="004604FA" w:rsidP="004604FA">
      <w:pPr>
        <w:keepNext/>
        <w:outlineLvl w:val="1"/>
        <w:rPr>
          <w:rFonts w:ascii="Arial" w:eastAsia="標楷體" w:hAnsi="Arial" w:cs="Times New Roman"/>
          <w:b/>
          <w:bCs/>
          <w:kern w:val="0"/>
          <w:sz w:val="34"/>
          <w:szCs w:val="48"/>
          <w:lang w:val="x-none" w:eastAsia="x-none"/>
        </w:rPr>
      </w:pPr>
      <w:bookmarkStart w:id="0" w:name="_Toc515612345"/>
      <w:bookmarkStart w:id="1" w:name="_GoBack"/>
      <w:bookmarkEnd w:id="1"/>
      <w:r w:rsidRPr="004604FA">
        <w:rPr>
          <w:rFonts w:ascii="Arial" w:eastAsia="標楷體" w:hAnsi="Arial" w:cs="Times New Roman" w:hint="eastAsia"/>
          <w:b/>
          <w:bCs/>
          <w:kern w:val="0"/>
          <w:sz w:val="34"/>
          <w:szCs w:val="48"/>
          <w:lang w:val="x-none" w:eastAsia="x-none"/>
        </w:rPr>
        <w:t>立法院第</w:t>
      </w:r>
      <w:r w:rsidRPr="004604FA">
        <w:rPr>
          <w:rFonts w:ascii="Arial" w:eastAsia="標楷體" w:hAnsi="Arial" w:cs="Times New Roman" w:hint="eastAsia"/>
          <w:b/>
          <w:bCs/>
          <w:kern w:val="0"/>
          <w:sz w:val="34"/>
          <w:szCs w:val="48"/>
          <w:lang w:val="x-none" w:eastAsia="x-none"/>
        </w:rPr>
        <w:t>9</w:t>
      </w:r>
      <w:r w:rsidRPr="004604FA">
        <w:rPr>
          <w:rFonts w:ascii="Arial" w:eastAsia="標楷體" w:hAnsi="Arial" w:cs="Times New Roman" w:hint="eastAsia"/>
          <w:b/>
          <w:bCs/>
          <w:kern w:val="0"/>
          <w:sz w:val="34"/>
          <w:szCs w:val="48"/>
          <w:lang w:val="x-none" w:eastAsia="x-none"/>
        </w:rPr>
        <w:t>屆第</w:t>
      </w:r>
      <w:r w:rsidR="00FA3F37">
        <w:rPr>
          <w:rFonts w:ascii="Arial" w:eastAsia="標楷體" w:hAnsi="Arial" w:cs="Times New Roman" w:hint="eastAsia"/>
          <w:b/>
          <w:bCs/>
          <w:kern w:val="0"/>
          <w:sz w:val="34"/>
          <w:szCs w:val="48"/>
          <w:lang w:val="x-none"/>
        </w:rPr>
        <w:t>8</w:t>
      </w:r>
      <w:r w:rsidRPr="004604FA">
        <w:rPr>
          <w:rFonts w:ascii="Arial" w:eastAsia="標楷體" w:hAnsi="Arial" w:cs="Times New Roman" w:hint="eastAsia"/>
          <w:b/>
          <w:bCs/>
          <w:kern w:val="0"/>
          <w:sz w:val="34"/>
          <w:szCs w:val="48"/>
          <w:lang w:val="x-none" w:eastAsia="x-none"/>
        </w:rPr>
        <w:t>會期內政委員會第</w:t>
      </w:r>
      <w:r w:rsidRPr="004604FA">
        <w:rPr>
          <w:rFonts w:ascii="Arial" w:eastAsia="標楷體" w:hAnsi="Arial" w:cs="Times New Roman" w:hint="eastAsia"/>
          <w:b/>
          <w:bCs/>
          <w:kern w:val="0"/>
          <w:sz w:val="34"/>
          <w:szCs w:val="48"/>
          <w:lang w:val="x-none" w:eastAsia="x-none"/>
        </w:rPr>
        <w:t>1</w:t>
      </w:r>
      <w:r w:rsidR="00FA3F37">
        <w:rPr>
          <w:rFonts w:ascii="Arial" w:eastAsia="標楷體" w:hAnsi="Arial" w:cs="Times New Roman" w:hint="eastAsia"/>
          <w:b/>
          <w:bCs/>
          <w:kern w:val="0"/>
          <w:sz w:val="34"/>
          <w:szCs w:val="48"/>
          <w:lang w:val="x-none"/>
        </w:rPr>
        <w:t>2</w:t>
      </w:r>
      <w:r w:rsidRPr="004604FA">
        <w:rPr>
          <w:rFonts w:ascii="Arial" w:eastAsia="標楷體" w:hAnsi="Arial" w:cs="Times New Roman" w:hint="eastAsia"/>
          <w:b/>
          <w:bCs/>
          <w:kern w:val="0"/>
          <w:sz w:val="34"/>
          <w:szCs w:val="48"/>
          <w:lang w:val="x-none" w:eastAsia="x-none"/>
        </w:rPr>
        <w:t>次全體委員會議議事錄</w:t>
      </w:r>
      <w:bookmarkEnd w:id="0"/>
    </w:p>
    <w:p w:rsidR="00F32100" w:rsidRPr="007E64B4" w:rsidRDefault="004604FA" w:rsidP="004604FA">
      <w:pPr>
        <w:snapToGrid w:val="0"/>
        <w:spacing w:line="500" w:lineRule="exact"/>
        <w:ind w:left="899" w:hangingChars="281" w:hanging="899"/>
        <w:jc w:val="both"/>
        <w:rPr>
          <w:rFonts w:ascii="標楷體" w:eastAsia="標楷體" w:hAnsi="標楷體" w:cs="Times New Roman"/>
          <w:spacing w:val="-20"/>
          <w:sz w:val="32"/>
          <w:szCs w:val="32"/>
        </w:rPr>
      </w:pPr>
      <w:r w:rsidRPr="007E64B4">
        <w:rPr>
          <w:rFonts w:ascii="標楷體" w:eastAsia="標楷體" w:hAnsi="標楷體" w:cs="Times New Roman" w:hint="eastAsia"/>
          <w:sz w:val="32"/>
          <w:szCs w:val="32"/>
        </w:rPr>
        <w:t>時間</w:t>
      </w:r>
      <w:r w:rsidRPr="007E64B4">
        <w:rPr>
          <w:rFonts w:ascii="標楷體" w:eastAsia="標楷體" w:hAnsi="標楷體" w:cs="Times New Roman" w:hint="eastAsia"/>
          <w:spacing w:val="-20"/>
          <w:sz w:val="32"/>
          <w:szCs w:val="32"/>
        </w:rPr>
        <w:t>：10</w:t>
      </w:r>
      <w:r w:rsidR="007E64B4" w:rsidRPr="007E64B4">
        <w:rPr>
          <w:rFonts w:ascii="標楷體" w:eastAsia="標楷體" w:hAnsi="標楷體" w:cs="Times New Roman" w:hint="eastAsia"/>
          <w:spacing w:val="-20"/>
          <w:sz w:val="32"/>
          <w:szCs w:val="32"/>
        </w:rPr>
        <w:t>8</w:t>
      </w:r>
      <w:r w:rsidRPr="007E64B4">
        <w:rPr>
          <w:rFonts w:ascii="標楷體" w:eastAsia="標楷體" w:hAnsi="標楷體" w:cs="Times New Roman" w:hint="eastAsia"/>
          <w:spacing w:val="-20"/>
          <w:sz w:val="32"/>
          <w:szCs w:val="32"/>
        </w:rPr>
        <w:t>年11月</w:t>
      </w:r>
      <w:r w:rsidR="00FA3F37" w:rsidRPr="007E64B4">
        <w:rPr>
          <w:rFonts w:ascii="標楷體" w:eastAsia="標楷體" w:hAnsi="標楷體" w:cs="Times New Roman" w:hint="eastAsia"/>
          <w:spacing w:val="-20"/>
          <w:sz w:val="32"/>
          <w:szCs w:val="32"/>
        </w:rPr>
        <w:t>4</w:t>
      </w:r>
      <w:r w:rsidRPr="007E64B4">
        <w:rPr>
          <w:rFonts w:ascii="標楷體" w:eastAsia="標楷體" w:hAnsi="標楷體" w:cs="Times New Roman" w:hint="eastAsia"/>
          <w:spacing w:val="-20"/>
          <w:sz w:val="32"/>
          <w:szCs w:val="32"/>
        </w:rPr>
        <w:t>日（星期</w:t>
      </w:r>
      <w:r w:rsidR="00FA3F37" w:rsidRPr="007E64B4">
        <w:rPr>
          <w:rFonts w:ascii="標楷體" w:eastAsia="標楷體" w:hAnsi="標楷體" w:cs="Times New Roman" w:hint="eastAsia"/>
          <w:spacing w:val="-20"/>
          <w:sz w:val="32"/>
          <w:szCs w:val="32"/>
        </w:rPr>
        <w:t>一</w:t>
      </w:r>
      <w:r w:rsidRPr="007E64B4">
        <w:rPr>
          <w:rFonts w:ascii="標楷體" w:eastAsia="標楷體" w:hAnsi="標楷體" w:cs="Times New Roman" w:hint="eastAsia"/>
          <w:spacing w:val="-20"/>
          <w:sz w:val="32"/>
          <w:szCs w:val="32"/>
        </w:rPr>
        <w:t>）上午9時至</w:t>
      </w:r>
      <w:r w:rsidR="007E64B4" w:rsidRPr="007E64B4">
        <w:rPr>
          <w:rFonts w:ascii="標楷體" w:eastAsia="標楷體" w:hAnsi="標楷體" w:cs="Times New Roman" w:hint="eastAsia"/>
          <w:spacing w:val="-20"/>
          <w:sz w:val="32"/>
          <w:szCs w:val="32"/>
        </w:rPr>
        <w:t>下午</w:t>
      </w:r>
      <w:r w:rsidR="00F32100" w:rsidRPr="007E64B4">
        <w:rPr>
          <w:rFonts w:ascii="標楷體" w:eastAsia="標楷體" w:hAnsi="標楷體" w:cs="Times New Roman" w:hint="eastAsia"/>
          <w:spacing w:val="-20"/>
          <w:sz w:val="32"/>
          <w:szCs w:val="32"/>
        </w:rPr>
        <w:t>2時</w:t>
      </w:r>
      <w:r w:rsidR="007E64B4" w:rsidRPr="007E64B4">
        <w:rPr>
          <w:rFonts w:ascii="標楷體" w:eastAsia="標楷體" w:hAnsi="標楷體" w:cs="Times New Roman" w:hint="eastAsia"/>
          <w:spacing w:val="-20"/>
          <w:sz w:val="32"/>
          <w:szCs w:val="32"/>
        </w:rPr>
        <w:t>59</w:t>
      </w:r>
      <w:r w:rsidR="00F32100" w:rsidRPr="007E64B4">
        <w:rPr>
          <w:rFonts w:ascii="標楷體" w:eastAsia="標楷體" w:hAnsi="標楷體" w:cs="Times New Roman" w:hint="eastAsia"/>
          <w:spacing w:val="-20"/>
          <w:sz w:val="32"/>
          <w:szCs w:val="32"/>
        </w:rPr>
        <w:t>分</w:t>
      </w:r>
    </w:p>
    <w:p w:rsidR="004604FA" w:rsidRPr="004604FA" w:rsidRDefault="004604FA" w:rsidP="004604FA">
      <w:pPr>
        <w:snapToGrid w:val="0"/>
        <w:spacing w:line="500" w:lineRule="exact"/>
        <w:jc w:val="both"/>
        <w:rPr>
          <w:rFonts w:ascii="標楷體" w:eastAsia="標楷體" w:hAnsi="標楷體" w:cs="Times New Roman"/>
          <w:sz w:val="32"/>
          <w:szCs w:val="32"/>
        </w:rPr>
      </w:pPr>
      <w:r w:rsidRPr="004604FA">
        <w:rPr>
          <w:rFonts w:ascii="標楷體" w:eastAsia="標楷體" w:hAnsi="標楷體" w:cs="Times New Roman" w:hint="eastAsia"/>
          <w:sz w:val="32"/>
          <w:szCs w:val="32"/>
        </w:rPr>
        <w:t>地點：紅樓202會議室</w:t>
      </w:r>
    </w:p>
    <w:p w:rsidR="00471045" w:rsidRDefault="004604FA" w:rsidP="00F2707F">
      <w:pPr>
        <w:snapToGrid w:val="0"/>
        <w:spacing w:line="480" w:lineRule="exact"/>
        <w:ind w:leftChars="1" w:left="1592" w:rightChars="-105" w:right="-252" w:hangingChars="497" w:hanging="1590"/>
        <w:jc w:val="both"/>
        <w:rPr>
          <w:rFonts w:ascii="標楷體" w:eastAsia="標楷體" w:hAnsi="標楷體" w:cs="Times New Roman"/>
          <w:sz w:val="32"/>
          <w:szCs w:val="32"/>
        </w:rPr>
      </w:pPr>
      <w:r w:rsidRPr="004604FA">
        <w:rPr>
          <w:rFonts w:ascii="標楷體" w:eastAsia="標楷體" w:hAnsi="標楷體" w:cs="Times New Roman" w:hint="eastAsia"/>
          <w:sz w:val="32"/>
          <w:szCs w:val="32"/>
        </w:rPr>
        <w:t>出席委員：</w:t>
      </w:r>
      <w:r w:rsidR="00F2707F" w:rsidRPr="00F2707F">
        <w:rPr>
          <w:rFonts w:ascii="標楷體" w:eastAsia="標楷體" w:hAnsi="標楷體" w:cs="Times New Roman" w:hint="eastAsia"/>
          <w:sz w:val="32"/>
          <w:szCs w:val="32"/>
        </w:rPr>
        <w:t xml:space="preserve">蔣絜安  趙正宇  劉世芳  </w:t>
      </w:r>
      <w:r w:rsidR="00471045" w:rsidRPr="00F2707F">
        <w:rPr>
          <w:rFonts w:ascii="標楷體" w:eastAsia="標楷體" w:hAnsi="標楷體" w:cs="Times New Roman" w:hint="eastAsia"/>
          <w:sz w:val="32"/>
          <w:szCs w:val="32"/>
        </w:rPr>
        <w:t>洪宗熠</w:t>
      </w:r>
      <w:r w:rsidR="00471045">
        <w:rPr>
          <w:rFonts w:ascii="標楷體" w:eastAsia="標楷體" w:hAnsi="標楷體" w:cs="Times New Roman" w:hint="eastAsia"/>
          <w:sz w:val="32"/>
          <w:szCs w:val="32"/>
        </w:rPr>
        <w:t xml:space="preserve">  </w:t>
      </w:r>
      <w:r w:rsidR="00471045" w:rsidRPr="00F2707F">
        <w:rPr>
          <w:rFonts w:ascii="標楷體" w:eastAsia="標楷體" w:hAnsi="標楷體" w:cs="Times New Roman" w:hint="eastAsia"/>
          <w:sz w:val="32"/>
          <w:szCs w:val="32"/>
        </w:rPr>
        <w:t>鄭秀玲</w:t>
      </w:r>
      <w:r w:rsidR="00471045">
        <w:rPr>
          <w:rFonts w:ascii="標楷體" w:eastAsia="標楷體" w:hAnsi="標楷體" w:cs="Times New Roman" w:hint="eastAsia"/>
          <w:sz w:val="32"/>
          <w:szCs w:val="32"/>
        </w:rPr>
        <w:t xml:space="preserve">  </w:t>
      </w:r>
      <w:r w:rsidR="00D1643E" w:rsidRPr="00F2707F">
        <w:rPr>
          <w:rFonts w:ascii="標楷體" w:eastAsia="標楷體" w:hAnsi="標楷體" w:cs="Times New Roman" w:hint="eastAsia"/>
          <w:sz w:val="32"/>
          <w:szCs w:val="32"/>
        </w:rPr>
        <w:t>李俊俋</w:t>
      </w:r>
    </w:p>
    <w:p w:rsidR="00F2707F" w:rsidRPr="00BA6756" w:rsidRDefault="00F76C5B" w:rsidP="00F2707F">
      <w:pPr>
        <w:snapToGrid w:val="0"/>
        <w:spacing w:line="480" w:lineRule="exact"/>
        <w:ind w:leftChars="1" w:left="1592" w:rightChars="-105" w:right="-252" w:hangingChars="497" w:hanging="1590"/>
        <w:jc w:val="both"/>
        <w:rPr>
          <w:rFonts w:ascii="標楷體" w:eastAsia="標楷體" w:hAnsi="標楷體" w:cs="Times New Roman"/>
          <w:sz w:val="32"/>
          <w:szCs w:val="32"/>
        </w:rPr>
      </w:pPr>
      <w:r w:rsidRPr="00F2707F">
        <w:rPr>
          <w:rFonts w:ascii="標楷體" w:eastAsia="標楷體" w:hAnsi="標楷體" w:cs="Times New Roman" w:hint="eastAsia"/>
          <w:sz w:val="32"/>
          <w:szCs w:val="32"/>
        </w:rPr>
        <w:t xml:space="preserve">          林麗蟬  許毓仁</w:t>
      </w:r>
      <w:r>
        <w:rPr>
          <w:rFonts w:ascii="標楷體" w:eastAsia="標楷體" w:hAnsi="標楷體" w:cs="Times New Roman" w:hint="eastAsia"/>
          <w:sz w:val="32"/>
          <w:szCs w:val="32"/>
        </w:rPr>
        <w:t xml:space="preserve">  </w:t>
      </w:r>
      <w:r w:rsidR="00F2707F" w:rsidRPr="00F2707F">
        <w:rPr>
          <w:rFonts w:ascii="標楷體" w:eastAsia="標楷體" w:hAnsi="標楷體" w:cs="Times New Roman" w:hint="eastAsia"/>
          <w:sz w:val="32"/>
          <w:szCs w:val="32"/>
        </w:rPr>
        <w:t>黃昭順</w:t>
      </w:r>
      <w:r w:rsidR="00E054B7" w:rsidRPr="00F2707F">
        <w:rPr>
          <w:rFonts w:ascii="標楷體" w:eastAsia="標楷體" w:hAnsi="標楷體" w:cs="Times New Roman" w:hint="eastAsia"/>
          <w:color w:val="FF0000"/>
          <w:sz w:val="32"/>
          <w:szCs w:val="32"/>
        </w:rPr>
        <w:t xml:space="preserve"> </w:t>
      </w:r>
      <w:r w:rsidR="00E054B7" w:rsidRPr="00BA6756">
        <w:rPr>
          <w:rFonts w:ascii="標楷體" w:eastAsia="標楷體" w:hAnsi="標楷體" w:cs="Times New Roman" w:hint="eastAsia"/>
          <w:sz w:val="32"/>
          <w:szCs w:val="32"/>
        </w:rPr>
        <w:t xml:space="preserve"> 林為洲  余  天</w:t>
      </w:r>
      <w:r w:rsidR="00BA6756" w:rsidRPr="00BA6756">
        <w:rPr>
          <w:rFonts w:ascii="標楷體" w:eastAsia="標楷體" w:hAnsi="標楷體" w:cs="Times New Roman" w:hint="eastAsia"/>
          <w:sz w:val="32"/>
          <w:szCs w:val="32"/>
        </w:rPr>
        <w:t xml:space="preserve">  張宏陸</w:t>
      </w:r>
    </w:p>
    <w:p w:rsidR="00F2707F" w:rsidRPr="001F0FA0" w:rsidRDefault="00F2707F" w:rsidP="00F2707F">
      <w:pPr>
        <w:snapToGrid w:val="0"/>
        <w:spacing w:line="480" w:lineRule="exact"/>
        <w:ind w:leftChars="1" w:left="1592" w:rightChars="-105" w:right="-252" w:hangingChars="497" w:hanging="1590"/>
        <w:jc w:val="both"/>
        <w:rPr>
          <w:rFonts w:ascii="標楷體" w:eastAsia="標楷體" w:hAnsi="標楷體" w:cs="Times New Roman"/>
          <w:sz w:val="32"/>
          <w:szCs w:val="32"/>
        </w:rPr>
      </w:pPr>
      <w:r w:rsidRPr="001F0FA0">
        <w:rPr>
          <w:rFonts w:ascii="標楷體" w:eastAsia="標楷體" w:hAnsi="標楷體" w:cs="Times New Roman" w:hint="eastAsia"/>
          <w:sz w:val="32"/>
          <w:szCs w:val="32"/>
        </w:rPr>
        <w:t xml:space="preserve">          吳琪銘  陳怡潔</w:t>
      </w:r>
      <w:r w:rsidR="00F76C5B" w:rsidRPr="001F0FA0">
        <w:rPr>
          <w:rFonts w:ascii="標楷體" w:eastAsia="標楷體" w:hAnsi="標楷體" w:cs="Times New Roman" w:hint="eastAsia"/>
          <w:sz w:val="32"/>
          <w:szCs w:val="32"/>
        </w:rPr>
        <w:t xml:space="preserve">  </w:t>
      </w:r>
      <w:r w:rsidRPr="001F0FA0">
        <w:rPr>
          <w:rFonts w:ascii="標楷體" w:eastAsia="標楷體" w:hAnsi="標楷體" w:cs="Times New Roman" w:hint="eastAsia"/>
          <w:sz w:val="32"/>
          <w:szCs w:val="32"/>
        </w:rPr>
        <w:t>呂孫綾</w:t>
      </w:r>
    </w:p>
    <w:p w:rsidR="004604FA" w:rsidRPr="001F0FA0" w:rsidRDefault="004604FA" w:rsidP="00F2707F">
      <w:pPr>
        <w:snapToGrid w:val="0"/>
        <w:spacing w:line="500" w:lineRule="exact"/>
        <w:ind w:leftChars="650" w:left="1560" w:rightChars="-177" w:right="-425"/>
        <w:rPr>
          <w:rFonts w:ascii="標楷體" w:eastAsia="標楷體" w:hAnsi="標楷體" w:cs="Times New Roman"/>
          <w:sz w:val="32"/>
          <w:szCs w:val="32"/>
        </w:rPr>
      </w:pPr>
      <w:r w:rsidRPr="001F0FA0">
        <w:rPr>
          <w:rFonts w:ascii="標楷體" w:eastAsia="標楷體" w:hAnsi="標楷體" w:cs="Times New Roman" w:hint="eastAsia"/>
          <w:sz w:val="32"/>
          <w:szCs w:val="32"/>
        </w:rPr>
        <w:t>委員出席1</w:t>
      </w:r>
      <w:r w:rsidR="001F0FA0" w:rsidRPr="001F0FA0">
        <w:rPr>
          <w:rFonts w:ascii="標楷體" w:eastAsia="標楷體" w:hAnsi="標楷體" w:cs="Times New Roman" w:hint="eastAsia"/>
          <w:sz w:val="32"/>
          <w:szCs w:val="32"/>
        </w:rPr>
        <w:t>5</w:t>
      </w:r>
      <w:r w:rsidRPr="001F0FA0">
        <w:rPr>
          <w:rFonts w:ascii="標楷體" w:eastAsia="標楷體" w:hAnsi="標楷體" w:cs="Times New Roman" w:hint="eastAsia"/>
          <w:sz w:val="32"/>
          <w:szCs w:val="32"/>
        </w:rPr>
        <w:t>人</w:t>
      </w:r>
    </w:p>
    <w:p w:rsidR="005D1324" w:rsidRPr="001F0FA0" w:rsidRDefault="004604FA" w:rsidP="00097F5C">
      <w:pPr>
        <w:snapToGrid w:val="0"/>
        <w:spacing w:line="500" w:lineRule="exact"/>
        <w:ind w:left="1590" w:rightChars="-105" w:right="-252" w:hangingChars="497" w:hanging="1590"/>
        <w:jc w:val="both"/>
        <w:rPr>
          <w:rFonts w:ascii="標楷體" w:eastAsia="標楷體" w:hAnsi="標楷體" w:cs="Times New Roman"/>
          <w:sz w:val="32"/>
          <w:szCs w:val="32"/>
        </w:rPr>
      </w:pPr>
      <w:r w:rsidRPr="001F0FA0">
        <w:rPr>
          <w:rFonts w:ascii="標楷體" w:eastAsia="標楷體" w:hAnsi="標楷體" w:cs="Times New Roman" w:hint="eastAsia"/>
          <w:sz w:val="32"/>
          <w:szCs w:val="32"/>
        </w:rPr>
        <w:t>列席委員：</w:t>
      </w:r>
      <w:r w:rsidR="00695EE5" w:rsidRPr="001F0FA0">
        <w:rPr>
          <w:rFonts w:ascii="標楷體" w:eastAsia="標楷體" w:hAnsi="標楷體" w:cs="Times New Roman" w:hint="eastAsia"/>
          <w:sz w:val="32"/>
          <w:szCs w:val="32"/>
        </w:rPr>
        <w:t xml:space="preserve">葉宜津  童惠珍  </w:t>
      </w:r>
      <w:r w:rsidR="005D1324" w:rsidRPr="001F0FA0">
        <w:rPr>
          <w:rFonts w:ascii="標楷體" w:eastAsia="標楷體" w:hAnsi="標楷體" w:cs="Times New Roman" w:hint="eastAsia"/>
          <w:sz w:val="32"/>
          <w:szCs w:val="32"/>
        </w:rPr>
        <w:t>林俊憲  鍾佳濱  吳志揚  蕭美琴</w:t>
      </w:r>
    </w:p>
    <w:p w:rsidR="009F3867" w:rsidRPr="001F0FA0" w:rsidRDefault="005D1324" w:rsidP="00097F5C">
      <w:pPr>
        <w:snapToGrid w:val="0"/>
        <w:spacing w:line="500" w:lineRule="exact"/>
        <w:ind w:left="1590" w:rightChars="-105" w:right="-252" w:hangingChars="497" w:hanging="1590"/>
        <w:jc w:val="both"/>
        <w:rPr>
          <w:rFonts w:ascii="標楷體" w:eastAsia="標楷體" w:hAnsi="標楷體" w:cs="Times New Roman"/>
          <w:sz w:val="32"/>
          <w:szCs w:val="32"/>
        </w:rPr>
      </w:pPr>
      <w:r w:rsidRPr="001F0FA0">
        <w:rPr>
          <w:rFonts w:ascii="標楷體" w:eastAsia="標楷體" w:hAnsi="標楷體" w:cs="Times New Roman" w:hint="eastAsia"/>
          <w:sz w:val="32"/>
          <w:szCs w:val="32"/>
        </w:rPr>
        <w:t xml:space="preserve">          </w:t>
      </w:r>
      <w:r w:rsidRPr="001F0FA0">
        <w:rPr>
          <w:rFonts w:ascii="標楷體" w:eastAsia="標楷體" w:hAnsi="標楷體" w:hint="eastAsia"/>
          <w:sz w:val="32"/>
          <w:szCs w:val="32"/>
        </w:rPr>
        <w:t xml:space="preserve">鄭天財Sra Kacaw  </w:t>
      </w:r>
      <w:r w:rsidR="00A54098" w:rsidRPr="001F0FA0">
        <w:rPr>
          <w:rFonts w:ascii="標楷體" w:eastAsia="標楷體" w:hAnsi="標楷體" w:cs="Times New Roman" w:hint="eastAsia"/>
          <w:sz w:val="32"/>
          <w:szCs w:val="32"/>
        </w:rPr>
        <w:t>陳明文</w:t>
      </w:r>
      <w:r w:rsidR="009F3867" w:rsidRPr="001F0FA0">
        <w:rPr>
          <w:rFonts w:ascii="標楷體" w:eastAsia="標楷體" w:hAnsi="標楷體" w:cs="Times New Roman" w:hint="eastAsia"/>
          <w:sz w:val="32"/>
          <w:szCs w:val="32"/>
        </w:rPr>
        <w:t xml:space="preserve">  蔣乃辛  鍾孔炤 高金素梅</w:t>
      </w:r>
    </w:p>
    <w:p w:rsidR="001F0FA0" w:rsidRPr="001F0FA0" w:rsidRDefault="009F3867" w:rsidP="00097F5C">
      <w:pPr>
        <w:snapToGrid w:val="0"/>
        <w:spacing w:line="500" w:lineRule="exact"/>
        <w:ind w:left="1590" w:rightChars="-105" w:right="-252" w:hangingChars="497" w:hanging="1590"/>
        <w:jc w:val="both"/>
        <w:rPr>
          <w:rFonts w:ascii="標楷體" w:eastAsia="標楷體" w:hAnsi="標楷體" w:cs="Times New Roman"/>
          <w:sz w:val="32"/>
          <w:szCs w:val="32"/>
        </w:rPr>
      </w:pPr>
      <w:r w:rsidRPr="001F0FA0">
        <w:rPr>
          <w:rFonts w:ascii="標楷體" w:eastAsia="標楷體" w:hAnsi="標楷體" w:cs="Times New Roman" w:hint="eastAsia"/>
          <w:sz w:val="32"/>
          <w:szCs w:val="32"/>
        </w:rPr>
        <w:t xml:space="preserve">          邱志偉 周陳秀霞</w:t>
      </w:r>
      <w:r w:rsidR="002B490B" w:rsidRPr="001F0FA0">
        <w:rPr>
          <w:rFonts w:ascii="標楷體" w:eastAsia="標楷體" w:hAnsi="標楷體" w:cs="Times New Roman" w:hint="eastAsia"/>
          <w:sz w:val="32"/>
          <w:szCs w:val="32"/>
        </w:rPr>
        <w:t xml:space="preserve"> 林德福</w:t>
      </w:r>
      <w:r w:rsidR="0046555B" w:rsidRPr="001F0FA0">
        <w:rPr>
          <w:rFonts w:ascii="標楷體" w:eastAsia="標楷體" w:hAnsi="標楷體" w:cs="Times New Roman" w:hint="eastAsia"/>
          <w:sz w:val="32"/>
          <w:szCs w:val="32"/>
        </w:rPr>
        <w:t xml:space="preserve">  尤美女</w:t>
      </w:r>
      <w:r w:rsidR="00BA6756" w:rsidRPr="001F0FA0">
        <w:rPr>
          <w:rFonts w:ascii="標楷體" w:eastAsia="標楷體" w:hAnsi="標楷體" w:cs="Times New Roman" w:hint="eastAsia"/>
          <w:sz w:val="32"/>
          <w:szCs w:val="32"/>
        </w:rPr>
        <w:t xml:space="preserve">  陳玉珍</w:t>
      </w:r>
      <w:r w:rsidR="001F0FA0" w:rsidRPr="001F0FA0">
        <w:rPr>
          <w:rFonts w:ascii="標楷體" w:eastAsia="標楷體" w:hAnsi="標楷體" w:cs="Times New Roman" w:hint="eastAsia"/>
          <w:sz w:val="32"/>
          <w:szCs w:val="32"/>
        </w:rPr>
        <w:t xml:space="preserve">  劉櫂豪</w:t>
      </w:r>
    </w:p>
    <w:p w:rsidR="009F3867" w:rsidRPr="001F0FA0" w:rsidRDefault="001F0FA0" w:rsidP="00097F5C">
      <w:pPr>
        <w:snapToGrid w:val="0"/>
        <w:spacing w:line="500" w:lineRule="exact"/>
        <w:ind w:left="1590" w:rightChars="-105" w:right="-252" w:hangingChars="497" w:hanging="1590"/>
        <w:jc w:val="both"/>
        <w:rPr>
          <w:rFonts w:ascii="標楷體" w:eastAsia="標楷體" w:hAnsi="標楷體" w:cs="Times New Roman"/>
          <w:sz w:val="32"/>
          <w:szCs w:val="32"/>
        </w:rPr>
      </w:pPr>
      <w:r w:rsidRPr="001F0FA0">
        <w:rPr>
          <w:rFonts w:ascii="標楷體" w:eastAsia="標楷體" w:hAnsi="標楷體" w:cs="Times New Roman" w:hint="eastAsia"/>
          <w:sz w:val="32"/>
          <w:szCs w:val="32"/>
        </w:rPr>
        <w:t xml:space="preserve">          </w:t>
      </w:r>
      <w:r w:rsidR="00504692" w:rsidRPr="001F0FA0">
        <w:rPr>
          <w:rFonts w:ascii="標楷體" w:eastAsia="標楷體" w:hAnsi="標楷體" w:cs="Times New Roman" w:hint="eastAsia"/>
          <w:sz w:val="32"/>
          <w:szCs w:val="32"/>
        </w:rPr>
        <w:t>羅明才</w:t>
      </w:r>
    </w:p>
    <w:p w:rsidR="004604FA" w:rsidRPr="001F0FA0" w:rsidRDefault="004604FA" w:rsidP="00E12DE8">
      <w:pPr>
        <w:snapToGrid w:val="0"/>
        <w:spacing w:line="500" w:lineRule="exact"/>
        <w:ind w:leftChars="650" w:left="1560" w:rightChars="-177" w:right="-425"/>
        <w:rPr>
          <w:rFonts w:ascii="標楷體" w:eastAsia="標楷體" w:hAnsi="標楷體" w:cs="Times New Roman"/>
          <w:sz w:val="32"/>
          <w:szCs w:val="32"/>
        </w:rPr>
      </w:pPr>
      <w:r w:rsidRPr="001F0FA0">
        <w:rPr>
          <w:rFonts w:ascii="標楷體" w:eastAsia="標楷體" w:hAnsi="標楷體" w:cs="Times New Roman" w:hint="eastAsia"/>
          <w:sz w:val="32"/>
          <w:szCs w:val="32"/>
        </w:rPr>
        <w:t>委員列席</w:t>
      </w:r>
      <w:r w:rsidR="00E12DE8" w:rsidRPr="001F0FA0">
        <w:rPr>
          <w:rFonts w:ascii="標楷體" w:eastAsia="標楷體" w:hAnsi="標楷體" w:cs="Times New Roman" w:hint="eastAsia"/>
          <w:sz w:val="32"/>
          <w:szCs w:val="32"/>
        </w:rPr>
        <w:t>1</w:t>
      </w:r>
      <w:r w:rsidR="001F0FA0">
        <w:rPr>
          <w:rFonts w:ascii="標楷體" w:eastAsia="標楷體" w:hAnsi="標楷體" w:cs="Times New Roman" w:hint="eastAsia"/>
          <w:sz w:val="32"/>
          <w:szCs w:val="32"/>
        </w:rPr>
        <w:t>8</w:t>
      </w:r>
      <w:r w:rsidRPr="001F0FA0">
        <w:rPr>
          <w:rFonts w:ascii="標楷體" w:eastAsia="標楷體" w:hAnsi="標楷體" w:cs="Times New Roman" w:hint="eastAsia"/>
          <w:sz w:val="32"/>
          <w:szCs w:val="32"/>
        </w:rPr>
        <w:t>人</w:t>
      </w:r>
    </w:p>
    <w:p w:rsidR="004604FA" w:rsidRPr="004604FA" w:rsidRDefault="004604FA" w:rsidP="004604FA">
      <w:pPr>
        <w:tabs>
          <w:tab w:val="left" w:pos="1620"/>
        </w:tabs>
        <w:snapToGrid w:val="0"/>
        <w:spacing w:line="500" w:lineRule="exact"/>
        <w:jc w:val="both"/>
        <w:rPr>
          <w:rFonts w:ascii="標楷體" w:eastAsia="標楷體" w:hAnsi="標楷體" w:cs="Times New Roman"/>
          <w:sz w:val="32"/>
          <w:szCs w:val="32"/>
        </w:rPr>
      </w:pPr>
      <w:r w:rsidRPr="004604FA">
        <w:rPr>
          <w:rFonts w:ascii="標楷體" w:eastAsia="標楷體" w:hAnsi="標楷體" w:cs="Times New Roman" w:hint="eastAsia"/>
          <w:sz w:val="32"/>
          <w:szCs w:val="32"/>
        </w:rPr>
        <w:t>列席官員：</w:t>
      </w:r>
    </w:p>
    <w:p w:rsidR="004604FA" w:rsidRPr="004604FA" w:rsidRDefault="004604FA" w:rsidP="004604FA">
      <w:pPr>
        <w:tabs>
          <w:tab w:val="left" w:pos="1620"/>
        </w:tabs>
        <w:snapToGrid w:val="0"/>
        <w:spacing w:line="500" w:lineRule="exact"/>
        <w:ind w:leftChars="400" w:left="960"/>
        <w:jc w:val="both"/>
        <w:rPr>
          <w:rFonts w:ascii="標楷體" w:eastAsia="標楷體" w:hAnsi="標楷體" w:cs="Times New Roman"/>
          <w:sz w:val="32"/>
          <w:szCs w:val="32"/>
        </w:rPr>
      </w:pPr>
      <w:r w:rsidRPr="004604FA">
        <w:rPr>
          <w:rFonts w:ascii="標楷體" w:eastAsia="標楷體" w:hAnsi="標楷體" w:cs="Times New Roman" w:hint="eastAsia"/>
          <w:sz w:val="32"/>
          <w:szCs w:val="32"/>
        </w:rPr>
        <w:t>內政部部長</w:t>
      </w:r>
      <w:r w:rsidRPr="004604FA">
        <w:rPr>
          <w:rFonts w:ascii="標楷體" w:eastAsia="標楷體" w:hAnsi="標楷體" w:cs="Times New Roman" w:hint="eastAsia"/>
          <w:sz w:val="32"/>
          <w:szCs w:val="32"/>
        </w:rPr>
        <w:tab/>
        <w:t xml:space="preserve">                                    </w:t>
      </w:r>
      <w:r w:rsidR="00FF6226">
        <w:rPr>
          <w:rFonts w:ascii="標楷體" w:eastAsia="標楷體" w:hAnsi="標楷體" w:cs="Times New Roman" w:hint="eastAsia"/>
          <w:sz w:val="32"/>
          <w:szCs w:val="32"/>
        </w:rPr>
        <w:t>徐國勇</w:t>
      </w:r>
    </w:p>
    <w:p w:rsidR="004604FA" w:rsidRPr="004604FA" w:rsidRDefault="004604FA" w:rsidP="004604FA">
      <w:pPr>
        <w:tabs>
          <w:tab w:val="left" w:pos="1620"/>
        </w:tabs>
        <w:snapToGrid w:val="0"/>
        <w:spacing w:line="500" w:lineRule="exact"/>
        <w:ind w:leftChars="800" w:left="1920"/>
        <w:jc w:val="both"/>
        <w:rPr>
          <w:rFonts w:ascii="標楷體" w:eastAsia="標楷體" w:hAnsi="標楷體" w:cs="Times New Roman"/>
          <w:sz w:val="32"/>
          <w:szCs w:val="32"/>
        </w:rPr>
      </w:pPr>
      <w:r w:rsidRPr="004604FA">
        <w:rPr>
          <w:rFonts w:ascii="標楷體" w:eastAsia="標楷體" w:hAnsi="標楷體" w:cs="Times New Roman" w:hint="eastAsia"/>
          <w:sz w:val="32"/>
          <w:szCs w:val="32"/>
        </w:rPr>
        <w:t>會計處處長                                林順裕</w:t>
      </w:r>
    </w:p>
    <w:p w:rsidR="004604FA" w:rsidRDefault="004604FA" w:rsidP="004604FA">
      <w:pPr>
        <w:tabs>
          <w:tab w:val="left" w:pos="1620"/>
        </w:tabs>
        <w:snapToGrid w:val="0"/>
        <w:spacing w:line="500" w:lineRule="exact"/>
        <w:ind w:leftChars="800" w:left="1920"/>
        <w:jc w:val="both"/>
        <w:rPr>
          <w:rFonts w:ascii="標楷體" w:eastAsia="標楷體" w:hAnsi="標楷體" w:cs="Times New Roman"/>
          <w:sz w:val="32"/>
          <w:szCs w:val="32"/>
        </w:rPr>
      </w:pPr>
      <w:r w:rsidRPr="004604FA">
        <w:rPr>
          <w:rFonts w:ascii="標楷體" w:eastAsia="標楷體" w:hAnsi="標楷體" w:cs="Times New Roman" w:hint="eastAsia"/>
          <w:sz w:val="32"/>
          <w:szCs w:val="32"/>
        </w:rPr>
        <w:t>消防署署長                                陳文龍</w:t>
      </w:r>
    </w:p>
    <w:p w:rsidR="00F72380" w:rsidRDefault="00F72380" w:rsidP="00AA0DEF">
      <w:pPr>
        <w:tabs>
          <w:tab w:val="left" w:pos="1620"/>
        </w:tabs>
        <w:snapToGrid w:val="0"/>
        <w:spacing w:line="500" w:lineRule="exact"/>
        <w:ind w:leftChars="1200" w:left="2880"/>
        <w:jc w:val="both"/>
        <w:rPr>
          <w:rFonts w:ascii="標楷體" w:eastAsia="標楷體" w:hAnsi="標楷體" w:cs="Times New Roman"/>
          <w:sz w:val="32"/>
          <w:szCs w:val="32"/>
        </w:rPr>
      </w:pPr>
      <w:r>
        <w:rPr>
          <w:rFonts w:ascii="標楷體" w:eastAsia="標楷體" w:hAnsi="標楷體" w:cs="Times New Roman" w:hint="eastAsia"/>
          <w:sz w:val="32"/>
          <w:szCs w:val="32"/>
        </w:rPr>
        <w:t xml:space="preserve">特種搜救隊副隊長                   </w:t>
      </w:r>
      <w:r w:rsidR="00794D05">
        <w:rPr>
          <w:rFonts w:ascii="標楷體" w:eastAsia="標楷體" w:hAnsi="標楷體" w:cs="Times New Roman" w:hint="eastAsia"/>
          <w:sz w:val="32"/>
          <w:szCs w:val="32"/>
        </w:rPr>
        <w:t xml:space="preserve"> </w:t>
      </w:r>
      <w:r>
        <w:rPr>
          <w:rFonts w:ascii="標楷體" w:eastAsia="標楷體" w:hAnsi="標楷體" w:cs="Times New Roman" w:hint="eastAsia"/>
          <w:sz w:val="32"/>
          <w:szCs w:val="32"/>
        </w:rPr>
        <w:t>黃博村</w:t>
      </w:r>
    </w:p>
    <w:p w:rsidR="009538B0" w:rsidRPr="004604FA" w:rsidRDefault="009538B0" w:rsidP="00AA0DEF">
      <w:pPr>
        <w:tabs>
          <w:tab w:val="left" w:pos="1620"/>
        </w:tabs>
        <w:snapToGrid w:val="0"/>
        <w:spacing w:line="500" w:lineRule="exact"/>
        <w:ind w:leftChars="1200" w:left="2880"/>
        <w:jc w:val="both"/>
        <w:rPr>
          <w:rFonts w:ascii="標楷體" w:eastAsia="標楷體" w:hAnsi="標楷體" w:cs="Times New Roman"/>
          <w:sz w:val="32"/>
          <w:szCs w:val="32"/>
        </w:rPr>
      </w:pPr>
      <w:r>
        <w:rPr>
          <w:rFonts w:ascii="標楷體" w:eastAsia="標楷體" w:hAnsi="標楷體" w:cs="Times New Roman" w:hint="eastAsia"/>
          <w:sz w:val="32"/>
          <w:szCs w:val="32"/>
        </w:rPr>
        <w:t xml:space="preserve">災害搶救組組長                     </w:t>
      </w:r>
      <w:r w:rsidR="00794D05">
        <w:rPr>
          <w:rFonts w:ascii="標楷體" w:eastAsia="標楷體" w:hAnsi="標楷體" w:cs="Times New Roman" w:hint="eastAsia"/>
          <w:sz w:val="32"/>
          <w:szCs w:val="32"/>
        </w:rPr>
        <w:t xml:space="preserve"> </w:t>
      </w:r>
      <w:r>
        <w:rPr>
          <w:rFonts w:ascii="標楷體" w:eastAsia="標楷體" w:hAnsi="標楷體" w:cs="Times New Roman" w:hint="eastAsia"/>
          <w:sz w:val="32"/>
          <w:szCs w:val="32"/>
        </w:rPr>
        <w:t>莫懷祖</w:t>
      </w:r>
    </w:p>
    <w:p w:rsidR="004604FA" w:rsidRPr="004604FA" w:rsidRDefault="004604FA" w:rsidP="004604FA">
      <w:pPr>
        <w:tabs>
          <w:tab w:val="left" w:pos="1620"/>
        </w:tabs>
        <w:snapToGrid w:val="0"/>
        <w:spacing w:line="500" w:lineRule="exact"/>
        <w:ind w:leftChars="800" w:left="1920"/>
        <w:jc w:val="both"/>
        <w:rPr>
          <w:rFonts w:ascii="標楷體" w:eastAsia="標楷體" w:hAnsi="標楷體" w:cs="Times New Roman"/>
          <w:sz w:val="32"/>
          <w:szCs w:val="32"/>
        </w:rPr>
      </w:pPr>
      <w:r w:rsidRPr="004604FA">
        <w:rPr>
          <w:rFonts w:ascii="標楷體" w:eastAsia="標楷體" w:hAnsi="標楷體" w:cs="Times New Roman" w:hint="eastAsia"/>
          <w:sz w:val="32"/>
          <w:szCs w:val="32"/>
        </w:rPr>
        <w:t xml:space="preserve">役政署署長                                </w:t>
      </w:r>
      <w:r w:rsidR="003C6AC3">
        <w:rPr>
          <w:rFonts w:ascii="標楷體" w:eastAsia="標楷體" w:hAnsi="標楷體" w:cs="Times New Roman" w:hint="eastAsia"/>
          <w:sz w:val="32"/>
          <w:szCs w:val="32"/>
        </w:rPr>
        <w:t>龔昶仁</w:t>
      </w:r>
    </w:p>
    <w:p w:rsidR="004604FA" w:rsidRPr="004604FA" w:rsidRDefault="004604FA" w:rsidP="004604FA">
      <w:pPr>
        <w:tabs>
          <w:tab w:val="left" w:pos="1620"/>
        </w:tabs>
        <w:snapToGrid w:val="0"/>
        <w:spacing w:line="500" w:lineRule="exact"/>
        <w:ind w:leftChars="800" w:left="1920"/>
        <w:jc w:val="both"/>
        <w:rPr>
          <w:rFonts w:ascii="標楷體" w:eastAsia="標楷體" w:hAnsi="標楷體" w:cs="Times New Roman"/>
          <w:sz w:val="32"/>
          <w:szCs w:val="32"/>
        </w:rPr>
      </w:pPr>
      <w:r w:rsidRPr="004604FA">
        <w:rPr>
          <w:rFonts w:ascii="標楷體" w:eastAsia="標楷體" w:hAnsi="標楷體" w:cs="Times New Roman" w:hint="eastAsia"/>
          <w:sz w:val="32"/>
          <w:szCs w:val="32"/>
        </w:rPr>
        <w:t xml:space="preserve">移民署署長                                </w:t>
      </w:r>
      <w:r w:rsidR="00FA3F37">
        <w:rPr>
          <w:rFonts w:ascii="標楷體" w:eastAsia="標楷體" w:hAnsi="標楷體" w:cs="Times New Roman" w:hint="eastAsia"/>
          <w:sz w:val="32"/>
          <w:szCs w:val="32"/>
        </w:rPr>
        <w:t>邱豐光</w:t>
      </w:r>
    </w:p>
    <w:p w:rsidR="004604FA" w:rsidRDefault="004604FA" w:rsidP="004604FA">
      <w:pPr>
        <w:tabs>
          <w:tab w:val="left" w:pos="1620"/>
        </w:tabs>
        <w:snapToGrid w:val="0"/>
        <w:spacing w:line="500" w:lineRule="exact"/>
        <w:ind w:leftChars="800" w:left="1920"/>
        <w:jc w:val="both"/>
        <w:rPr>
          <w:rFonts w:ascii="標楷體" w:eastAsia="標楷體" w:hAnsi="標楷體" w:cs="Times New Roman"/>
          <w:sz w:val="32"/>
          <w:szCs w:val="32"/>
        </w:rPr>
      </w:pPr>
      <w:r w:rsidRPr="004604FA">
        <w:rPr>
          <w:rFonts w:ascii="標楷體" w:eastAsia="標楷體" w:hAnsi="標楷體" w:cs="Times New Roman" w:hint="eastAsia"/>
          <w:sz w:val="32"/>
          <w:szCs w:val="32"/>
        </w:rPr>
        <w:t xml:space="preserve">空中勤務總隊總隊長                        </w:t>
      </w:r>
      <w:r w:rsidR="00FA3F37">
        <w:rPr>
          <w:rFonts w:ascii="標楷體" w:eastAsia="標楷體" w:hAnsi="標楷體" w:cs="Times New Roman" w:hint="eastAsia"/>
          <w:sz w:val="32"/>
          <w:szCs w:val="32"/>
        </w:rPr>
        <w:t>井延淵</w:t>
      </w:r>
    </w:p>
    <w:p w:rsidR="00FA3F37" w:rsidRDefault="00FA3F37" w:rsidP="00FA3F37">
      <w:pPr>
        <w:tabs>
          <w:tab w:val="left" w:pos="1620"/>
        </w:tabs>
        <w:snapToGrid w:val="0"/>
        <w:spacing w:line="500" w:lineRule="exact"/>
        <w:ind w:leftChars="400" w:left="960"/>
        <w:jc w:val="both"/>
        <w:rPr>
          <w:rFonts w:ascii="標楷體" w:eastAsia="標楷體" w:hAnsi="標楷體" w:cs="Times New Roman"/>
          <w:sz w:val="32"/>
          <w:szCs w:val="32"/>
        </w:rPr>
      </w:pPr>
      <w:r>
        <w:rPr>
          <w:rFonts w:ascii="標楷體" w:eastAsia="標楷體" w:hAnsi="標楷體" w:cs="Times New Roman" w:hint="eastAsia"/>
          <w:sz w:val="32"/>
          <w:szCs w:val="32"/>
        </w:rPr>
        <w:t>行政院主計總處簡任視察                          詹媖</w:t>
      </w:r>
      <w:r w:rsidRPr="00FA3F37">
        <w:rPr>
          <w:rFonts w:ascii="標楷體" w:eastAsia="標楷體" w:hAnsi="標楷體" w:cs="Times New Roman" w:hint="eastAsia"/>
          <w:sz w:val="32"/>
          <w:szCs w:val="32"/>
        </w:rPr>
        <w:t>珺</w:t>
      </w:r>
    </w:p>
    <w:p w:rsidR="004604FA" w:rsidRPr="004604FA" w:rsidRDefault="004604FA" w:rsidP="004604FA">
      <w:pPr>
        <w:tabs>
          <w:tab w:val="left" w:pos="12556"/>
        </w:tabs>
        <w:snapToGrid w:val="0"/>
        <w:spacing w:line="500" w:lineRule="exact"/>
        <w:ind w:left="1619" w:rightChars="-448" w:right="-1075" w:hangingChars="506" w:hanging="1619"/>
        <w:jc w:val="both"/>
        <w:rPr>
          <w:rFonts w:ascii="標楷體" w:eastAsia="標楷體" w:hAnsi="標楷體" w:cs="Times New Roman"/>
          <w:bCs/>
          <w:color w:val="000000"/>
          <w:sz w:val="32"/>
          <w:szCs w:val="32"/>
        </w:rPr>
      </w:pPr>
      <w:r w:rsidRPr="004604FA">
        <w:rPr>
          <w:rFonts w:ascii="標楷體" w:eastAsia="標楷體" w:hAnsi="標楷體" w:cs="Times New Roman" w:hint="eastAsia"/>
          <w:color w:val="000000"/>
          <w:sz w:val="32"/>
          <w:szCs w:val="32"/>
        </w:rPr>
        <w:t>主    席：</w:t>
      </w:r>
      <w:r w:rsidR="00FA3F37">
        <w:rPr>
          <w:rFonts w:ascii="標楷體" w:eastAsia="標楷體" w:hAnsi="標楷體" w:cs="Times New Roman" w:hint="eastAsia"/>
          <w:color w:val="000000"/>
          <w:sz w:val="32"/>
          <w:szCs w:val="32"/>
        </w:rPr>
        <w:t>林</w:t>
      </w:r>
      <w:r w:rsidRPr="004604FA">
        <w:rPr>
          <w:rFonts w:ascii="標楷體" w:eastAsia="標楷體" w:hAnsi="標楷體" w:cs="Times New Roman" w:hint="eastAsia"/>
          <w:bCs/>
          <w:color w:val="000000"/>
          <w:sz w:val="32"/>
          <w:szCs w:val="32"/>
        </w:rPr>
        <w:t>召集委員</w:t>
      </w:r>
      <w:r w:rsidR="00FA3F37">
        <w:rPr>
          <w:rFonts w:ascii="標楷體" w:eastAsia="標楷體" w:hAnsi="標楷體" w:cs="Times New Roman" w:hint="eastAsia"/>
          <w:bCs/>
          <w:color w:val="000000"/>
          <w:sz w:val="32"/>
          <w:szCs w:val="32"/>
        </w:rPr>
        <w:t>為洲</w:t>
      </w:r>
    </w:p>
    <w:p w:rsidR="004604FA" w:rsidRPr="004604FA" w:rsidRDefault="004604FA" w:rsidP="004604FA">
      <w:pPr>
        <w:snapToGrid w:val="0"/>
        <w:spacing w:line="500" w:lineRule="exact"/>
        <w:ind w:rightChars="-448" w:right="-1075"/>
        <w:jc w:val="both"/>
        <w:rPr>
          <w:rFonts w:ascii="標楷體" w:eastAsia="標楷體" w:hAnsi="標楷體" w:cs="Times New Roman"/>
          <w:sz w:val="32"/>
          <w:szCs w:val="32"/>
        </w:rPr>
      </w:pPr>
      <w:r w:rsidRPr="004604FA">
        <w:rPr>
          <w:rFonts w:ascii="標楷體" w:eastAsia="標楷體" w:hAnsi="標楷體" w:cs="Times New Roman" w:hint="eastAsia"/>
          <w:sz w:val="32"/>
          <w:szCs w:val="32"/>
        </w:rPr>
        <w:t>專門委員：</w:t>
      </w:r>
      <w:r w:rsidR="00FB0BB5" w:rsidRPr="004604FA">
        <w:rPr>
          <w:rFonts w:ascii="標楷體" w:eastAsia="標楷體" w:hAnsi="標楷體" w:cs="Times New Roman" w:hint="eastAsia"/>
          <w:sz w:val="32"/>
          <w:szCs w:val="32"/>
        </w:rPr>
        <w:t>賈北松</w:t>
      </w:r>
    </w:p>
    <w:p w:rsidR="004604FA" w:rsidRPr="004604FA" w:rsidRDefault="004604FA" w:rsidP="004604FA">
      <w:pPr>
        <w:snapToGrid w:val="0"/>
        <w:spacing w:line="500" w:lineRule="exact"/>
        <w:ind w:rightChars="-448" w:right="-1075"/>
        <w:jc w:val="both"/>
        <w:rPr>
          <w:rFonts w:ascii="標楷體" w:eastAsia="標楷體" w:hAnsi="標楷體" w:cs="Times New Roman"/>
          <w:sz w:val="32"/>
          <w:szCs w:val="32"/>
        </w:rPr>
      </w:pPr>
      <w:r w:rsidRPr="004604FA">
        <w:rPr>
          <w:rFonts w:ascii="標楷體" w:eastAsia="標楷體" w:hAnsi="標楷體" w:cs="Times New Roman" w:hint="eastAsia"/>
          <w:sz w:val="32"/>
          <w:szCs w:val="32"/>
        </w:rPr>
        <w:t>主任秘書：</w:t>
      </w:r>
      <w:r w:rsidR="00FB0BB5" w:rsidRPr="004604FA">
        <w:rPr>
          <w:rFonts w:ascii="標楷體" w:eastAsia="標楷體" w:hAnsi="標楷體" w:cs="Times New Roman" w:hint="eastAsia"/>
          <w:sz w:val="32"/>
          <w:szCs w:val="32"/>
        </w:rPr>
        <w:t>張禮棟</w:t>
      </w:r>
    </w:p>
    <w:p w:rsidR="004604FA" w:rsidRPr="004604FA" w:rsidRDefault="004604FA" w:rsidP="004604FA">
      <w:pPr>
        <w:snapToGrid w:val="0"/>
        <w:spacing w:line="500" w:lineRule="exact"/>
        <w:ind w:rightChars="-448" w:right="-1075"/>
        <w:jc w:val="both"/>
        <w:rPr>
          <w:rFonts w:ascii="標楷體" w:eastAsia="標楷體" w:hAnsi="標楷體" w:cs="Times New Roman"/>
          <w:sz w:val="32"/>
          <w:szCs w:val="32"/>
        </w:rPr>
      </w:pPr>
      <w:r w:rsidRPr="004604FA">
        <w:rPr>
          <w:rFonts w:ascii="標楷體" w:eastAsia="標楷體" w:hAnsi="標楷體" w:cs="Times New Roman" w:hint="eastAsia"/>
          <w:sz w:val="32"/>
          <w:szCs w:val="32"/>
        </w:rPr>
        <w:t xml:space="preserve">紀    錄：簡任秘書  </w:t>
      </w:r>
      <w:r w:rsidR="00FB0BB5">
        <w:rPr>
          <w:rFonts w:ascii="標楷體" w:eastAsia="標楷體" w:hAnsi="標楷體" w:cs="Times New Roman" w:hint="eastAsia"/>
          <w:sz w:val="32"/>
          <w:szCs w:val="32"/>
        </w:rPr>
        <w:t>周厚增</w:t>
      </w:r>
    </w:p>
    <w:p w:rsidR="004604FA" w:rsidRPr="004604FA" w:rsidRDefault="004604FA" w:rsidP="004604FA">
      <w:pPr>
        <w:snapToGrid w:val="0"/>
        <w:spacing w:line="500" w:lineRule="exact"/>
        <w:ind w:rightChars="-448" w:right="-1075" w:firstLineChars="500" w:firstLine="1600"/>
        <w:jc w:val="both"/>
        <w:rPr>
          <w:rFonts w:ascii="標楷體" w:eastAsia="標楷體" w:hAnsi="標楷體" w:cs="Times New Roman"/>
          <w:sz w:val="32"/>
          <w:szCs w:val="32"/>
        </w:rPr>
      </w:pPr>
      <w:r w:rsidRPr="004604FA">
        <w:rPr>
          <w:rFonts w:ascii="標楷體" w:eastAsia="標楷體" w:hAnsi="標楷體" w:cs="Times New Roman" w:hint="eastAsia"/>
          <w:sz w:val="32"/>
          <w:szCs w:val="32"/>
        </w:rPr>
        <w:t>簡任編審  吳人寬</w:t>
      </w:r>
    </w:p>
    <w:p w:rsidR="004604FA" w:rsidRPr="004604FA" w:rsidRDefault="004604FA" w:rsidP="004604FA">
      <w:pPr>
        <w:snapToGrid w:val="0"/>
        <w:spacing w:line="500" w:lineRule="exact"/>
        <w:ind w:rightChars="-448" w:right="-1075" w:firstLineChars="500" w:firstLine="1600"/>
        <w:jc w:val="both"/>
        <w:rPr>
          <w:rFonts w:ascii="標楷體" w:eastAsia="標楷體" w:hAnsi="標楷體" w:cs="Times New Roman"/>
          <w:sz w:val="32"/>
          <w:szCs w:val="32"/>
        </w:rPr>
      </w:pPr>
      <w:r w:rsidRPr="004604FA">
        <w:rPr>
          <w:rFonts w:ascii="標楷體" w:eastAsia="標楷體" w:hAnsi="標楷體" w:cs="Times New Roman" w:hint="eastAsia"/>
          <w:sz w:val="32"/>
          <w:szCs w:val="32"/>
        </w:rPr>
        <w:lastRenderedPageBreak/>
        <w:t>科    長  陳品華</w:t>
      </w:r>
    </w:p>
    <w:p w:rsidR="004604FA" w:rsidRPr="004604FA" w:rsidRDefault="004604FA" w:rsidP="004604FA">
      <w:pPr>
        <w:snapToGrid w:val="0"/>
        <w:spacing w:line="500" w:lineRule="exact"/>
        <w:ind w:rightChars="-448" w:right="-1075" w:firstLineChars="500" w:firstLine="1600"/>
        <w:jc w:val="both"/>
        <w:rPr>
          <w:rFonts w:ascii="標楷體" w:eastAsia="標楷體" w:hAnsi="標楷體" w:cs="Times New Roman"/>
          <w:sz w:val="32"/>
          <w:szCs w:val="32"/>
        </w:rPr>
      </w:pPr>
      <w:r w:rsidRPr="004604FA">
        <w:rPr>
          <w:rFonts w:ascii="標楷體" w:eastAsia="標楷體" w:hAnsi="標楷體" w:cs="Times New Roman" w:hint="eastAsia"/>
          <w:sz w:val="32"/>
          <w:szCs w:val="32"/>
        </w:rPr>
        <w:t>專    員  喻  珊</w:t>
      </w:r>
    </w:p>
    <w:p w:rsidR="004604FA" w:rsidRPr="004604FA" w:rsidRDefault="004604FA" w:rsidP="004604FA">
      <w:pPr>
        <w:snapToGrid w:val="0"/>
        <w:spacing w:line="500" w:lineRule="exact"/>
        <w:ind w:left="657" w:rightChars="-21" w:right="-50" w:hangingChars="200" w:hanging="657"/>
        <w:jc w:val="both"/>
        <w:rPr>
          <w:rFonts w:ascii="標楷體" w:eastAsia="標楷體" w:hAnsi="標楷體" w:cs="Times New Roman"/>
          <w:b/>
          <w:bCs/>
          <w:spacing w:val="4"/>
          <w:sz w:val="32"/>
          <w:szCs w:val="32"/>
          <w:lang w:val="x-none" w:eastAsia="x-none"/>
        </w:rPr>
      </w:pPr>
      <w:r w:rsidRPr="004604FA">
        <w:rPr>
          <w:rFonts w:ascii="標楷體" w:eastAsia="標楷體" w:hAnsi="標楷體" w:cs="Times New Roman" w:hint="eastAsia"/>
          <w:b/>
          <w:bCs/>
          <w:spacing w:val="4"/>
          <w:sz w:val="32"/>
          <w:szCs w:val="32"/>
          <w:lang w:val="x-none" w:eastAsia="x-none"/>
        </w:rPr>
        <w:t>報告事項</w:t>
      </w:r>
    </w:p>
    <w:p w:rsidR="004604FA" w:rsidRPr="004604FA" w:rsidRDefault="004604FA" w:rsidP="004604FA">
      <w:pPr>
        <w:snapToGrid w:val="0"/>
        <w:spacing w:line="500" w:lineRule="exact"/>
        <w:ind w:left="1620" w:right="120" w:hanging="1620"/>
        <w:jc w:val="both"/>
        <w:rPr>
          <w:rFonts w:ascii="標楷體" w:eastAsia="標楷體" w:hAnsi="標楷體" w:cs="Times New Roman"/>
          <w:bCs/>
          <w:sz w:val="32"/>
          <w:szCs w:val="32"/>
        </w:rPr>
      </w:pPr>
      <w:r w:rsidRPr="004604FA">
        <w:rPr>
          <w:rFonts w:ascii="標楷體" w:eastAsia="標楷體" w:hAnsi="標楷體" w:cs="Times New Roman" w:hint="eastAsia"/>
          <w:bCs/>
          <w:sz w:val="32"/>
          <w:szCs w:val="32"/>
        </w:rPr>
        <w:t>宣讀上次會議議事錄。</w:t>
      </w:r>
    </w:p>
    <w:p w:rsidR="004604FA" w:rsidRPr="004604FA" w:rsidRDefault="004604FA" w:rsidP="004604FA">
      <w:pPr>
        <w:snapToGrid w:val="0"/>
        <w:spacing w:line="500" w:lineRule="exact"/>
        <w:ind w:left="139" w:right="120" w:hanging="151"/>
        <w:jc w:val="both"/>
        <w:rPr>
          <w:rFonts w:ascii="標楷體" w:eastAsia="標楷體" w:hAnsi="標楷體" w:cs="Times New Roman"/>
          <w:bCs/>
          <w:sz w:val="32"/>
          <w:szCs w:val="32"/>
        </w:rPr>
      </w:pPr>
      <w:r w:rsidRPr="004604FA">
        <w:rPr>
          <w:rFonts w:ascii="標楷體" w:eastAsia="標楷體" w:hAnsi="標楷體" w:cs="Times New Roman" w:hint="eastAsia"/>
          <w:bCs/>
          <w:sz w:val="32"/>
          <w:szCs w:val="32"/>
        </w:rPr>
        <w:t>決定：確定</w:t>
      </w:r>
      <w:r w:rsidR="00794D05">
        <w:rPr>
          <w:rFonts w:ascii="標楷體" w:eastAsia="標楷體" w:hAnsi="標楷體" w:cs="Times New Roman" w:hint="eastAsia"/>
          <w:bCs/>
          <w:sz w:val="32"/>
          <w:szCs w:val="32"/>
        </w:rPr>
        <w:t>。</w:t>
      </w:r>
    </w:p>
    <w:p w:rsidR="004604FA" w:rsidRPr="004604FA" w:rsidRDefault="004604FA" w:rsidP="004604FA">
      <w:pPr>
        <w:snapToGrid w:val="0"/>
        <w:spacing w:line="500" w:lineRule="exact"/>
        <w:ind w:left="139" w:right="120" w:hanging="151"/>
        <w:jc w:val="both"/>
        <w:rPr>
          <w:rFonts w:ascii="標楷體" w:eastAsia="標楷體" w:hAnsi="標楷體" w:cs="Times New Roman"/>
          <w:bCs/>
          <w:sz w:val="32"/>
          <w:szCs w:val="32"/>
          <w:lang w:val="x-none"/>
        </w:rPr>
      </w:pPr>
    </w:p>
    <w:p w:rsidR="004604FA" w:rsidRPr="004604FA" w:rsidRDefault="004604FA" w:rsidP="004604FA">
      <w:pPr>
        <w:snapToGrid w:val="0"/>
        <w:spacing w:line="500" w:lineRule="exact"/>
        <w:ind w:left="284" w:right="-1" w:hanging="284"/>
        <w:jc w:val="both"/>
        <w:rPr>
          <w:rFonts w:ascii="標楷體" w:eastAsia="標楷體" w:hAnsi="標楷體" w:cs="Times New Roman"/>
          <w:b/>
          <w:bCs/>
          <w:sz w:val="32"/>
          <w:szCs w:val="32"/>
        </w:rPr>
      </w:pPr>
      <w:r w:rsidRPr="004604FA">
        <w:rPr>
          <w:rFonts w:ascii="標楷體" w:eastAsia="標楷體" w:hAnsi="標楷體" w:cs="Times New Roman" w:hint="eastAsia"/>
          <w:b/>
          <w:bCs/>
          <w:sz w:val="32"/>
          <w:szCs w:val="32"/>
        </w:rPr>
        <w:t>討論事項</w:t>
      </w:r>
    </w:p>
    <w:p w:rsidR="005E04D9" w:rsidRPr="005C2929" w:rsidRDefault="005E04D9" w:rsidP="00FA3F37">
      <w:pPr>
        <w:snapToGrid w:val="0"/>
        <w:spacing w:line="440" w:lineRule="exact"/>
        <w:jc w:val="both"/>
        <w:rPr>
          <w:rFonts w:ascii="標楷體" w:eastAsia="標楷體" w:hAnsi="標楷體" w:cs="Times New Roman"/>
          <w:b/>
          <w:sz w:val="32"/>
          <w:szCs w:val="32"/>
        </w:rPr>
      </w:pPr>
      <w:r w:rsidRPr="005C2929">
        <w:rPr>
          <w:rFonts w:ascii="標楷體" w:eastAsia="標楷體" w:hAnsi="標楷體" w:cs="Times New Roman" w:hint="eastAsia"/>
          <w:b/>
          <w:sz w:val="32"/>
          <w:szCs w:val="32"/>
        </w:rPr>
        <w:t>審查10</w:t>
      </w:r>
      <w:r w:rsidR="00FA3F37">
        <w:rPr>
          <w:rFonts w:ascii="標楷體" w:eastAsia="標楷體" w:hAnsi="標楷體" w:cs="Times New Roman" w:hint="eastAsia"/>
          <w:b/>
          <w:sz w:val="32"/>
          <w:szCs w:val="32"/>
        </w:rPr>
        <w:t>9</w:t>
      </w:r>
      <w:r w:rsidRPr="005C2929">
        <w:rPr>
          <w:rFonts w:ascii="標楷體" w:eastAsia="標楷體" w:hAnsi="標楷體" w:cs="Times New Roman" w:hint="eastAsia"/>
          <w:b/>
          <w:sz w:val="32"/>
          <w:szCs w:val="32"/>
        </w:rPr>
        <w:t>年度中央政府總預算案關於內政部消防署及所屬、役政署、移民署、空中勤務總隊部分。</w:t>
      </w:r>
    </w:p>
    <w:p w:rsidR="004604FA" w:rsidRPr="004604FA" w:rsidRDefault="004604FA" w:rsidP="004604FA">
      <w:pPr>
        <w:snapToGrid w:val="0"/>
        <w:spacing w:line="440" w:lineRule="exact"/>
        <w:ind w:left="320" w:hangingChars="100" w:hanging="320"/>
        <w:jc w:val="both"/>
        <w:rPr>
          <w:rFonts w:ascii="標楷體" w:eastAsia="標楷體" w:hAnsi="標楷體" w:cs="Times New Roman"/>
          <w:sz w:val="32"/>
          <w:szCs w:val="32"/>
        </w:rPr>
      </w:pPr>
      <w:r w:rsidRPr="004604FA">
        <w:rPr>
          <w:rFonts w:ascii="標楷體" w:eastAsia="標楷體" w:hAnsi="標楷體" w:cs="Times New Roman" w:hint="eastAsia"/>
          <w:sz w:val="32"/>
          <w:szCs w:val="32"/>
        </w:rPr>
        <w:t>（本次會議經內政部部長</w:t>
      </w:r>
      <w:r w:rsidR="005E04D9">
        <w:rPr>
          <w:rFonts w:ascii="標楷體" w:eastAsia="標楷體" w:hAnsi="標楷體" w:cs="Times New Roman" w:hint="eastAsia"/>
          <w:sz w:val="32"/>
          <w:szCs w:val="32"/>
        </w:rPr>
        <w:t>徐國勇</w:t>
      </w:r>
      <w:r w:rsidRPr="004604FA">
        <w:rPr>
          <w:rFonts w:ascii="標楷體" w:eastAsia="標楷體" w:hAnsi="標楷體" w:cs="Times New Roman" w:hint="eastAsia"/>
          <w:sz w:val="32"/>
          <w:szCs w:val="32"/>
        </w:rPr>
        <w:t>報告；委員</w:t>
      </w:r>
      <w:r w:rsidR="00503901">
        <w:rPr>
          <w:rFonts w:ascii="標楷體" w:eastAsia="標楷體" w:hAnsi="標楷體" w:cs="Times New Roman" w:hint="eastAsia"/>
          <w:sz w:val="32"/>
          <w:szCs w:val="32"/>
        </w:rPr>
        <w:t>趙正宇、</w:t>
      </w:r>
      <w:r w:rsidR="00DB336F" w:rsidRPr="00DB336F">
        <w:rPr>
          <w:rFonts w:ascii="標楷體" w:eastAsia="標楷體" w:hAnsi="標楷體" w:cs="Times New Roman" w:hint="eastAsia"/>
          <w:sz w:val="32"/>
          <w:szCs w:val="32"/>
        </w:rPr>
        <w:t>劉世芳、</w:t>
      </w:r>
      <w:r w:rsidR="009E7DE7" w:rsidRPr="009E7DE7">
        <w:rPr>
          <w:rFonts w:ascii="標楷體" w:eastAsia="標楷體" w:hAnsi="標楷體" w:cs="Times New Roman" w:hint="eastAsia"/>
          <w:sz w:val="32"/>
          <w:szCs w:val="32"/>
        </w:rPr>
        <w:t>洪宗熠、</w:t>
      </w:r>
      <w:r w:rsidR="009E7DE7" w:rsidRPr="003F6A61">
        <w:rPr>
          <w:rFonts w:ascii="標楷體" w:eastAsia="標楷體" w:hAnsi="標楷體" w:cs="Times New Roman" w:hint="eastAsia"/>
          <w:sz w:val="32"/>
          <w:szCs w:val="32"/>
        </w:rPr>
        <w:t>鄭秀玲、</w:t>
      </w:r>
      <w:r w:rsidR="003F6A61" w:rsidRPr="003905E1">
        <w:rPr>
          <w:rFonts w:ascii="標楷體" w:eastAsia="標楷體" w:hAnsi="標楷體" w:cs="Times New Roman" w:hint="eastAsia"/>
          <w:sz w:val="32"/>
          <w:szCs w:val="32"/>
        </w:rPr>
        <w:t>李俊俋、</w:t>
      </w:r>
      <w:r w:rsidR="003905E1" w:rsidRPr="00D648D2">
        <w:rPr>
          <w:rFonts w:ascii="標楷體" w:eastAsia="標楷體" w:hAnsi="標楷體" w:cs="Times New Roman" w:hint="eastAsia"/>
          <w:sz w:val="32"/>
          <w:szCs w:val="32"/>
        </w:rPr>
        <w:t>林麗蟬、</w:t>
      </w:r>
      <w:r w:rsidR="00CF4665" w:rsidRPr="00EC509E">
        <w:rPr>
          <w:rFonts w:ascii="標楷體" w:eastAsia="標楷體" w:hAnsi="標楷體" w:cs="Times New Roman" w:hint="eastAsia"/>
          <w:sz w:val="32"/>
          <w:szCs w:val="32"/>
        </w:rPr>
        <w:t>吳志揚、</w:t>
      </w:r>
      <w:r w:rsidR="00123370" w:rsidRPr="0094637F">
        <w:rPr>
          <w:rFonts w:ascii="標楷體" w:eastAsia="標楷體" w:hAnsi="標楷體" w:cs="Times New Roman" w:hint="eastAsia"/>
          <w:sz w:val="32"/>
          <w:szCs w:val="32"/>
        </w:rPr>
        <w:t>黃昭順、</w:t>
      </w:r>
      <w:r w:rsidR="00123370" w:rsidRPr="004420CC">
        <w:rPr>
          <w:rFonts w:ascii="標楷體" w:eastAsia="標楷體" w:hAnsi="標楷體" w:cs="Times New Roman" w:hint="eastAsia"/>
          <w:sz w:val="32"/>
          <w:szCs w:val="32"/>
        </w:rPr>
        <w:t>林為洲、</w:t>
      </w:r>
      <w:r w:rsidR="008C1BCA" w:rsidRPr="00B449C3">
        <w:rPr>
          <w:rFonts w:ascii="標楷體" w:eastAsia="標楷體" w:hAnsi="標楷體" w:cs="Times New Roman" w:hint="eastAsia"/>
          <w:sz w:val="32"/>
          <w:szCs w:val="32"/>
        </w:rPr>
        <w:t>許毓仁、</w:t>
      </w:r>
      <w:r w:rsidR="008C1BCA" w:rsidRPr="00EE63EA">
        <w:rPr>
          <w:rFonts w:ascii="標楷體" w:eastAsia="標楷體" w:hAnsi="標楷體" w:cs="Times New Roman" w:hint="eastAsia"/>
          <w:sz w:val="32"/>
          <w:szCs w:val="32"/>
        </w:rPr>
        <w:t>吳琪銘、</w:t>
      </w:r>
      <w:r w:rsidR="00EE63EA" w:rsidRPr="003B44A9">
        <w:rPr>
          <w:rFonts w:ascii="標楷體" w:eastAsia="標楷體" w:hAnsi="標楷體" w:cs="Times New Roman" w:hint="eastAsia"/>
          <w:sz w:val="32"/>
          <w:szCs w:val="32"/>
        </w:rPr>
        <w:t>邱志偉、</w:t>
      </w:r>
      <w:r w:rsidR="00591805" w:rsidRPr="00513F61">
        <w:rPr>
          <w:rFonts w:ascii="標楷體" w:eastAsia="標楷體" w:hAnsi="標楷體" w:cs="Times New Roman" w:hint="eastAsia"/>
          <w:sz w:val="32"/>
          <w:szCs w:val="32"/>
        </w:rPr>
        <w:t>陳怡潔、</w:t>
      </w:r>
      <w:r w:rsidR="00D704B2" w:rsidRPr="00E609CD">
        <w:rPr>
          <w:rFonts w:ascii="標楷體" w:eastAsia="標楷體" w:hAnsi="標楷體" w:cs="Times New Roman" w:hint="eastAsia"/>
          <w:sz w:val="32"/>
          <w:szCs w:val="32"/>
        </w:rPr>
        <w:t>張宏陸、</w:t>
      </w:r>
      <w:r w:rsidRPr="00AB70F2">
        <w:rPr>
          <w:rFonts w:ascii="標楷體" w:eastAsia="標楷體" w:hAnsi="標楷體" w:cs="Times New Roman" w:hint="eastAsia"/>
          <w:sz w:val="32"/>
          <w:szCs w:val="32"/>
        </w:rPr>
        <w:t>尤美女等1</w:t>
      </w:r>
      <w:r w:rsidR="00B71AF5" w:rsidRPr="00AB70F2">
        <w:rPr>
          <w:rFonts w:ascii="標楷體" w:eastAsia="標楷體" w:hAnsi="標楷體" w:cs="Times New Roman" w:hint="eastAsia"/>
          <w:sz w:val="32"/>
          <w:szCs w:val="32"/>
        </w:rPr>
        <w:t>5</w:t>
      </w:r>
      <w:r w:rsidRPr="00B71AF5">
        <w:rPr>
          <w:rFonts w:ascii="標楷體" w:eastAsia="標楷體" w:hAnsi="標楷體" w:cs="Times New Roman" w:hint="eastAsia"/>
          <w:sz w:val="32"/>
          <w:szCs w:val="32"/>
        </w:rPr>
        <w:t>人</w:t>
      </w:r>
      <w:r w:rsidRPr="004604FA">
        <w:rPr>
          <w:rFonts w:ascii="標楷體" w:eastAsia="標楷體" w:hAnsi="標楷體" w:cs="Times New Roman" w:hint="eastAsia"/>
          <w:sz w:val="32"/>
          <w:szCs w:val="32"/>
        </w:rPr>
        <w:t>提出質詢，均經內政部部長</w:t>
      </w:r>
      <w:r w:rsidR="000C6324">
        <w:rPr>
          <w:rFonts w:ascii="標楷體" w:eastAsia="標楷體" w:hAnsi="標楷體" w:cs="Times New Roman" w:hint="eastAsia"/>
          <w:sz w:val="32"/>
          <w:szCs w:val="32"/>
        </w:rPr>
        <w:t>徐國勇</w:t>
      </w:r>
      <w:r w:rsidRPr="004604FA">
        <w:rPr>
          <w:rFonts w:ascii="標楷體" w:eastAsia="標楷體" w:hAnsi="標楷體" w:cs="Times New Roman" w:hint="eastAsia"/>
          <w:sz w:val="32"/>
          <w:szCs w:val="32"/>
        </w:rPr>
        <w:t>及所屬即席答復說明；另有委員</w:t>
      </w:r>
      <w:r w:rsidR="00DB336F" w:rsidRPr="009538B0">
        <w:rPr>
          <w:rFonts w:ascii="標楷體" w:eastAsia="標楷體" w:hAnsi="標楷體" w:cs="Times New Roman" w:hint="eastAsia"/>
          <w:sz w:val="32"/>
          <w:szCs w:val="32"/>
        </w:rPr>
        <w:t>余天、</w:t>
      </w:r>
      <w:r w:rsidR="00B3734C" w:rsidRPr="009538B0">
        <w:rPr>
          <w:rFonts w:ascii="標楷體" w:eastAsia="標楷體" w:hAnsi="標楷體" w:cs="Times New Roman" w:hint="eastAsia"/>
          <w:sz w:val="32"/>
          <w:szCs w:val="32"/>
        </w:rPr>
        <w:t>蔣絜安</w:t>
      </w:r>
      <w:r w:rsidR="004444E4" w:rsidRPr="009538B0">
        <w:rPr>
          <w:rFonts w:ascii="標楷體" w:eastAsia="標楷體" w:hAnsi="標楷體" w:cs="Times New Roman" w:hint="eastAsia"/>
          <w:sz w:val="32"/>
          <w:szCs w:val="32"/>
        </w:rPr>
        <w:t>、呂孫綾</w:t>
      </w:r>
      <w:r w:rsidR="0045708A" w:rsidRPr="009538B0">
        <w:rPr>
          <w:rFonts w:ascii="標楷體" w:eastAsia="標楷體" w:hAnsi="標楷體" w:cs="Times New Roman" w:hint="eastAsia"/>
          <w:sz w:val="32"/>
          <w:szCs w:val="32"/>
        </w:rPr>
        <w:t>、林德福</w:t>
      </w:r>
      <w:r w:rsidR="00B3734C" w:rsidRPr="009538B0">
        <w:rPr>
          <w:rFonts w:ascii="標楷體" w:eastAsia="標楷體" w:hAnsi="標楷體" w:cs="Times New Roman" w:hint="eastAsia"/>
          <w:sz w:val="32"/>
          <w:szCs w:val="32"/>
        </w:rPr>
        <w:t>等</w:t>
      </w:r>
      <w:r w:rsidR="0045708A" w:rsidRPr="009538B0">
        <w:rPr>
          <w:rFonts w:ascii="標楷體" w:eastAsia="標楷體" w:hAnsi="標楷體" w:cs="Times New Roman" w:hint="eastAsia"/>
          <w:sz w:val="32"/>
          <w:szCs w:val="32"/>
        </w:rPr>
        <w:t>4</w:t>
      </w:r>
      <w:r w:rsidR="00B3734C" w:rsidRPr="009538B0">
        <w:rPr>
          <w:rFonts w:ascii="標楷體" w:eastAsia="標楷體" w:hAnsi="標楷體" w:cs="Times New Roman" w:hint="eastAsia"/>
          <w:sz w:val="32"/>
          <w:szCs w:val="32"/>
        </w:rPr>
        <w:t>人</w:t>
      </w:r>
      <w:r w:rsidRPr="009538B0">
        <w:rPr>
          <w:rFonts w:ascii="標楷體" w:eastAsia="標楷體" w:hAnsi="標楷體" w:cs="Times New Roman" w:hint="eastAsia"/>
          <w:sz w:val="32"/>
          <w:szCs w:val="32"/>
        </w:rPr>
        <w:t>提出書面質詢，列入紀錄，刊登公報，並請相關</w:t>
      </w:r>
      <w:r w:rsidR="009538B0">
        <w:rPr>
          <w:rFonts w:ascii="標楷體" w:eastAsia="標楷體" w:hAnsi="標楷體" w:cs="Times New Roman" w:hint="eastAsia"/>
          <w:sz w:val="32"/>
          <w:szCs w:val="32"/>
        </w:rPr>
        <w:t>單位</w:t>
      </w:r>
      <w:r w:rsidRPr="009538B0">
        <w:rPr>
          <w:rFonts w:ascii="標楷體" w:eastAsia="標楷體" w:hAnsi="標楷體" w:cs="Times New Roman" w:hint="eastAsia"/>
          <w:sz w:val="32"/>
          <w:szCs w:val="32"/>
        </w:rPr>
        <w:t>另</w:t>
      </w:r>
      <w:r w:rsidRPr="004604FA">
        <w:rPr>
          <w:rFonts w:ascii="標楷體" w:eastAsia="標楷體" w:hAnsi="標楷體" w:cs="Times New Roman" w:hint="eastAsia"/>
          <w:sz w:val="32"/>
          <w:szCs w:val="32"/>
        </w:rPr>
        <w:t>以書面答復。）</w:t>
      </w:r>
    </w:p>
    <w:p w:rsidR="004604FA" w:rsidRPr="004604FA" w:rsidRDefault="004604FA" w:rsidP="004604FA">
      <w:pPr>
        <w:snapToGrid w:val="0"/>
        <w:spacing w:line="440" w:lineRule="exact"/>
        <w:ind w:left="640" w:hangingChars="200" w:hanging="640"/>
        <w:jc w:val="both"/>
        <w:rPr>
          <w:rFonts w:ascii="標楷體" w:eastAsia="標楷體" w:hAnsi="標楷體" w:cs="Times New Roman"/>
          <w:sz w:val="32"/>
          <w:szCs w:val="32"/>
        </w:rPr>
      </w:pPr>
      <w:r w:rsidRPr="004604FA">
        <w:rPr>
          <w:rFonts w:ascii="標楷體" w:eastAsia="標楷體" w:hAnsi="標楷體" w:cs="Times New Roman" w:hint="eastAsia"/>
          <w:sz w:val="32"/>
          <w:szCs w:val="32"/>
        </w:rPr>
        <w:t>決議：</w:t>
      </w:r>
    </w:p>
    <w:p w:rsidR="004604FA" w:rsidRPr="004604FA" w:rsidRDefault="004604FA" w:rsidP="004604FA">
      <w:pPr>
        <w:snapToGrid w:val="0"/>
        <w:spacing w:line="440" w:lineRule="exact"/>
        <w:ind w:left="640" w:hangingChars="200" w:hanging="640"/>
        <w:jc w:val="both"/>
        <w:rPr>
          <w:rFonts w:ascii="標楷體" w:eastAsia="標楷體" w:hAnsi="標楷體" w:cs="Times New Roman"/>
          <w:sz w:val="32"/>
          <w:szCs w:val="32"/>
        </w:rPr>
      </w:pPr>
      <w:r w:rsidRPr="004604FA">
        <w:rPr>
          <w:rFonts w:ascii="標楷體" w:eastAsia="標楷體" w:hAnsi="標楷體" w:cs="Times New Roman" w:hint="eastAsia"/>
          <w:sz w:val="32"/>
          <w:szCs w:val="32"/>
        </w:rPr>
        <w:t>壹、報告及詢答完畢。</w:t>
      </w:r>
    </w:p>
    <w:p w:rsidR="004604FA" w:rsidRPr="004604FA" w:rsidRDefault="004604FA" w:rsidP="004604FA">
      <w:pPr>
        <w:snapToGrid w:val="0"/>
        <w:spacing w:line="440" w:lineRule="exact"/>
        <w:ind w:left="640" w:hangingChars="200" w:hanging="640"/>
        <w:jc w:val="both"/>
        <w:rPr>
          <w:rFonts w:ascii="標楷體" w:eastAsia="標楷體" w:hAnsi="標楷體" w:cs="Times New Roman"/>
          <w:sz w:val="32"/>
          <w:szCs w:val="32"/>
        </w:rPr>
      </w:pPr>
      <w:r w:rsidRPr="004604FA">
        <w:rPr>
          <w:rFonts w:ascii="標楷體" w:eastAsia="標楷體" w:hAnsi="標楷體" w:cs="Times New Roman" w:hint="eastAsia"/>
          <w:sz w:val="32"/>
          <w:szCs w:val="32"/>
        </w:rPr>
        <w:t>貳、委員質詢未及答復部分或要求提供之說明資料，請相關</w:t>
      </w:r>
      <w:r w:rsidR="009538B0">
        <w:rPr>
          <w:rFonts w:ascii="標楷體" w:eastAsia="標楷體" w:hAnsi="標楷體" w:cs="Times New Roman" w:hint="eastAsia"/>
          <w:sz w:val="32"/>
          <w:szCs w:val="32"/>
        </w:rPr>
        <w:t>單位</w:t>
      </w:r>
      <w:r w:rsidRPr="004604FA">
        <w:rPr>
          <w:rFonts w:ascii="標楷體" w:eastAsia="標楷體" w:hAnsi="標楷體" w:cs="Times New Roman" w:hint="eastAsia"/>
          <w:sz w:val="32"/>
          <w:szCs w:val="32"/>
        </w:rPr>
        <w:t>儘速以書面答復。</w:t>
      </w:r>
    </w:p>
    <w:p w:rsidR="00945CDD" w:rsidRPr="00F14302" w:rsidRDefault="00945CDD" w:rsidP="00945CDD">
      <w:pPr>
        <w:spacing w:line="460" w:lineRule="exact"/>
        <w:ind w:leftChars="1" w:left="643" w:rightChars="-21" w:right="-50" w:hangingChars="200" w:hanging="641"/>
        <w:jc w:val="both"/>
        <w:rPr>
          <w:rFonts w:ascii="標楷體" w:eastAsia="標楷體" w:hAnsi="標楷體" w:cs="Times New Roman"/>
          <w:b/>
          <w:sz w:val="32"/>
          <w:szCs w:val="32"/>
          <w:lang w:val="x-none" w:eastAsia="x-none"/>
        </w:rPr>
      </w:pPr>
      <w:r w:rsidRPr="00F14302">
        <w:rPr>
          <w:rFonts w:ascii="標楷體" w:eastAsia="標楷體" w:hAnsi="標楷體" w:cs="Times New Roman" w:hint="eastAsia"/>
          <w:b/>
          <w:sz w:val="32"/>
          <w:szCs w:val="32"/>
          <w:lang w:val="x-none" w:eastAsia="x-none"/>
        </w:rPr>
        <w:t>參</w:t>
      </w:r>
      <w:r w:rsidRPr="00F14302">
        <w:rPr>
          <w:rFonts w:ascii="標楷體" w:eastAsia="標楷體" w:hAnsi="標楷體" w:cs="Times New Roman" w:hint="eastAsia"/>
          <w:b/>
          <w:spacing w:val="4"/>
          <w:sz w:val="32"/>
          <w:szCs w:val="32"/>
          <w:lang w:val="x-none" w:eastAsia="x-none"/>
        </w:rPr>
        <w:t>、</w:t>
      </w:r>
      <w:r w:rsidRPr="00F14302">
        <w:rPr>
          <w:rFonts w:ascii="標楷體" w:eastAsia="標楷體" w:hAnsi="標楷體" w:cs="Times New Roman" w:hint="eastAsia"/>
          <w:b/>
          <w:sz w:val="32"/>
          <w:szCs w:val="32"/>
          <w:lang w:val="x-none" w:eastAsia="x-none"/>
        </w:rPr>
        <w:t>審查結果：</w:t>
      </w:r>
    </w:p>
    <w:p w:rsidR="00945CDD" w:rsidRPr="00F14302" w:rsidRDefault="00945CDD" w:rsidP="00945CDD">
      <w:pPr>
        <w:spacing w:line="460" w:lineRule="exact"/>
        <w:ind w:left="239" w:rightChars="-21" w:right="-50"/>
        <w:jc w:val="both"/>
        <w:rPr>
          <w:rFonts w:ascii="標楷體" w:eastAsia="標楷體" w:hAnsi="標楷體" w:cs="Times New Roman"/>
          <w:b/>
          <w:sz w:val="32"/>
          <w:szCs w:val="32"/>
          <w:lang w:val="x-none" w:eastAsia="x-none"/>
        </w:rPr>
      </w:pPr>
      <w:r w:rsidRPr="00F14302">
        <w:rPr>
          <w:rFonts w:ascii="標楷體" w:eastAsia="標楷體" w:hAnsi="標楷體" w:cs="Times New Roman" w:hint="eastAsia"/>
          <w:b/>
          <w:sz w:val="32"/>
          <w:szCs w:val="32"/>
          <w:lang w:val="x-none" w:eastAsia="x-none"/>
        </w:rPr>
        <w:t>歲入部分</w:t>
      </w:r>
    </w:p>
    <w:p w:rsidR="00945CDD" w:rsidRPr="00F14302" w:rsidRDefault="00945CDD" w:rsidP="00945CDD">
      <w:pPr>
        <w:kinsoku w:val="0"/>
        <w:overflowPunct w:val="0"/>
        <w:spacing w:line="460" w:lineRule="exact"/>
        <w:ind w:leftChars="100" w:left="1325" w:hangingChars="339" w:hanging="1085"/>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第2款　罰款及賠償收入</w:t>
      </w:r>
    </w:p>
    <w:p w:rsidR="00945CDD" w:rsidRPr="00F14302" w:rsidRDefault="00945CDD" w:rsidP="00945CDD">
      <w:pPr>
        <w:kinsoku w:val="0"/>
        <w:overflowPunct w:val="0"/>
        <w:spacing w:line="460" w:lineRule="exact"/>
        <w:ind w:leftChars="241" w:left="1720" w:hangingChars="357" w:hanging="1142"/>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第6</w:t>
      </w:r>
      <w:r w:rsidRPr="00F14302">
        <w:rPr>
          <w:rFonts w:ascii="標楷體" w:eastAsia="標楷體" w:hAnsi="標楷體" w:cs="Times New Roman" w:hint="eastAsia"/>
          <w:snapToGrid w:val="0"/>
          <w:sz w:val="32"/>
          <w:szCs w:val="32"/>
        </w:rPr>
        <w:t>7</w:t>
      </w:r>
      <w:r w:rsidRPr="00F14302">
        <w:rPr>
          <w:rFonts w:ascii="標楷體" w:eastAsia="標楷體" w:hAnsi="標楷體" w:cs="Times New Roman"/>
          <w:snapToGrid w:val="0"/>
          <w:sz w:val="32"/>
          <w:szCs w:val="32"/>
        </w:rPr>
        <w:t>項</w:t>
      </w:r>
      <w:r w:rsidRPr="00F14302">
        <w:rPr>
          <w:rFonts w:ascii="標楷體" w:eastAsia="標楷體" w:hAnsi="標楷體" w:cs="Times New Roman" w:hint="eastAsia"/>
          <w:snapToGrid w:val="0"/>
          <w:sz w:val="32"/>
          <w:szCs w:val="32"/>
        </w:rPr>
        <w:t xml:space="preserve"> </w:t>
      </w:r>
      <w:r w:rsidRPr="00F14302">
        <w:rPr>
          <w:rFonts w:ascii="標楷體" w:eastAsia="標楷體" w:hAnsi="標楷體" w:cs="Times New Roman"/>
          <w:snapToGrid w:val="0"/>
          <w:sz w:val="32"/>
          <w:szCs w:val="32"/>
        </w:rPr>
        <w:t>消防署及所屬，無列數。</w:t>
      </w:r>
    </w:p>
    <w:p w:rsidR="00945CDD" w:rsidRPr="00F14302" w:rsidRDefault="00945CDD" w:rsidP="00945CDD">
      <w:pPr>
        <w:kinsoku w:val="0"/>
        <w:overflowPunct w:val="0"/>
        <w:spacing w:line="460" w:lineRule="exact"/>
        <w:ind w:leftChars="241" w:left="1720" w:hangingChars="357" w:hanging="1142"/>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第6</w:t>
      </w:r>
      <w:r w:rsidRPr="00F14302">
        <w:rPr>
          <w:rFonts w:ascii="標楷體" w:eastAsia="標楷體" w:hAnsi="標楷體" w:cs="Times New Roman" w:hint="eastAsia"/>
          <w:snapToGrid w:val="0"/>
          <w:sz w:val="32"/>
          <w:szCs w:val="32"/>
        </w:rPr>
        <w:t>8</w:t>
      </w:r>
      <w:r w:rsidRPr="00F14302">
        <w:rPr>
          <w:rFonts w:ascii="標楷體" w:eastAsia="標楷體" w:hAnsi="標楷體" w:cs="Times New Roman"/>
          <w:snapToGrid w:val="0"/>
          <w:sz w:val="32"/>
          <w:szCs w:val="32"/>
        </w:rPr>
        <w:t>項</w:t>
      </w:r>
      <w:r w:rsidRPr="00F14302">
        <w:rPr>
          <w:rFonts w:ascii="標楷體" w:eastAsia="標楷體" w:hAnsi="標楷體" w:cs="Times New Roman" w:hint="eastAsia"/>
          <w:snapToGrid w:val="0"/>
          <w:sz w:val="32"/>
          <w:szCs w:val="32"/>
        </w:rPr>
        <w:t xml:space="preserve"> </w:t>
      </w:r>
      <w:r w:rsidRPr="00F14302">
        <w:rPr>
          <w:rFonts w:ascii="標楷體" w:eastAsia="標楷體" w:hAnsi="標楷體" w:cs="Times New Roman"/>
          <w:snapToGrid w:val="0"/>
          <w:sz w:val="32"/>
          <w:szCs w:val="32"/>
        </w:rPr>
        <w:t>役政署</w:t>
      </w:r>
      <w:r w:rsidR="006C58FF">
        <w:rPr>
          <w:rFonts w:ascii="標楷體" w:eastAsia="標楷體" w:hAnsi="標楷體" w:cs="Times New Roman" w:hint="eastAsia"/>
          <w:snapToGrid w:val="0"/>
          <w:sz w:val="32"/>
          <w:szCs w:val="32"/>
        </w:rPr>
        <w:t>8</w:t>
      </w:r>
      <w:r w:rsidRPr="00F14302">
        <w:rPr>
          <w:rFonts w:ascii="標楷體" w:eastAsia="標楷體" w:hAnsi="標楷體" w:cs="Times New Roman" w:hint="eastAsia"/>
          <w:snapToGrid w:val="0"/>
          <w:sz w:val="32"/>
          <w:szCs w:val="32"/>
        </w:rPr>
        <w:t>0</w:t>
      </w:r>
      <w:r w:rsidRPr="00F14302">
        <w:rPr>
          <w:rFonts w:ascii="標楷體" w:eastAsia="標楷體" w:hAnsi="標楷體" w:cs="Times New Roman"/>
          <w:snapToGrid w:val="0"/>
          <w:sz w:val="32"/>
          <w:szCs w:val="32"/>
        </w:rPr>
        <w:t>萬元，照列。</w:t>
      </w:r>
    </w:p>
    <w:p w:rsidR="00945CDD" w:rsidRPr="00F14302" w:rsidRDefault="00945CDD" w:rsidP="00945CDD">
      <w:pPr>
        <w:spacing w:line="460" w:lineRule="exact"/>
        <w:ind w:leftChars="232" w:left="1840" w:hangingChars="401" w:hanging="1283"/>
        <w:jc w:val="both"/>
        <w:rPr>
          <w:rFonts w:ascii="標楷體" w:eastAsia="標楷體" w:hAnsi="標楷體" w:cs="Times New Roman"/>
          <w:sz w:val="32"/>
          <w:szCs w:val="32"/>
          <w:lang w:val="x-none" w:eastAsia="x-none"/>
        </w:rPr>
      </w:pPr>
      <w:r w:rsidRPr="007A27E9">
        <w:rPr>
          <w:rFonts w:ascii="標楷體" w:eastAsia="標楷體" w:hAnsi="標楷體" w:cs="Times New Roman"/>
          <w:snapToGrid w:val="0"/>
          <w:sz w:val="32"/>
          <w:szCs w:val="32"/>
        </w:rPr>
        <w:t>第6</w:t>
      </w:r>
      <w:r w:rsidRPr="007A27E9">
        <w:rPr>
          <w:rFonts w:ascii="標楷體" w:eastAsia="標楷體" w:hAnsi="標楷體" w:cs="Times New Roman" w:hint="eastAsia"/>
          <w:snapToGrid w:val="0"/>
          <w:sz w:val="32"/>
          <w:szCs w:val="32"/>
        </w:rPr>
        <w:t>9</w:t>
      </w:r>
      <w:r w:rsidRPr="007A27E9">
        <w:rPr>
          <w:rFonts w:ascii="標楷體" w:eastAsia="標楷體" w:hAnsi="標楷體" w:cs="Times New Roman"/>
          <w:snapToGrid w:val="0"/>
          <w:sz w:val="32"/>
          <w:szCs w:val="32"/>
        </w:rPr>
        <w:t>項</w:t>
      </w:r>
      <w:r w:rsidRPr="007A27E9">
        <w:rPr>
          <w:rFonts w:ascii="標楷體" w:eastAsia="標楷體" w:hAnsi="標楷體" w:cs="Times New Roman" w:hint="eastAsia"/>
          <w:snapToGrid w:val="0"/>
          <w:sz w:val="32"/>
          <w:szCs w:val="32"/>
        </w:rPr>
        <w:t xml:space="preserve"> </w:t>
      </w:r>
      <w:r w:rsidRPr="007A27E9">
        <w:rPr>
          <w:rFonts w:ascii="標楷體" w:eastAsia="標楷體" w:hAnsi="標楷體" w:cs="Times New Roman"/>
          <w:snapToGrid w:val="0"/>
          <w:sz w:val="32"/>
          <w:szCs w:val="32"/>
        </w:rPr>
        <w:t>移民署</w:t>
      </w:r>
      <w:r w:rsidR="006C58FF">
        <w:rPr>
          <w:rFonts w:ascii="標楷體" w:eastAsia="標楷體" w:hAnsi="標楷體" w:cs="Times New Roman" w:hint="eastAsia"/>
          <w:snapToGrid w:val="0"/>
          <w:sz w:val="32"/>
          <w:szCs w:val="32"/>
        </w:rPr>
        <w:t>2</w:t>
      </w:r>
      <w:r w:rsidRPr="007A27E9">
        <w:rPr>
          <w:rFonts w:ascii="標楷體" w:eastAsia="標楷體" w:hAnsi="標楷體" w:cs="Times New Roman"/>
          <w:snapToGrid w:val="0"/>
          <w:sz w:val="32"/>
          <w:szCs w:val="32"/>
        </w:rPr>
        <w:t>億</w:t>
      </w:r>
      <w:r w:rsidR="006C58FF">
        <w:rPr>
          <w:rFonts w:ascii="標楷體" w:eastAsia="標楷體" w:hAnsi="標楷體" w:cs="Times New Roman" w:hint="eastAsia"/>
          <w:snapToGrid w:val="0"/>
          <w:sz w:val="32"/>
          <w:szCs w:val="32"/>
        </w:rPr>
        <w:t>9</w:t>
      </w:r>
      <w:r w:rsidRPr="007A27E9">
        <w:rPr>
          <w:rFonts w:ascii="標楷體" w:eastAsia="標楷體" w:hAnsi="標楷體" w:cs="Times New Roman"/>
          <w:snapToGrid w:val="0"/>
          <w:sz w:val="32"/>
          <w:szCs w:val="32"/>
        </w:rPr>
        <w:t>,</w:t>
      </w:r>
      <w:r w:rsidR="006C58FF">
        <w:rPr>
          <w:rFonts w:ascii="標楷體" w:eastAsia="標楷體" w:hAnsi="標楷體" w:cs="Times New Roman" w:hint="eastAsia"/>
          <w:snapToGrid w:val="0"/>
          <w:sz w:val="32"/>
          <w:szCs w:val="32"/>
        </w:rPr>
        <w:t>758</w:t>
      </w:r>
      <w:r w:rsidRPr="007A27E9">
        <w:rPr>
          <w:rFonts w:ascii="標楷體" w:eastAsia="標楷體" w:hAnsi="標楷體" w:cs="Times New Roman"/>
          <w:snapToGrid w:val="0"/>
          <w:sz w:val="32"/>
          <w:szCs w:val="32"/>
        </w:rPr>
        <w:t>萬</w:t>
      </w:r>
      <w:r w:rsidR="006C58FF">
        <w:rPr>
          <w:rFonts w:ascii="標楷體" w:eastAsia="標楷體" w:hAnsi="標楷體" w:cs="Times New Roman" w:hint="eastAsia"/>
          <w:snapToGrid w:val="0"/>
          <w:sz w:val="32"/>
          <w:szCs w:val="32"/>
        </w:rPr>
        <w:t>2</w:t>
      </w:r>
      <w:r w:rsidR="009854D5">
        <w:rPr>
          <w:rFonts w:ascii="標楷體" w:eastAsia="標楷體" w:hAnsi="標楷體" w:cs="Times New Roman" w:hint="eastAsia"/>
          <w:snapToGrid w:val="0"/>
          <w:sz w:val="32"/>
          <w:szCs w:val="32"/>
        </w:rPr>
        <w:t>千</w:t>
      </w:r>
      <w:r w:rsidRPr="007A27E9">
        <w:rPr>
          <w:rFonts w:ascii="標楷體" w:eastAsia="標楷體" w:hAnsi="標楷體" w:cs="Times New Roman"/>
          <w:snapToGrid w:val="0"/>
          <w:sz w:val="32"/>
          <w:szCs w:val="32"/>
        </w:rPr>
        <w:t>元，</w:t>
      </w:r>
      <w:r w:rsidR="002B7F71">
        <w:rPr>
          <w:rFonts w:ascii="標楷體" w:eastAsia="標楷體" w:hAnsi="標楷體" w:cs="Times New Roman" w:hint="eastAsia"/>
          <w:snapToGrid w:val="0"/>
          <w:sz w:val="32"/>
          <w:szCs w:val="32"/>
        </w:rPr>
        <w:t>照列</w:t>
      </w:r>
      <w:r w:rsidRPr="00F14302">
        <w:rPr>
          <w:rFonts w:ascii="標楷體" w:eastAsia="標楷體" w:hAnsi="標楷體" w:cs="Times New Roman"/>
          <w:sz w:val="32"/>
          <w:szCs w:val="32"/>
          <w:lang w:val="x-none" w:eastAsia="x-none"/>
        </w:rPr>
        <w:t>。</w:t>
      </w:r>
    </w:p>
    <w:p w:rsidR="00945CDD" w:rsidRPr="00F14302" w:rsidRDefault="00945CDD" w:rsidP="009E6D9B">
      <w:pPr>
        <w:spacing w:line="460" w:lineRule="exact"/>
        <w:ind w:leftChars="232" w:left="1840" w:hangingChars="401" w:hanging="1283"/>
        <w:jc w:val="both"/>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第7</w:t>
      </w:r>
      <w:r w:rsidRPr="00F14302">
        <w:rPr>
          <w:rFonts w:ascii="標楷體" w:eastAsia="標楷體" w:hAnsi="標楷體" w:cs="Times New Roman" w:hint="eastAsia"/>
          <w:snapToGrid w:val="0"/>
          <w:sz w:val="32"/>
          <w:szCs w:val="32"/>
        </w:rPr>
        <w:t>1</w:t>
      </w:r>
      <w:r w:rsidRPr="00F14302">
        <w:rPr>
          <w:rFonts w:ascii="標楷體" w:eastAsia="標楷體" w:hAnsi="標楷體" w:cs="Times New Roman"/>
          <w:snapToGrid w:val="0"/>
          <w:sz w:val="32"/>
          <w:szCs w:val="32"/>
        </w:rPr>
        <w:t>項</w:t>
      </w:r>
      <w:r w:rsidRPr="00F14302">
        <w:rPr>
          <w:rFonts w:ascii="標楷體" w:eastAsia="標楷體" w:hAnsi="標楷體" w:cs="Times New Roman" w:hint="eastAsia"/>
          <w:snapToGrid w:val="0"/>
          <w:sz w:val="32"/>
          <w:szCs w:val="32"/>
        </w:rPr>
        <w:t xml:space="preserve"> </w:t>
      </w:r>
      <w:r w:rsidRPr="00F14302">
        <w:rPr>
          <w:rFonts w:ascii="標楷體" w:eastAsia="標楷體" w:hAnsi="標楷體" w:cs="Times New Roman"/>
          <w:snapToGrid w:val="0"/>
          <w:sz w:val="32"/>
          <w:szCs w:val="32"/>
        </w:rPr>
        <w:t>空中勤務總隊</w:t>
      </w:r>
      <w:r w:rsidR="006C58FF">
        <w:rPr>
          <w:rFonts w:ascii="標楷體" w:eastAsia="標楷體" w:hAnsi="標楷體" w:cs="Times New Roman" w:hint="eastAsia"/>
          <w:snapToGrid w:val="0"/>
          <w:sz w:val="32"/>
          <w:szCs w:val="32"/>
        </w:rPr>
        <w:t>6</w:t>
      </w:r>
      <w:r w:rsidR="008331E7">
        <w:rPr>
          <w:rFonts w:ascii="標楷體" w:eastAsia="標楷體" w:hAnsi="標楷體" w:cs="Times New Roman" w:hint="eastAsia"/>
          <w:snapToGrid w:val="0"/>
          <w:sz w:val="32"/>
          <w:szCs w:val="32"/>
        </w:rPr>
        <w:t>00</w:t>
      </w:r>
      <w:r w:rsidRPr="00F14302">
        <w:rPr>
          <w:rFonts w:ascii="標楷體" w:eastAsia="標楷體" w:hAnsi="標楷體" w:cs="Times New Roman"/>
          <w:snapToGrid w:val="0"/>
          <w:sz w:val="32"/>
          <w:szCs w:val="32"/>
        </w:rPr>
        <w:t>萬元，照列。</w:t>
      </w:r>
    </w:p>
    <w:p w:rsidR="00945CDD" w:rsidRPr="00F14302" w:rsidRDefault="00945CDD" w:rsidP="00945CDD">
      <w:pPr>
        <w:kinsoku w:val="0"/>
        <w:overflowPunct w:val="0"/>
        <w:spacing w:line="460" w:lineRule="exact"/>
        <w:ind w:leftChars="100" w:left="1325" w:hangingChars="339" w:hanging="1085"/>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第3款　規費收入</w:t>
      </w:r>
    </w:p>
    <w:p w:rsidR="00945CDD" w:rsidRPr="00F14302" w:rsidRDefault="00945CDD" w:rsidP="00945CDD">
      <w:pPr>
        <w:kinsoku w:val="0"/>
        <w:overflowPunct w:val="0"/>
        <w:spacing w:line="460" w:lineRule="exact"/>
        <w:ind w:leftChars="241" w:left="1720" w:hangingChars="357" w:hanging="1142"/>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w:t>
      </w:r>
      <w:r w:rsidRPr="00F14302">
        <w:rPr>
          <w:rFonts w:ascii="標楷體" w:eastAsia="標楷體" w:hAnsi="標楷體" w:cs="Times New Roman" w:hint="eastAsia"/>
          <w:snapToGrid w:val="0"/>
          <w:sz w:val="32"/>
          <w:szCs w:val="32"/>
        </w:rPr>
        <w:t>62</w:t>
      </w:r>
      <w:r w:rsidRPr="00F14302">
        <w:rPr>
          <w:rFonts w:ascii="標楷體" w:eastAsia="標楷體" w:hAnsi="標楷體" w:cs="Times New Roman"/>
          <w:snapToGrid w:val="0"/>
          <w:sz w:val="32"/>
          <w:szCs w:val="32"/>
        </w:rPr>
        <w:t>項</w:t>
      </w:r>
      <w:r w:rsidRPr="00F14302">
        <w:rPr>
          <w:rFonts w:ascii="標楷體" w:eastAsia="標楷體" w:hAnsi="標楷體" w:cs="Times New Roman" w:hint="eastAsia"/>
          <w:bCs/>
          <w:snapToGrid w:val="0"/>
          <w:sz w:val="32"/>
          <w:szCs w:val="32"/>
        </w:rPr>
        <w:t xml:space="preserve"> </w:t>
      </w:r>
      <w:r w:rsidRPr="00F14302">
        <w:rPr>
          <w:rFonts w:ascii="標楷體" w:eastAsia="標楷體" w:hAnsi="標楷體" w:cs="Times New Roman"/>
          <w:snapToGrid w:val="0"/>
          <w:sz w:val="32"/>
          <w:szCs w:val="32"/>
        </w:rPr>
        <w:t>消防署及所屬1億1,</w:t>
      </w:r>
      <w:r w:rsidR="00E9183C">
        <w:rPr>
          <w:rFonts w:ascii="標楷體" w:eastAsia="標楷體" w:hAnsi="標楷體" w:cs="Times New Roman" w:hint="eastAsia"/>
          <w:snapToGrid w:val="0"/>
          <w:sz w:val="32"/>
          <w:szCs w:val="32"/>
        </w:rPr>
        <w:t>3</w:t>
      </w:r>
      <w:r w:rsidRPr="00F14302">
        <w:rPr>
          <w:rFonts w:ascii="標楷體" w:eastAsia="標楷體" w:hAnsi="標楷體" w:cs="Times New Roman" w:hint="eastAsia"/>
          <w:snapToGrid w:val="0"/>
          <w:sz w:val="32"/>
          <w:szCs w:val="32"/>
        </w:rPr>
        <w:t>43</w:t>
      </w:r>
      <w:r w:rsidRPr="00F14302">
        <w:rPr>
          <w:rFonts w:ascii="標楷體" w:eastAsia="標楷體" w:hAnsi="標楷體" w:cs="Times New Roman"/>
          <w:snapToGrid w:val="0"/>
          <w:sz w:val="32"/>
          <w:szCs w:val="32"/>
        </w:rPr>
        <w:t>萬</w:t>
      </w:r>
      <w:r w:rsidRPr="00F14302">
        <w:rPr>
          <w:rFonts w:ascii="標楷體" w:eastAsia="標楷體" w:hAnsi="標楷體" w:cs="Times New Roman" w:hint="eastAsia"/>
          <w:snapToGrid w:val="0"/>
          <w:sz w:val="32"/>
          <w:szCs w:val="32"/>
        </w:rPr>
        <w:t>8</w:t>
      </w:r>
      <w:r w:rsidR="009854D5">
        <w:rPr>
          <w:rFonts w:ascii="標楷體" w:eastAsia="標楷體" w:hAnsi="標楷體" w:cs="Times New Roman"/>
          <w:snapToGrid w:val="0"/>
          <w:sz w:val="32"/>
          <w:szCs w:val="32"/>
        </w:rPr>
        <w:t>千</w:t>
      </w:r>
      <w:r w:rsidRPr="00F14302">
        <w:rPr>
          <w:rFonts w:ascii="標楷體" w:eastAsia="標楷體" w:hAnsi="標楷體" w:cs="Times New Roman"/>
          <w:snapToGrid w:val="0"/>
          <w:sz w:val="32"/>
          <w:szCs w:val="32"/>
        </w:rPr>
        <w:t>元，照列。</w:t>
      </w:r>
    </w:p>
    <w:p w:rsidR="00945CDD" w:rsidRPr="00F14302" w:rsidRDefault="00945CDD" w:rsidP="00945CDD">
      <w:pPr>
        <w:kinsoku w:val="0"/>
        <w:overflowPunct w:val="0"/>
        <w:spacing w:line="460" w:lineRule="exact"/>
        <w:ind w:leftChars="239" w:left="1838" w:hangingChars="395" w:hanging="1264"/>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w:t>
      </w:r>
      <w:r w:rsidRPr="00F14302">
        <w:rPr>
          <w:rFonts w:ascii="標楷體" w:eastAsia="標楷體" w:hAnsi="標楷體" w:cs="Times New Roman" w:hint="eastAsia"/>
          <w:snapToGrid w:val="0"/>
          <w:sz w:val="32"/>
          <w:szCs w:val="32"/>
        </w:rPr>
        <w:t>63</w:t>
      </w:r>
      <w:r w:rsidRPr="00F14302">
        <w:rPr>
          <w:rFonts w:ascii="標楷體" w:eastAsia="標楷體" w:hAnsi="標楷體" w:cs="Times New Roman"/>
          <w:snapToGrid w:val="0"/>
          <w:sz w:val="32"/>
          <w:szCs w:val="32"/>
        </w:rPr>
        <w:t>項</w:t>
      </w:r>
      <w:r w:rsidRPr="00F14302">
        <w:rPr>
          <w:rFonts w:ascii="標楷體" w:eastAsia="標楷體" w:hAnsi="標楷體" w:cs="Times New Roman" w:hint="eastAsia"/>
          <w:snapToGrid w:val="0"/>
          <w:sz w:val="32"/>
          <w:szCs w:val="32"/>
        </w:rPr>
        <w:t xml:space="preserve"> </w:t>
      </w:r>
      <w:r w:rsidRPr="00F14302">
        <w:rPr>
          <w:rFonts w:ascii="標楷體" w:eastAsia="標楷體" w:hAnsi="標楷體" w:cs="Times New Roman"/>
          <w:snapToGrid w:val="0"/>
          <w:sz w:val="32"/>
          <w:szCs w:val="32"/>
        </w:rPr>
        <w:t>移民署</w:t>
      </w:r>
      <w:r w:rsidR="009F7DE4">
        <w:rPr>
          <w:rFonts w:ascii="標楷體" w:eastAsia="標楷體" w:hAnsi="標楷體" w:cs="Times New Roman" w:hint="eastAsia"/>
          <w:snapToGrid w:val="0"/>
          <w:sz w:val="32"/>
          <w:szCs w:val="32"/>
        </w:rPr>
        <w:t>27億</w:t>
      </w:r>
      <w:r w:rsidR="006C58FF">
        <w:rPr>
          <w:rFonts w:ascii="標楷體" w:eastAsia="標楷體" w:hAnsi="標楷體" w:cs="Times New Roman" w:hint="eastAsia"/>
          <w:snapToGrid w:val="0"/>
          <w:sz w:val="32"/>
          <w:szCs w:val="32"/>
        </w:rPr>
        <w:t>1</w:t>
      </w:r>
      <w:r w:rsidRPr="00F14302">
        <w:rPr>
          <w:rFonts w:ascii="標楷體" w:eastAsia="標楷體" w:hAnsi="標楷體" w:cs="Times New Roman"/>
          <w:snapToGrid w:val="0"/>
          <w:sz w:val="32"/>
          <w:szCs w:val="32"/>
        </w:rPr>
        <w:t>,</w:t>
      </w:r>
      <w:r w:rsidR="006C58FF">
        <w:rPr>
          <w:rFonts w:ascii="標楷體" w:eastAsia="標楷體" w:hAnsi="標楷體" w:cs="Times New Roman" w:hint="eastAsia"/>
          <w:snapToGrid w:val="0"/>
          <w:sz w:val="32"/>
          <w:szCs w:val="32"/>
        </w:rPr>
        <w:t>719</w:t>
      </w:r>
      <w:r w:rsidRPr="00F14302">
        <w:rPr>
          <w:rFonts w:ascii="標楷體" w:eastAsia="標楷體" w:hAnsi="標楷體" w:cs="Times New Roman"/>
          <w:snapToGrid w:val="0"/>
          <w:sz w:val="32"/>
          <w:szCs w:val="32"/>
        </w:rPr>
        <w:t>萬</w:t>
      </w:r>
      <w:r w:rsidR="006C58FF">
        <w:rPr>
          <w:rFonts w:ascii="標楷體" w:eastAsia="標楷體" w:hAnsi="標楷體" w:cs="Times New Roman" w:hint="eastAsia"/>
          <w:snapToGrid w:val="0"/>
          <w:sz w:val="32"/>
          <w:szCs w:val="32"/>
        </w:rPr>
        <w:t>5</w:t>
      </w:r>
      <w:r w:rsidR="009854D5">
        <w:rPr>
          <w:rFonts w:ascii="標楷體" w:eastAsia="標楷體" w:hAnsi="標楷體" w:cs="Times New Roman"/>
          <w:snapToGrid w:val="0"/>
          <w:sz w:val="32"/>
          <w:szCs w:val="32"/>
        </w:rPr>
        <w:t>千</w:t>
      </w:r>
      <w:r w:rsidRPr="00F14302">
        <w:rPr>
          <w:rFonts w:ascii="標楷體" w:eastAsia="標楷體" w:hAnsi="標楷體" w:cs="Times New Roman"/>
          <w:snapToGrid w:val="0"/>
          <w:sz w:val="32"/>
          <w:szCs w:val="32"/>
        </w:rPr>
        <w:t>元，照列。</w:t>
      </w:r>
    </w:p>
    <w:p w:rsidR="00945CDD" w:rsidRPr="00F14302" w:rsidRDefault="00945CDD" w:rsidP="00945CDD">
      <w:pPr>
        <w:kinsoku w:val="0"/>
        <w:overflowPunct w:val="0"/>
        <w:spacing w:line="460" w:lineRule="exact"/>
        <w:ind w:leftChars="100" w:left="1325" w:hangingChars="339" w:hanging="1085"/>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第4款　財產收入</w:t>
      </w:r>
    </w:p>
    <w:p w:rsidR="00945CDD" w:rsidRPr="00F14302" w:rsidRDefault="00945CDD" w:rsidP="00945CDD">
      <w:pPr>
        <w:kinsoku w:val="0"/>
        <w:overflowPunct w:val="0"/>
        <w:spacing w:line="460" w:lineRule="exact"/>
        <w:ind w:leftChars="241" w:left="1720" w:hangingChars="357" w:hanging="1142"/>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lastRenderedPageBreak/>
        <w:t>第7</w:t>
      </w:r>
      <w:r w:rsidR="006C58FF">
        <w:rPr>
          <w:rFonts w:ascii="標楷體" w:eastAsia="標楷體" w:hAnsi="標楷體" w:cs="Times New Roman" w:hint="eastAsia"/>
          <w:snapToGrid w:val="0"/>
          <w:sz w:val="32"/>
          <w:szCs w:val="32"/>
        </w:rPr>
        <w:t>8</w:t>
      </w:r>
      <w:r w:rsidRPr="00F14302">
        <w:rPr>
          <w:rFonts w:ascii="標楷體" w:eastAsia="標楷體" w:hAnsi="標楷體" w:cs="Times New Roman"/>
          <w:snapToGrid w:val="0"/>
          <w:sz w:val="32"/>
          <w:szCs w:val="32"/>
        </w:rPr>
        <w:t>項</w:t>
      </w:r>
      <w:r w:rsidRPr="00F14302">
        <w:rPr>
          <w:rFonts w:ascii="標楷體" w:eastAsia="標楷體" w:hAnsi="標楷體" w:cs="Times New Roman" w:hint="eastAsia"/>
          <w:bCs/>
          <w:snapToGrid w:val="0"/>
          <w:sz w:val="32"/>
          <w:szCs w:val="32"/>
        </w:rPr>
        <w:t xml:space="preserve"> </w:t>
      </w:r>
      <w:r w:rsidRPr="00F14302">
        <w:rPr>
          <w:rFonts w:ascii="標楷體" w:eastAsia="標楷體" w:hAnsi="標楷體" w:cs="Times New Roman"/>
          <w:snapToGrid w:val="0"/>
          <w:sz w:val="32"/>
          <w:szCs w:val="32"/>
        </w:rPr>
        <w:t>消防署及所屬</w:t>
      </w:r>
      <w:r w:rsidR="00E9183C">
        <w:rPr>
          <w:rFonts w:ascii="標楷體" w:eastAsia="標楷體" w:hAnsi="標楷體" w:cs="Times New Roman" w:hint="eastAsia"/>
          <w:snapToGrid w:val="0"/>
          <w:sz w:val="32"/>
          <w:szCs w:val="32"/>
        </w:rPr>
        <w:t>165</w:t>
      </w:r>
      <w:r w:rsidRPr="00F14302">
        <w:rPr>
          <w:rFonts w:ascii="標楷體" w:eastAsia="標楷體" w:hAnsi="標楷體" w:cs="Times New Roman"/>
          <w:snapToGrid w:val="0"/>
          <w:sz w:val="32"/>
          <w:szCs w:val="32"/>
        </w:rPr>
        <w:t>萬</w:t>
      </w:r>
      <w:r w:rsidR="00E9183C">
        <w:rPr>
          <w:rFonts w:ascii="標楷體" w:eastAsia="標楷體" w:hAnsi="標楷體" w:cs="Times New Roman" w:hint="eastAsia"/>
          <w:snapToGrid w:val="0"/>
          <w:sz w:val="32"/>
          <w:szCs w:val="32"/>
        </w:rPr>
        <w:t>2</w:t>
      </w:r>
      <w:r w:rsidR="009854D5">
        <w:rPr>
          <w:rFonts w:ascii="標楷體" w:eastAsia="標楷體" w:hAnsi="標楷體" w:cs="Times New Roman" w:hint="eastAsia"/>
          <w:snapToGrid w:val="0"/>
          <w:sz w:val="32"/>
          <w:szCs w:val="32"/>
        </w:rPr>
        <w:t>千</w:t>
      </w:r>
      <w:r w:rsidRPr="00F14302">
        <w:rPr>
          <w:rFonts w:ascii="標楷體" w:eastAsia="標楷體" w:hAnsi="標楷體" w:cs="Times New Roman"/>
          <w:snapToGrid w:val="0"/>
          <w:sz w:val="32"/>
          <w:szCs w:val="32"/>
        </w:rPr>
        <w:t>元，照列。</w:t>
      </w:r>
    </w:p>
    <w:p w:rsidR="00945CDD" w:rsidRPr="00F14302" w:rsidRDefault="00945CDD" w:rsidP="00945CDD">
      <w:pPr>
        <w:kinsoku w:val="0"/>
        <w:overflowPunct w:val="0"/>
        <w:spacing w:line="460" w:lineRule="exact"/>
        <w:ind w:leftChars="241" w:left="1720" w:hangingChars="357" w:hanging="1142"/>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w:t>
      </w:r>
      <w:r w:rsidR="006C58FF">
        <w:rPr>
          <w:rFonts w:ascii="標楷體" w:eastAsia="標楷體" w:hAnsi="標楷體" w:cs="Times New Roman" w:hint="eastAsia"/>
          <w:snapToGrid w:val="0"/>
          <w:sz w:val="32"/>
          <w:szCs w:val="32"/>
        </w:rPr>
        <w:t>79</w:t>
      </w:r>
      <w:r w:rsidRPr="00F14302">
        <w:rPr>
          <w:rFonts w:ascii="標楷體" w:eastAsia="標楷體" w:hAnsi="標楷體" w:cs="Times New Roman"/>
          <w:snapToGrid w:val="0"/>
          <w:sz w:val="32"/>
          <w:szCs w:val="32"/>
        </w:rPr>
        <w:t>項</w:t>
      </w:r>
      <w:r w:rsidRPr="00F14302">
        <w:rPr>
          <w:rFonts w:ascii="標楷體" w:eastAsia="標楷體" w:hAnsi="標楷體" w:cs="Times New Roman" w:hint="eastAsia"/>
          <w:bCs/>
          <w:snapToGrid w:val="0"/>
          <w:sz w:val="32"/>
          <w:szCs w:val="32"/>
        </w:rPr>
        <w:t xml:space="preserve"> </w:t>
      </w:r>
      <w:r w:rsidRPr="00F14302">
        <w:rPr>
          <w:rFonts w:ascii="標楷體" w:eastAsia="標楷體" w:hAnsi="標楷體" w:cs="Times New Roman"/>
          <w:snapToGrid w:val="0"/>
          <w:sz w:val="32"/>
          <w:szCs w:val="32"/>
        </w:rPr>
        <w:t>役政署，無列數。</w:t>
      </w:r>
    </w:p>
    <w:p w:rsidR="00945CDD" w:rsidRPr="00F14302" w:rsidRDefault="00945CDD" w:rsidP="00945CDD">
      <w:pPr>
        <w:kinsoku w:val="0"/>
        <w:overflowPunct w:val="0"/>
        <w:spacing w:line="460" w:lineRule="exact"/>
        <w:ind w:leftChars="241" w:left="1720" w:hangingChars="357" w:hanging="1142"/>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w:t>
      </w:r>
      <w:r w:rsidR="00DE6B3C">
        <w:rPr>
          <w:rFonts w:ascii="標楷體" w:eastAsia="標楷體" w:hAnsi="標楷體" w:cs="Times New Roman" w:hint="eastAsia"/>
          <w:snapToGrid w:val="0"/>
          <w:sz w:val="32"/>
          <w:szCs w:val="32"/>
        </w:rPr>
        <w:t>8</w:t>
      </w:r>
      <w:r w:rsidR="006C58FF">
        <w:rPr>
          <w:rFonts w:ascii="標楷體" w:eastAsia="標楷體" w:hAnsi="標楷體" w:cs="Times New Roman" w:hint="eastAsia"/>
          <w:snapToGrid w:val="0"/>
          <w:sz w:val="32"/>
          <w:szCs w:val="32"/>
        </w:rPr>
        <w:t>0</w:t>
      </w:r>
      <w:r w:rsidRPr="00F14302">
        <w:rPr>
          <w:rFonts w:ascii="標楷體" w:eastAsia="標楷體" w:hAnsi="標楷體" w:cs="Times New Roman"/>
          <w:snapToGrid w:val="0"/>
          <w:sz w:val="32"/>
          <w:szCs w:val="32"/>
        </w:rPr>
        <w:t>項</w:t>
      </w:r>
      <w:r w:rsidRPr="00F14302">
        <w:rPr>
          <w:rFonts w:ascii="標楷體" w:eastAsia="標楷體" w:hAnsi="標楷體" w:cs="Times New Roman" w:hint="eastAsia"/>
          <w:snapToGrid w:val="0"/>
          <w:sz w:val="32"/>
          <w:szCs w:val="32"/>
        </w:rPr>
        <w:t xml:space="preserve"> </w:t>
      </w:r>
      <w:r w:rsidRPr="00F14302">
        <w:rPr>
          <w:rFonts w:ascii="標楷體" w:eastAsia="標楷體" w:hAnsi="標楷體" w:cs="Times New Roman"/>
          <w:snapToGrid w:val="0"/>
          <w:sz w:val="32"/>
          <w:szCs w:val="32"/>
        </w:rPr>
        <w:t>移民署</w:t>
      </w:r>
      <w:r w:rsidR="00DE6B3C">
        <w:rPr>
          <w:rFonts w:ascii="標楷體" w:eastAsia="標楷體" w:hAnsi="標楷體" w:cs="Times New Roman" w:hint="eastAsia"/>
          <w:snapToGrid w:val="0"/>
          <w:sz w:val="32"/>
          <w:szCs w:val="32"/>
        </w:rPr>
        <w:t>2</w:t>
      </w:r>
      <w:r w:rsidR="006C58FF">
        <w:rPr>
          <w:rFonts w:ascii="標楷體" w:eastAsia="標楷體" w:hAnsi="標楷體" w:cs="Times New Roman" w:hint="eastAsia"/>
          <w:snapToGrid w:val="0"/>
          <w:sz w:val="32"/>
          <w:szCs w:val="32"/>
        </w:rPr>
        <w:t>91</w:t>
      </w:r>
      <w:r w:rsidRPr="00F14302">
        <w:rPr>
          <w:rFonts w:ascii="標楷體" w:eastAsia="標楷體" w:hAnsi="標楷體" w:cs="Times New Roman"/>
          <w:snapToGrid w:val="0"/>
          <w:sz w:val="32"/>
          <w:szCs w:val="32"/>
        </w:rPr>
        <w:t>萬</w:t>
      </w:r>
      <w:r w:rsidR="006C58FF">
        <w:rPr>
          <w:rFonts w:ascii="標楷體" w:eastAsia="標楷體" w:hAnsi="標楷體" w:cs="Times New Roman" w:hint="eastAsia"/>
          <w:snapToGrid w:val="0"/>
          <w:sz w:val="32"/>
          <w:szCs w:val="32"/>
        </w:rPr>
        <w:t>6</w:t>
      </w:r>
      <w:r w:rsidR="009854D5">
        <w:rPr>
          <w:rFonts w:ascii="標楷體" w:eastAsia="標楷體" w:hAnsi="標楷體" w:cs="Times New Roman"/>
          <w:snapToGrid w:val="0"/>
          <w:sz w:val="32"/>
          <w:szCs w:val="32"/>
        </w:rPr>
        <w:t>千</w:t>
      </w:r>
      <w:r w:rsidRPr="00F14302">
        <w:rPr>
          <w:rFonts w:ascii="標楷體" w:eastAsia="標楷體" w:hAnsi="標楷體" w:cs="Times New Roman"/>
          <w:snapToGrid w:val="0"/>
          <w:sz w:val="32"/>
          <w:szCs w:val="32"/>
        </w:rPr>
        <w:t>元，照列。</w:t>
      </w:r>
    </w:p>
    <w:p w:rsidR="00945CDD" w:rsidRPr="00F14302" w:rsidRDefault="00945CDD" w:rsidP="00945CDD">
      <w:pPr>
        <w:kinsoku w:val="0"/>
        <w:overflowPunct w:val="0"/>
        <w:spacing w:line="460" w:lineRule="exact"/>
        <w:ind w:leftChars="241" w:left="1720" w:hangingChars="357" w:hanging="1142"/>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第8</w:t>
      </w:r>
      <w:r w:rsidR="006C58FF">
        <w:rPr>
          <w:rFonts w:ascii="標楷體" w:eastAsia="標楷體" w:hAnsi="標楷體" w:cs="Times New Roman" w:hint="eastAsia"/>
          <w:snapToGrid w:val="0"/>
          <w:sz w:val="32"/>
          <w:szCs w:val="32"/>
        </w:rPr>
        <w:t>2</w:t>
      </w:r>
      <w:r w:rsidRPr="00F14302">
        <w:rPr>
          <w:rFonts w:ascii="標楷體" w:eastAsia="標楷體" w:hAnsi="標楷體" w:cs="Times New Roman"/>
          <w:snapToGrid w:val="0"/>
          <w:sz w:val="32"/>
          <w:szCs w:val="32"/>
        </w:rPr>
        <w:t>項</w:t>
      </w:r>
      <w:r w:rsidRPr="00F14302">
        <w:rPr>
          <w:rFonts w:ascii="標楷體" w:eastAsia="標楷體" w:hAnsi="標楷體" w:cs="Times New Roman" w:hint="eastAsia"/>
          <w:bCs/>
          <w:snapToGrid w:val="0"/>
          <w:sz w:val="32"/>
          <w:szCs w:val="32"/>
        </w:rPr>
        <w:t xml:space="preserve"> </w:t>
      </w:r>
      <w:r w:rsidRPr="00F14302">
        <w:rPr>
          <w:rFonts w:ascii="標楷體" w:eastAsia="標楷體" w:hAnsi="標楷體" w:cs="Times New Roman"/>
          <w:snapToGrid w:val="0"/>
          <w:sz w:val="32"/>
          <w:szCs w:val="32"/>
        </w:rPr>
        <w:t>空中勤務總隊</w:t>
      </w:r>
      <w:r w:rsidR="008331E7">
        <w:rPr>
          <w:rFonts w:ascii="標楷體" w:eastAsia="標楷體" w:hAnsi="標楷體" w:cs="Times New Roman" w:hint="eastAsia"/>
          <w:snapToGrid w:val="0"/>
          <w:sz w:val="32"/>
          <w:szCs w:val="32"/>
        </w:rPr>
        <w:t>7</w:t>
      </w:r>
      <w:r w:rsidR="006C58FF">
        <w:rPr>
          <w:rFonts w:ascii="標楷體" w:eastAsia="標楷體" w:hAnsi="標楷體" w:cs="Times New Roman" w:hint="eastAsia"/>
          <w:snapToGrid w:val="0"/>
          <w:sz w:val="32"/>
          <w:szCs w:val="32"/>
        </w:rPr>
        <w:t>4</w:t>
      </w:r>
      <w:r w:rsidRPr="00F14302">
        <w:rPr>
          <w:rFonts w:ascii="標楷體" w:eastAsia="標楷體" w:hAnsi="標楷體" w:cs="Times New Roman"/>
          <w:snapToGrid w:val="0"/>
          <w:sz w:val="32"/>
          <w:szCs w:val="32"/>
        </w:rPr>
        <w:t>萬</w:t>
      </w:r>
      <w:r w:rsidR="006C58FF">
        <w:rPr>
          <w:rFonts w:ascii="標楷體" w:eastAsia="標楷體" w:hAnsi="標楷體" w:cs="Times New Roman" w:hint="eastAsia"/>
          <w:snapToGrid w:val="0"/>
          <w:sz w:val="32"/>
          <w:szCs w:val="32"/>
        </w:rPr>
        <w:t>9</w:t>
      </w:r>
      <w:r w:rsidR="009854D5">
        <w:rPr>
          <w:rFonts w:ascii="標楷體" w:eastAsia="標楷體" w:hAnsi="標楷體" w:cs="Times New Roman"/>
          <w:snapToGrid w:val="0"/>
          <w:sz w:val="32"/>
          <w:szCs w:val="32"/>
        </w:rPr>
        <w:t>千</w:t>
      </w:r>
      <w:r w:rsidRPr="00F14302">
        <w:rPr>
          <w:rFonts w:ascii="標楷體" w:eastAsia="標楷體" w:hAnsi="標楷體" w:cs="Times New Roman"/>
          <w:snapToGrid w:val="0"/>
          <w:sz w:val="32"/>
          <w:szCs w:val="32"/>
        </w:rPr>
        <w:t>元，照列。</w:t>
      </w:r>
    </w:p>
    <w:p w:rsidR="00945CDD" w:rsidRPr="00F14302" w:rsidRDefault="00945CDD" w:rsidP="00945CDD">
      <w:pPr>
        <w:kinsoku w:val="0"/>
        <w:overflowPunct w:val="0"/>
        <w:spacing w:line="460" w:lineRule="exact"/>
        <w:ind w:leftChars="100" w:left="1325" w:hangingChars="339" w:hanging="1085"/>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第7款　其他收入</w:t>
      </w:r>
    </w:p>
    <w:p w:rsidR="00945CDD" w:rsidRPr="00F14302" w:rsidRDefault="00945CDD" w:rsidP="00945CDD">
      <w:pPr>
        <w:kinsoku w:val="0"/>
        <w:overflowPunct w:val="0"/>
        <w:spacing w:line="460" w:lineRule="exact"/>
        <w:ind w:leftChars="241" w:left="1720" w:hangingChars="357" w:hanging="1142"/>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w:t>
      </w:r>
      <w:r w:rsidR="007A27E9">
        <w:rPr>
          <w:rFonts w:ascii="標楷體" w:eastAsia="標楷體" w:hAnsi="標楷體" w:cs="Times New Roman" w:hint="eastAsia"/>
          <w:snapToGrid w:val="0"/>
          <w:sz w:val="32"/>
          <w:szCs w:val="32"/>
        </w:rPr>
        <w:t>7</w:t>
      </w:r>
      <w:r w:rsidR="006C58FF">
        <w:rPr>
          <w:rFonts w:ascii="標楷體" w:eastAsia="標楷體" w:hAnsi="標楷體" w:cs="Times New Roman" w:hint="eastAsia"/>
          <w:snapToGrid w:val="0"/>
          <w:sz w:val="32"/>
          <w:szCs w:val="32"/>
        </w:rPr>
        <w:t>7</w:t>
      </w:r>
      <w:r w:rsidRPr="00F14302">
        <w:rPr>
          <w:rFonts w:ascii="標楷體" w:eastAsia="標楷體" w:hAnsi="標楷體" w:cs="Times New Roman"/>
          <w:snapToGrid w:val="0"/>
          <w:sz w:val="32"/>
          <w:szCs w:val="32"/>
        </w:rPr>
        <w:t>項</w:t>
      </w:r>
      <w:r w:rsidRPr="00F14302">
        <w:rPr>
          <w:rFonts w:ascii="標楷體" w:eastAsia="標楷體" w:hAnsi="標楷體" w:cs="Times New Roman" w:hint="eastAsia"/>
          <w:snapToGrid w:val="0"/>
          <w:sz w:val="32"/>
          <w:szCs w:val="32"/>
        </w:rPr>
        <w:t xml:space="preserve"> </w:t>
      </w:r>
      <w:r w:rsidRPr="00F14302">
        <w:rPr>
          <w:rFonts w:ascii="標楷體" w:eastAsia="標楷體" w:hAnsi="標楷體" w:cs="Times New Roman"/>
          <w:snapToGrid w:val="0"/>
          <w:sz w:val="32"/>
          <w:szCs w:val="32"/>
        </w:rPr>
        <w:t>消防署及所屬</w:t>
      </w:r>
      <w:r w:rsidR="007A27E9">
        <w:rPr>
          <w:rFonts w:ascii="標楷體" w:eastAsia="標楷體" w:hAnsi="標楷體" w:cs="Times New Roman" w:hint="eastAsia"/>
          <w:snapToGrid w:val="0"/>
          <w:sz w:val="32"/>
          <w:szCs w:val="32"/>
        </w:rPr>
        <w:t>5</w:t>
      </w:r>
      <w:r w:rsidRPr="00F14302">
        <w:rPr>
          <w:rFonts w:ascii="標楷體" w:eastAsia="標楷體" w:hAnsi="標楷體" w:cs="Times New Roman"/>
          <w:snapToGrid w:val="0"/>
          <w:sz w:val="32"/>
          <w:szCs w:val="32"/>
        </w:rPr>
        <w:t>萬</w:t>
      </w:r>
      <w:r w:rsidR="007A27E9">
        <w:rPr>
          <w:rFonts w:ascii="標楷體" w:eastAsia="標楷體" w:hAnsi="標楷體" w:cs="Times New Roman" w:hint="eastAsia"/>
          <w:snapToGrid w:val="0"/>
          <w:sz w:val="32"/>
          <w:szCs w:val="32"/>
        </w:rPr>
        <w:t>1</w:t>
      </w:r>
      <w:r w:rsidR="009854D5">
        <w:rPr>
          <w:rFonts w:ascii="標楷體" w:eastAsia="標楷體" w:hAnsi="標楷體" w:cs="Times New Roman"/>
          <w:snapToGrid w:val="0"/>
          <w:sz w:val="32"/>
          <w:szCs w:val="32"/>
        </w:rPr>
        <w:t>千</w:t>
      </w:r>
      <w:r w:rsidRPr="00F14302">
        <w:rPr>
          <w:rFonts w:ascii="標楷體" w:eastAsia="標楷體" w:hAnsi="標楷體" w:cs="Times New Roman"/>
          <w:snapToGrid w:val="0"/>
          <w:sz w:val="32"/>
          <w:szCs w:val="32"/>
        </w:rPr>
        <w:t>元，照列。</w:t>
      </w:r>
    </w:p>
    <w:p w:rsidR="00945CDD" w:rsidRPr="00F14302" w:rsidRDefault="00945CDD" w:rsidP="00945CDD">
      <w:pPr>
        <w:kinsoku w:val="0"/>
        <w:overflowPunct w:val="0"/>
        <w:spacing w:line="460" w:lineRule="exact"/>
        <w:ind w:leftChars="241" w:left="1720" w:hangingChars="357" w:hanging="1142"/>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w:t>
      </w:r>
      <w:r w:rsidR="000E4A15">
        <w:rPr>
          <w:rFonts w:ascii="標楷體" w:eastAsia="標楷體" w:hAnsi="標楷體" w:cs="Times New Roman" w:hint="eastAsia"/>
          <w:snapToGrid w:val="0"/>
          <w:sz w:val="32"/>
          <w:szCs w:val="32"/>
        </w:rPr>
        <w:t>7</w:t>
      </w:r>
      <w:r w:rsidR="006C58FF">
        <w:rPr>
          <w:rFonts w:ascii="標楷體" w:eastAsia="標楷體" w:hAnsi="標楷體" w:cs="Times New Roman" w:hint="eastAsia"/>
          <w:snapToGrid w:val="0"/>
          <w:sz w:val="32"/>
          <w:szCs w:val="32"/>
        </w:rPr>
        <w:t>8</w:t>
      </w:r>
      <w:r w:rsidRPr="00F14302">
        <w:rPr>
          <w:rFonts w:ascii="標楷體" w:eastAsia="標楷體" w:hAnsi="標楷體" w:cs="Times New Roman"/>
          <w:snapToGrid w:val="0"/>
          <w:sz w:val="32"/>
          <w:szCs w:val="32"/>
        </w:rPr>
        <w:t>項</w:t>
      </w:r>
      <w:r w:rsidRPr="00F14302">
        <w:rPr>
          <w:rFonts w:ascii="標楷體" w:eastAsia="標楷體" w:hAnsi="標楷體" w:cs="Times New Roman" w:hint="eastAsia"/>
          <w:snapToGrid w:val="0"/>
          <w:sz w:val="32"/>
          <w:szCs w:val="32"/>
        </w:rPr>
        <w:t xml:space="preserve"> </w:t>
      </w:r>
      <w:r w:rsidRPr="00F14302">
        <w:rPr>
          <w:rFonts w:ascii="標楷體" w:eastAsia="標楷體" w:hAnsi="標楷體" w:cs="Times New Roman"/>
          <w:snapToGrid w:val="0"/>
          <w:sz w:val="32"/>
          <w:szCs w:val="32"/>
        </w:rPr>
        <w:t>役政署</w:t>
      </w:r>
      <w:r w:rsidR="000E4A15">
        <w:rPr>
          <w:rFonts w:ascii="標楷體" w:eastAsia="標楷體" w:hAnsi="標楷體" w:cs="Times New Roman" w:hint="eastAsia"/>
          <w:snapToGrid w:val="0"/>
          <w:sz w:val="32"/>
          <w:szCs w:val="32"/>
        </w:rPr>
        <w:t>1</w:t>
      </w:r>
      <w:r w:rsidR="006C58FF">
        <w:rPr>
          <w:rFonts w:ascii="標楷體" w:eastAsia="標楷體" w:hAnsi="標楷體" w:cs="Times New Roman" w:hint="eastAsia"/>
          <w:snapToGrid w:val="0"/>
          <w:sz w:val="32"/>
          <w:szCs w:val="32"/>
        </w:rPr>
        <w:t>6</w:t>
      </w:r>
      <w:r w:rsidRPr="00F14302">
        <w:rPr>
          <w:rFonts w:ascii="標楷體" w:eastAsia="標楷體" w:hAnsi="標楷體" w:cs="Times New Roman" w:hint="eastAsia"/>
          <w:snapToGrid w:val="0"/>
          <w:sz w:val="32"/>
          <w:szCs w:val="32"/>
        </w:rPr>
        <w:t>萬</w:t>
      </w:r>
      <w:r w:rsidR="006C58FF">
        <w:rPr>
          <w:rFonts w:ascii="標楷體" w:eastAsia="標楷體" w:hAnsi="標楷體" w:cs="Times New Roman" w:hint="eastAsia"/>
          <w:snapToGrid w:val="0"/>
          <w:sz w:val="32"/>
          <w:szCs w:val="32"/>
        </w:rPr>
        <w:t>8</w:t>
      </w:r>
      <w:r w:rsidR="009854D5">
        <w:rPr>
          <w:rFonts w:ascii="標楷體" w:eastAsia="標楷體" w:hAnsi="標楷體" w:cs="Times New Roman" w:hint="eastAsia"/>
          <w:snapToGrid w:val="0"/>
          <w:sz w:val="32"/>
          <w:szCs w:val="32"/>
        </w:rPr>
        <w:t>千</w:t>
      </w:r>
      <w:r w:rsidRPr="00F14302">
        <w:rPr>
          <w:rFonts w:ascii="標楷體" w:eastAsia="標楷體" w:hAnsi="標楷體" w:cs="Times New Roman" w:hint="eastAsia"/>
          <w:snapToGrid w:val="0"/>
          <w:sz w:val="32"/>
          <w:szCs w:val="32"/>
        </w:rPr>
        <w:t>元，照列</w:t>
      </w:r>
      <w:r w:rsidRPr="00F14302">
        <w:rPr>
          <w:rFonts w:ascii="標楷體" w:eastAsia="標楷體" w:hAnsi="標楷體" w:cs="Times New Roman"/>
          <w:snapToGrid w:val="0"/>
          <w:sz w:val="32"/>
          <w:szCs w:val="32"/>
        </w:rPr>
        <w:t>。</w:t>
      </w:r>
    </w:p>
    <w:p w:rsidR="00945CDD" w:rsidRPr="00F14302" w:rsidRDefault="00945CDD" w:rsidP="00945CDD">
      <w:pPr>
        <w:kinsoku w:val="0"/>
        <w:overflowPunct w:val="0"/>
        <w:spacing w:line="460" w:lineRule="exact"/>
        <w:ind w:leftChars="241" w:left="1720" w:hangingChars="357" w:hanging="1142"/>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w:t>
      </w:r>
      <w:r w:rsidR="006C58FF">
        <w:rPr>
          <w:rFonts w:ascii="標楷體" w:eastAsia="標楷體" w:hAnsi="標楷體" w:cs="Times New Roman" w:hint="eastAsia"/>
          <w:snapToGrid w:val="0"/>
          <w:sz w:val="32"/>
          <w:szCs w:val="32"/>
        </w:rPr>
        <w:t>79</w:t>
      </w:r>
      <w:r w:rsidRPr="00F14302">
        <w:rPr>
          <w:rFonts w:ascii="標楷體" w:eastAsia="標楷體" w:hAnsi="標楷體" w:cs="Times New Roman"/>
          <w:snapToGrid w:val="0"/>
          <w:sz w:val="32"/>
          <w:szCs w:val="32"/>
        </w:rPr>
        <w:t>項</w:t>
      </w:r>
      <w:r w:rsidRPr="00F14302">
        <w:rPr>
          <w:rFonts w:ascii="標楷體" w:eastAsia="標楷體" w:hAnsi="標楷體" w:cs="Times New Roman" w:hint="eastAsia"/>
          <w:snapToGrid w:val="0"/>
          <w:sz w:val="32"/>
          <w:szCs w:val="32"/>
        </w:rPr>
        <w:t xml:space="preserve"> </w:t>
      </w:r>
      <w:r w:rsidRPr="00F14302">
        <w:rPr>
          <w:rFonts w:ascii="標楷體" w:eastAsia="標楷體" w:hAnsi="標楷體" w:cs="Times New Roman"/>
          <w:snapToGrid w:val="0"/>
          <w:sz w:val="32"/>
          <w:szCs w:val="32"/>
        </w:rPr>
        <w:t>移民署</w:t>
      </w:r>
      <w:r w:rsidRPr="00F14302">
        <w:rPr>
          <w:rFonts w:ascii="標楷體" w:eastAsia="標楷體" w:hAnsi="標楷體" w:cs="Times New Roman" w:hint="eastAsia"/>
          <w:snapToGrid w:val="0"/>
          <w:sz w:val="32"/>
          <w:szCs w:val="32"/>
        </w:rPr>
        <w:t>1</w:t>
      </w:r>
      <w:r w:rsidR="00DE6B3C">
        <w:rPr>
          <w:rFonts w:ascii="標楷體" w:eastAsia="標楷體" w:hAnsi="標楷體" w:cs="Times New Roman" w:hint="eastAsia"/>
          <w:snapToGrid w:val="0"/>
          <w:sz w:val="32"/>
          <w:szCs w:val="32"/>
        </w:rPr>
        <w:t>46</w:t>
      </w:r>
      <w:r w:rsidRPr="00F14302">
        <w:rPr>
          <w:rFonts w:ascii="標楷體" w:eastAsia="標楷體" w:hAnsi="標楷體" w:cs="Times New Roman" w:hint="eastAsia"/>
          <w:snapToGrid w:val="0"/>
          <w:sz w:val="32"/>
          <w:szCs w:val="32"/>
        </w:rPr>
        <w:t>萬2</w:t>
      </w:r>
      <w:r w:rsidR="009854D5">
        <w:rPr>
          <w:rFonts w:ascii="標楷體" w:eastAsia="標楷體" w:hAnsi="標楷體" w:cs="Times New Roman" w:hint="eastAsia"/>
          <w:snapToGrid w:val="0"/>
          <w:sz w:val="32"/>
          <w:szCs w:val="32"/>
        </w:rPr>
        <w:t>千</w:t>
      </w:r>
      <w:r w:rsidRPr="00F14302">
        <w:rPr>
          <w:rFonts w:ascii="標楷體" w:eastAsia="標楷體" w:hAnsi="標楷體" w:cs="Times New Roman" w:hint="eastAsia"/>
          <w:snapToGrid w:val="0"/>
          <w:sz w:val="32"/>
          <w:szCs w:val="32"/>
        </w:rPr>
        <w:t>元，照列</w:t>
      </w:r>
      <w:r w:rsidRPr="00F14302">
        <w:rPr>
          <w:rFonts w:ascii="標楷體" w:eastAsia="標楷體" w:hAnsi="標楷體" w:cs="Times New Roman"/>
          <w:snapToGrid w:val="0"/>
          <w:sz w:val="32"/>
          <w:szCs w:val="32"/>
        </w:rPr>
        <w:t>。</w:t>
      </w:r>
    </w:p>
    <w:p w:rsidR="00945CDD" w:rsidRPr="00F14302" w:rsidRDefault="00945CDD" w:rsidP="00945CDD">
      <w:pPr>
        <w:kinsoku w:val="0"/>
        <w:overflowPunct w:val="0"/>
        <w:spacing w:line="460" w:lineRule="exact"/>
        <w:ind w:leftChars="241" w:left="1720" w:hangingChars="357" w:hanging="1142"/>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w:t>
      </w:r>
      <w:r w:rsidRPr="00F14302">
        <w:rPr>
          <w:rFonts w:ascii="標楷體" w:eastAsia="標楷體" w:hAnsi="標楷體" w:cs="Times New Roman" w:hint="eastAsia"/>
          <w:snapToGrid w:val="0"/>
          <w:sz w:val="32"/>
          <w:szCs w:val="32"/>
        </w:rPr>
        <w:t>8</w:t>
      </w:r>
      <w:r w:rsidR="006C58FF">
        <w:rPr>
          <w:rFonts w:ascii="標楷體" w:eastAsia="標楷體" w:hAnsi="標楷體" w:cs="Times New Roman" w:hint="eastAsia"/>
          <w:snapToGrid w:val="0"/>
          <w:sz w:val="32"/>
          <w:szCs w:val="32"/>
        </w:rPr>
        <w:t>1</w:t>
      </w:r>
      <w:r w:rsidRPr="00F14302">
        <w:rPr>
          <w:rFonts w:ascii="標楷體" w:eastAsia="標楷體" w:hAnsi="標楷體" w:cs="Times New Roman"/>
          <w:snapToGrid w:val="0"/>
          <w:sz w:val="32"/>
          <w:szCs w:val="32"/>
        </w:rPr>
        <w:t>項</w:t>
      </w:r>
      <w:r w:rsidRPr="00F14302">
        <w:rPr>
          <w:rFonts w:ascii="標楷體" w:eastAsia="標楷體" w:hAnsi="標楷體" w:cs="Times New Roman" w:hint="eastAsia"/>
          <w:snapToGrid w:val="0"/>
          <w:sz w:val="32"/>
          <w:szCs w:val="32"/>
        </w:rPr>
        <w:t xml:space="preserve"> </w:t>
      </w:r>
      <w:r w:rsidRPr="00F14302">
        <w:rPr>
          <w:rFonts w:ascii="標楷體" w:eastAsia="標楷體" w:hAnsi="標楷體" w:cs="Times New Roman"/>
          <w:snapToGrid w:val="0"/>
          <w:sz w:val="32"/>
          <w:szCs w:val="32"/>
        </w:rPr>
        <w:t>空中勤務總隊</w:t>
      </w:r>
      <w:r w:rsidR="006C58FF">
        <w:rPr>
          <w:rFonts w:ascii="標楷體" w:eastAsia="標楷體" w:hAnsi="標楷體" w:cs="Times New Roman" w:hint="eastAsia"/>
          <w:snapToGrid w:val="0"/>
          <w:sz w:val="32"/>
          <w:szCs w:val="32"/>
        </w:rPr>
        <w:t>30</w:t>
      </w:r>
      <w:r w:rsidRPr="00F14302">
        <w:rPr>
          <w:rFonts w:ascii="標楷體" w:eastAsia="標楷體" w:hAnsi="標楷體" w:cs="Times New Roman" w:hint="eastAsia"/>
          <w:snapToGrid w:val="0"/>
          <w:sz w:val="32"/>
          <w:szCs w:val="32"/>
        </w:rPr>
        <w:t>萬</w:t>
      </w:r>
      <w:r w:rsidR="006C58FF">
        <w:rPr>
          <w:rFonts w:ascii="標楷體" w:eastAsia="標楷體" w:hAnsi="標楷體" w:cs="Times New Roman" w:hint="eastAsia"/>
          <w:snapToGrid w:val="0"/>
          <w:sz w:val="32"/>
          <w:szCs w:val="32"/>
        </w:rPr>
        <w:t>2</w:t>
      </w:r>
      <w:r w:rsidR="009854D5">
        <w:rPr>
          <w:rFonts w:ascii="標楷體" w:eastAsia="標楷體" w:hAnsi="標楷體" w:cs="Times New Roman" w:hint="eastAsia"/>
          <w:snapToGrid w:val="0"/>
          <w:sz w:val="32"/>
          <w:szCs w:val="32"/>
        </w:rPr>
        <w:t>千</w:t>
      </w:r>
      <w:r w:rsidRPr="00F14302">
        <w:rPr>
          <w:rFonts w:ascii="標楷體" w:eastAsia="標楷體" w:hAnsi="標楷體" w:cs="Times New Roman" w:hint="eastAsia"/>
          <w:snapToGrid w:val="0"/>
          <w:sz w:val="32"/>
          <w:szCs w:val="32"/>
        </w:rPr>
        <w:t>元，照列。</w:t>
      </w:r>
    </w:p>
    <w:p w:rsidR="00945CDD" w:rsidRPr="00F14302" w:rsidRDefault="00945CDD" w:rsidP="00945CDD">
      <w:pPr>
        <w:spacing w:line="460" w:lineRule="exact"/>
        <w:ind w:left="239" w:rightChars="-21" w:right="-50"/>
        <w:jc w:val="both"/>
        <w:rPr>
          <w:rFonts w:ascii="標楷體" w:eastAsia="標楷體" w:hAnsi="標楷體" w:cs="Times New Roman"/>
          <w:b/>
          <w:sz w:val="32"/>
          <w:szCs w:val="32"/>
          <w:lang w:val="x-none" w:eastAsia="x-none"/>
        </w:rPr>
      </w:pPr>
      <w:r w:rsidRPr="00F14302">
        <w:rPr>
          <w:rFonts w:ascii="標楷體" w:eastAsia="標楷體" w:hAnsi="標楷體" w:cs="Times New Roman" w:hint="eastAsia"/>
          <w:b/>
          <w:sz w:val="32"/>
          <w:szCs w:val="32"/>
          <w:lang w:val="x-none" w:eastAsia="x-none"/>
        </w:rPr>
        <w:t>歲出部分</w:t>
      </w:r>
    </w:p>
    <w:p w:rsidR="00945CDD" w:rsidRPr="00F14302" w:rsidRDefault="00945CDD" w:rsidP="00945CDD">
      <w:pPr>
        <w:kinsoku w:val="0"/>
        <w:overflowPunct w:val="0"/>
        <w:spacing w:line="460" w:lineRule="exact"/>
        <w:ind w:leftChars="100" w:left="1325" w:hangingChars="339" w:hanging="1085"/>
        <w:jc w:val="both"/>
        <w:textAlignment w:val="center"/>
        <w:rPr>
          <w:rFonts w:ascii="標楷體" w:eastAsia="標楷體" w:hAnsi="標楷體" w:cs="Times New Roman"/>
          <w:snapToGrid w:val="0"/>
          <w:sz w:val="32"/>
          <w:szCs w:val="32"/>
        </w:rPr>
      </w:pPr>
      <w:r w:rsidRPr="00F14302">
        <w:rPr>
          <w:rFonts w:ascii="標楷體" w:eastAsia="標楷體" w:hAnsi="標楷體" w:cs="Times New Roman" w:hint="eastAsia"/>
          <w:snapToGrid w:val="0"/>
          <w:sz w:val="32"/>
          <w:szCs w:val="32"/>
        </w:rPr>
        <w:t>第7款　內政部主管</w:t>
      </w:r>
    </w:p>
    <w:p w:rsidR="00945CDD" w:rsidRPr="00F60D9D" w:rsidRDefault="00945CDD" w:rsidP="00F60D9D">
      <w:pPr>
        <w:spacing w:line="460" w:lineRule="exact"/>
        <w:ind w:leftChars="241" w:left="1712" w:rightChars="-5" w:right="-12" w:hangingChars="354" w:hanging="1134"/>
        <w:jc w:val="both"/>
        <w:rPr>
          <w:rFonts w:ascii="標楷體" w:eastAsia="標楷體" w:hAnsi="標楷體" w:cs="Times New Roman"/>
          <w:b/>
          <w:sz w:val="32"/>
          <w:szCs w:val="32"/>
          <w:lang w:val="x-none" w:eastAsia="x-none"/>
        </w:rPr>
      </w:pPr>
      <w:r w:rsidRPr="00F60D9D">
        <w:rPr>
          <w:rFonts w:ascii="標楷體" w:eastAsia="標楷體" w:hAnsi="標楷體" w:cs="Times New Roman" w:hint="eastAsia"/>
          <w:b/>
          <w:sz w:val="32"/>
          <w:szCs w:val="32"/>
          <w:lang w:val="x-none" w:eastAsia="x-none"/>
        </w:rPr>
        <w:t>第5項 消防署及所屬1</w:t>
      </w:r>
      <w:r w:rsidR="006C58FF">
        <w:rPr>
          <w:rFonts w:ascii="標楷體" w:eastAsia="標楷體" w:hAnsi="標楷體" w:cs="Times New Roman" w:hint="eastAsia"/>
          <w:b/>
          <w:sz w:val="32"/>
          <w:szCs w:val="32"/>
          <w:lang w:val="x-none"/>
        </w:rPr>
        <w:t>4</w:t>
      </w:r>
      <w:r w:rsidRPr="00F60D9D">
        <w:rPr>
          <w:rFonts w:ascii="標楷體" w:eastAsia="標楷體" w:hAnsi="標楷體" w:cs="Times New Roman" w:hint="eastAsia"/>
          <w:b/>
          <w:sz w:val="32"/>
          <w:szCs w:val="32"/>
          <w:lang w:val="x-none" w:eastAsia="x-none"/>
        </w:rPr>
        <w:t>億</w:t>
      </w:r>
      <w:r w:rsidR="00E04BA0" w:rsidRPr="00F60D9D">
        <w:rPr>
          <w:rFonts w:ascii="標楷體" w:eastAsia="標楷體" w:hAnsi="標楷體" w:cs="Times New Roman" w:hint="eastAsia"/>
          <w:b/>
          <w:sz w:val="32"/>
          <w:szCs w:val="32"/>
          <w:lang w:val="x-none"/>
        </w:rPr>
        <w:t>0</w:t>
      </w:r>
      <w:r w:rsidRPr="00F60D9D">
        <w:rPr>
          <w:rFonts w:ascii="標楷體" w:eastAsia="標楷體" w:hAnsi="標楷體" w:cs="Times New Roman" w:hint="eastAsia"/>
          <w:b/>
          <w:sz w:val="32"/>
          <w:szCs w:val="32"/>
          <w:lang w:val="x-none" w:eastAsia="x-none"/>
        </w:rPr>
        <w:t>,</w:t>
      </w:r>
      <w:r w:rsidR="006C58FF">
        <w:rPr>
          <w:rFonts w:ascii="標楷體" w:eastAsia="標楷體" w:hAnsi="標楷體" w:cs="Times New Roman" w:hint="eastAsia"/>
          <w:b/>
          <w:sz w:val="32"/>
          <w:szCs w:val="32"/>
          <w:lang w:val="x-none"/>
        </w:rPr>
        <w:t>415</w:t>
      </w:r>
      <w:r w:rsidRPr="00F60D9D">
        <w:rPr>
          <w:rFonts w:ascii="標楷體" w:eastAsia="標楷體" w:hAnsi="標楷體" w:cs="Times New Roman" w:hint="eastAsia"/>
          <w:b/>
          <w:sz w:val="32"/>
          <w:szCs w:val="32"/>
          <w:lang w:val="x-none" w:eastAsia="x-none"/>
        </w:rPr>
        <w:t>萬</w:t>
      </w:r>
      <w:r w:rsidR="006C58FF">
        <w:rPr>
          <w:rFonts w:ascii="標楷體" w:eastAsia="標楷體" w:hAnsi="標楷體" w:cs="Times New Roman" w:hint="eastAsia"/>
          <w:b/>
          <w:sz w:val="32"/>
          <w:szCs w:val="32"/>
          <w:lang w:val="x-none"/>
        </w:rPr>
        <w:t>9</w:t>
      </w:r>
      <w:r w:rsidR="009854D5" w:rsidRPr="00F60D9D">
        <w:rPr>
          <w:rFonts w:ascii="標楷體" w:eastAsia="標楷體" w:hAnsi="標楷體" w:cs="Times New Roman" w:hint="eastAsia"/>
          <w:b/>
          <w:sz w:val="32"/>
          <w:szCs w:val="32"/>
          <w:lang w:val="x-none" w:eastAsia="x-none"/>
        </w:rPr>
        <w:t>千</w:t>
      </w:r>
      <w:r w:rsidRPr="00F60D9D">
        <w:rPr>
          <w:rFonts w:ascii="標楷體" w:eastAsia="標楷體" w:hAnsi="標楷體" w:cs="Times New Roman" w:hint="eastAsia"/>
          <w:b/>
          <w:sz w:val="32"/>
          <w:szCs w:val="32"/>
          <w:lang w:val="x-none" w:eastAsia="x-none"/>
        </w:rPr>
        <w:t>元，</w:t>
      </w:r>
      <w:r w:rsidR="00F60D9D" w:rsidRPr="00F60D9D">
        <w:rPr>
          <w:rFonts w:ascii="標楷體" w:eastAsia="標楷體" w:hAnsi="標楷體" w:cs="Times New Roman" w:hint="eastAsia"/>
          <w:b/>
          <w:sz w:val="32"/>
          <w:szCs w:val="32"/>
          <w:lang w:val="x-none" w:eastAsia="x-none"/>
        </w:rPr>
        <w:t>照</w:t>
      </w:r>
      <w:r w:rsidRPr="00F60D9D">
        <w:rPr>
          <w:rFonts w:ascii="標楷體" w:eastAsia="標楷體" w:hAnsi="標楷體" w:cs="Times New Roman" w:hint="eastAsia"/>
          <w:b/>
          <w:sz w:val="32"/>
          <w:szCs w:val="32"/>
          <w:lang w:val="x-none" w:eastAsia="x-none"/>
        </w:rPr>
        <w:t>列。</w:t>
      </w:r>
    </w:p>
    <w:p w:rsidR="00945CDD" w:rsidRPr="00F14302" w:rsidRDefault="00945CDD" w:rsidP="00945CDD">
      <w:pPr>
        <w:snapToGrid w:val="0"/>
        <w:spacing w:line="460" w:lineRule="exact"/>
        <w:ind w:leftChars="241" w:left="578" w:rightChars="-10" w:right="-24"/>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本項通過決議</w:t>
      </w:r>
      <w:r w:rsidR="00BC6BB1">
        <w:rPr>
          <w:rFonts w:ascii="標楷體" w:eastAsia="標楷體" w:hAnsi="標楷體" w:cs="Times New Roman" w:hint="eastAsia"/>
          <w:sz w:val="32"/>
          <w:szCs w:val="32"/>
        </w:rPr>
        <w:t>1</w:t>
      </w:r>
      <w:r w:rsidR="00461B3A">
        <w:rPr>
          <w:rFonts w:ascii="標楷體" w:eastAsia="標楷體" w:hAnsi="標楷體" w:cs="Times New Roman" w:hint="eastAsia"/>
          <w:sz w:val="32"/>
          <w:szCs w:val="32"/>
        </w:rPr>
        <w:t>7</w:t>
      </w:r>
      <w:r w:rsidRPr="00F14302">
        <w:rPr>
          <w:rFonts w:ascii="標楷體" w:eastAsia="標楷體" w:hAnsi="標楷體" w:cs="Times New Roman" w:hint="eastAsia"/>
          <w:sz w:val="32"/>
          <w:szCs w:val="32"/>
        </w:rPr>
        <w:t>項：</w:t>
      </w:r>
    </w:p>
    <w:p w:rsidR="004A1B35" w:rsidRDefault="00CD6E37" w:rsidP="004A1B35">
      <w:pPr>
        <w:snapToGrid w:val="0"/>
        <w:spacing w:line="460" w:lineRule="exact"/>
        <w:ind w:leftChars="236" w:left="1206" w:hangingChars="200" w:hanging="64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一、</w:t>
      </w:r>
      <w:r w:rsidR="00311E81">
        <w:rPr>
          <w:rFonts w:ascii="標楷體" w:eastAsia="標楷體" w:hAnsi="標楷體" w:cs="Times New Roman" w:hint="eastAsia"/>
          <w:sz w:val="32"/>
          <w:szCs w:val="32"/>
        </w:rPr>
        <w:t>消防署及所屬</w:t>
      </w:r>
      <w:r w:rsidR="00311E81" w:rsidRPr="00FC3A02">
        <w:rPr>
          <w:rFonts w:ascii="標楷體" w:eastAsia="標楷體" w:hAnsi="標楷體" w:cs="Times New Roman" w:hint="eastAsia"/>
          <w:sz w:val="32"/>
          <w:szCs w:val="32"/>
        </w:rPr>
        <w:t>10</w:t>
      </w:r>
      <w:r w:rsidR="00311E81">
        <w:rPr>
          <w:rFonts w:ascii="標楷體" w:eastAsia="標楷體" w:hAnsi="標楷體" w:cs="Times New Roman" w:hint="eastAsia"/>
          <w:sz w:val="32"/>
          <w:szCs w:val="32"/>
        </w:rPr>
        <w:t>9</w:t>
      </w:r>
      <w:r w:rsidR="00311E81" w:rsidRPr="00FC3A02">
        <w:rPr>
          <w:rFonts w:ascii="標楷體" w:eastAsia="標楷體" w:hAnsi="標楷體" w:cs="Times New Roman" w:hint="eastAsia"/>
          <w:sz w:val="32"/>
          <w:szCs w:val="32"/>
        </w:rPr>
        <w:t>年度單位預算第</w:t>
      </w:r>
      <w:r w:rsidR="00311E81">
        <w:rPr>
          <w:rFonts w:ascii="標楷體" w:eastAsia="標楷體" w:hAnsi="標楷體" w:cs="Times New Roman" w:hint="eastAsia"/>
          <w:sz w:val="32"/>
          <w:szCs w:val="32"/>
        </w:rPr>
        <w:t>2</w:t>
      </w:r>
      <w:r w:rsidR="00311E81" w:rsidRPr="00FC3A02">
        <w:rPr>
          <w:rFonts w:ascii="標楷體" w:eastAsia="標楷體" w:hAnsi="標楷體" w:cs="Times New Roman" w:hint="eastAsia"/>
          <w:sz w:val="32"/>
          <w:szCs w:val="32"/>
        </w:rPr>
        <w:t>目「</w:t>
      </w:r>
      <w:r w:rsidR="00DF66A4">
        <w:rPr>
          <w:rFonts w:ascii="標楷體" w:eastAsia="標楷體" w:hAnsi="標楷體" w:cs="Times New Roman" w:hint="eastAsia"/>
          <w:sz w:val="32"/>
          <w:szCs w:val="32"/>
        </w:rPr>
        <w:t>消防救災</w:t>
      </w:r>
      <w:r w:rsidR="00311E81">
        <w:rPr>
          <w:rFonts w:ascii="標楷體" w:eastAsia="標楷體" w:hAnsi="標楷體" w:cs="Times New Roman" w:hint="eastAsia"/>
          <w:sz w:val="32"/>
          <w:szCs w:val="32"/>
        </w:rPr>
        <w:t>業務</w:t>
      </w:r>
      <w:r w:rsidR="00311E81" w:rsidRPr="00FC3A02">
        <w:rPr>
          <w:rFonts w:ascii="標楷體" w:eastAsia="標楷體" w:hAnsi="標楷體" w:cs="Times New Roman" w:hint="eastAsia"/>
          <w:sz w:val="32"/>
          <w:szCs w:val="32"/>
        </w:rPr>
        <w:t>」</w:t>
      </w:r>
      <w:r w:rsidR="00DF66A4">
        <w:rPr>
          <w:rFonts w:ascii="標楷體" w:eastAsia="標楷體" w:hAnsi="標楷體" w:cs="Times New Roman" w:hint="eastAsia"/>
          <w:sz w:val="32"/>
          <w:szCs w:val="32"/>
        </w:rPr>
        <w:t>編列6億1,261</w:t>
      </w:r>
      <w:r w:rsidR="00FD1498">
        <w:rPr>
          <w:rFonts w:ascii="標楷體" w:eastAsia="標楷體" w:hAnsi="標楷體" w:cs="Times New Roman" w:hint="eastAsia"/>
          <w:sz w:val="32"/>
          <w:szCs w:val="32"/>
        </w:rPr>
        <w:t>萬元，</w:t>
      </w:r>
      <w:r w:rsidR="00FD1498" w:rsidRPr="00FC3A02">
        <w:rPr>
          <w:rFonts w:ascii="標楷體" w:eastAsia="標楷體" w:hAnsi="標楷體" w:cs="Times New Roman" w:hint="eastAsia"/>
          <w:sz w:val="32"/>
          <w:szCs w:val="32"/>
        </w:rPr>
        <w:t>凍結</w:t>
      </w:r>
      <w:r w:rsidR="00FD1498">
        <w:rPr>
          <w:rFonts w:ascii="標楷體" w:eastAsia="標楷體" w:hAnsi="標楷體" w:cs="Times New Roman" w:hint="eastAsia"/>
          <w:sz w:val="32"/>
          <w:szCs w:val="32"/>
        </w:rPr>
        <w:t>百</w:t>
      </w:r>
      <w:r w:rsidR="00E433FB">
        <w:rPr>
          <w:rFonts w:ascii="標楷體" w:eastAsia="標楷體" w:hAnsi="標楷體" w:cs="Times New Roman" w:hint="eastAsia"/>
          <w:sz w:val="32"/>
          <w:szCs w:val="32"/>
        </w:rPr>
        <w:t>分之五</w:t>
      </w:r>
      <w:r w:rsidR="00311E81" w:rsidRPr="00FC3A02">
        <w:rPr>
          <w:rFonts w:ascii="標楷體" w:eastAsia="標楷體" w:hAnsi="標楷體" w:cs="Times New Roman" w:hint="eastAsia"/>
          <w:sz w:val="32"/>
          <w:szCs w:val="32"/>
        </w:rPr>
        <w:t>，</w:t>
      </w:r>
      <w:r w:rsidR="00E433FB">
        <w:rPr>
          <w:rFonts w:ascii="標楷體" w:eastAsia="標楷體" w:hAnsi="標楷體" w:cs="Times New Roman" w:hint="eastAsia"/>
          <w:sz w:val="32"/>
          <w:szCs w:val="32"/>
        </w:rPr>
        <w:t>俟</w:t>
      </w:r>
      <w:r w:rsidR="00311E81" w:rsidRPr="00FC3A02">
        <w:rPr>
          <w:rFonts w:ascii="標楷體" w:eastAsia="標楷體" w:hAnsi="標楷體" w:cs="Times New Roman" w:hint="eastAsia"/>
          <w:sz w:val="32"/>
          <w:szCs w:val="32"/>
        </w:rPr>
        <w:t>就</w:t>
      </w:r>
      <w:r w:rsidR="00E433FB">
        <w:rPr>
          <w:rFonts w:ascii="標楷體" w:eastAsia="標楷體" w:hAnsi="標楷體" w:cs="Times New Roman" w:hint="eastAsia"/>
          <w:sz w:val="32"/>
          <w:szCs w:val="32"/>
        </w:rPr>
        <w:t>下</w:t>
      </w:r>
      <w:r w:rsidR="00864D48">
        <w:rPr>
          <w:rFonts w:ascii="標楷體" w:eastAsia="標楷體" w:hAnsi="標楷體" w:cs="Times New Roman" w:hint="eastAsia"/>
          <w:sz w:val="32"/>
          <w:szCs w:val="32"/>
        </w:rPr>
        <w:t>列各案</w:t>
      </w:r>
      <w:r w:rsidR="00311E81" w:rsidRPr="00FC3A02">
        <w:rPr>
          <w:rFonts w:ascii="標楷體" w:eastAsia="標楷體" w:hAnsi="標楷體" w:cs="Times New Roman" w:hint="eastAsia"/>
          <w:sz w:val="32"/>
          <w:szCs w:val="32"/>
        </w:rPr>
        <w:t>向立法院內政委員會提出</w:t>
      </w:r>
      <w:r w:rsidR="00864D48">
        <w:rPr>
          <w:rFonts w:ascii="標楷體" w:eastAsia="標楷體" w:hAnsi="標楷體" w:cs="Times New Roman" w:hint="eastAsia"/>
          <w:sz w:val="32"/>
          <w:szCs w:val="32"/>
        </w:rPr>
        <w:t>書面</w:t>
      </w:r>
      <w:r w:rsidR="00311E81" w:rsidRPr="00FC3A02">
        <w:rPr>
          <w:rFonts w:ascii="標楷體" w:eastAsia="標楷體" w:hAnsi="標楷體" w:cs="Times New Roman" w:hint="eastAsia"/>
          <w:sz w:val="32"/>
          <w:szCs w:val="32"/>
        </w:rPr>
        <w:t>報告後，始得動支。</w:t>
      </w:r>
    </w:p>
    <w:p w:rsidR="00864D48" w:rsidRDefault="00864D48" w:rsidP="00C17574">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(一)</w:t>
      </w:r>
      <w:r w:rsidR="00C17574" w:rsidRPr="00C17574">
        <w:rPr>
          <w:rFonts w:ascii="標楷體" w:eastAsia="標楷體" w:hAnsi="標楷體" w:cs="Times New Roman" w:hint="eastAsia"/>
          <w:sz w:val="32"/>
          <w:szCs w:val="32"/>
        </w:rPr>
        <w:t>消防署於</w:t>
      </w:r>
      <w:r w:rsidR="00D87E50">
        <w:rPr>
          <w:rFonts w:ascii="標楷體" w:eastAsia="標楷體" w:hAnsi="標楷體" w:cs="Times New Roman" w:hint="eastAsia"/>
          <w:sz w:val="32"/>
          <w:szCs w:val="32"/>
        </w:rPr>
        <w:t>第2目</w:t>
      </w:r>
      <w:r w:rsidR="00C17574" w:rsidRPr="00C17574">
        <w:rPr>
          <w:rFonts w:ascii="標楷體" w:eastAsia="標楷體" w:hAnsi="標楷體" w:cs="Times New Roman" w:hint="eastAsia"/>
          <w:sz w:val="32"/>
          <w:szCs w:val="32"/>
        </w:rPr>
        <w:t>「消防救災業務</w:t>
      </w:r>
      <w:r w:rsidR="00794D05">
        <w:rPr>
          <w:rFonts w:ascii="標楷體" w:eastAsia="標楷體" w:hAnsi="標楷體" w:cs="Times New Roman" w:hint="eastAsia"/>
          <w:sz w:val="32"/>
          <w:szCs w:val="32"/>
        </w:rPr>
        <w:t>」</w:t>
      </w:r>
      <w:r w:rsidR="00D87E50">
        <w:rPr>
          <w:rFonts w:ascii="標楷體" w:eastAsia="標楷體" w:hAnsi="標楷體" w:cs="Times New Roman" w:hint="eastAsia"/>
          <w:sz w:val="32"/>
          <w:szCs w:val="32"/>
        </w:rPr>
        <w:t>之</w:t>
      </w:r>
      <w:r w:rsidR="00D87E50" w:rsidRPr="00C17574">
        <w:rPr>
          <w:rFonts w:ascii="標楷體" w:eastAsia="標楷體" w:hAnsi="標楷體" w:cs="Times New Roman" w:hint="eastAsia"/>
          <w:sz w:val="32"/>
          <w:szCs w:val="32"/>
        </w:rPr>
        <w:t>工作計畫</w:t>
      </w:r>
      <w:r w:rsidR="00C17574" w:rsidRPr="00C17574">
        <w:rPr>
          <w:rFonts w:ascii="標楷體" w:eastAsia="標楷體" w:hAnsi="標楷體" w:cs="Times New Roman" w:hint="eastAsia"/>
          <w:sz w:val="32"/>
          <w:szCs w:val="32"/>
        </w:rPr>
        <w:t>為</w:t>
      </w:r>
      <w:r w:rsidR="00D87E50">
        <w:rPr>
          <w:rFonts w:ascii="標楷體" w:eastAsia="標楷體" w:hAnsi="標楷體" w:cs="Times New Roman" w:hint="eastAsia"/>
          <w:sz w:val="32"/>
          <w:szCs w:val="32"/>
        </w:rPr>
        <w:t>：1.</w:t>
      </w:r>
      <w:r w:rsidR="00C17574" w:rsidRPr="00C17574">
        <w:rPr>
          <w:rFonts w:ascii="標楷體" w:eastAsia="標楷體" w:hAnsi="標楷體" w:cs="Times New Roman" w:hint="eastAsia"/>
          <w:sz w:val="32"/>
          <w:szCs w:val="32"/>
        </w:rPr>
        <w:t>提升地方政府環境事故救災應變能力</w:t>
      </w:r>
      <w:r w:rsidR="00D87E50">
        <w:rPr>
          <w:rFonts w:ascii="標楷體" w:eastAsia="標楷體" w:hAnsi="標楷體" w:cs="Times New Roman" w:hint="eastAsia"/>
          <w:sz w:val="32"/>
          <w:szCs w:val="32"/>
        </w:rPr>
        <w:t>；2.優化消防</w:t>
      </w:r>
      <w:r w:rsidR="00C17574" w:rsidRPr="00C17574">
        <w:rPr>
          <w:rFonts w:ascii="標楷體" w:eastAsia="標楷體" w:hAnsi="標楷體" w:cs="Times New Roman" w:hint="eastAsia"/>
          <w:sz w:val="32"/>
          <w:szCs w:val="32"/>
        </w:rPr>
        <w:t>署訓練中心設施及強化相關人員職能訓練</w:t>
      </w:r>
      <w:r w:rsidR="00D87E50">
        <w:rPr>
          <w:rFonts w:ascii="標楷體" w:eastAsia="標楷體" w:hAnsi="標楷體" w:cs="Times New Roman" w:hint="eastAsia"/>
          <w:sz w:val="32"/>
          <w:szCs w:val="32"/>
        </w:rPr>
        <w:t>；3.</w:t>
      </w:r>
      <w:r w:rsidR="00C17574" w:rsidRPr="00C17574">
        <w:rPr>
          <w:rFonts w:ascii="標楷體" w:eastAsia="標楷體" w:hAnsi="標楷體" w:cs="Times New Roman" w:hint="eastAsia"/>
          <w:sz w:val="32"/>
          <w:szCs w:val="32"/>
        </w:rPr>
        <w:t>加強火災預防與危險物品管</w:t>
      </w:r>
      <w:r w:rsidR="00654E4E">
        <w:rPr>
          <w:rFonts w:ascii="標楷體" w:eastAsia="標楷體" w:hAnsi="標楷體" w:cs="Times New Roman" w:hint="eastAsia"/>
          <w:sz w:val="32"/>
          <w:szCs w:val="32"/>
        </w:rPr>
        <w:t>理</w:t>
      </w:r>
      <w:r w:rsidR="00C17574" w:rsidRPr="00C17574">
        <w:rPr>
          <w:rFonts w:ascii="標楷體" w:eastAsia="標楷體" w:hAnsi="標楷體" w:cs="Times New Roman" w:hint="eastAsia"/>
          <w:sz w:val="32"/>
          <w:szCs w:val="32"/>
        </w:rPr>
        <w:t>等業務，於</w:t>
      </w:r>
      <w:r w:rsidR="00C17574" w:rsidRPr="00C17574">
        <w:rPr>
          <w:rFonts w:ascii="標楷體" w:eastAsia="標楷體" w:hAnsi="標楷體" w:cs="Times New Roman"/>
          <w:sz w:val="32"/>
          <w:szCs w:val="32"/>
        </w:rPr>
        <w:t>109</w:t>
      </w:r>
      <w:r w:rsidR="00C17574" w:rsidRPr="00C17574">
        <w:rPr>
          <w:rFonts w:ascii="標楷體" w:eastAsia="標楷體" w:hAnsi="標楷體" w:cs="Times New Roman" w:hint="eastAsia"/>
          <w:sz w:val="32"/>
          <w:szCs w:val="32"/>
        </w:rPr>
        <w:t>年度編列「辦理</w:t>
      </w:r>
      <w:r w:rsidR="00C17574" w:rsidRPr="00C17574">
        <w:rPr>
          <w:rFonts w:ascii="標楷體" w:eastAsia="標楷體" w:hAnsi="標楷體" w:cs="Times New Roman"/>
          <w:sz w:val="32"/>
          <w:szCs w:val="32"/>
        </w:rPr>
        <w:t>2020</w:t>
      </w:r>
      <w:r w:rsidR="00C17574" w:rsidRPr="00C17574">
        <w:rPr>
          <w:rFonts w:ascii="標楷體" w:eastAsia="標楷體" w:hAnsi="標楷體" w:cs="Times New Roman" w:hint="eastAsia"/>
          <w:sz w:val="32"/>
          <w:szCs w:val="32"/>
        </w:rPr>
        <w:t>亞洲消防首長年會</w:t>
      </w:r>
      <w:r w:rsidR="00794D05">
        <w:rPr>
          <w:rFonts w:ascii="標楷體" w:eastAsia="標楷體" w:hAnsi="標楷體" w:cs="Times New Roman" w:hint="eastAsia"/>
          <w:sz w:val="32"/>
          <w:szCs w:val="32"/>
        </w:rPr>
        <w:t>」</w:t>
      </w:r>
      <w:r w:rsidR="00C17574" w:rsidRPr="00C17574">
        <w:rPr>
          <w:rFonts w:ascii="標楷體" w:eastAsia="標楷體" w:hAnsi="標楷體" w:cs="Times New Roman" w:hint="eastAsia"/>
          <w:sz w:val="32"/>
          <w:szCs w:val="32"/>
        </w:rPr>
        <w:t>經費</w:t>
      </w:r>
      <w:r w:rsidR="00C17574" w:rsidRPr="00C17574">
        <w:rPr>
          <w:rFonts w:ascii="標楷體" w:eastAsia="標楷體" w:hAnsi="標楷體" w:cs="Times New Roman"/>
          <w:sz w:val="32"/>
          <w:szCs w:val="32"/>
        </w:rPr>
        <w:t>2</w:t>
      </w:r>
      <w:r w:rsidR="00D87E50" w:rsidRPr="00C17574">
        <w:rPr>
          <w:rFonts w:ascii="標楷體" w:eastAsia="標楷體" w:hAnsi="標楷體" w:cs="Times New Roman"/>
          <w:sz w:val="32"/>
          <w:szCs w:val="32"/>
        </w:rPr>
        <w:t>,</w:t>
      </w:r>
      <w:r w:rsidR="00C17574" w:rsidRPr="00C17574">
        <w:rPr>
          <w:rFonts w:ascii="標楷體" w:eastAsia="標楷體" w:hAnsi="標楷體" w:cs="Times New Roman"/>
          <w:sz w:val="32"/>
          <w:szCs w:val="32"/>
        </w:rPr>
        <w:t>534</w:t>
      </w:r>
      <w:r w:rsidR="00D87E50">
        <w:rPr>
          <w:rFonts w:ascii="標楷體" w:eastAsia="標楷體" w:hAnsi="標楷體" w:cs="Times New Roman" w:hint="eastAsia"/>
          <w:sz w:val="32"/>
          <w:szCs w:val="32"/>
        </w:rPr>
        <w:t>萬</w:t>
      </w:r>
      <w:r w:rsidR="00C17574" w:rsidRPr="00C17574">
        <w:rPr>
          <w:rFonts w:ascii="標楷體" w:eastAsia="標楷體" w:hAnsi="標楷體" w:cs="Times New Roman" w:hint="eastAsia"/>
          <w:sz w:val="32"/>
          <w:szCs w:val="32"/>
        </w:rPr>
        <w:t>元，與「辦理建構安全化學環境四年計畫</w:t>
      </w:r>
      <w:r w:rsidR="00794D05">
        <w:rPr>
          <w:rFonts w:ascii="標楷體" w:eastAsia="標楷體" w:hAnsi="標楷體" w:cs="Times New Roman" w:hint="eastAsia"/>
          <w:sz w:val="32"/>
          <w:szCs w:val="32"/>
        </w:rPr>
        <w:t>」</w:t>
      </w:r>
      <w:r w:rsidR="00C17574" w:rsidRPr="00C17574">
        <w:rPr>
          <w:rFonts w:ascii="標楷體" w:eastAsia="標楷體" w:hAnsi="標楷體" w:cs="Times New Roman" w:hint="eastAsia"/>
          <w:sz w:val="32"/>
          <w:szCs w:val="32"/>
        </w:rPr>
        <w:t>第</w:t>
      </w:r>
      <w:r w:rsidR="00D87E50">
        <w:rPr>
          <w:rFonts w:ascii="標楷體" w:eastAsia="標楷體" w:hAnsi="標楷體" w:cs="Times New Roman" w:hint="eastAsia"/>
          <w:sz w:val="32"/>
          <w:szCs w:val="32"/>
        </w:rPr>
        <w:t>1</w:t>
      </w:r>
      <w:r w:rsidR="00C17574" w:rsidRPr="00C17574">
        <w:rPr>
          <w:rFonts w:ascii="標楷體" w:eastAsia="標楷體" w:hAnsi="標楷體" w:cs="Times New Roman" w:hint="eastAsia"/>
          <w:sz w:val="32"/>
          <w:szCs w:val="32"/>
        </w:rPr>
        <w:t>年經費</w:t>
      </w:r>
      <w:r w:rsidR="00C17574" w:rsidRPr="00C17574">
        <w:rPr>
          <w:rFonts w:ascii="標楷體" w:eastAsia="標楷體" w:hAnsi="標楷體" w:cs="Times New Roman"/>
          <w:sz w:val="32"/>
          <w:szCs w:val="32"/>
        </w:rPr>
        <w:t>3</w:t>
      </w:r>
      <w:r w:rsidR="00D87E50" w:rsidRPr="00C17574">
        <w:rPr>
          <w:rFonts w:ascii="標楷體" w:eastAsia="標楷體" w:hAnsi="標楷體" w:cs="Times New Roman"/>
          <w:sz w:val="32"/>
          <w:szCs w:val="32"/>
        </w:rPr>
        <w:t>,</w:t>
      </w:r>
      <w:r w:rsidR="00C17574" w:rsidRPr="00C17574">
        <w:rPr>
          <w:rFonts w:ascii="標楷體" w:eastAsia="標楷體" w:hAnsi="標楷體" w:cs="Times New Roman"/>
          <w:sz w:val="32"/>
          <w:szCs w:val="32"/>
        </w:rPr>
        <w:t>268</w:t>
      </w:r>
      <w:r w:rsidR="00D87E50">
        <w:rPr>
          <w:rFonts w:ascii="標楷體" w:eastAsia="標楷體" w:hAnsi="標楷體" w:cs="Times New Roman" w:hint="eastAsia"/>
          <w:sz w:val="32"/>
          <w:szCs w:val="32"/>
        </w:rPr>
        <w:t>萬</w:t>
      </w:r>
      <w:r w:rsidR="00C17574" w:rsidRPr="00C17574">
        <w:rPr>
          <w:rFonts w:ascii="標楷體" w:eastAsia="標楷體" w:hAnsi="標楷體" w:cs="Times New Roman" w:hint="eastAsia"/>
          <w:sz w:val="32"/>
          <w:szCs w:val="32"/>
        </w:rPr>
        <w:t>元，兩新增預算項目計共</w:t>
      </w:r>
      <w:r w:rsidR="00C17574" w:rsidRPr="00C17574">
        <w:rPr>
          <w:rFonts w:ascii="標楷體" w:eastAsia="標楷體" w:hAnsi="標楷體" w:cs="Times New Roman"/>
          <w:sz w:val="32"/>
          <w:szCs w:val="32"/>
        </w:rPr>
        <w:t>5</w:t>
      </w:r>
      <w:r w:rsidR="00D87E50" w:rsidRPr="00C17574">
        <w:rPr>
          <w:rFonts w:ascii="標楷體" w:eastAsia="標楷體" w:hAnsi="標楷體" w:cs="Times New Roman"/>
          <w:sz w:val="32"/>
          <w:szCs w:val="32"/>
        </w:rPr>
        <w:t>,</w:t>
      </w:r>
      <w:r w:rsidR="00C17574" w:rsidRPr="00C17574">
        <w:rPr>
          <w:rFonts w:ascii="標楷體" w:eastAsia="標楷體" w:hAnsi="標楷體" w:cs="Times New Roman"/>
          <w:sz w:val="32"/>
          <w:szCs w:val="32"/>
        </w:rPr>
        <w:t>802</w:t>
      </w:r>
      <w:r w:rsidR="00D87E50">
        <w:rPr>
          <w:rFonts w:ascii="標楷體" w:eastAsia="標楷體" w:hAnsi="標楷體" w:cs="Times New Roman" w:hint="eastAsia"/>
          <w:sz w:val="32"/>
          <w:szCs w:val="32"/>
        </w:rPr>
        <w:t>萬</w:t>
      </w:r>
      <w:r w:rsidR="00C17574" w:rsidRPr="00C17574">
        <w:rPr>
          <w:rFonts w:ascii="標楷體" w:eastAsia="標楷體" w:hAnsi="標楷體" w:cs="Times New Roman" w:hint="eastAsia"/>
          <w:sz w:val="32"/>
          <w:szCs w:val="32"/>
        </w:rPr>
        <w:t>元，約佔整體「消防救災業務</w:t>
      </w:r>
      <w:r w:rsidR="00794D05">
        <w:rPr>
          <w:rFonts w:ascii="標楷體" w:eastAsia="標楷體" w:hAnsi="標楷體" w:cs="Times New Roman" w:hint="eastAsia"/>
          <w:sz w:val="32"/>
          <w:szCs w:val="32"/>
        </w:rPr>
        <w:t>」</w:t>
      </w:r>
      <w:r w:rsidR="00C17574" w:rsidRPr="00C17574">
        <w:rPr>
          <w:rFonts w:ascii="標楷體" w:eastAsia="標楷體" w:hAnsi="標楷體" w:cs="Times New Roman" w:hint="eastAsia"/>
          <w:sz w:val="32"/>
          <w:szCs w:val="32"/>
        </w:rPr>
        <w:t>預算</w:t>
      </w:r>
      <w:r w:rsidR="00C17574" w:rsidRPr="00C17574">
        <w:rPr>
          <w:rFonts w:ascii="標楷體" w:eastAsia="標楷體" w:hAnsi="標楷體" w:cs="Times New Roman"/>
          <w:sz w:val="32"/>
          <w:szCs w:val="32"/>
        </w:rPr>
        <w:t>9.5%</w:t>
      </w:r>
      <w:r w:rsidR="00C17574" w:rsidRPr="00C17574">
        <w:rPr>
          <w:rFonts w:ascii="標楷體" w:eastAsia="標楷體" w:hAnsi="標楷體" w:cs="Times New Roman" w:hint="eastAsia"/>
          <w:sz w:val="32"/>
          <w:szCs w:val="32"/>
        </w:rPr>
        <w:t>。然於</w:t>
      </w:r>
      <w:r w:rsidR="00C17574" w:rsidRPr="00C17574">
        <w:rPr>
          <w:rFonts w:ascii="標楷體" w:eastAsia="標楷體" w:hAnsi="標楷體" w:cs="Times New Roman"/>
          <w:sz w:val="32"/>
          <w:szCs w:val="32"/>
        </w:rPr>
        <w:t>109</w:t>
      </w:r>
      <w:r w:rsidR="00C17574" w:rsidRPr="00C17574">
        <w:rPr>
          <w:rFonts w:ascii="標楷體" w:eastAsia="標楷體" w:hAnsi="標楷體" w:cs="Times New Roman" w:hint="eastAsia"/>
          <w:sz w:val="32"/>
          <w:szCs w:val="32"/>
        </w:rPr>
        <w:t>年度預算書中，未見詳細計畫說明，包含編列預算之緣由目標或預計達成之效益指標等，未來恐難為預算之花費，進行合理有效之績效評估。故為避免資源浪費與無法評估效益，爰凍結</w:t>
      </w:r>
      <w:r w:rsidR="00D87E50">
        <w:rPr>
          <w:rFonts w:ascii="標楷體" w:eastAsia="標楷體" w:hAnsi="標楷體" w:cs="Times New Roman" w:hint="eastAsia"/>
          <w:sz w:val="32"/>
          <w:szCs w:val="32"/>
        </w:rPr>
        <w:t>該項預算，俟</w:t>
      </w:r>
      <w:r w:rsidR="00C17574" w:rsidRPr="00C17574">
        <w:rPr>
          <w:rFonts w:ascii="標楷體" w:eastAsia="標楷體" w:hAnsi="標楷體" w:cs="Times New Roman" w:hint="eastAsia"/>
          <w:sz w:val="32"/>
          <w:szCs w:val="32"/>
        </w:rPr>
        <w:t>消防署</w:t>
      </w:r>
      <w:r w:rsidR="00D87E50">
        <w:rPr>
          <w:rFonts w:ascii="標楷體" w:eastAsia="標楷體" w:hAnsi="標楷體" w:cs="Times New Roman" w:hint="eastAsia"/>
          <w:sz w:val="32"/>
          <w:szCs w:val="32"/>
        </w:rPr>
        <w:t>向立法院內政委員會</w:t>
      </w:r>
      <w:r w:rsidR="00C17574" w:rsidRPr="00C17574">
        <w:rPr>
          <w:rFonts w:ascii="標楷體" w:eastAsia="標楷體" w:hAnsi="標楷體" w:cs="Times New Roman" w:hint="eastAsia"/>
          <w:sz w:val="32"/>
          <w:szCs w:val="32"/>
        </w:rPr>
        <w:t>提出執行新增項目計畫之詳細執行書面報告後，始得動支。</w:t>
      </w:r>
    </w:p>
    <w:p w:rsidR="00CA2BA3" w:rsidRDefault="00CA2BA3" w:rsidP="00CA2BA3">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Pr>
          <w:rFonts w:ascii="標楷體" w:eastAsia="標楷體" w:hAnsi="標楷體" w:cs="Times New Roman" w:hint="eastAsia"/>
          <w:sz w:val="32"/>
          <w:szCs w:val="32"/>
        </w:rPr>
        <w:t>鄭秀玲</w:t>
      </w:r>
    </w:p>
    <w:p w:rsidR="00CA2BA3" w:rsidRPr="00F14302" w:rsidRDefault="00CA2BA3" w:rsidP="00CA2BA3">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連署人：李俊俋  林為洲</w:t>
      </w:r>
    </w:p>
    <w:p w:rsidR="00D87E50" w:rsidRDefault="00864D48" w:rsidP="00D87E50">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lastRenderedPageBreak/>
        <w:t>(二)</w:t>
      </w:r>
      <w:r w:rsidR="006C15B6" w:rsidRPr="006C15B6">
        <w:rPr>
          <w:rFonts w:ascii="標楷體" w:eastAsia="標楷體" w:hAnsi="標楷體" w:cs="Times New Roman" w:hint="eastAsia"/>
          <w:sz w:val="32"/>
          <w:szCs w:val="32"/>
        </w:rPr>
        <w:t>民眾對119緊急救援及救護需求居高不下，平均每年達400萬通以上，消防署提供之各縣市消防機關受理報案平均秒數統計表，分為火災、緊急救護、災害搶救及其他等4類別，惟因災害搶救項下種類形式較多及受理案件複雜，如山域事故及化學災害受理需確認案情及案發地點完整詢答，此類案件處理正確比派遣速度重要，方能於受理後調派適當人力及支援單位共同搶救，其他案件均非屬消防勤務種類及非緊迫性緊急救護任務，自107年度起不再統計災害搶救及其他類案件項目，僅火災及緊急救護有統計數據。經查部分縣市消防機關107年度受理報案平均秒數較106年度增加，消防署應積極檢討改進，以提高消防救災工作時效。</w:t>
      </w:r>
      <w:r w:rsidR="00D87E50" w:rsidRPr="00C17574">
        <w:rPr>
          <w:rFonts w:ascii="標楷體" w:eastAsia="標楷體" w:hAnsi="標楷體" w:cs="Times New Roman" w:hint="eastAsia"/>
          <w:sz w:val="32"/>
          <w:szCs w:val="32"/>
        </w:rPr>
        <w:t>爰凍結</w:t>
      </w:r>
      <w:r w:rsidR="00D87E50">
        <w:rPr>
          <w:rFonts w:ascii="標楷體" w:eastAsia="標楷體" w:hAnsi="標楷體" w:cs="Times New Roman" w:hint="eastAsia"/>
          <w:sz w:val="32"/>
          <w:szCs w:val="32"/>
        </w:rPr>
        <w:t>該項預算，俟</w:t>
      </w:r>
      <w:r w:rsidR="00D87E50" w:rsidRPr="00C17574">
        <w:rPr>
          <w:rFonts w:ascii="標楷體" w:eastAsia="標楷體" w:hAnsi="標楷體" w:cs="Times New Roman" w:hint="eastAsia"/>
          <w:sz w:val="32"/>
          <w:szCs w:val="32"/>
        </w:rPr>
        <w:t>消防署</w:t>
      </w:r>
      <w:r w:rsidR="00D87E50">
        <w:rPr>
          <w:rFonts w:ascii="標楷體" w:eastAsia="標楷體" w:hAnsi="標楷體" w:cs="Times New Roman" w:hint="eastAsia"/>
          <w:sz w:val="32"/>
          <w:szCs w:val="32"/>
        </w:rPr>
        <w:t>向立法院內政委員會</w:t>
      </w:r>
      <w:r w:rsidR="00D87E50" w:rsidRPr="00C17574">
        <w:rPr>
          <w:rFonts w:ascii="標楷體" w:eastAsia="標楷體" w:hAnsi="標楷體" w:cs="Times New Roman" w:hint="eastAsia"/>
          <w:sz w:val="32"/>
          <w:szCs w:val="32"/>
        </w:rPr>
        <w:t>提出書面報告後，始得動支。</w:t>
      </w:r>
    </w:p>
    <w:p w:rsidR="00CA2BA3" w:rsidRDefault="00CA2BA3" w:rsidP="00CA2BA3">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Pr>
          <w:rFonts w:ascii="標楷體" w:eastAsia="標楷體" w:hAnsi="標楷體" w:cs="Times New Roman" w:hint="eastAsia"/>
          <w:sz w:val="32"/>
          <w:szCs w:val="32"/>
        </w:rPr>
        <w:t>余天  洪宗熠  李俊俋</w:t>
      </w:r>
    </w:p>
    <w:p w:rsidR="00864D48" w:rsidRDefault="00864D48" w:rsidP="000E4140">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(三)</w:t>
      </w:r>
      <w:r w:rsidR="000E4140" w:rsidRPr="000E4140">
        <w:rPr>
          <w:rFonts w:ascii="標楷體" w:eastAsia="標楷體" w:hAnsi="標楷體" w:cs="Times New Roman" w:hint="eastAsia"/>
          <w:sz w:val="32"/>
          <w:szCs w:val="32"/>
        </w:rPr>
        <w:t>消防署及所屬109年度</w:t>
      </w:r>
      <w:r w:rsidR="00D87E50">
        <w:rPr>
          <w:rFonts w:ascii="標楷體" w:eastAsia="標楷體" w:hAnsi="標楷體" w:cs="Times New Roman" w:hint="eastAsia"/>
          <w:sz w:val="32"/>
          <w:szCs w:val="32"/>
        </w:rPr>
        <w:t>單位預算</w:t>
      </w:r>
      <w:r w:rsidR="000E4140" w:rsidRPr="000E4140">
        <w:rPr>
          <w:rFonts w:ascii="標楷體" w:eastAsia="標楷體" w:hAnsi="標楷體" w:cs="Times New Roman" w:hint="eastAsia"/>
          <w:sz w:val="32"/>
          <w:szCs w:val="32"/>
        </w:rPr>
        <w:t>第2目</w:t>
      </w:r>
      <w:r w:rsidR="00D87E50">
        <w:rPr>
          <w:rFonts w:ascii="標楷體" w:eastAsia="標楷體" w:hAnsi="標楷體" w:cs="Times New Roman" w:hint="eastAsia"/>
          <w:sz w:val="32"/>
          <w:szCs w:val="32"/>
        </w:rPr>
        <w:t>「</w:t>
      </w:r>
      <w:r w:rsidR="000E4140" w:rsidRPr="000E4140">
        <w:rPr>
          <w:rFonts w:ascii="標楷體" w:eastAsia="標楷體" w:hAnsi="標楷體" w:cs="Times New Roman" w:hint="eastAsia"/>
          <w:sz w:val="32"/>
          <w:szCs w:val="32"/>
        </w:rPr>
        <w:t>消防救災業務</w:t>
      </w:r>
      <w:r w:rsidR="00D87E50">
        <w:rPr>
          <w:rFonts w:ascii="標楷體" w:eastAsia="標楷體" w:hAnsi="標楷體" w:cs="Times New Roman" w:hint="eastAsia"/>
          <w:sz w:val="32"/>
          <w:szCs w:val="32"/>
        </w:rPr>
        <w:t>」項下</w:t>
      </w:r>
      <w:r w:rsidR="000E4140" w:rsidRPr="000E4140">
        <w:rPr>
          <w:rFonts w:ascii="標楷體" w:eastAsia="標楷體" w:hAnsi="標楷體" w:cs="Times New Roman" w:hint="eastAsia"/>
          <w:sz w:val="32"/>
          <w:szCs w:val="32"/>
        </w:rPr>
        <w:t>「加強救災救護工作」編列1億3,054萬1千元，辦理各項救助隊暨各級救護技術員訓練及購置救護裝備、義消組織充實人力與裝備器材計畫、加強防救災資通訊工作及加強消防訓練中心等業務。經查：由於民眾濫(誤)用救護車頻仍，如非緊急傷病患、習慣性酒醉路倒、門診就醫、指定跨區就醫或精神異常撥打119勤務指揮派遣系統居多，加上老年人口增加及子女在外謀職未能在家照護影響，致使消防署全國緊急救護件數年年迭增，若未能有效管制，除增大消防員額外勤務乏累體力外，若發生重大消防災難時，亦勢將影響</w:t>
      </w:r>
      <w:r w:rsidR="00D87E50">
        <w:rPr>
          <w:rFonts w:ascii="標楷體" w:eastAsia="標楷體" w:hAnsi="標楷體" w:cs="Times New Roman" w:hint="eastAsia"/>
          <w:sz w:val="32"/>
          <w:szCs w:val="32"/>
        </w:rPr>
        <w:t>救</w:t>
      </w:r>
      <w:r w:rsidR="000E4140" w:rsidRPr="000E4140">
        <w:rPr>
          <w:rFonts w:ascii="標楷體" w:eastAsia="標楷體" w:hAnsi="標楷體" w:cs="Times New Roman" w:hint="eastAsia"/>
          <w:sz w:val="32"/>
          <w:szCs w:val="32"/>
        </w:rPr>
        <w:t>災功效！另查各縣市政府收費件數僅103件，占出勤件數比率0.02%，比率偏低，收費金額為15萬9,896元，考量消防救護出勤量仍逐年攀升，恐影響緊急醫療救護系統之運作，消防署應加強宣導並研謀對策，以減少濫(誤)用救護資源。爰此凍結</w:t>
      </w:r>
      <w:r w:rsidR="00D87E50">
        <w:rPr>
          <w:rFonts w:ascii="標楷體" w:eastAsia="標楷體" w:hAnsi="標楷體" w:cs="Times New Roman" w:hint="eastAsia"/>
          <w:sz w:val="32"/>
          <w:szCs w:val="32"/>
        </w:rPr>
        <w:t>該項預算，俟消防署就確實檢討及提出具體改善策略，</w:t>
      </w:r>
      <w:r w:rsidR="000E4140" w:rsidRPr="000E4140">
        <w:rPr>
          <w:rFonts w:ascii="標楷體" w:eastAsia="標楷體" w:hAnsi="標楷體" w:cs="Times New Roman" w:hint="eastAsia"/>
          <w:sz w:val="32"/>
          <w:szCs w:val="32"/>
        </w:rPr>
        <w:t>向立法院內政委員會提出</w:t>
      </w:r>
      <w:r w:rsidR="00D87E50">
        <w:rPr>
          <w:rFonts w:ascii="標楷體" w:eastAsia="標楷體" w:hAnsi="標楷體" w:cs="Times New Roman" w:hint="eastAsia"/>
          <w:sz w:val="32"/>
          <w:szCs w:val="32"/>
        </w:rPr>
        <w:t>書面</w:t>
      </w:r>
      <w:r w:rsidR="000E4140" w:rsidRPr="000E4140">
        <w:rPr>
          <w:rFonts w:ascii="標楷體" w:eastAsia="標楷體" w:hAnsi="標楷體" w:cs="Times New Roman" w:hint="eastAsia"/>
          <w:sz w:val="32"/>
          <w:szCs w:val="32"/>
        </w:rPr>
        <w:t>報告後，始</w:t>
      </w:r>
      <w:r w:rsidR="00D87E50">
        <w:rPr>
          <w:rFonts w:ascii="標楷體" w:eastAsia="標楷體" w:hAnsi="標楷體" w:cs="Times New Roman" w:hint="eastAsia"/>
          <w:sz w:val="32"/>
          <w:szCs w:val="32"/>
        </w:rPr>
        <w:t>得</w:t>
      </w:r>
      <w:r w:rsidR="000E4140" w:rsidRPr="000E4140">
        <w:rPr>
          <w:rFonts w:ascii="標楷體" w:eastAsia="標楷體" w:hAnsi="標楷體" w:cs="Times New Roman" w:hint="eastAsia"/>
          <w:sz w:val="32"/>
          <w:szCs w:val="32"/>
        </w:rPr>
        <w:t>動支。</w:t>
      </w:r>
    </w:p>
    <w:p w:rsidR="00CA2BA3" w:rsidRDefault="00CA2BA3" w:rsidP="00CA2BA3">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Pr>
          <w:rFonts w:ascii="標楷體" w:eastAsia="標楷體" w:hAnsi="標楷體" w:cs="Times New Roman" w:hint="eastAsia"/>
          <w:sz w:val="32"/>
          <w:szCs w:val="32"/>
        </w:rPr>
        <w:t>黃昭順</w:t>
      </w:r>
      <w:r>
        <w:rPr>
          <w:rFonts w:ascii="標楷體" w:eastAsia="標楷體" w:hAnsi="標楷體" w:cs="Times New Roman"/>
          <w:sz w:val="32"/>
          <w:szCs w:val="32"/>
        </w:rPr>
        <w:t xml:space="preserve"> </w:t>
      </w:r>
    </w:p>
    <w:p w:rsidR="00CA2BA3" w:rsidRPr="00F14302" w:rsidRDefault="00CA2BA3" w:rsidP="00CA2BA3">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lastRenderedPageBreak/>
        <w:t>連署人：林麗蟬  林為洲</w:t>
      </w:r>
    </w:p>
    <w:p w:rsidR="005D5513" w:rsidRPr="005D5513" w:rsidRDefault="00864D48" w:rsidP="005D5513">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(四)</w:t>
      </w:r>
      <w:r w:rsidR="005D5513" w:rsidRPr="005D5513">
        <w:rPr>
          <w:rFonts w:ascii="標楷體" w:eastAsia="標楷體" w:hAnsi="標楷體" w:cs="Times New Roman" w:hint="eastAsia"/>
          <w:sz w:val="32"/>
          <w:szCs w:val="32"/>
        </w:rPr>
        <w:t>消防署及所屬109年度</w:t>
      </w:r>
      <w:r w:rsidR="00D87E50">
        <w:rPr>
          <w:rFonts w:ascii="標楷體" w:eastAsia="標楷體" w:hAnsi="標楷體" w:cs="Times New Roman" w:hint="eastAsia"/>
          <w:sz w:val="32"/>
          <w:szCs w:val="32"/>
        </w:rPr>
        <w:t>單位</w:t>
      </w:r>
      <w:r w:rsidR="005D5513" w:rsidRPr="005D5513">
        <w:rPr>
          <w:rFonts w:ascii="標楷體" w:eastAsia="標楷體" w:hAnsi="標楷體" w:cs="Times New Roman" w:hint="eastAsia"/>
          <w:sz w:val="32"/>
          <w:szCs w:val="32"/>
        </w:rPr>
        <w:t>預算</w:t>
      </w:r>
      <w:r w:rsidR="00D87E50">
        <w:rPr>
          <w:rFonts w:ascii="標楷體" w:eastAsia="標楷體" w:hAnsi="標楷體" w:cs="Times New Roman" w:hint="eastAsia"/>
          <w:sz w:val="32"/>
          <w:szCs w:val="32"/>
        </w:rPr>
        <w:t>第2目</w:t>
      </w:r>
      <w:r w:rsidR="005D5513" w:rsidRPr="005D5513">
        <w:rPr>
          <w:rFonts w:ascii="標楷體" w:eastAsia="標楷體" w:hAnsi="標楷體" w:cs="Times New Roman" w:hint="eastAsia"/>
          <w:sz w:val="32"/>
          <w:szCs w:val="32"/>
        </w:rPr>
        <w:t>「消防救災業務」項下「加強救災救護工作」編列1億3,054萬1千元，辦理各項救助隊暨各級救護技術員訓練及購置救護裝備、義消組織充實人力與裝備器材計畫、加強防救災資通訊工作及加強消防訓練中心等業務。</w:t>
      </w:r>
    </w:p>
    <w:p w:rsidR="005D5513" w:rsidRPr="005D5513" w:rsidRDefault="005D5513" w:rsidP="005D5513">
      <w:pPr>
        <w:snapToGrid w:val="0"/>
        <w:spacing w:line="460" w:lineRule="exact"/>
        <w:ind w:leftChars="500" w:left="1200" w:firstLineChars="200" w:firstLine="640"/>
        <w:jc w:val="both"/>
        <w:rPr>
          <w:rFonts w:ascii="標楷體" w:eastAsia="標楷體" w:hAnsi="標楷體" w:cs="Times New Roman"/>
          <w:sz w:val="32"/>
          <w:szCs w:val="32"/>
        </w:rPr>
      </w:pPr>
      <w:r w:rsidRPr="005D5513">
        <w:rPr>
          <w:rFonts w:ascii="標楷體" w:eastAsia="標楷體" w:hAnsi="標楷體" w:cs="Times New Roman" w:hint="eastAsia"/>
          <w:sz w:val="32"/>
          <w:szCs w:val="32"/>
        </w:rPr>
        <w:t>根據立法院預算中心指出，消防署全國緊急救護件數從101年度之101萬4,909次增加至107年度之110萬1,350次，據消防署表示，增加之原因係未符合緊急醫療救護法第29條規定致有濫(誤)用救護車之案例逐年增加。</w:t>
      </w:r>
    </w:p>
    <w:p w:rsidR="00864D48" w:rsidRDefault="005D5513" w:rsidP="005D5513">
      <w:pPr>
        <w:snapToGrid w:val="0"/>
        <w:spacing w:line="460" w:lineRule="exact"/>
        <w:ind w:leftChars="500" w:left="1200" w:firstLineChars="200" w:firstLine="640"/>
        <w:jc w:val="both"/>
        <w:rPr>
          <w:rFonts w:ascii="標楷體" w:eastAsia="標楷體" w:hAnsi="標楷體" w:cs="Times New Roman"/>
          <w:sz w:val="32"/>
          <w:szCs w:val="32"/>
        </w:rPr>
      </w:pPr>
      <w:r w:rsidRPr="005D5513">
        <w:rPr>
          <w:rFonts w:ascii="標楷體" w:eastAsia="標楷體" w:hAnsi="標楷體" w:cs="Times New Roman" w:hint="eastAsia"/>
          <w:sz w:val="32"/>
          <w:szCs w:val="32"/>
        </w:rPr>
        <w:t>針對上述濫用救護資源之案例，經查各縣市政府消防機關，目前僅臺北市、桃園市、臺中市、高雄市、新竹市、新竹縣、嘉義市及苗栗縣有訂定救護車收費標準，且107年度各縣市政府收費件數僅103件，僅占出勤件數比率0.02%，比率偏低，導致救護資源之浪費。爰此，凍結該</w:t>
      </w:r>
      <w:r w:rsidR="00D87E50">
        <w:rPr>
          <w:rFonts w:ascii="標楷體" w:eastAsia="標楷體" w:hAnsi="標楷體" w:cs="Times New Roman" w:hint="eastAsia"/>
          <w:sz w:val="32"/>
          <w:szCs w:val="32"/>
        </w:rPr>
        <w:t>項</w:t>
      </w:r>
      <w:r w:rsidRPr="005D5513">
        <w:rPr>
          <w:rFonts w:ascii="標楷體" w:eastAsia="標楷體" w:hAnsi="標楷體" w:cs="Times New Roman" w:hint="eastAsia"/>
          <w:sz w:val="32"/>
          <w:szCs w:val="32"/>
        </w:rPr>
        <w:t>預算，俟消防署向立法院內政委員會提出有效防止濫用救護資源方案</w:t>
      </w:r>
      <w:r w:rsidR="00206012" w:rsidRPr="005D5513">
        <w:rPr>
          <w:rFonts w:ascii="標楷體" w:eastAsia="標楷體" w:hAnsi="標楷體" w:cs="Times New Roman" w:hint="eastAsia"/>
          <w:sz w:val="32"/>
          <w:szCs w:val="32"/>
        </w:rPr>
        <w:t>之</w:t>
      </w:r>
      <w:r w:rsidR="00206012">
        <w:rPr>
          <w:rFonts w:ascii="標楷體" w:eastAsia="標楷體" w:hAnsi="標楷體" w:cs="Times New Roman" w:hint="eastAsia"/>
          <w:sz w:val="32"/>
          <w:szCs w:val="32"/>
        </w:rPr>
        <w:t>書面報告</w:t>
      </w:r>
      <w:r w:rsidRPr="005D5513">
        <w:rPr>
          <w:rFonts w:ascii="標楷體" w:eastAsia="標楷體" w:hAnsi="標楷體" w:cs="Times New Roman" w:hint="eastAsia"/>
          <w:sz w:val="32"/>
          <w:szCs w:val="32"/>
        </w:rPr>
        <w:t>後</w:t>
      </w:r>
      <w:r w:rsidR="00206012">
        <w:rPr>
          <w:rFonts w:ascii="標楷體" w:eastAsia="標楷體" w:hAnsi="標楷體" w:cs="Times New Roman" w:hint="eastAsia"/>
          <w:sz w:val="32"/>
          <w:szCs w:val="32"/>
        </w:rPr>
        <w:t>，</w:t>
      </w:r>
      <w:r w:rsidRPr="005D5513">
        <w:rPr>
          <w:rFonts w:ascii="標楷體" w:eastAsia="標楷體" w:hAnsi="標楷體" w:cs="Times New Roman" w:hint="eastAsia"/>
          <w:sz w:val="32"/>
          <w:szCs w:val="32"/>
        </w:rPr>
        <w:t>始得動支。</w:t>
      </w:r>
    </w:p>
    <w:p w:rsidR="00CA2BA3" w:rsidRDefault="00CA2BA3" w:rsidP="00CA2BA3">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sidR="00627CB1">
        <w:rPr>
          <w:rFonts w:ascii="標楷體" w:eastAsia="標楷體" w:hAnsi="標楷體" w:cs="Times New Roman" w:hint="eastAsia"/>
          <w:sz w:val="32"/>
          <w:szCs w:val="32"/>
        </w:rPr>
        <w:t>趙正宇</w:t>
      </w:r>
    </w:p>
    <w:p w:rsidR="00CA2BA3" w:rsidRPr="00F14302" w:rsidRDefault="00CA2BA3" w:rsidP="00CA2BA3">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w:t>
      </w:r>
      <w:r w:rsidR="00627CB1">
        <w:rPr>
          <w:rFonts w:ascii="標楷體" w:eastAsia="標楷體" w:hAnsi="標楷體" w:cs="Times New Roman" w:hint="eastAsia"/>
          <w:sz w:val="32"/>
          <w:szCs w:val="32"/>
        </w:rPr>
        <w:t>林為洲  劉世芳</w:t>
      </w:r>
    </w:p>
    <w:p w:rsidR="00864D48" w:rsidRDefault="00864D48" w:rsidP="004A1B35">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(五)</w:t>
      </w:r>
      <w:r w:rsidR="005D5513" w:rsidRPr="005D5513">
        <w:rPr>
          <w:rFonts w:ascii="標楷體" w:eastAsia="標楷體" w:hAnsi="標楷體" w:cs="Times New Roman" w:hint="eastAsia"/>
          <w:sz w:val="32"/>
          <w:szCs w:val="32"/>
        </w:rPr>
        <w:t>消防署109年度</w:t>
      </w:r>
      <w:r w:rsidR="00206012">
        <w:rPr>
          <w:rFonts w:ascii="標楷體" w:eastAsia="標楷體" w:hAnsi="標楷體" w:cs="Times New Roman" w:hint="eastAsia"/>
          <w:sz w:val="32"/>
          <w:szCs w:val="32"/>
        </w:rPr>
        <w:t>單位</w:t>
      </w:r>
      <w:r w:rsidR="005D5513" w:rsidRPr="005D5513">
        <w:rPr>
          <w:rFonts w:ascii="標楷體" w:eastAsia="標楷體" w:hAnsi="標楷體" w:cs="Times New Roman" w:hint="eastAsia"/>
          <w:sz w:val="32"/>
          <w:szCs w:val="32"/>
        </w:rPr>
        <w:t>預算</w:t>
      </w:r>
      <w:r w:rsidR="00206012">
        <w:rPr>
          <w:rFonts w:ascii="標楷體" w:eastAsia="標楷體" w:hAnsi="標楷體" w:cs="Times New Roman" w:hint="eastAsia"/>
          <w:sz w:val="32"/>
          <w:szCs w:val="32"/>
        </w:rPr>
        <w:t>第2目</w:t>
      </w:r>
      <w:r w:rsidR="005D5513" w:rsidRPr="005D5513">
        <w:rPr>
          <w:rFonts w:ascii="標楷體" w:eastAsia="標楷體" w:hAnsi="標楷體" w:cs="Times New Roman" w:hint="eastAsia"/>
          <w:sz w:val="32"/>
          <w:szCs w:val="32"/>
        </w:rPr>
        <w:t>「消防救災業務」，共編列6億1</w:t>
      </w:r>
      <w:r w:rsidR="00206012">
        <w:rPr>
          <w:rFonts w:ascii="標楷體" w:eastAsia="標楷體" w:hAnsi="標楷體" w:cs="Times New Roman" w:hint="eastAsia"/>
          <w:sz w:val="32"/>
          <w:szCs w:val="32"/>
        </w:rPr>
        <w:t>,</w:t>
      </w:r>
      <w:r w:rsidR="005D5513" w:rsidRPr="005D5513">
        <w:rPr>
          <w:rFonts w:ascii="標楷體" w:eastAsia="標楷體" w:hAnsi="標楷體" w:cs="Times New Roman" w:hint="eastAsia"/>
          <w:sz w:val="32"/>
          <w:szCs w:val="32"/>
        </w:rPr>
        <w:t>261萬元。其中「加強救災救護工作」編列1億3</w:t>
      </w:r>
      <w:r w:rsidR="00206012">
        <w:rPr>
          <w:rFonts w:ascii="標楷體" w:eastAsia="標楷體" w:hAnsi="標楷體" w:cs="Times New Roman" w:hint="eastAsia"/>
          <w:sz w:val="32"/>
          <w:szCs w:val="32"/>
        </w:rPr>
        <w:t>,</w:t>
      </w:r>
      <w:r w:rsidR="005D5513" w:rsidRPr="005D5513">
        <w:rPr>
          <w:rFonts w:ascii="標楷體" w:eastAsia="標楷體" w:hAnsi="標楷體" w:cs="Times New Roman" w:hint="eastAsia"/>
          <w:sz w:val="32"/>
          <w:szCs w:val="32"/>
        </w:rPr>
        <w:t>054萬1千元，然內政部消防署提供資料顯示：107年消防署全國緊急救護件數共有110萬1,350次，符合緊急醫療救護法第29條規定致有濫(誤)用救護車之嫌者以非緊急傷病患、習慣性酒醉路倒、門診就醫、指定跨區就醫或精神異常撥打119勤務指揮派遣系統居多。為遏止民眾濫用救護資源，目前已有部分縣市實行收費制度，但收費比率仍低，恐無法減少濫(誤)用救護資源，內政部消防署應提出改善計畫，以遏止民眾濫(誤)用救護資源之情事。爰此，凍結</w:t>
      </w:r>
      <w:r w:rsidR="00206012">
        <w:rPr>
          <w:rFonts w:ascii="標楷體" w:eastAsia="標楷體" w:hAnsi="標楷體" w:cs="Times New Roman" w:hint="eastAsia"/>
          <w:sz w:val="32"/>
          <w:szCs w:val="32"/>
        </w:rPr>
        <w:t>該項預算</w:t>
      </w:r>
      <w:r w:rsidR="005D5513" w:rsidRPr="005D5513">
        <w:rPr>
          <w:rFonts w:ascii="標楷體" w:eastAsia="標楷體" w:hAnsi="標楷體" w:cs="Times New Roman" w:hint="eastAsia"/>
          <w:sz w:val="32"/>
          <w:szCs w:val="32"/>
        </w:rPr>
        <w:t>，</w:t>
      </w:r>
      <w:r w:rsidR="00206012">
        <w:rPr>
          <w:rFonts w:ascii="標楷體" w:eastAsia="標楷體" w:hAnsi="標楷體" w:cs="Times New Roman" w:hint="eastAsia"/>
          <w:sz w:val="32"/>
          <w:szCs w:val="32"/>
        </w:rPr>
        <w:t>俟</w:t>
      </w:r>
      <w:r w:rsidR="005D5513" w:rsidRPr="005D5513">
        <w:rPr>
          <w:rFonts w:ascii="標楷體" w:eastAsia="標楷體" w:hAnsi="標楷體" w:cs="Times New Roman" w:hint="eastAsia"/>
          <w:sz w:val="32"/>
          <w:szCs w:val="32"/>
        </w:rPr>
        <w:t>消防署</w:t>
      </w:r>
      <w:r w:rsidR="00206012">
        <w:rPr>
          <w:rFonts w:ascii="標楷體" w:eastAsia="標楷體" w:hAnsi="標楷體" w:cs="Times New Roman" w:hint="eastAsia"/>
          <w:sz w:val="32"/>
          <w:szCs w:val="32"/>
        </w:rPr>
        <w:t>向</w:t>
      </w:r>
      <w:r w:rsidR="00206012" w:rsidRPr="005D5513">
        <w:rPr>
          <w:rFonts w:ascii="標楷體" w:eastAsia="標楷體" w:hAnsi="標楷體" w:cs="Times New Roman" w:hint="eastAsia"/>
          <w:sz w:val="32"/>
          <w:szCs w:val="32"/>
        </w:rPr>
        <w:t>立法院內政委員會</w:t>
      </w:r>
      <w:r w:rsidR="005D5513" w:rsidRPr="005D5513">
        <w:rPr>
          <w:rFonts w:ascii="標楷體" w:eastAsia="標楷體" w:hAnsi="標楷體" w:cs="Times New Roman" w:hint="eastAsia"/>
          <w:sz w:val="32"/>
          <w:szCs w:val="32"/>
        </w:rPr>
        <w:t>提</w:t>
      </w:r>
      <w:r w:rsidR="00206012">
        <w:rPr>
          <w:rFonts w:ascii="標楷體" w:eastAsia="標楷體" w:hAnsi="標楷體" w:cs="Times New Roman" w:hint="eastAsia"/>
          <w:sz w:val="32"/>
          <w:szCs w:val="32"/>
        </w:rPr>
        <w:t>出書面改善報告</w:t>
      </w:r>
      <w:r w:rsidR="005D5513" w:rsidRPr="005D5513">
        <w:rPr>
          <w:rFonts w:ascii="標楷體" w:eastAsia="標楷體" w:hAnsi="標楷體" w:cs="Times New Roman" w:hint="eastAsia"/>
          <w:sz w:val="32"/>
          <w:szCs w:val="32"/>
        </w:rPr>
        <w:t>後，始得動支。</w:t>
      </w:r>
    </w:p>
    <w:p w:rsidR="00CA2BA3" w:rsidRDefault="00CA2BA3" w:rsidP="00CA2BA3">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lastRenderedPageBreak/>
        <w:t>提案人：</w:t>
      </w:r>
      <w:r w:rsidR="00627CB1">
        <w:rPr>
          <w:rFonts w:ascii="標楷體" w:eastAsia="標楷體" w:hAnsi="標楷體" w:cs="Times New Roman" w:hint="eastAsia"/>
          <w:sz w:val="32"/>
          <w:szCs w:val="32"/>
        </w:rPr>
        <w:t>吳琪銘</w:t>
      </w:r>
    </w:p>
    <w:p w:rsidR="00CA2BA3" w:rsidRPr="00F14302" w:rsidRDefault="00CA2BA3" w:rsidP="00CA2BA3">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w:t>
      </w:r>
      <w:r w:rsidR="00627CB1">
        <w:rPr>
          <w:rFonts w:ascii="標楷體" w:eastAsia="標楷體" w:hAnsi="標楷體" w:cs="Times New Roman" w:hint="eastAsia"/>
          <w:sz w:val="32"/>
          <w:szCs w:val="32"/>
        </w:rPr>
        <w:t>洪宗熠  李俊俋</w:t>
      </w:r>
    </w:p>
    <w:p w:rsidR="00864D48" w:rsidRDefault="00864D48" w:rsidP="002E71AB">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(六)</w:t>
      </w:r>
      <w:r w:rsidR="002E71AB" w:rsidRPr="002E71AB">
        <w:rPr>
          <w:rFonts w:ascii="標楷體" w:eastAsia="標楷體" w:hAnsi="標楷體" w:cs="Times New Roman" w:hint="eastAsia"/>
          <w:sz w:val="32"/>
          <w:szCs w:val="32"/>
        </w:rPr>
        <w:t>消防署及所屬109年度</w:t>
      </w:r>
      <w:r w:rsidR="00206012">
        <w:rPr>
          <w:rFonts w:ascii="標楷體" w:eastAsia="標楷體" w:hAnsi="標楷體" w:cs="Times New Roman" w:hint="eastAsia"/>
          <w:sz w:val="32"/>
          <w:szCs w:val="32"/>
        </w:rPr>
        <w:t>單位</w:t>
      </w:r>
      <w:r w:rsidR="002E71AB" w:rsidRPr="002E71AB">
        <w:rPr>
          <w:rFonts w:ascii="標楷體" w:eastAsia="標楷體" w:hAnsi="標楷體" w:cs="Times New Roman" w:hint="eastAsia"/>
          <w:sz w:val="32"/>
          <w:szCs w:val="32"/>
        </w:rPr>
        <w:t>預算第2目</w:t>
      </w:r>
      <w:r w:rsidR="00206012">
        <w:rPr>
          <w:rFonts w:ascii="標楷體" w:eastAsia="標楷體" w:hAnsi="標楷體" w:cs="Times New Roman" w:hint="eastAsia"/>
          <w:sz w:val="32"/>
          <w:szCs w:val="32"/>
        </w:rPr>
        <w:t>「</w:t>
      </w:r>
      <w:r w:rsidR="002E71AB" w:rsidRPr="002E71AB">
        <w:rPr>
          <w:rFonts w:ascii="標楷體" w:eastAsia="標楷體" w:hAnsi="標楷體" w:cs="Times New Roman" w:hint="eastAsia"/>
          <w:sz w:val="32"/>
          <w:szCs w:val="32"/>
        </w:rPr>
        <w:t>消防救災業務</w:t>
      </w:r>
      <w:r w:rsidR="00206012">
        <w:rPr>
          <w:rFonts w:ascii="標楷體" w:eastAsia="標楷體" w:hAnsi="標楷體" w:cs="Times New Roman" w:hint="eastAsia"/>
          <w:sz w:val="32"/>
          <w:szCs w:val="32"/>
        </w:rPr>
        <w:t>」項下</w:t>
      </w:r>
      <w:r w:rsidR="002E71AB" w:rsidRPr="002E71AB">
        <w:rPr>
          <w:rFonts w:ascii="標楷體" w:eastAsia="標楷體" w:hAnsi="標楷體" w:cs="Times New Roman" w:hint="eastAsia"/>
          <w:sz w:val="32"/>
          <w:szCs w:val="32"/>
        </w:rPr>
        <w:t>「加強救災救護工作」項內說明&lt;16&gt;辦理建構安全化學環境計畫，</w:t>
      </w:r>
      <w:r w:rsidR="00206012">
        <w:rPr>
          <w:rFonts w:ascii="標楷體" w:eastAsia="標楷體" w:hAnsi="標楷體" w:cs="Times New Roman" w:hint="eastAsia"/>
          <w:sz w:val="32"/>
          <w:szCs w:val="32"/>
        </w:rPr>
        <w:t>109</w:t>
      </w:r>
      <w:r w:rsidR="002E71AB" w:rsidRPr="002E71AB">
        <w:rPr>
          <w:rFonts w:ascii="標楷體" w:eastAsia="標楷體" w:hAnsi="標楷體" w:cs="Times New Roman" w:hint="eastAsia"/>
          <w:sz w:val="32"/>
          <w:szCs w:val="32"/>
        </w:rPr>
        <w:t>年度編列3,268萬元。查該計畫係行政院108年5月17日核定，計畫期程為109年度至112年度，計畫總經費4億8,426萬元，主要係補助地方政府救災機構擴充裝備器材，以提升特殊及化</w:t>
      </w:r>
      <w:r w:rsidR="00654E4E">
        <w:rPr>
          <w:rFonts w:ascii="標楷體" w:eastAsia="標楷體" w:hAnsi="標楷體" w:cs="Times New Roman" w:hint="eastAsia"/>
          <w:sz w:val="32"/>
          <w:szCs w:val="32"/>
        </w:rPr>
        <w:t>學</w:t>
      </w:r>
      <w:r w:rsidR="002E71AB" w:rsidRPr="002E71AB">
        <w:rPr>
          <w:rFonts w:ascii="標楷體" w:eastAsia="標楷體" w:hAnsi="標楷體" w:cs="Times New Roman" w:hint="eastAsia"/>
          <w:sz w:val="32"/>
          <w:szCs w:val="32"/>
        </w:rPr>
        <w:t>災</w:t>
      </w:r>
      <w:r w:rsidR="00654E4E">
        <w:rPr>
          <w:rFonts w:ascii="標楷體" w:eastAsia="標楷體" w:hAnsi="標楷體" w:cs="Times New Roman" w:hint="eastAsia"/>
          <w:sz w:val="32"/>
          <w:szCs w:val="32"/>
        </w:rPr>
        <w:t>害</w:t>
      </w:r>
      <w:r w:rsidR="002E71AB" w:rsidRPr="002E71AB">
        <w:rPr>
          <w:rFonts w:ascii="標楷體" w:eastAsia="標楷體" w:hAnsi="標楷體" w:cs="Times New Roman" w:hint="eastAsia"/>
          <w:sz w:val="32"/>
          <w:szCs w:val="32"/>
        </w:rPr>
        <w:t>處理能力及效能。有鑒現今災害規模及類型漸朝大規模、複合型災害發展，須有完善裝備及器材，始能將災害造成之傷害及損失降至最低；是以，為強化我國災害搶救功能，提高民眾及救災安全人員之保障，減輕災害對社會造成之衝擊，強化第一線消防人員所需裝備器材有所需要，惟查</w:t>
      </w:r>
      <w:r w:rsidR="00206012">
        <w:rPr>
          <w:rFonts w:ascii="標楷體" w:eastAsia="標楷體" w:hAnsi="標楷體" w:cs="Times New Roman" w:hint="eastAsia"/>
          <w:sz w:val="32"/>
          <w:szCs w:val="32"/>
        </w:rPr>
        <w:t>，</w:t>
      </w:r>
      <w:r w:rsidR="002E71AB" w:rsidRPr="002E71AB">
        <w:rPr>
          <w:rFonts w:ascii="標楷體" w:eastAsia="標楷體" w:hAnsi="標楷體" w:cs="Times New Roman" w:hint="eastAsia"/>
          <w:sz w:val="32"/>
          <w:szCs w:val="32"/>
        </w:rPr>
        <w:t>本項計畫</w:t>
      </w:r>
      <w:r w:rsidR="00654E4E" w:rsidRPr="002E71AB">
        <w:rPr>
          <w:rFonts w:ascii="標楷體" w:eastAsia="標楷體" w:hAnsi="標楷體" w:cs="Times New Roman" w:hint="eastAsia"/>
          <w:sz w:val="32"/>
          <w:szCs w:val="32"/>
        </w:rPr>
        <w:t>消防署</w:t>
      </w:r>
      <w:r w:rsidR="002E71AB" w:rsidRPr="002E71AB">
        <w:rPr>
          <w:rFonts w:ascii="標楷體" w:eastAsia="標楷體" w:hAnsi="標楷體" w:cs="Times New Roman" w:hint="eastAsia"/>
          <w:sz w:val="32"/>
          <w:szCs w:val="32"/>
        </w:rPr>
        <w:t>尚未建立績效評估基準、指標及目標值，應即</w:t>
      </w:r>
      <w:r w:rsidR="00206012">
        <w:rPr>
          <w:rFonts w:ascii="標楷體" w:eastAsia="標楷體" w:hAnsi="標楷體" w:cs="Times New Roman" w:hint="eastAsia"/>
          <w:sz w:val="32"/>
          <w:szCs w:val="32"/>
        </w:rPr>
        <w:t>建立並納入計畫，俾利計畫後續之管考作業。爰此，</w:t>
      </w:r>
      <w:r w:rsidR="002E71AB" w:rsidRPr="002E71AB">
        <w:rPr>
          <w:rFonts w:ascii="標楷體" w:eastAsia="標楷體" w:hAnsi="標楷體" w:cs="Times New Roman" w:hint="eastAsia"/>
          <w:sz w:val="32"/>
          <w:szCs w:val="32"/>
        </w:rPr>
        <w:t>凍結</w:t>
      </w:r>
      <w:r w:rsidR="00206012">
        <w:rPr>
          <w:rFonts w:ascii="標楷體" w:eastAsia="標楷體" w:hAnsi="標楷體" w:cs="Times New Roman" w:hint="eastAsia"/>
          <w:sz w:val="32"/>
          <w:szCs w:val="32"/>
        </w:rPr>
        <w:t>該項預算，</w:t>
      </w:r>
      <w:r w:rsidR="002E71AB" w:rsidRPr="002E71AB">
        <w:rPr>
          <w:rFonts w:ascii="標楷體" w:eastAsia="標楷體" w:hAnsi="標楷體" w:cs="Times New Roman" w:hint="eastAsia"/>
          <w:sz w:val="32"/>
          <w:szCs w:val="32"/>
        </w:rPr>
        <w:t>俟消防署就上端事務具體補強，並向立法院內政委員會提出書面報告後，始准動支。</w:t>
      </w:r>
    </w:p>
    <w:p w:rsidR="00CA2BA3" w:rsidRDefault="00CA2BA3" w:rsidP="00CA2BA3">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sidR="00392183">
        <w:rPr>
          <w:rFonts w:ascii="標楷體" w:eastAsia="標楷體" w:hAnsi="標楷體" w:cs="Times New Roman" w:hint="eastAsia"/>
          <w:sz w:val="32"/>
          <w:szCs w:val="32"/>
        </w:rPr>
        <w:t>黃昭順</w:t>
      </w:r>
    </w:p>
    <w:p w:rsidR="00CA2BA3" w:rsidRPr="00F14302" w:rsidRDefault="00CA2BA3" w:rsidP="00CA2BA3">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w:t>
      </w:r>
      <w:r w:rsidR="00923A30">
        <w:rPr>
          <w:rFonts w:ascii="標楷體" w:eastAsia="標楷體" w:hAnsi="標楷體" w:cs="Times New Roman" w:hint="eastAsia"/>
          <w:sz w:val="32"/>
          <w:szCs w:val="32"/>
        </w:rPr>
        <w:t>林麗蟬  林為洲</w:t>
      </w:r>
    </w:p>
    <w:p w:rsidR="003A48BD" w:rsidRPr="003A48BD" w:rsidRDefault="00864D48" w:rsidP="003A48BD">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(七)</w:t>
      </w:r>
      <w:r w:rsidR="003A48BD" w:rsidRPr="003A48BD">
        <w:rPr>
          <w:rFonts w:ascii="標楷體" w:eastAsia="標楷體" w:hAnsi="標楷體" w:cs="Times New Roman" w:hint="eastAsia"/>
          <w:sz w:val="32"/>
          <w:szCs w:val="32"/>
        </w:rPr>
        <w:t>消防署</w:t>
      </w:r>
      <w:r w:rsidR="00206012">
        <w:rPr>
          <w:rFonts w:ascii="標楷體" w:eastAsia="標楷體" w:hAnsi="標楷體" w:cs="Times New Roman" w:hint="eastAsia"/>
          <w:sz w:val="32"/>
          <w:szCs w:val="32"/>
        </w:rPr>
        <w:t>及所屬</w:t>
      </w:r>
      <w:r w:rsidR="003A48BD" w:rsidRPr="003A48BD">
        <w:rPr>
          <w:rFonts w:ascii="標楷體" w:eastAsia="標楷體" w:hAnsi="標楷體" w:cs="Times New Roman" w:hint="eastAsia"/>
          <w:sz w:val="32"/>
          <w:szCs w:val="32"/>
        </w:rPr>
        <w:t>109</w:t>
      </w:r>
      <w:r w:rsidR="003A48BD" w:rsidRPr="003A48BD">
        <w:rPr>
          <w:rFonts w:ascii="標楷體" w:eastAsia="標楷體" w:hAnsi="標楷體" w:cs="Times New Roman"/>
          <w:sz w:val="32"/>
          <w:szCs w:val="32"/>
        </w:rPr>
        <w:t>年度</w:t>
      </w:r>
      <w:r w:rsidR="00206012">
        <w:rPr>
          <w:rFonts w:ascii="標楷體" w:eastAsia="標楷體" w:hAnsi="標楷體" w:cs="Times New Roman" w:hint="eastAsia"/>
          <w:sz w:val="32"/>
          <w:szCs w:val="32"/>
        </w:rPr>
        <w:t>單位</w:t>
      </w:r>
      <w:r w:rsidR="003A48BD" w:rsidRPr="003A48BD">
        <w:rPr>
          <w:rFonts w:ascii="標楷體" w:eastAsia="標楷體" w:hAnsi="標楷體" w:cs="Times New Roman"/>
          <w:sz w:val="32"/>
          <w:szCs w:val="32"/>
        </w:rPr>
        <w:t>預</w:t>
      </w:r>
      <w:r w:rsidR="003A48BD" w:rsidRPr="003A48BD">
        <w:rPr>
          <w:rFonts w:ascii="標楷體" w:eastAsia="標楷體" w:hAnsi="標楷體" w:cs="Times New Roman" w:hint="eastAsia"/>
          <w:sz w:val="32"/>
          <w:szCs w:val="32"/>
        </w:rPr>
        <w:t>算</w:t>
      </w:r>
      <w:r w:rsidR="00206012">
        <w:rPr>
          <w:rFonts w:ascii="標楷體" w:eastAsia="標楷體" w:hAnsi="標楷體" w:cs="Times New Roman" w:hint="eastAsia"/>
          <w:sz w:val="32"/>
          <w:szCs w:val="32"/>
        </w:rPr>
        <w:t>第2目</w:t>
      </w:r>
      <w:r w:rsidR="003A48BD" w:rsidRPr="003A48BD">
        <w:rPr>
          <w:rFonts w:ascii="標楷體" w:eastAsia="標楷體" w:hAnsi="標楷體" w:cs="Times New Roman"/>
          <w:sz w:val="32"/>
          <w:szCs w:val="32"/>
        </w:rPr>
        <w:t>「</w:t>
      </w:r>
      <w:r w:rsidR="003A48BD" w:rsidRPr="003A48BD">
        <w:rPr>
          <w:rFonts w:ascii="標楷體" w:eastAsia="標楷體" w:hAnsi="標楷體" w:cs="Times New Roman" w:hint="eastAsia"/>
          <w:sz w:val="32"/>
          <w:szCs w:val="32"/>
        </w:rPr>
        <w:t>消防救災業務</w:t>
      </w:r>
      <w:r w:rsidR="00206012">
        <w:rPr>
          <w:rFonts w:ascii="標楷體" w:eastAsia="標楷體" w:hAnsi="標楷體" w:cs="Times New Roman" w:hint="eastAsia"/>
          <w:sz w:val="32"/>
          <w:szCs w:val="32"/>
        </w:rPr>
        <w:t>」項下「</w:t>
      </w:r>
      <w:r w:rsidR="003A48BD" w:rsidRPr="003A48BD">
        <w:rPr>
          <w:rFonts w:ascii="標楷體" w:eastAsia="標楷體" w:hAnsi="標楷體" w:cs="Times New Roman" w:hint="eastAsia"/>
          <w:sz w:val="32"/>
          <w:szCs w:val="32"/>
        </w:rPr>
        <w:t>加強消防訓練中心工作</w:t>
      </w:r>
      <w:r w:rsidR="003A48BD" w:rsidRPr="003A48BD">
        <w:rPr>
          <w:rFonts w:ascii="標楷體" w:eastAsia="標楷體" w:hAnsi="標楷體" w:cs="Times New Roman"/>
          <w:sz w:val="32"/>
          <w:szCs w:val="32"/>
        </w:rPr>
        <w:t>」，</w:t>
      </w:r>
      <w:r w:rsidR="003A48BD" w:rsidRPr="003A48BD">
        <w:rPr>
          <w:rFonts w:ascii="標楷體" w:eastAsia="標楷體" w:hAnsi="標楷體" w:cs="Times New Roman" w:hint="eastAsia"/>
          <w:sz w:val="32"/>
          <w:szCs w:val="32"/>
        </w:rPr>
        <w:t>共</w:t>
      </w:r>
      <w:r w:rsidR="003A48BD" w:rsidRPr="003A48BD">
        <w:rPr>
          <w:rFonts w:ascii="標楷體" w:eastAsia="標楷體" w:hAnsi="標楷體" w:cs="Times New Roman"/>
          <w:sz w:val="32"/>
          <w:szCs w:val="32"/>
        </w:rPr>
        <w:t>編列</w:t>
      </w:r>
      <w:r w:rsidR="003A48BD" w:rsidRPr="003A48BD">
        <w:rPr>
          <w:rFonts w:ascii="標楷體" w:eastAsia="標楷體" w:hAnsi="標楷體" w:cs="Times New Roman" w:hint="eastAsia"/>
          <w:sz w:val="32"/>
          <w:szCs w:val="32"/>
        </w:rPr>
        <w:t>3</w:t>
      </w:r>
      <w:r w:rsidR="00206012">
        <w:rPr>
          <w:rFonts w:ascii="標楷體" w:eastAsia="標楷體" w:hAnsi="標楷體" w:cs="Times New Roman" w:hint="eastAsia"/>
          <w:sz w:val="32"/>
          <w:szCs w:val="32"/>
        </w:rPr>
        <w:t>,</w:t>
      </w:r>
      <w:r w:rsidR="003A48BD" w:rsidRPr="003A48BD">
        <w:rPr>
          <w:rFonts w:ascii="標楷體" w:eastAsia="標楷體" w:hAnsi="標楷體" w:cs="Times New Roman" w:hint="eastAsia"/>
          <w:sz w:val="32"/>
          <w:szCs w:val="32"/>
        </w:rPr>
        <w:t>896萬5千元</w:t>
      </w:r>
      <w:r w:rsidR="003A48BD" w:rsidRPr="003A48BD">
        <w:rPr>
          <w:rFonts w:ascii="標楷體" w:eastAsia="標楷體" w:hAnsi="標楷體" w:cs="Times New Roman"/>
          <w:sz w:val="32"/>
          <w:szCs w:val="32"/>
        </w:rPr>
        <w:t>。其中「</w:t>
      </w:r>
      <w:r w:rsidR="003A48BD" w:rsidRPr="003A48BD">
        <w:rPr>
          <w:rFonts w:ascii="標楷體" w:eastAsia="標楷體" w:hAnsi="標楷體" w:cs="Times New Roman" w:hint="eastAsia"/>
          <w:sz w:val="32"/>
          <w:szCs w:val="32"/>
        </w:rPr>
        <w:t>國外旅費</w:t>
      </w:r>
      <w:r w:rsidR="003A48BD" w:rsidRPr="003A48BD">
        <w:rPr>
          <w:rFonts w:ascii="標楷體" w:eastAsia="標楷體" w:hAnsi="標楷體" w:cs="Times New Roman"/>
          <w:sz w:val="32"/>
          <w:szCs w:val="32"/>
        </w:rPr>
        <w:t>」編</w:t>
      </w:r>
      <w:r w:rsidR="003A48BD" w:rsidRPr="003A48BD">
        <w:rPr>
          <w:rFonts w:ascii="標楷體" w:eastAsia="標楷體" w:hAnsi="標楷體" w:cs="Times New Roman" w:hint="eastAsia"/>
          <w:sz w:val="32"/>
          <w:szCs w:val="32"/>
        </w:rPr>
        <w:t>21</w:t>
      </w:r>
      <w:r w:rsidR="003A48BD" w:rsidRPr="003A48BD">
        <w:rPr>
          <w:rFonts w:ascii="標楷體" w:eastAsia="標楷體" w:hAnsi="標楷體" w:cs="Times New Roman"/>
          <w:sz w:val="32"/>
          <w:szCs w:val="32"/>
        </w:rPr>
        <w:t>萬</w:t>
      </w:r>
      <w:r w:rsidR="003A48BD" w:rsidRPr="003A48BD">
        <w:rPr>
          <w:rFonts w:ascii="標楷體" w:eastAsia="標楷體" w:hAnsi="標楷體" w:cs="Times New Roman" w:hint="eastAsia"/>
          <w:sz w:val="32"/>
          <w:szCs w:val="32"/>
        </w:rPr>
        <w:t>7</w:t>
      </w:r>
      <w:r w:rsidR="003A48BD" w:rsidRPr="003A48BD">
        <w:rPr>
          <w:rFonts w:ascii="標楷體" w:eastAsia="標楷體" w:hAnsi="標楷體" w:cs="Times New Roman"/>
          <w:sz w:val="32"/>
          <w:szCs w:val="32"/>
        </w:rPr>
        <w:t>千元</w:t>
      </w:r>
      <w:r w:rsidR="003A48BD" w:rsidRPr="003A48BD">
        <w:rPr>
          <w:rFonts w:ascii="標楷體" w:eastAsia="標楷體" w:hAnsi="標楷體" w:cs="Times New Roman" w:hint="eastAsia"/>
          <w:sz w:val="32"/>
          <w:szCs w:val="32"/>
        </w:rPr>
        <w:t>，赴越南訪問旅費編列11萬元，然</w:t>
      </w:r>
      <w:r w:rsidR="00206012">
        <w:rPr>
          <w:rFonts w:ascii="標楷體" w:eastAsia="標楷體" w:hAnsi="標楷體" w:cs="Times New Roman" w:hint="eastAsia"/>
          <w:sz w:val="32"/>
          <w:szCs w:val="32"/>
        </w:rPr>
        <w:t>據</w:t>
      </w:r>
      <w:r w:rsidR="003A48BD" w:rsidRPr="003A48BD">
        <w:rPr>
          <w:rFonts w:ascii="標楷體" w:eastAsia="標楷體" w:hAnsi="標楷體" w:cs="Times New Roman" w:hint="eastAsia"/>
          <w:sz w:val="32"/>
          <w:szCs w:val="32"/>
        </w:rPr>
        <w:t>消防署提供資料顯示：該筆預算主要為赴越南進行交流，增進</w:t>
      </w:r>
      <w:r w:rsidR="00206012">
        <w:rPr>
          <w:rFonts w:ascii="標楷體" w:eastAsia="標楷體" w:hAnsi="標楷體" w:cs="Times New Roman" w:hint="eastAsia"/>
          <w:sz w:val="32"/>
          <w:szCs w:val="32"/>
        </w:rPr>
        <w:t>臺</w:t>
      </w:r>
      <w:r w:rsidR="003A48BD" w:rsidRPr="003A48BD">
        <w:rPr>
          <w:rFonts w:ascii="標楷體" w:eastAsia="標楷體" w:hAnsi="標楷體" w:cs="Times New Roman" w:hint="eastAsia"/>
          <w:sz w:val="32"/>
          <w:szCs w:val="32"/>
        </w:rPr>
        <w:t>越關係，亦可商談未來消防訓練合作模式，提升未來交流品質。綜上所述，本次訪問對我國消防訓練並無實質之效益</w:t>
      </w:r>
      <w:r w:rsidR="00206012">
        <w:rPr>
          <w:rFonts w:ascii="標楷體" w:eastAsia="標楷體" w:hAnsi="標楷體" w:cs="Times New Roman" w:hint="eastAsia"/>
          <w:sz w:val="32"/>
          <w:szCs w:val="32"/>
        </w:rPr>
        <w:t>，</w:t>
      </w:r>
      <w:r w:rsidR="003A48BD" w:rsidRPr="003A48BD">
        <w:rPr>
          <w:rFonts w:ascii="標楷體" w:eastAsia="標楷體" w:hAnsi="標楷體" w:cs="Times New Roman" w:hint="eastAsia"/>
          <w:sz w:val="32"/>
          <w:szCs w:val="32"/>
        </w:rPr>
        <w:t>為有效督促預算運用，</w:t>
      </w:r>
      <w:r w:rsidR="003A48BD" w:rsidRPr="003A48BD">
        <w:rPr>
          <w:rFonts w:ascii="標楷體" w:eastAsia="標楷體" w:hAnsi="標楷體" w:cs="Times New Roman"/>
          <w:sz w:val="32"/>
          <w:szCs w:val="32"/>
        </w:rPr>
        <w:t>爰此，凍結</w:t>
      </w:r>
      <w:r w:rsidR="00206012">
        <w:rPr>
          <w:rFonts w:ascii="標楷體" w:eastAsia="標楷體" w:hAnsi="標楷體" w:cs="Times New Roman" w:hint="eastAsia"/>
          <w:sz w:val="32"/>
          <w:szCs w:val="32"/>
        </w:rPr>
        <w:t>該項預算</w:t>
      </w:r>
      <w:r w:rsidR="003A48BD" w:rsidRPr="003A48BD">
        <w:rPr>
          <w:rFonts w:ascii="標楷體" w:eastAsia="標楷體" w:hAnsi="標楷體" w:cs="Times New Roman"/>
          <w:sz w:val="32"/>
          <w:szCs w:val="32"/>
        </w:rPr>
        <w:t>，</w:t>
      </w:r>
      <w:r w:rsidR="00206012">
        <w:rPr>
          <w:rFonts w:ascii="標楷體" w:eastAsia="標楷體" w:hAnsi="標楷體" w:cs="Times New Roman" w:hint="eastAsia"/>
          <w:sz w:val="32"/>
          <w:szCs w:val="32"/>
        </w:rPr>
        <w:t>俟</w:t>
      </w:r>
      <w:r w:rsidR="003A48BD" w:rsidRPr="003A48BD">
        <w:rPr>
          <w:rFonts w:ascii="標楷體" w:eastAsia="標楷體" w:hAnsi="標楷體" w:cs="Times New Roman" w:hint="eastAsia"/>
          <w:sz w:val="32"/>
          <w:szCs w:val="32"/>
        </w:rPr>
        <w:t>消防署</w:t>
      </w:r>
      <w:r w:rsidR="00206012">
        <w:rPr>
          <w:rFonts w:ascii="標楷體" w:eastAsia="標楷體" w:hAnsi="標楷體" w:cs="Times New Roman" w:hint="eastAsia"/>
          <w:sz w:val="32"/>
          <w:szCs w:val="32"/>
        </w:rPr>
        <w:t>向</w:t>
      </w:r>
      <w:r w:rsidR="00206012" w:rsidRPr="003A48BD">
        <w:rPr>
          <w:rFonts w:ascii="標楷體" w:eastAsia="標楷體" w:hAnsi="標楷體" w:cs="Times New Roman"/>
          <w:sz w:val="32"/>
          <w:szCs w:val="32"/>
        </w:rPr>
        <w:t>立法院內政委員會</w:t>
      </w:r>
      <w:r w:rsidR="003A48BD" w:rsidRPr="003A48BD">
        <w:rPr>
          <w:rFonts w:ascii="標楷體" w:eastAsia="標楷體" w:hAnsi="標楷體" w:cs="Times New Roman"/>
          <w:sz w:val="32"/>
          <w:szCs w:val="32"/>
        </w:rPr>
        <w:t>提</w:t>
      </w:r>
      <w:r w:rsidR="00206012">
        <w:rPr>
          <w:rFonts w:ascii="標楷體" w:eastAsia="標楷體" w:hAnsi="標楷體" w:cs="Times New Roman" w:hint="eastAsia"/>
          <w:sz w:val="32"/>
          <w:szCs w:val="32"/>
        </w:rPr>
        <w:t>出</w:t>
      </w:r>
      <w:r w:rsidR="00206012">
        <w:rPr>
          <w:rFonts w:ascii="標楷體" w:eastAsia="標楷體" w:hAnsi="標楷體" w:cs="Times New Roman"/>
          <w:sz w:val="32"/>
          <w:szCs w:val="32"/>
        </w:rPr>
        <w:t>書面報告</w:t>
      </w:r>
      <w:r w:rsidR="003A48BD" w:rsidRPr="003A48BD">
        <w:rPr>
          <w:rFonts w:ascii="標楷體" w:eastAsia="標楷體" w:hAnsi="標楷體" w:cs="Times New Roman"/>
          <w:sz w:val="32"/>
          <w:szCs w:val="32"/>
        </w:rPr>
        <w:t>後，始得動支。</w:t>
      </w:r>
    </w:p>
    <w:p w:rsidR="00CA2BA3" w:rsidRDefault="00CA2BA3" w:rsidP="00CA2BA3">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sidR="00392183">
        <w:rPr>
          <w:rFonts w:ascii="標楷體" w:eastAsia="標楷體" w:hAnsi="標楷體" w:cs="Times New Roman" w:hint="eastAsia"/>
          <w:sz w:val="32"/>
          <w:szCs w:val="32"/>
        </w:rPr>
        <w:t>吳琪銘</w:t>
      </w:r>
    </w:p>
    <w:p w:rsidR="00CA2BA3" w:rsidRPr="00F14302" w:rsidRDefault="00CA2BA3" w:rsidP="00CA2BA3">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w:t>
      </w:r>
      <w:r w:rsidR="00627CB1">
        <w:rPr>
          <w:rFonts w:ascii="標楷體" w:eastAsia="標楷體" w:hAnsi="標楷體" w:cs="Times New Roman" w:hint="eastAsia"/>
          <w:sz w:val="32"/>
          <w:szCs w:val="32"/>
        </w:rPr>
        <w:t>洪宗熠</w:t>
      </w:r>
      <w:r w:rsidR="00392183">
        <w:rPr>
          <w:rFonts w:ascii="標楷體" w:eastAsia="標楷體" w:hAnsi="標楷體" w:cs="Times New Roman" w:hint="eastAsia"/>
          <w:sz w:val="32"/>
          <w:szCs w:val="32"/>
        </w:rPr>
        <w:t xml:space="preserve">  李俊俋</w:t>
      </w:r>
    </w:p>
    <w:p w:rsidR="00864D48" w:rsidRPr="00CA2BA3" w:rsidRDefault="009C48D7" w:rsidP="004A1B35">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二</w:t>
      </w:r>
      <w:r w:rsidR="00BF4652">
        <w:rPr>
          <w:rFonts w:ascii="標楷體" w:eastAsia="標楷體" w:hAnsi="標楷體" w:cs="Times New Roman" w:hint="eastAsia"/>
          <w:sz w:val="32"/>
          <w:szCs w:val="32"/>
        </w:rPr>
        <w:t>、</w:t>
      </w:r>
      <w:r w:rsidR="00BF4652" w:rsidRPr="00BF4652">
        <w:rPr>
          <w:rFonts w:ascii="標楷體" w:eastAsia="標楷體" w:hAnsi="標楷體" w:cs="Times New Roman" w:hint="eastAsia"/>
          <w:sz w:val="32"/>
          <w:szCs w:val="32"/>
        </w:rPr>
        <w:t>鑒於近年來發生多起消防人員救災時不幸殉職事件，屢次引起</w:t>
      </w:r>
      <w:r w:rsidR="00BF4652" w:rsidRPr="00BF4652">
        <w:rPr>
          <w:rFonts w:ascii="標楷體" w:eastAsia="標楷體" w:hAnsi="標楷體" w:cs="Times New Roman" w:hint="eastAsia"/>
          <w:sz w:val="32"/>
          <w:szCs w:val="32"/>
        </w:rPr>
        <w:lastRenderedPageBreak/>
        <w:t>社會高度關注，可見我國消防人員於火場救災之標準作業程序（ＳＯＰ）顯有</w:t>
      </w:r>
      <w:r w:rsidR="001D62AD">
        <w:rPr>
          <w:rFonts w:ascii="標楷體" w:eastAsia="標楷體" w:hAnsi="標楷體" w:cs="Times New Roman" w:hint="eastAsia"/>
          <w:sz w:val="32"/>
          <w:szCs w:val="32"/>
        </w:rPr>
        <w:t>精進空間</w:t>
      </w:r>
      <w:r w:rsidR="00BF4652" w:rsidRPr="00BF4652">
        <w:rPr>
          <w:rFonts w:ascii="標楷體" w:eastAsia="標楷體" w:hAnsi="標楷體" w:cs="Times New Roman" w:hint="eastAsia"/>
          <w:sz w:val="32"/>
          <w:szCs w:val="32"/>
        </w:rPr>
        <w:t>，為保障消防員之生命安全及相關權益，並顧及社會大眾觀感，請內政部消防署邀集專家學者，重新檢視火場救災之標準作業程序，並在權衡消防人員安全及人民生命財產保障下，重新擬定標準作業程序。爰請消防署就上述問題，研擬相關配套措施，並於</w:t>
      </w:r>
      <w:r w:rsidR="001D62AD">
        <w:rPr>
          <w:rFonts w:ascii="標楷體" w:eastAsia="標楷體" w:hAnsi="標楷體" w:cs="Times New Roman" w:hint="eastAsia"/>
          <w:sz w:val="32"/>
          <w:szCs w:val="32"/>
        </w:rPr>
        <w:t>3</w:t>
      </w:r>
      <w:r w:rsidR="00BF4652" w:rsidRPr="00BF4652">
        <w:rPr>
          <w:rFonts w:ascii="標楷體" w:eastAsia="標楷體" w:hAnsi="標楷體" w:cs="Times New Roman" w:hint="eastAsia"/>
          <w:sz w:val="32"/>
          <w:szCs w:val="32"/>
        </w:rPr>
        <w:t>個月內向</w:t>
      </w:r>
      <w:r w:rsidR="001D62AD">
        <w:rPr>
          <w:rFonts w:ascii="標楷體" w:eastAsia="標楷體" w:hAnsi="標楷體" w:cs="Times New Roman" w:hint="eastAsia"/>
          <w:sz w:val="32"/>
          <w:szCs w:val="32"/>
        </w:rPr>
        <w:t>立法院</w:t>
      </w:r>
      <w:r w:rsidR="00BF4652" w:rsidRPr="00BF4652">
        <w:rPr>
          <w:rFonts w:ascii="標楷體" w:eastAsia="標楷體" w:hAnsi="標楷體" w:cs="Times New Roman" w:hint="eastAsia"/>
          <w:sz w:val="32"/>
          <w:szCs w:val="32"/>
        </w:rPr>
        <w:t>內政委員會提出書面報告。</w:t>
      </w:r>
    </w:p>
    <w:p w:rsidR="00376438" w:rsidRDefault="00376438" w:rsidP="00376438">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Pr>
          <w:rFonts w:ascii="標楷體" w:eastAsia="標楷體" w:hAnsi="標楷體" w:cs="Times New Roman" w:hint="eastAsia"/>
          <w:sz w:val="32"/>
          <w:szCs w:val="32"/>
        </w:rPr>
        <w:t>林麗蟬  鄭秀玲  林為洲</w:t>
      </w:r>
    </w:p>
    <w:p w:rsidR="005600E0" w:rsidRDefault="00570D23" w:rsidP="00570D23">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三、108</w:t>
      </w:r>
      <w:r w:rsidRPr="00570D23">
        <w:rPr>
          <w:rFonts w:ascii="標楷體" w:eastAsia="標楷體" w:hAnsi="標楷體" w:cs="Times New Roman" w:hint="eastAsia"/>
          <w:sz w:val="32"/>
          <w:szCs w:val="32"/>
        </w:rPr>
        <w:t>年</w:t>
      </w:r>
      <w:r>
        <w:rPr>
          <w:rFonts w:ascii="標楷體" w:eastAsia="標楷體" w:hAnsi="標楷體" w:cs="Times New Roman" w:hint="eastAsia"/>
          <w:sz w:val="32"/>
          <w:szCs w:val="32"/>
        </w:rPr>
        <w:t>臺</w:t>
      </w:r>
      <w:r w:rsidRPr="00570D23">
        <w:rPr>
          <w:rFonts w:ascii="標楷體" w:eastAsia="標楷體" w:hAnsi="標楷體" w:cs="Times New Roman" w:hint="eastAsia"/>
          <w:sz w:val="32"/>
          <w:szCs w:val="32"/>
        </w:rPr>
        <w:t>中市大雅區發生違章工廠大火，導致2名消防員在無人待救的火場中不幸殉職，為免類似悲劇重演，立法院10月29日第9屆第8會期第7次會議三讀通過「消防法部分條文修正案」，將退避權、調查權及資訊權等消防員「生命三權」正式入法。經查，消防署於109年度預算項目中編有消防救災業務6</w:t>
      </w:r>
      <w:r w:rsidR="00A33AD3">
        <w:rPr>
          <w:rFonts w:ascii="標楷體" w:eastAsia="標楷體" w:hAnsi="標楷體" w:cs="Times New Roman" w:hint="eastAsia"/>
          <w:sz w:val="32"/>
          <w:szCs w:val="32"/>
        </w:rPr>
        <w:t>億</w:t>
      </w:r>
      <w:r w:rsidRPr="00570D23">
        <w:rPr>
          <w:rFonts w:ascii="標楷體" w:eastAsia="標楷體" w:hAnsi="標楷體" w:cs="Times New Roman" w:hint="eastAsia"/>
          <w:sz w:val="32"/>
          <w:szCs w:val="32"/>
        </w:rPr>
        <w:t>1</w:t>
      </w:r>
      <w:r w:rsidR="00A33AD3" w:rsidRPr="00570D23">
        <w:rPr>
          <w:rFonts w:ascii="標楷體" w:eastAsia="標楷體" w:hAnsi="標楷體" w:cs="Times New Roman" w:hint="eastAsia"/>
          <w:sz w:val="32"/>
          <w:szCs w:val="32"/>
        </w:rPr>
        <w:t>,</w:t>
      </w:r>
      <w:r w:rsidRPr="00570D23">
        <w:rPr>
          <w:rFonts w:ascii="標楷體" w:eastAsia="標楷體" w:hAnsi="標楷體" w:cs="Times New Roman" w:hint="eastAsia"/>
          <w:sz w:val="32"/>
          <w:szCs w:val="32"/>
        </w:rPr>
        <w:t>261</w:t>
      </w:r>
      <w:r w:rsidR="00A33AD3">
        <w:rPr>
          <w:rFonts w:ascii="標楷體" w:eastAsia="標楷體" w:hAnsi="標楷體" w:cs="Times New Roman" w:hint="eastAsia"/>
          <w:sz w:val="32"/>
          <w:szCs w:val="32"/>
        </w:rPr>
        <w:t>萬</w:t>
      </w:r>
      <w:r w:rsidRPr="00570D23">
        <w:rPr>
          <w:rFonts w:ascii="標楷體" w:eastAsia="標楷體" w:hAnsi="標楷體" w:cs="Times New Roman" w:hint="eastAsia"/>
          <w:sz w:val="32"/>
          <w:szCs w:val="32"/>
        </w:rPr>
        <w:t>元，其中加強災害管理工作編列1</w:t>
      </w:r>
      <w:r w:rsidR="00A33AD3">
        <w:rPr>
          <w:rFonts w:ascii="標楷體" w:eastAsia="標楷體" w:hAnsi="標楷體" w:cs="Times New Roman" w:hint="eastAsia"/>
          <w:sz w:val="32"/>
          <w:szCs w:val="32"/>
        </w:rPr>
        <w:t>億</w:t>
      </w:r>
      <w:r w:rsidRPr="00570D23">
        <w:rPr>
          <w:rFonts w:ascii="標楷體" w:eastAsia="標楷體" w:hAnsi="標楷體" w:cs="Times New Roman" w:hint="eastAsia"/>
          <w:sz w:val="32"/>
          <w:szCs w:val="32"/>
        </w:rPr>
        <w:t>8</w:t>
      </w:r>
      <w:r w:rsidR="00A33AD3" w:rsidRPr="00570D23">
        <w:rPr>
          <w:rFonts w:ascii="標楷體" w:eastAsia="標楷體" w:hAnsi="標楷體" w:cs="Times New Roman" w:hint="eastAsia"/>
          <w:sz w:val="32"/>
          <w:szCs w:val="32"/>
        </w:rPr>
        <w:t>,</w:t>
      </w:r>
      <w:r w:rsidRPr="00570D23">
        <w:rPr>
          <w:rFonts w:ascii="標楷體" w:eastAsia="標楷體" w:hAnsi="標楷體" w:cs="Times New Roman" w:hint="eastAsia"/>
          <w:sz w:val="32"/>
          <w:szCs w:val="32"/>
        </w:rPr>
        <w:t>321</w:t>
      </w:r>
      <w:r w:rsidR="00A33AD3">
        <w:rPr>
          <w:rFonts w:ascii="標楷體" w:eastAsia="標楷體" w:hAnsi="標楷體" w:cs="Times New Roman" w:hint="eastAsia"/>
          <w:sz w:val="32"/>
          <w:szCs w:val="32"/>
        </w:rPr>
        <w:t>萬</w:t>
      </w:r>
      <w:r w:rsidRPr="00570D23">
        <w:rPr>
          <w:rFonts w:ascii="標楷體" w:eastAsia="標楷體" w:hAnsi="標楷體" w:cs="Times New Roman" w:hint="eastAsia"/>
          <w:sz w:val="32"/>
          <w:szCs w:val="32"/>
        </w:rPr>
        <w:t>1</w:t>
      </w:r>
      <w:r w:rsidR="00A33AD3">
        <w:rPr>
          <w:rFonts w:ascii="標楷體" w:eastAsia="標楷體" w:hAnsi="標楷體" w:cs="Times New Roman" w:hint="eastAsia"/>
          <w:sz w:val="32"/>
          <w:szCs w:val="32"/>
        </w:rPr>
        <w:t>千</w:t>
      </w:r>
      <w:r w:rsidRPr="00570D23">
        <w:rPr>
          <w:rFonts w:ascii="標楷體" w:eastAsia="標楷體" w:hAnsi="標楷體" w:cs="Times New Roman" w:hint="eastAsia"/>
          <w:sz w:val="32"/>
          <w:szCs w:val="32"/>
        </w:rPr>
        <w:t>元，包括辦理各類災害預防、防災、逃生等媒體宣導、災害防救深耕計畫，及加強火災預防與危險物品管理、加強消防訓</w:t>
      </w:r>
      <w:r w:rsidR="00661BAC">
        <w:rPr>
          <w:rFonts w:ascii="標楷體" w:eastAsia="標楷體" w:hAnsi="標楷體" w:cs="Times New Roman" w:hint="eastAsia"/>
          <w:sz w:val="32"/>
          <w:szCs w:val="32"/>
        </w:rPr>
        <w:t>練</w:t>
      </w:r>
      <w:r w:rsidRPr="00570D23">
        <w:rPr>
          <w:rFonts w:ascii="標楷體" w:eastAsia="標楷體" w:hAnsi="標楷體" w:cs="Times New Roman" w:hint="eastAsia"/>
          <w:sz w:val="32"/>
          <w:szCs w:val="32"/>
        </w:rPr>
        <w:t>或工作等計畫項目，上</w:t>
      </w:r>
      <w:r w:rsidR="00661BAC">
        <w:rPr>
          <w:rFonts w:ascii="標楷體" w:eastAsia="標楷體" w:hAnsi="標楷體" w:cs="Times New Roman" w:hint="eastAsia"/>
          <w:sz w:val="32"/>
          <w:szCs w:val="32"/>
        </w:rPr>
        <w:t>開</w:t>
      </w:r>
      <w:r w:rsidRPr="00570D23">
        <w:rPr>
          <w:rFonts w:ascii="標楷體" w:eastAsia="標楷體" w:hAnsi="標楷體" w:cs="Times New Roman" w:hint="eastAsia"/>
          <w:sz w:val="32"/>
          <w:szCs w:val="32"/>
        </w:rPr>
        <w:t>修正條文實施後於消防員之權益保障至關重要，宜考量納入。爰請消防署</w:t>
      </w:r>
      <w:r w:rsidR="001D62AD" w:rsidRPr="00570D23">
        <w:rPr>
          <w:rFonts w:ascii="標楷體" w:eastAsia="標楷體" w:hAnsi="標楷體" w:cs="Times New Roman" w:hint="eastAsia"/>
          <w:sz w:val="32"/>
          <w:szCs w:val="32"/>
        </w:rPr>
        <w:t>就上述預算項目及相關計畫納入「生命三權」於宣導及教育訓練，</w:t>
      </w:r>
      <w:r w:rsidR="001D62AD">
        <w:rPr>
          <w:rFonts w:ascii="標楷體" w:eastAsia="標楷體" w:hAnsi="標楷體" w:cs="Times New Roman" w:hint="eastAsia"/>
          <w:sz w:val="32"/>
          <w:szCs w:val="32"/>
        </w:rPr>
        <w:t>說明有關修法後修訂條文之</w:t>
      </w:r>
      <w:r w:rsidR="001D62AD" w:rsidRPr="00570D23">
        <w:rPr>
          <w:rFonts w:ascii="標楷體" w:eastAsia="標楷體" w:hAnsi="標楷體" w:cs="Times New Roman" w:hint="eastAsia"/>
          <w:sz w:val="32"/>
          <w:szCs w:val="32"/>
        </w:rPr>
        <w:t>宣導計畫，並預估其成效</w:t>
      </w:r>
      <w:r w:rsidR="001D62AD">
        <w:rPr>
          <w:rFonts w:ascii="標楷體" w:eastAsia="標楷體" w:hAnsi="標楷體" w:cs="Times New Roman" w:hint="eastAsia"/>
          <w:sz w:val="32"/>
          <w:szCs w:val="32"/>
        </w:rPr>
        <w:t>，</w:t>
      </w:r>
      <w:r w:rsidRPr="00570D23">
        <w:rPr>
          <w:rFonts w:ascii="標楷體" w:eastAsia="標楷體" w:hAnsi="標楷體" w:cs="Times New Roman" w:hint="eastAsia"/>
          <w:sz w:val="32"/>
          <w:szCs w:val="32"/>
        </w:rPr>
        <w:t>於2個月內</w:t>
      </w:r>
      <w:r w:rsidR="004A2908">
        <w:rPr>
          <w:rFonts w:ascii="標楷體" w:eastAsia="標楷體" w:hAnsi="標楷體" w:cs="Times New Roman" w:hint="eastAsia"/>
          <w:sz w:val="32"/>
          <w:szCs w:val="32"/>
        </w:rPr>
        <w:t>向立法院內政委員會</w:t>
      </w:r>
      <w:r w:rsidRPr="00570D23">
        <w:rPr>
          <w:rFonts w:ascii="標楷體" w:eastAsia="標楷體" w:hAnsi="標楷體" w:cs="Times New Roman" w:hint="eastAsia"/>
          <w:sz w:val="32"/>
          <w:szCs w:val="32"/>
        </w:rPr>
        <w:t>提出書面報告</w:t>
      </w:r>
      <w:r w:rsidR="001D62AD">
        <w:rPr>
          <w:rFonts w:ascii="標楷體" w:eastAsia="標楷體" w:hAnsi="標楷體" w:cs="Times New Roman" w:hint="eastAsia"/>
          <w:sz w:val="32"/>
          <w:szCs w:val="32"/>
        </w:rPr>
        <w:t>。</w:t>
      </w:r>
    </w:p>
    <w:p w:rsidR="00570D23" w:rsidRDefault="00570D23" w:rsidP="00570D23">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Pr>
          <w:rFonts w:ascii="標楷體" w:eastAsia="標楷體" w:hAnsi="標楷體" w:cs="Times New Roman" w:hint="eastAsia"/>
          <w:sz w:val="32"/>
          <w:szCs w:val="32"/>
        </w:rPr>
        <w:t>李俊俋</w:t>
      </w:r>
    </w:p>
    <w:p w:rsidR="00570D23" w:rsidRPr="00F14302" w:rsidRDefault="00570D23" w:rsidP="00570D23">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w:t>
      </w:r>
      <w:r w:rsidR="00A33AD3">
        <w:rPr>
          <w:rFonts w:ascii="標楷體" w:eastAsia="標楷體" w:hAnsi="標楷體" w:cs="Times New Roman" w:hint="eastAsia"/>
          <w:sz w:val="32"/>
          <w:szCs w:val="32"/>
        </w:rPr>
        <w:t xml:space="preserve">趙正宇  </w:t>
      </w:r>
      <w:r>
        <w:rPr>
          <w:rFonts w:ascii="標楷體" w:eastAsia="標楷體" w:hAnsi="標楷體" w:cs="Times New Roman" w:hint="eastAsia"/>
          <w:sz w:val="32"/>
          <w:szCs w:val="32"/>
        </w:rPr>
        <w:t xml:space="preserve">洪宗熠 </w:t>
      </w:r>
    </w:p>
    <w:p w:rsidR="0059206E" w:rsidRPr="00CC1386" w:rsidRDefault="0059206E" w:rsidP="0059206E">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四、</w:t>
      </w:r>
      <w:r w:rsidRPr="00CC1386">
        <w:rPr>
          <w:rFonts w:ascii="標楷體" w:eastAsia="標楷體" w:hAnsi="標楷體" w:cs="Times New Roman" w:hint="eastAsia"/>
          <w:sz w:val="32"/>
          <w:szCs w:val="32"/>
        </w:rPr>
        <w:t>立法院</w:t>
      </w:r>
      <w:r w:rsidR="001D62AD">
        <w:rPr>
          <w:rFonts w:ascii="標楷體" w:eastAsia="標楷體" w:hAnsi="標楷體" w:cs="Times New Roman" w:hint="eastAsia"/>
          <w:sz w:val="32"/>
          <w:szCs w:val="32"/>
        </w:rPr>
        <w:t>108年</w:t>
      </w:r>
      <w:r w:rsidRPr="00CC1386">
        <w:rPr>
          <w:rFonts w:ascii="標楷體" w:eastAsia="標楷體" w:hAnsi="標楷體" w:cs="Times New Roman" w:hint="eastAsia"/>
          <w:sz w:val="32"/>
          <w:szCs w:val="32"/>
        </w:rPr>
        <w:t>10月29日第9屆第8會期第7次會議三讀通過「消防法部分條文修正案」，其</w:t>
      </w:r>
      <w:r w:rsidRPr="00CC1386">
        <w:rPr>
          <w:rFonts w:ascii="標楷體" w:eastAsia="標楷體" w:hAnsi="標楷體" w:cs="Times New Roman"/>
          <w:sz w:val="32"/>
          <w:szCs w:val="32"/>
        </w:rPr>
        <w:t>中</w:t>
      </w:r>
      <w:r w:rsidRPr="00CC1386">
        <w:rPr>
          <w:rFonts w:ascii="標楷體" w:eastAsia="標楷體" w:hAnsi="標楷體" w:cs="Times New Roman" w:hint="eastAsia"/>
          <w:sz w:val="32"/>
          <w:szCs w:val="32"/>
        </w:rPr>
        <w:t>增</w:t>
      </w:r>
      <w:r w:rsidRPr="00CC1386">
        <w:rPr>
          <w:rFonts w:ascii="標楷體" w:eastAsia="標楷體" w:hAnsi="標楷體" w:cs="Times New Roman"/>
          <w:sz w:val="32"/>
          <w:szCs w:val="32"/>
        </w:rPr>
        <w:t>訂</w:t>
      </w:r>
      <w:r w:rsidRPr="00CC1386">
        <w:rPr>
          <w:rFonts w:ascii="標楷體" w:eastAsia="標楷體" w:hAnsi="標楷體" w:cs="Times New Roman" w:hint="eastAsia"/>
          <w:sz w:val="32"/>
          <w:szCs w:val="32"/>
        </w:rPr>
        <w:t>第</w:t>
      </w:r>
      <w:r w:rsidR="001D62AD">
        <w:rPr>
          <w:rFonts w:ascii="標楷體" w:eastAsia="標楷體" w:hAnsi="標楷體" w:cs="Times New Roman" w:hint="eastAsia"/>
          <w:sz w:val="32"/>
          <w:szCs w:val="32"/>
        </w:rPr>
        <w:t>21</w:t>
      </w:r>
      <w:r w:rsidRPr="00CC1386">
        <w:rPr>
          <w:rFonts w:ascii="標楷體" w:eastAsia="標楷體" w:hAnsi="標楷體" w:cs="Times New Roman" w:hint="eastAsia"/>
          <w:sz w:val="32"/>
          <w:szCs w:val="32"/>
        </w:rPr>
        <w:t>條之</w:t>
      </w:r>
      <w:r w:rsidR="001D62AD">
        <w:rPr>
          <w:rFonts w:ascii="標楷體" w:eastAsia="標楷體" w:hAnsi="標楷體" w:cs="Times New Roman" w:hint="eastAsia"/>
          <w:sz w:val="32"/>
          <w:szCs w:val="32"/>
        </w:rPr>
        <w:t>1</w:t>
      </w:r>
      <w:r w:rsidRPr="00CC1386">
        <w:rPr>
          <w:rFonts w:ascii="標楷體" w:eastAsia="標楷體" w:hAnsi="標楷體" w:cs="Times New Roman" w:hint="eastAsia"/>
          <w:sz w:val="32"/>
          <w:szCs w:val="32"/>
        </w:rPr>
        <w:t>有</w:t>
      </w:r>
      <w:r w:rsidRPr="00CC1386">
        <w:rPr>
          <w:rFonts w:ascii="標楷體" w:eastAsia="標楷體" w:hAnsi="標楷體" w:cs="Times New Roman"/>
          <w:sz w:val="32"/>
          <w:szCs w:val="32"/>
        </w:rPr>
        <w:t>關</w:t>
      </w:r>
      <w:r w:rsidRPr="00CC1386">
        <w:rPr>
          <w:rFonts w:ascii="標楷體" w:eastAsia="標楷體" w:hAnsi="標楷體" w:cs="Times New Roman" w:hint="eastAsia"/>
          <w:sz w:val="32"/>
          <w:szCs w:val="32"/>
        </w:rPr>
        <w:t>「資</w:t>
      </w:r>
      <w:r w:rsidRPr="00CC1386">
        <w:rPr>
          <w:rFonts w:ascii="標楷體" w:eastAsia="標楷體" w:hAnsi="標楷體" w:cs="Times New Roman"/>
          <w:sz w:val="32"/>
          <w:szCs w:val="32"/>
        </w:rPr>
        <w:t>訊權」部分</w:t>
      </w:r>
      <w:r w:rsidRPr="00CC1386">
        <w:rPr>
          <w:rFonts w:ascii="標楷體" w:eastAsia="標楷體" w:hAnsi="標楷體" w:cs="Times New Roman" w:hint="eastAsia"/>
          <w:sz w:val="32"/>
          <w:szCs w:val="32"/>
        </w:rPr>
        <w:t>：消防指揮人員搶救工廠火災時，工廠之管理權人應依下列規定辦理：一、提供廠區化學品種類、數量、位置平面配置圖及搶救必要資訊。二、指派專人至現場協助救災</w:t>
      </w:r>
      <w:r w:rsidRPr="00CC1386">
        <w:rPr>
          <w:rFonts w:ascii="標楷體" w:eastAsia="標楷體" w:hAnsi="標楷體" w:cs="Times New Roman"/>
          <w:sz w:val="32"/>
          <w:szCs w:val="32"/>
        </w:rPr>
        <w:t>。</w:t>
      </w:r>
    </w:p>
    <w:p w:rsidR="0059206E" w:rsidRPr="00CC1386" w:rsidRDefault="0059206E" w:rsidP="001B7C25">
      <w:pPr>
        <w:snapToGrid w:val="0"/>
        <w:spacing w:line="460" w:lineRule="exact"/>
        <w:ind w:leftChars="500" w:left="1200" w:firstLineChars="200" w:firstLine="640"/>
        <w:jc w:val="both"/>
        <w:rPr>
          <w:rFonts w:ascii="標楷體" w:eastAsia="標楷體" w:hAnsi="標楷體" w:cs="Times New Roman"/>
          <w:sz w:val="32"/>
          <w:szCs w:val="32"/>
        </w:rPr>
      </w:pPr>
      <w:r w:rsidRPr="00CC1386">
        <w:rPr>
          <w:rFonts w:ascii="標楷體" w:eastAsia="標楷體" w:hAnsi="標楷體" w:cs="Times New Roman" w:hint="eastAsia"/>
          <w:sz w:val="32"/>
          <w:szCs w:val="32"/>
        </w:rPr>
        <w:t>經查，消防署於109年度預算項目中編有消防救災業務6</w:t>
      </w:r>
      <w:r w:rsidR="001D62AD">
        <w:rPr>
          <w:rFonts w:ascii="標楷體" w:eastAsia="標楷體" w:hAnsi="標楷體" w:cs="Times New Roman" w:hint="eastAsia"/>
          <w:sz w:val="32"/>
          <w:szCs w:val="32"/>
        </w:rPr>
        <w:t>億</w:t>
      </w:r>
      <w:r w:rsidRPr="00CC1386">
        <w:rPr>
          <w:rFonts w:ascii="標楷體" w:eastAsia="標楷體" w:hAnsi="標楷體" w:cs="Times New Roman" w:hint="eastAsia"/>
          <w:sz w:val="32"/>
          <w:szCs w:val="32"/>
        </w:rPr>
        <w:t>1</w:t>
      </w:r>
      <w:r w:rsidR="001D62AD" w:rsidRPr="00CC1386">
        <w:rPr>
          <w:rFonts w:ascii="標楷體" w:eastAsia="標楷體" w:hAnsi="標楷體" w:cs="Times New Roman" w:hint="eastAsia"/>
          <w:sz w:val="32"/>
          <w:szCs w:val="32"/>
        </w:rPr>
        <w:t>,</w:t>
      </w:r>
      <w:r w:rsidRPr="00CC1386">
        <w:rPr>
          <w:rFonts w:ascii="標楷體" w:eastAsia="標楷體" w:hAnsi="標楷體" w:cs="Times New Roman" w:hint="eastAsia"/>
          <w:sz w:val="32"/>
          <w:szCs w:val="32"/>
        </w:rPr>
        <w:t>261</w:t>
      </w:r>
      <w:r w:rsidR="001D62AD">
        <w:rPr>
          <w:rFonts w:ascii="標楷體" w:eastAsia="標楷體" w:hAnsi="標楷體" w:cs="Times New Roman" w:hint="eastAsia"/>
          <w:sz w:val="32"/>
          <w:szCs w:val="32"/>
        </w:rPr>
        <w:t>萬</w:t>
      </w:r>
      <w:r w:rsidRPr="00CC1386">
        <w:rPr>
          <w:rFonts w:ascii="標楷體" w:eastAsia="標楷體" w:hAnsi="標楷體" w:cs="Times New Roman" w:hint="eastAsia"/>
          <w:sz w:val="32"/>
          <w:szCs w:val="32"/>
        </w:rPr>
        <w:t>元，其</w:t>
      </w:r>
      <w:r w:rsidRPr="00CC1386">
        <w:rPr>
          <w:rFonts w:ascii="標楷體" w:eastAsia="標楷體" w:hAnsi="標楷體" w:cs="Times New Roman"/>
          <w:sz w:val="32"/>
          <w:szCs w:val="32"/>
        </w:rPr>
        <w:t>中「加</w:t>
      </w:r>
      <w:r w:rsidRPr="00CC1386">
        <w:rPr>
          <w:rFonts w:ascii="標楷體" w:eastAsia="標楷體" w:hAnsi="標楷體" w:cs="Times New Roman" w:hint="eastAsia"/>
          <w:sz w:val="32"/>
          <w:szCs w:val="32"/>
        </w:rPr>
        <w:t>強火</w:t>
      </w:r>
      <w:r w:rsidRPr="00CC1386">
        <w:rPr>
          <w:rFonts w:ascii="標楷體" w:eastAsia="標楷體" w:hAnsi="標楷體" w:cs="Times New Roman"/>
          <w:sz w:val="32"/>
          <w:szCs w:val="32"/>
        </w:rPr>
        <w:t>災</w:t>
      </w:r>
      <w:r w:rsidRPr="00CC1386">
        <w:rPr>
          <w:rFonts w:ascii="標楷體" w:eastAsia="標楷體" w:hAnsi="標楷體" w:cs="Times New Roman" w:hint="eastAsia"/>
          <w:sz w:val="32"/>
          <w:szCs w:val="32"/>
        </w:rPr>
        <w:t>預</w:t>
      </w:r>
      <w:r w:rsidRPr="00CC1386">
        <w:rPr>
          <w:rFonts w:ascii="標楷體" w:eastAsia="標楷體" w:hAnsi="標楷體" w:cs="Times New Roman"/>
          <w:sz w:val="32"/>
          <w:szCs w:val="32"/>
        </w:rPr>
        <w:t>防與危</w:t>
      </w:r>
      <w:r w:rsidRPr="00CC1386">
        <w:rPr>
          <w:rFonts w:ascii="標楷體" w:eastAsia="標楷體" w:hAnsi="標楷體" w:cs="Times New Roman" w:hint="eastAsia"/>
          <w:sz w:val="32"/>
          <w:szCs w:val="32"/>
        </w:rPr>
        <w:t>險物</w:t>
      </w:r>
      <w:r w:rsidRPr="00CC1386">
        <w:rPr>
          <w:rFonts w:ascii="標楷體" w:eastAsia="標楷體" w:hAnsi="標楷體" w:cs="Times New Roman"/>
          <w:sz w:val="32"/>
          <w:szCs w:val="32"/>
        </w:rPr>
        <w:t>品管理工作」經</w:t>
      </w:r>
      <w:r w:rsidRPr="00CC1386">
        <w:rPr>
          <w:rFonts w:ascii="標楷體" w:eastAsia="標楷體" w:hAnsi="標楷體" w:cs="Times New Roman"/>
          <w:sz w:val="32"/>
          <w:szCs w:val="32"/>
        </w:rPr>
        <w:lastRenderedPageBreak/>
        <w:t>費</w:t>
      </w:r>
      <w:r w:rsidRPr="00CC1386">
        <w:rPr>
          <w:rFonts w:ascii="標楷體" w:eastAsia="標楷體" w:hAnsi="標楷體" w:cs="Times New Roman" w:hint="eastAsia"/>
          <w:sz w:val="32"/>
          <w:szCs w:val="32"/>
        </w:rPr>
        <w:t>9</w:t>
      </w:r>
      <w:r w:rsidR="001D62AD" w:rsidRPr="00CC1386">
        <w:rPr>
          <w:rFonts w:ascii="標楷體" w:eastAsia="標楷體" w:hAnsi="標楷體" w:cs="Times New Roman" w:hint="eastAsia"/>
          <w:sz w:val="32"/>
          <w:szCs w:val="32"/>
        </w:rPr>
        <w:t>,</w:t>
      </w:r>
      <w:r w:rsidRPr="00CC1386">
        <w:rPr>
          <w:rFonts w:ascii="標楷體" w:eastAsia="標楷體" w:hAnsi="標楷體" w:cs="Times New Roman" w:hint="eastAsia"/>
          <w:sz w:val="32"/>
          <w:szCs w:val="32"/>
        </w:rPr>
        <w:t>746</w:t>
      </w:r>
      <w:r w:rsidR="001D62AD">
        <w:rPr>
          <w:rFonts w:ascii="標楷體" w:eastAsia="標楷體" w:hAnsi="標楷體" w:cs="Times New Roman" w:hint="eastAsia"/>
          <w:sz w:val="32"/>
          <w:szCs w:val="32"/>
        </w:rPr>
        <w:t>萬</w:t>
      </w:r>
      <w:r w:rsidRPr="00CC1386">
        <w:rPr>
          <w:rFonts w:ascii="標楷體" w:eastAsia="標楷體" w:hAnsi="標楷體" w:cs="Times New Roman" w:hint="eastAsia"/>
          <w:sz w:val="32"/>
          <w:szCs w:val="32"/>
        </w:rPr>
        <w:t>2</w:t>
      </w:r>
      <w:r w:rsidR="001D62AD">
        <w:rPr>
          <w:rFonts w:ascii="標楷體" w:eastAsia="標楷體" w:hAnsi="標楷體" w:cs="Times New Roman" w:hint="eastAsia"/>
          <w:sz w:val="32"/>
          <w:szCs w:val="32"/>
        </w:rPr>
        <w:t>千</w:t>
      </w:r>
      <w:r w:rsidRPr="00CC1386">
        <w:rPr>
          <w:rFonts w:ascii="標楷體" w:eastAsia="標楷體" w:hAnsi="標楷體" w:cs="Times New Roman"/>
          <w:sz w:val="32"/>
          <w:szCs w:val="32"/>
        </w:rPr>
        <w:t>元，</w:t>
      </w:r>
      <w:r w:rsidRPr="00CC1386">
        <w:rPr>
          <w:rFonts w:ascii="標楷體" w:eastAsia="標楷體" w:hAnsi="標楷體" w:cs="Times New Roman" w:hint="eastAsia"/>
          <w:sz w:val="32"/>
          <w:szCs w:val="32"/>
        </w:rPr>
        <w:t>新</w:t>
      </w:r>
      <w:r w:rsidRPr="00CC1386">
        <w:rPr>
          <w:rFonts w:ascii="標楷體" w:eastAsia="標楷體" w:hAnsi="標楷體" w:cs="Times New Roman"/>
          <w:sz w:val="32"/>
          <w:szCs w:val="32"/>
        </w:rPr>
        <w:t>增</w:t>
      </w:r>
      <w:r w:rsidRPr="00CC1386">
        <w:rPr>
          <w:rFonts w:ascii="標楷體" w:eastAsia="標楷體" w:hAnsi="標楷體" w:cs="Times New Roman" w:hint="eastAsia"/>
          <w:sz w:val="32"/>
          <w:szCs w:val="32"/>
        </w:rPr>
        <w:t>「</w:t>
      </w:r>
      <w:r w:rsidRPr="00CC1386">
        <w:rPr>
          <w:rFonts w:ascii="標楷體" w:eastAsia="標楷體" w:hAnsi="標楷體" w:cs="Times New Roman"/>
          <w:sz w:val="32"/>
          <w:szCs w:val="32"/>
        </w:rPr>
        <w:t>建構安全化學環境計畫」</w:t>
      </w:r>
      <w:r w:rsidRPr="00CC1386">
        <w:rPr>
          <w:rFonts w:ascii="標楷體" w:eastAsia="標楷體" w:hAnsi="標楷體" w:cs="Times New Roman" w:hint="eastAsia"/>
          <w:sz w:val="32"/>
          <w:szCs w:val="32"/>
        </w:rPr>
        <w:t>第</w:t>
      </w:r>
      <w:r w:rsidR="001D62AD">
        <w:rPr>
          <w:rFonts w:ascii="標楷體" w:eastAsia="標楷體" w:hAnsi="標楷體" w:cs="Times New Roman" w:hint="eastAsia"/>
          <w:sz w:val="32"/>
          <w:szCs w:val="32"/>
        </w:rPr>
        <w:t>1</w:t>
      </w:r>
      <w:r w:rsidRPr="00CC1386">
        <w:rPr>
          <w:rFonts w:ascii="標楷體" w:eastAsia="標楷體" w:hAnsi="標楷體" w:cs="Times New Roman"/>
          <w:sz w:val="32"/>
          <w:szCs w:val="32"/>
        </w:rPr>
        <w:t>年經費</w:t>
      </w:r>
      <w:r w:rsidRPr="00CC1386">
        <w:rPr>
          <w:rFonts w:ascii="標楷體" w:eastAsia="標楷體" w:hAnsi="標楷體" w:cs="Times New Roman" w:hint="eastAsia"/>
          <w:sz w:val="32"/>
          <w:szCs w:val="32"/>
        </w:rPr>
        <w:t>3</w:t>
      </w:r>
      <w:r w:rsidR="001D62AD" w:rsidRPr="00CC1386">
        <w:rPr>
          <w:rFonts w:ascii="標楷體" w:eastAsia="標楷體" w:hAnsi="標楷體" w:cs="Times New Roman"/>
          <w:sz w:val="32"/>
          <w:szCs w:val="32"/>
        </w:rPr>
        <w:t>,</w:t>
      </w:r>
      <w:r w:rsidRPr="00CC1386">
        <w:rPr>
          <w:rFonts w:ascii="標楷體" w:eastAsia="標楷體" w:hAnsi="標楷體" w:cs="Times New Roman" w:hint="eastAsia"/>
          <w:sz w:val="32"/>
          <w:szCs w:val="32"/>
        </w:rPr>
        <w:t>268</w:t>
      </w:r>
      <w:r w:rsidR="001D62AD">
        <w:rPr>
          <w:rFonts w:ascii="標楷體" w:eastAsia="標楷體" w:hAnsi="標楷體" w:cs="Times New Roman" w:hint="eastAsia"/>
          <w:sz w:val="32"/>
          <w:szCs w:val="32"/>
        </w:rPr>
        <w:t>萬</w:t>
      </w:r>
      <w:r w:rsidRPr="00CC1386">
        <w:rPr>
          <w:rFonts w:ascii="標楷體" w:eastAsia="標楷體" w:hAnsi="標楷體" w:cs="Times New Roman"/>
          <w:sz w:val="32"/>
          <w:szCs w:val="32"/>
        </w:rPr>
        <w:t>元</w:t>
      </w:r>
      <w:r w:rsidRPr="00CC1386">
        <w:rPr>
          <w:rFonts w:ascii="標楷體" w:eastAsia="標楷體" w:hAnsi="標楷體" w:cs="Times New Roman" w:hint="eastAsia"/>
          <w:sz w:val="32"/>
          <w:szCs w:val="32"/>
        </w:rPr>
        <w:t>。另</w:t>
      </w:r>
      <w:r w:rsidRPr="00CC1386">
        <w:rPr>
          <w:rFonts w:ascii="標楷體" w:eastAsia="標楷體" w:hAnsi="標楷體" w:cs="Times New Roman"/>
          <w:sz w:val="32"/>
          <w:szCs w:val="32"/>
        </w:rPr>
        <w:t>消防</w:t>
      </w:r>
      <w:r w:rsidRPr="00CC1386">
        <w:rPr>
          <w:rFonts w:ascii="標楷體" w:eastAsia="標楷體" w:hAnsi="標楷體" w:cs="Times New Roman" w:hint="eastAsia"/>
          <w:sz w:val="32"/>
          <w:szCs w:val="32"/>
        </w:rPr>
        <w:t>署亦</w:t>
      </w:r>
      <w:r w:rsidRPr="00CC1386">
        <w:rPr>
          <w:rFonts w:ascii="標楷體" w:eastAsia="標楷體" w:hAnsi="標楷體" w:cs="Times New Roman"/>
          <w:sz w:val="32"/>
          <w:szCs w:val="32"/>
        </w:rPr>
        <w:t>於</w:t>
      </w:r>
      <w:r w:rsidRPr="00CC1386">
        <w:rPr>
          <w:rFonts w:ascii="標楷體" w:eastAsia="標楷體" w:hAnsi="標楷體" w:cs="Times New Roman" w:hint="eastAsia"/>
          <w:sz w:val="32"/>
          <w:szCs w:val="32"/>
        </w:rPr>
        <w:t>107年5月21日</w:t>
      </w:r>
      <w:r w:rsidRPr="00CC1386">
        <w:rPr>
          <w:rFonts w:ascii="標楷體" w:eastAsia="標楷體" w:hAnsi="標楷體" w:cs="Times New Roman"/>
          <w:sz w:val="32"/>
          <w:szCs w:val="32"/>
        </w:rPr>
        <w:t>發佈</w:t>
      </w:r>
      <w:r w:rsidRPr="00CC1386">
        <w:rPr>
          <w:rFonts w:ascii="標楷體" w:eastAsia="標楷體" w:hAnsi="標楷體" w:cs="Times New Roman" w:hint="eastAsia"/>
          <w:sz w:val="32"/>
          <w:szCs w:val="32"/>
        </w:rPr>
        <w:t>「使用化學品工廠或倉儲應提供廠區化學品種類及數量配置圖行政指導綱領」。</w:t>
      </w:r>
    </w:p>
    <w:p w:rsidR="0059206E" w:rsidRPr="00CC1386" w:rsidRDefault="0059206E" w:rsidP="001B7C25">
      <w:pPr>
        <w:snapToGrid w:val="0"/>
        <w:spacing w:line="460" w:lineRule="exact"/>
        <w:ind w:leftChars="500" w:left="1200" w:firstLineChars="200" w:firstLine="640"/>
        <w:jc w:val="both"/>
        <w:rPr>
          <w:rFonts w:ascii="標楷體" w:eastAsia="標楷體" w:hAnsi="標楷體" w:cs="Times New Roman"/>
          <w:sz w:val="32"/>
          <w:szCs w:val="32"/>
        </w:rPr>
      </w:pPr>
      <w:r w:rsidRPr="00CC1386">
        <w:rPr>
          <w:rFonts w:ascii="標楷體" w:eastAsia="標楷體" w:hAnsi="標楷體" w:cs="Times New Roman"/>
          <w:sz w:val="32"/>
          <w:szCs w:val="32"/>
        </w:rPr>
        <w:t>依上開綱領第</w:t>
      </w:r>
      <w:r w:rsidR="001D62AD">
        <w:rPr>
          <w:rFonts w:ascii="標楷體" w:eastAsia="標楷體" w:hAnsi="標楷體" w:cs="Times New Roman" w:hint="eastAsia"/>
          <w:sz w:val="32"/>
          <w:szCs w:val="32"/>
        </w:rPr>
        <w:t>4</w:t>
      </w:r>
      <w:r w:rsidRPr="00CC1386">
        <w:rPr>
          <w:rFonts w:ascii="標楷體" w:eastAsia="標楷體" w:hAnsi="標楷體" w:cs="Times New Roman"/>
          <w:sz w:val="32"/>
          <w:szCs w:val="32"/>
        </w:rPr>
        <w:t>點規定</w:t>
      </w:r>
      <w:r w:rsidRPr="00CC1386">
        <w:rPr>
          <w:rFonts w:ascii="標楷體" w:eastAsia="標楷體" w:hAnsi="標楷體" w:cs="Times New Roman" w:hint="eastAsia"/>
          <w:sz w:val="32"/>
          <w:szCs w:val="32"/>
        </w:rPr>
        <w:t>：</w:t>
      </w:r>
      <w:r w:rsidRPr="00CC1386">
        <w:rPr>
          <w:rFonts w:ascii="標楷體" w:eastAsia="標楷體" w:hAnsi="標楷體" w:cs="Times New Roman"/>
          <w:sz w:val="32"/>
          <w:szCs w:val="32"/>
        </w:rPr>
        <w:t>「</w:t>
      </w:r>
      <w:r w:rsidRPr="00CC1386">
        <w:rPr>
          <w:rFonts w:ascii="標楷體" w:eastAsia="標楷體" w:hAnsi="標楷體" w:cs="Times New Roman" w:hint="eastAsia"/>
          <w:sz w:val="32"/>
          <w:szCs w:val="32"/>
        </w:rPr>
        <w:t>適用對象之工廠及倉儲，應繪製化學品種類及數量配置圖，置於警衛室或常時有人駐守之值日室之固定位置，並至少每半年更新1次；且於發生災害時立即主動提供，及指派專人提供相關資訊」，然其化</w:t>
      </w:r>
      <w:r w:rsidRPr="00CC1386">
        <w:rPr>
          <w:rFonts w:ascii="標楷體" w:eastAsia="標楷體" w:hAnsi="標楷體" w:cs="Times New Roman"/>
          <w:sz w:val="32"/>
          <w:szCs w:val="32"/>
        </w:rPr>
        <w:t>學品種類</w:t>
      </w:r>
      <w:r w:rsidRPr="00CC1386">
        <w:rPr>
          <w:rFonts w:ascii="標楷體" w:eastAsia="標楷體" w:hAnsi="標楷體" w:cs="Times New Roman" w:hint="eastAsia"/>
          <w:sz w:val="32"/>
          <w:szCs w:val="32"/>
        </w:rPr>
        <w:t>、</w:t>
      </w:r>
      <w:r w:rsidRPr="00CC1386">
        <w:rPr>
          <w:rFonts w:ascii="標楷體" w:eastAsia="標楷體" w:hAnsi="標楷體" w:cs="Times New Roman"/>
          <w:sz w:val="32"/>
          <w:szCs w:val="32"/>
        </w:rPr>
        <w:t>數量及平</w:t>
      </w:r>
      <w:r w:rsidRPr="00CC1386">
        <w:rPr>
          <w:rFonts w:ascii="標楷體" w:eastAsia="標楷體" w:hAnsi="標楷體" w:cs="Times New Roman" w:hint="eastAsia"/>
          <w:sz w:val="32"/>
          <w:szCs w:val="32"/>
        </w:rPr>
        <w:t>面配</w:t>
      </w:r>
      <w:r w:rsidRPr="00CC1386">
        <w:rPr>
          <w:rFonts w:ascii="標楷體" w:eastAsia="標楷體" w:hAnsi="標楷體" w:cs="Times New Roman"/>
          <w:sz w:val="32"/>
          <w:szCs w:val="32"/>
        </w:rPr>
        <w:t>置圖</w:t>
      </w:r>
      <w:r w:rsidRPr="00CC1386">
        <w:rPr>
          <w:rFonts w:ascii="標楷體" w:eastAsia="標楷體" w:hAnsi="標楷體" w:cs="Times New Roman" w:hint="eastAsia"/>
          <w:sz w:val="32"/>
          <w:szCs w:val="32"/>
        </w:rPr>
        <w:t>等</w:t>
      </w:r>
      <w:r w:rsidRPr="00CC1386">
        <w:rPr>
          <w:rFonts w:ascii="標楷體" w:eastAsia="標楷體" w:hAnsi="標楷體" w:cs="Times New Roman"/>
          <w:sz w:val="32"/>
          <w:szCs w:val="32"/>
        </w:rPr>
        <w:t>資訊之更新</w:t>
      </w:r>
      <w:r w:rsidRPr="00CC1386">
        <w:rPr>
          <w:rFonts w:ascii="標楷體" w:eastAsia="標楷體" w:hAnsi="標楷體" w:cs="Times New Roman" w:hint="eastAsia"/>
          <w:sz w:val="32"/>
          <w:szCs w:val="32"/>
        </w:rPr>
        <w:t>，理</w:t>
      </w:r>
      <w:r w:rsidRPr="00CC1386">
        <w:rPr>
          <w:rFonts w:ascii="標楷體" w:eastAsia="標楷體" w:hAnsi="標楷體" w:cs="Times New Roman"/>
          <w:sz w:val="32"/>
          <w:szCs w:val="32"/>
        </w:rPr>
        <w:t>應</w:t>
      </w:r>
      <w:r w:rsidRPr="00CC1386">
        <w:rPr>
          <w:rFonts w:ascii="標楷體" w:eastAsia="標楷體" w:hAnsi="標楷體" w:cs="Times New Roman" w:hint="eastAsia"/>
          <w:sz w:val="32"/>
          <w:szCs w:val="32"/>
        </w:rPr>
        <w:t>隨</w:t>
      </w:r>
      <w:r w:rsidRPr="00CC1386">
        <w:rPr>
          <w:rFonts w:ascii="標楷體" w:eastAsia="標楷體" w:hAnsi="標楷體" w:cs="Times New Roman"/>
          <w:sz w:val="32"/>
          <w:szCs w:val="32"/>
        </w:rPr>
        <w:t>時通報消防機關，使其具有即時性與</w:t>
      </w:r>
      <w:r w:rsidRPr="00CC1386">
        <w:rPr>
          <w:rFonts w:ascii="標楷體" w:eastAsia="標楷體" w:hAnsi="標楷體" w:cs="Times New Roman" w:hint="eastAsia"/>
          <w:sz w:val="32"/>
          <w:szCs w:val="32"/>
        </w:rPr>
        <w:t>準</w:t>
      </w:r>
      <w:r w:rsidRPr="00CC1386">
        <w:rPr>
          <w:rFonts w:ascii="標楷體" w:eastAsia="標楷體" w:hAnsi="標楷體" w:cs="Times New Roman"/>
          <w:sz w:val="32"/>
          <w:szCs w:val="32"/>
        </w:rPr>
        <w:t>確性，</w:t>
      </w:r>
      <w:r w:rsidRPr="00CC1386">
        <w:rPr>
          <w:rFonts w:ascii="標楷體" w:eastAsia="標楷體" w:hAnsi="標楷體" w:cs="Times New Roman" w:hint="eastAsia"/>
          <w:sz w:val="32"/>
          <w:szCs w:val="32"/>
        </w:rPr>
        <w:t>以</w:t>
      </w:r>
      <w:r w:rsidRPr="00CC1386">
        <w:rPr>
          <w:rFonts w:ascii="標楷體" w:eastAsia="標楷體" w:hAnsi="標楷體" w:cs="Times New Roman"/>
          <w:sz w:val="32"/>
          <w:szCs w:val="32"/>
        </w:rPr>
        <w:t>符合</w:t>
      </w:r>
      <w:r w:rsidRPr="00CC1386">
        <w:rPr>
          <w:rFonts w:ascii="標楷體" w:eastAsia="標楷體" w:hAnsi="標楷體" w:cs="Times New Roman" w:hint="eastAsia"/>
          <w:sz w:val="32"/>
          <w:szCs w:val="32"/>
        </w:rPr>
        <w:t>消</w:t>
      </w:r>
      <w:r w:rsidRPr="00CC1386">
        <w:rPr>
          <w:rFonts w:ascii="標楷體" w:eastAsia="標楷體" w:hAnsi="標楷體" w:cs="Times New Roman"/>
          <w:sz w:val="32"/>
          <w:szCs w:val="32"/>
        </w:rPr>
        <w:t>防法第</w:t>
      </w:r>
      <w:r w:rsidR="001D62AD">
        <w:rPr>
          <w:rFonts w:ascii="標楷體" w:eastAsia="標楷體" w:hAnsi="標楷體" w:cs="Times New Roman" w:hint="eastAsia"/>
          <w:sz w:val="32"/>
          <w:szCs w:val="32"/>
        </w:rPr>
        <w:t>21</w:t>
      </w:r>
      <w:r w:rsidRPr="00CC1386">
        <w:rPr>
          <w:rFonts w:ascii="標楷體" w:eastAsia="標楷體" w:hAnsi="標楷體" w:cs="Times New Roman"/>
          <w:sz w:val="32"/>
          <w:szCs w:val="32"/>
        </w:rPr>
        <w:t>條保障</w:t>
      </w:r>
      <w:r w:rsidRPr="00CC1386">
        <w:rPr>
          <w:rFonts w:ascii="標楷體" w:eastAsia="標楷體" w:hAnsi="標楷體" w:cs="Times New Roman" w:hint="eastAsia"/>
          <w:sz w:val="32"/>
          <w:szCs w:val="32"/>
        </w:rPr>
        <w:t>消</w:t>
      </w:r>
      <w:r w:rsidRPr="00CC1386">
        <w:rPr>
          <w:rFonts w:ascii="標楷體" w:eastAsia="標楷體" w:hAnsi="標楷體" w:cs="Times New Roman"/>
          <w:sz w:val="32"/>
          <w:szCs w:val="32"/>
        </w:rPr>
        <w:t>防人員</w:t>
      </w:r>
      <w:r w:rsidRPr="00CC1386">
        <w:rPr>
          <w:rFonts w:ascii="標楷體" w:eastAsia="標楷體" w:hAnsi="標楷體" w:cs="Times New Roman" w:hint="eastAsia"/>
          <w:sz w:val="32"/>
          <w:szCs w:val="32"/>
        </w:rPr>
        <w:t>救</w:t>
      </w:r>
      <w:r w:rsidRPr="00CC1386">
        <w:rPr>
          <w:rFonts w:ascii="標楷體" w:eastAsia="標楷體" w:hAnsi="標楷體" w:cs="Times New Roman"/>
          <w:sz w:val="32"/>
          <w:szCs w:val="32"/>
        </w:rPr>
        <w:t>災</w:t>
      </w:r>
      <w:r w:rsidRPr="00CC1386">
        <w:rPr>
          <w:rFonts w:ascii="標楷體" w:eastAsia="標楷體" w:hAnsi="標楷體" w:cs="Times New Roman" w:hint="eastAsia"/>
          <w:sz w:val="32"/>
          <w:szCs w:val="32"/>
        </w:rPr>
        <w:t>「資訊</w:t>
      </w:r>
      <w:r w:rsidRPr="00CC1386">
        <w:rPr>
          <w:rFonts w:ascii="標楷體" w:eastAsia="標楷體" w:hAnsi="標楷體" w:cs="Times New Roman"/>
          <w:sz w:val="32"/>
          <w:szCs w:val="32"/>
        </w:rPr>
        <w:t>權</w:t>
      </w:r>
      <w:r w:rsidRPr="00CC1386">
        <w:rPr>
          <w:rFonts w:ascii="標楷體" w:eastAsia="標楷體" w:hAnsi="標楷體" w:cs="Times New Roman" w:hint="eastAsia"/>
          <w:sz w:val="32"/>
          <w:szCs w:val="32"/>
        </w:rPr>
        <w:t>」之</w:t>
      </w:r>
      <w:r w:rsidRPr="00CC1386">
        <w:rPr>
          <w:rFonts w:ascii="標楷體" w:eastAsia="標楷體" w:hAnsi="標楷體" w:cs="Times New Roman"/>
          <w:sz w:val="32"/>
          <w:szCs w:val="32"/>
        </w:rPr>
        <w:t>立法原旨</w:t>
      </w:r>
      <w:r w:rsidRPr="00CC1386">
        <w:rPr>
          <w:rFonts w:ascii="標楷體" w:eastAsia="標楷體" w:hAnsi="標楷體" w:cs="Times New Roman" w:hint="eastAsia"/>
          <w:sz w:val="32"/>
          <w:szCs w:val="32"/>
        </w:rPr>
        <w:t>。</w:t>
      </w:r>
    </w:p>
    <w:p w:rsidR="0059206E" w:rsidRPr="00CC1386" w:rsidRDefault="0059206E" w:rsidP="001B7C25">
      <w:pPr>
        <w:snapToGrid w:val="0"/>
        <w:spacing w:line="460" w:lineRule="exact"/>
        <w:ind w:leftChars="500" w:left="1200" w:firstLineChars="200" w:firstLine="640"/>
        <w:jc w:val="both"/>
        <w:rPr>
          <w:rFonts w:ascii="標楷體" w:eastAsia="標楷體" w:hAnsi="標楷體" w:cs="Times New Roman"/>
          <w:sz w:val="32"/>
          <w:szCs w:val="32"/>
        </w:rPr>
      </w:pPr>
      <w:r w:rsidRPr="00CC1386">
        <w:rPr>
          <w:rFonts w:ascii="標楷體" w:eastAsia="標楷體" w:hAnsi="標楷體" w:cs="Times New Roman"/>
          <w:sz w:val="32"/>
          <w:szCs w:val="32"/>
        </w:rPr>
        <w:t>爰請消防</w:t>
      </w:r>
      <w:r w:rsidRPr="00CC1386">
        <w:rPr>
          <w:rFonts w:ascii="標楷體" w:eastAsia="標楷體" w:hAnsi="標楷體" w:cs="Times New Roman" w:hint="eastAsia"/>
          <w:sz w:val="32"/>
          <w:szCs w:val="32"/>
        </w:rPr>
        <w:t>署本</w:t>
      </w:r>
      <w:r w:rsidRPr="00CC1386">
        <w:rPr>
          <w:rFonts w:ascii="標楷體" w:eastAsia="標楷體" w:hAnsi="標楷體" w:cs="Times New Roman"/>
          <w:sz w:val="32"/>
          <w:szCs w:val="32"/>
        </w:rPr>
        <w:t>於</w:t>
      </w:r>
      <w:r w:rsidRPr="00CC1386">
        <w:rPr>
          <w:rFonts w:ascii="標楷體" w:eastAsia="標楷體" w:hAnsi="標楷體" w:cs="Times New Roman" w:hint="eastAsia"/>
          <w:sz w:val="32"/>
          <w:szCs w:val="32"/>
        </w:rPr>
        <w:t>新</w:t>
      </w:r>
      <w:r w:rsidRPr="00CC1386">
        <w:rPr>
          <w:rFonts w:ascii="標楷體" w:eastAsia="標楷體" w:hAnsi="標楷體" w:cs="Times New Roman"/>
          <w:sz w:val="32"/>
          <w:szCs w:val="32"/>
        </w:rPr>
        <w:t>增</w:t>
      </w:r>
      <w:r w:rsidRPr="00CC1386">
        <w:rPr>
          <w:rFonts w:ascii="標楷體" w:eastAsia="標楷體" w:hAnsi="標楷體" w:cs="Times New Roman" w:hint="eastAsia"/>
          <w:sz w:val="32"/>
          <w:szCs w:val="32"/>
        </w:rPr>
        <w:t>消</w:t>
      </w:r>
      <w:r w:rsidRPr="00CC1386">
        <w:rPr>
          <w:rFonts w:ascii="標楷體" w:eastAsia="標楷體" w:hAnsi="標楷體" w:cs="Times New Roman"/>
          <w:sz w:val="32"/>
          <w:szCs w:val="32"/>
        </w:rPr>
        <w:t>防法第</w:t>
      </w:r>
      <w:r w:rsidRPr="00CC1386">
        <w:rPr>
          <w:rFonts w:ascii="標楷體" w:eastAsia="標楷體" w:hAnsi="標楷體" w:cs="Times New Roman" w:hint="eastAsia"/>
          <w:sz w:val="32"/>
          <w:szCs w:val="32"/>
        </w:rPr>
        <w:t>21條</w:t>
      </w:r>
      <w:r w:rsidRPr="00CC1386">
        <w:rPr>
          <w:rFonts w:ascii="標楷體" w:eastAsia="標楷體" w:hAnsi="標楷體" w:cs="Times New Roman"/>
          <w:sz w:val="32"/>
          <w:szCs w:val="32"/>
        </w:rPr>
        <w:t>之</w:t>
      </w:r>
      <w:r w:rsidRPr="00CC1386">
        <w:rPr>
          <w:rFonts w:ascii="標楷體" w:eastAsia="標楷體" w:hAnsi="標楷體" w:cs="Times New Roman" w:hint="eastAsia"/>
          <w:sz w:val="32"/>
          <w:szCs w:val="32"/>
        </w:rPr>
        <w:t>1之</w:t>
      </w:r>
      <w:r w:rsidRPr="00CC1386">
        <w:rPr>
          <w:rFonts w:ascii="標楷體" w:eastAsia="標楷體" w:hAnsi="標楷體" w:cs="Times New Roman"/>
          <w:sz w:val="32"/>
          <w:szCs w:val="32"/>
        </w:rPr>
        <w:t>規定，</w:t>
      </w:r>
      <w:r w:rsidRPr="00CC1386">
        <w:rPr>
          <w:rFonts w:ascii="標楷體" w:eastAsia="標楷體" w:hAnsi="標楷體" w:cs="Times New Roman" w:hint="eastAsia"/>
          <w:sz w:val="32"/>
          <w:szCs w:val="32"/>
        </w:rPr>
        <w:t>針</w:t>
      </w:r>
      <w:r w:rsidRPr="00CC1386">
        <w:rPr>
          <w:rFonts w:ascii="標楷體" w:eastAsia="標楷體" w:hAnsi="標楷體" w:cs="Times New Roman"/>
          <w:sz w:val="32"/>
          <w:szCs w:val="32"/>
        </w:rPr>
        <w:t>對</w:t>
      </w:r>
      <w:r w:rsidRPr="00CC1386">
        <w:rPr>
          <w:rFonts w:ascii="標楷體" w:eastAsia="標楷體" w:hAnsi="標楷體" w:cs="Times New Roman" w:hint="eastAsia"/>
          <w:sz w:val="32"/>
          <w:szCs w:val="32"/>
        </w:rPr>
        <w:t>「加強火災預防與危險物品管理」計畫之</w:t>
      </w:r>
      <w:r w:rsidRPr="00CC1386">
        <w:rPr>
          <w:rFonts w:ascii="標楷體" w:eastAsia="標楷體" w:hAnsi="標楷體" w:cs="Times New Roman"/>
          <w:sz w:val="32"/>
          <w:szCs w:val="32"/>
        </w:rPr>
        <w:t>內容是否調整</w:t>
      </w:r>
      <w:r w:rsidRPr="00CC1386">
        <w:rPr>
          <w:rFonts w:ascii="標楷體" w:eastAsia="標楷體" w:hAnsi="標楷體" w:cs="Times New Roman" w:hint="eastAsia"/>
          <w:sz w:val="32"/>
          <w:szCs w:val="32"/>
        </w:rPr>
        <w:t>，以</w:t>
      </w:r>
      <w:r w:rsidRPr="00CC1386">
        <w:rPr>
          <w:rFonts w:ascii="標楷體" w:eastAsia="標楷體" w:hAnsi="標楷體" w:cs="Times New Roman"/>
          <w:sz w:val="32"/>
          <w:szCs w:val="32"/>
        </w:rPr>
        <w:t>及</w:t>
      </w:r>
      <w:r w:rsidRPr="00CC1386">
        <w:rPr>
          <w:rFonts w:ascii="標楷體" w:eastAsia="標楷體" w:hAnsi="標楷體" w:cs="Times New Roman" w:hint="eastAsia"/>
          <w:sz w:val="32"/>
          <w:szCs w:val="32"/>
        </w:rPr>
        <w:t>「使用化學品工廠或倉儲應提供廠區化學品種類及數量配置圖行政指導綱領」規</w:t>
      </w:r>
      <w:r w:rsidRPr="00CC1386">
        <w:rPr>
          <w:rFonts w:ascii="標楷體" w:eastAsia="標楷體" w:hAnsi="標楷體" w:cs="Times New Roman"/>
          <w:sz w:val="32"/>
          <w:szCs w:val="32"/>
        </w:rPr>
        <w:t>範程</w:t>
      </w:r>
      <w:r w:rsidRPr="00CC1386">
        <w:rPr>
          <w:rFonts w:ascii="標楷體" w:eastAsia="標楷體" w:hAnsi="標楷體" w:cs="Times New Roman" w:hint="eastAsia"/>
          <w:sz w:val="32"/>
          <w:szCs w:val="32"/>
        </w:rPr>
        <w:t>序</w:t>
      </w:r>
      <w:r w:rsidRPr="00CC1386">
        <w:rPr>
          <w:rFonts w:ascii="標楷體" w:eastAsia="標楷體" w:hAnsi="標楷體" w:cs="Times New Roman"/>
          <w:sz w:val="32"/>
          <w:szCs w:val="32"/>
        </w:rPr>
        <w:t>之</w:t>
      </w:r>
      <w:r w:rsidRPr="00CC1386">
        <w:rPr>
          <w:rFonts w:ascii="標楷體" w:eastAsia="標楷體" w:hAnsi="標楷體" w:cs="Times New Roman" w:hint="eastAsia"/>
          <w:sz w:val="32"/>
          <w:szCs w:val="32"/>
        </w:rPr>
        <w:t>是</w:t>
      </w:r>
      <w:r w:rsidRPr="00CC1386">
        <w:rPr>
          <w:rFonts w:ascii="標楷體" w:eastAsia="標楷體" w:hAnsi="標楷體" w:cs="Times New Roman"/>
          <w:sz w:val="32"/>
          <w:szCs w:val="32"/>
        </w:rPr>
        <w:t>否有</w:t>
      </w:r>
      <w:r w:rsidRPr="00CC1386">
        <w:rPr>
          <w:rFonts w:ascii="標楷體" w:eastAsia="標楷體" w:hAnsi="標楷體" w:cs="Times New Roman" w:hint="eastAsia"/>
          <w:sz w:val="32"/>
          <w:szCs w:val="32"/>
        </w:rPr>
        <w:t>修訂之必要性，於</w:t>
      </w:r>
      <w:r w:rsidR="001D62AD">
        <w:rPr>
          <w:rFonts w:ascii="標楷體" w:eastAsia="標楷體" w:hAnsi="標楷體" w:cs="Times New Roman" w:hint="eastAsia"/>
          <w:sz w:val="32"/>
          <w:szCs w:val="32"/>
        </w:rPr>
        <w:t>2</w:t>
      </w:r>
      <w:r w:rsidRPr="00CC1386">
        <w:rPr>
          <w:rFonts w:ascii="標楷體" w:eastAsia="標楷體" w:hAnsi="標楷體" w:cs="Times New Roman" w:hint="eastAsia"/>
          <w:sz w:val="32"/>
          <w:szCs w:val="32"/>
        </w:rPr>
        <w:t>個月內</w:t>
      </w:r>
      <w:r w:rsidR="001D62AD">
        <w:rPr>
          <w:rFonts w:ascii="標楷體" w:eastAsia="標楷體" w:hAnsi="標楷體" w:cs="Times New Roman" w:hint="eastAsia"/>
          <w:sz w:val="32"/>
          <w:szCs w:val="32"/>
        </w:rPr>
        <w:t>向立法院內政委員會</w:t>
      </w:r>
      <w:r w:rsidRPr="00CC1386">
        <w:rPr>
          <w:rFonts w:ascii="標楷體" w:eastAsia="標楷體" w:hAnsi="標楷體" w:cs="Times New Roman" w:hint="eastAsia"/>
          <w:sz w:val="32"/>
          <w:szCs w:val="32"/>
        </w:rPr>
        <w:t>提出書面報告，以</w:t>
      </w:r>
      <w:r w:rsidRPr="00CC1386">
        <w:rPr>
          <w:rFonts w:ascii="標楷體" w:eastAsia="標楷體" w:hAnsi="標楷體" w:cs="Times New Roman"/>
          <w:sz w:val="32"/>
          <w:szCs w:val="32"/>
        </w:rPr>
        <w:t>確保消防人員「資訊權」</w:t>
      </w:r>
      <w:r w:rsidRPr="00CC1386">
        <w:rPr>
          <w:rFonts w:ascii="標楷體" w:eastAsia="標楷體" w:hAnsi="標楷體" w:cs="Times New Roman" w:hint="eastAsia"/>
          <w:sz w:val="32"/>
          <w:szCs w:val="32"/>
        </w:rPr>
        <w:t>之落</w:t>
      </w:r>
      <w:r w:rsidRPr="00CC1386">
        <w:rPr>
          <w:rFonts w:ascii="標楷體" w:eastAsia="標楷體" w:hAnsi="標楷體" w:cs="Times New Roman"/>
          <w:sz w:val="32"/>
          <w:szCs w:val="32"/>
        </w:rPr>
        <w:t>實。</w:t>
      </w:r>
    </w:p>
    <w:p w:rsidR="0059206E" w:rsidRDefault="0059206E" w:rsidP="0059206E">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Pr>
          <w:rFonts w:ascii="標楷體" w:eastAsia="標楷體" w:hAnsi="標楷體" w:cs="Times New Roman" w:hint="eastAsia"/>
          <w:sz w:val="32"/>
          <w:szCs w:val="32"/>
        </w:rPr>
        <w:t>李俊俋</w:t>
      </w:r>
    </w:p>
    <w:p w:rsidR="0059206E" w:rsidRPr="00F14302" w:rsidRDefault="0059206E" w:rsidP="0059206E">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w:t>
      </w:r>
      <w:r w:rsidR="001D62AD">
        <w:rPr>
          <w:rFonts w:ascii="標楷體" w:eastAsia="標楷體" w:hAnsi="標楷體" w:cs="Times New Roman" w:hint="eastAsia"/>
          <w:sz w:val="32"/>
          <w:szCs w:val="32"/>
        </w:rPr>
        <w:t>趙正宇  洪宗熠</w:t>
      </w:r>
    </w:p>
    <w:p w:rsidR="00487B67" w:rsidRPr="005A3951" w:rsidRDefault="00487B67" w:rsidP="00487B67">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五、</w:t>
      </w:r>
      <w:r w:rsidRPr="005A3951">
        <w:rPr>
          <w:rFonts w:ascii="標楷體" w:eastAsia="標楷體" w:hAnsi="標楷體" w:cs="Times New Roman" w:hint="eastAsia"/>
          <w:sz w:val="32"/>
          <w:szCs w:val="32"/>
        </w:rPr>
        <w:t>為維護消防安全，政府特別將特定場所列入消防安全設備檢查列管對象，至</w:t>
      </w:r>
      <w:r w:rsidR="00E038AF">
        <w:rPr>
          <w:rFonts w:ascii="標楷體" w:eastAsia="標楷體" w:hAnsi="標楷體" w:cs="Times New Roman" w:hint="eastAsia"/>
          <w:sz w:val="32"/>
          <w:szCs w:val="32"/>
        </w:rPr>
        <w:t>108</w:t>
      </w:r>
      <w:r w:rsidRPr="005A3951">
        <w:rPr>
          <w:rFonts w:ascii="標楷體" w:eastAsia="標楷體" w:hAnsi="標楷體" w:cs="Times New Roman" w:hint="eastAsia"/>
          <w:sz w:val="32"/>
          <w:szCs w:val="32"/>
        </w:rPr>
        <w:t>年</w:t>
      </w:r>
      <w:r w:rsidRPr="005A3951">
        <w:rPr>
          <w:rFonts w:ascii="標楷體" w:eastAsia="標楷體" w:hAnsi="標楷體" w:cs="Times New Roman"/>
          <w:sz w:val="32"/>
          <w:szCs w:val="32"/>
        </w:rPr>
        <w:t>8</w:t>
      </w:r>
      <w:r w:rsidRPr="005A3951">
        <w:rPr>
          <w:rFonts w:ascii="標楷體" w:eastAsia="標楷體" w:hAnsi="標楷體" w:cs="Times New Roman" w:hint="eastAsia"/>
          <w:sz w:val="32"/>
          <w:szCs w:val="32"/>
        </w:rPr>
        <w:t>月底，全國列管家數達</w:t>
      </w:r>
      <w:r w:rsidRPr="005A3951">
        <w:rPr>
          <w:rFonts w:ascii="標楷體" w:eastAsia="標楷體" w:hAnsi="標楷體" w:cs="Times New Roman"/>
          <w:sz w:val="32"/>
          <w:szCs w:val="32"/>
        </w:rPr>
        <w:t>22</w:t>
      </w:r>
      <w:r w:rsidR="00E038AF">
        <w:rPr>
          <w:rFonts w:ascii="標楷體" w:eastAsia="標楷體" w:hAnsi="標楷體" w:cs="Times New Roman" w:hint="eastAsia"/>
          <w:sz w:val="32"/>
          <w:szCs w:val="32"/>
        </w:rPr>
        <w:t>萬</w:t>
      </w:r>
      <w:r w:rsidRPr="005A3951">
        <w:rPr>
          <w:rFonts w:ascii="標楷體" w:eastAsia="標楷體" w:hAnsi="標楷體" w:cs="Times New Roman"/>
          <w:sz w:val="32"/>
          <w:szCs w:val="32"/>
        </w:rPr>
        <w:t>9,220</w:t>
      </w:r>
      <w:r w:rsidRPr="005A3951">
        <w:rPr>
          <w:rFonts w:ascii="標楷體" w:eastAsia="標楷體" w:hAnsi="標楷體" w:cs="Times New Roman" w:hint="eastAsia"/>
          <w:sz w:val="32"/>
          <w:szCs w:val="32"/>
        </w:rPr>
        <w:t>家，惟據消防署統計，就檢查件次分析，每一列管對象，平均被檢查次數尚不及</w:t>
      </w:r>
      <w:r w:rsidRPr="005A3951">
        <w:rPr>
          <w:rFonts w:ascii="標楷體" w:eastAsia="標楷體" w:hAnsi="標楷體" w:cs="Times New Roman"/>
          <w:sz w:val="32"/>
          <w:szCs w:val="32"/>
        </w:rPr>
        <w:t>2</w:t>
      </w:r>
      <w:r w:rsidRPr="005A3951">
        <w:rPr>
          <w:rFonts w:ascii="標楷體" w:eastAsia="標楷體" w:hAnsi="標楷體" w:cs="Times New Roman" w:hint="eastAsia"/>
          <w:sz w:val="32"/>
          <w:szCs w:val="32"/>
        </w:rPr>
        <w:t>次，且檢查不合格件次，每年均在</w:t>
      </w:r>
      <w:r w:rsidRPr="005A3951">
        <w:rPr>
          <w:rFonts w:ascii="標楷體" w:eastAsia="標楷體" w:hAnsi="標楷體" w:cs="Times New Roman"/>
          <w:sz w:val="32"/>
          <w:szCs w:val="32"/>
        </w:rPr>
        <w:t>1</w:t>
      </w:r>
      <w:r w:rsidRPr="005A3951">
        <w:rPr>
          <w:rFonts w:ascii="標楷體" w:eastAsia="標楷體" w:hAnsi="標楷體" w:cs="Times New Roman" w:hint="eastAsia"/>
          <w:sz w:val="32"/>
          <w:szCs w:val="32"/>
        </w:rPr>
        <w:t>成以上，不合格偏高，爰請消防署就列管對象、檢查方式、懲處效果，</w:t>
      </w:r>
      <w:r w:rsidR="00E038AF">
        <w:rPr>
          <w:rFonts w:ascii="標楷體" w:eastAsia="標楷體" w:hAnsi="標楷體" w:cs="Times New Roman" w:hint="eastAsia"/>
          <w:sz w:val="32"/>
          <w:szCs w:val="32"/>
        </w:rPr>
        <w:t>於2個月內提出分析，</w:t>
      </w:r>
      <w:r w:rsidRPr="005A3951">
        <w:rPr>
          <w:rFonts w:ascii="標楷體" w:eastAsia="標楷體" w:hAnsi="標楷體" w:cs="Times New Roman" w:hint="eastAsia"/>
          <w:sz w:val="32"/>
          <w:szCs w:val="32"/>
        </w:rPr>
        <w:t>向</w:t>
      </w:r>
      <w:r w:rsidR="00E038AF">
        <w:rPr>
          <w:rFonts w:ascii="標楷體" w:eastAsia="標楷體" w:hAnsi="標楷體" w:cs="Times New Roman" w:hint="eastAsia"/>
          <w:sz w:val="32"/>
          <w:szCs w:val="32"/>
        </w:rPr>
        <w:t>立法院</w:t>
      </w:r>
      <w:r w:rsidRPr="005A3951">
        <w:rPr>
          <w:rFonts w:ascii="標楷體" w:eastAsia="標楷體" w:hAnsi="標楷體" w:cs="Times New Roman" w:hint="eastAsia"/>
          <w:sz w:val="32"/>
          <w:szCs w:val="32"/>
        </w:rPr>
        <w:t>內政委員提出</w:t>
      </w:r>
      <w:r w:rsidR="00E038AF">
        <w:rPr>
          <w:rFonts w:ascii="標楷體" w:eastAsia="標楷體" w:hAnsi="標楷體" w:cs="Times New Roman" w:hint="eastAsia"/>
          <w:sz w:val="32"/>
          <w:szCs w:val="32"/>
        </w:rPr>
        <w:t>書面</w:t>
      </w:r>
      <w:r w:rsidRPr="005A3951">
        <w:rPr>
          <w:rFonts w:ascii="標楷體" w:eastAsia="標楷體" w:hAnsi="標楷體" w:cs="Times New Roman" w:hint="eastAsia"/>
          <w:sz w:val="32"/>
          <w:szCs w:val="32"/>
        </w:rPr>
        <w:t>報告。</w:t>
      </w:r>
    </w:p>
    <w:p w:rsidR="00487B67" w:rsidRDefault="00487B67" w:rsidP="00487B67">
      <w:pPr>
        <w:spacing w:line="500" w:lineRule="exact"/>
      </w:pPr>
    </w:p>
    <w:tbl>
      <w:tblPr>
        <w:tblW w:w="79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6"/>
        <w:gridCol w:w="1536"/>
        <w:gridCol w:w="1536"/>
        <w:gridCol w:w="1781"/>
        <w:gridCol w:w="1536"/>
      </w:tblGrid>
      <w:tr w:rsidR="00487B67" w:rsidRPr="006726C9" w:rsidTr="00206012">
        <w:trPr>
          <w:trHeight w:val="320"/>
          <w:jc w:val="center"/>
        </w:trPr>
        <w:tc>
          <w:tcPr>
            <w:tcW w:w="1536" w:type="dxa"/>
            <w:shd w:val="clear" w:color="auto" w:fill="auto"/>
            <w:noWrap/>
            <w:vAlign w:val="center"/>
            <w:hideMark/>
          </w:tcPr>
          <w:p w:rsidR="00487B67" w:rsidRPr="006726C9" w:rsidRDefault="00487B67" w:rsidP="00206012">
            <w:pPr>
              <w:widowControl/>
              <w:jc w:val="center"/>
              <w:rPr>
                <w:rFonts w:ascii="新細明體" w:eastAsia="新細明體" w:hAnsi="Calibri" w:cs="Times New Roman"/>
                <w:color w:val="000000"/>
                <w:kern w:val="0"/>
                <w:szCs w:val="24"/>
              </w:rPr>
            </w:pPr>
            <w:r w:rsidRPr="006726C9">
              <w:rPr>
                <w:rFonts w:ascii="新細明體" w:eastAsia="新細明體" w:hAnsi="Calibri" w:cs="Times New Roman" w:hint="eastAsia"/>
                <w:color w:val="000000"/>
                <w:kern w:val="0"/>
                <w:szCs w:val="24"/>
              </w:rPr>
              <w:t>年度</w:t>
            </w:r>
          </w:p>
        </w:tc>
        <w:tc>
          <w:tcPr>
            <w:tcW w:w="1536" w:type="dxa"/>
            <w:shd w:val="clear" w:color="auto" w:fill="auto"/>
            <w:noWrap/>
            <w:vAlign w:val="center"/>
            <w:hideMark/>
          </w:tcPr>
          <w:p w:rsidR="00487B67" w:rsidRPr="006726C9" w:rsidRDefault="00487B67" w:rsidP="00206012">
            <w:pPr>
              <w:widowControl/>
              <w:jc w:val="center"/>
              <w:rPr>
                <w:rFonts w:ascii="新細明體" w:eastAsia="新細明體" w:hAnsi="Calibri" w:cs="Times New Roman"/>
                <w:color w:val="000000"/>
                <w:kern w:val="0"/>
                <w:szCs w:val="24"/>
              </w:rPr>
            </w:pPr>
            <w:r w:rsidRPr="006726C9">
              <w:rPr>
                <w:rFonts w:ascii="新細明體" w:eastAsia="新細明體" w:hAnsi="Xingkai SC Light" w:cs="Xingkai SC Light" w:hint="eastAsia"/>
                <w:color w:val="000000"/>
                <w:kern w:val="0"/>
                <w:szCs w:val="24"/>
              </w:rPr>
              <w:t>列管家數</w:t>
            </w:r>
          </w:p>
        </w:tc>
        <w:tc>
          <w:tcPr>
            <w:tcW w:w="1536" w:type="dxa"/>
            <w:shd w:val="clear" w:color="auto" w:fill="auto"/>
            <w:noWrap/>
            <w:vAlign w:val="center"/>
            <w:hideMark/>
          </w:tcPr>
          <w:p w:rsidR="00487B67" w:rsidRPr="006726C9" w:rsidRDefault="00487B67" w:rsidP="00206012">
            <w:pPr>
              <w:widowControl/>
              <w:jc w:val="center"/>
              <w:rPr>
                <w:rFonts w:ascii="新細明體" w:eastAsia="新細明體" w:hAnsi="Calibri" w:cs="Times New Roman"/>
                <w:color w:val="000000"/>
                <w:kern w:val="0"/>
                <w:szCs w:val="24"/>
              </w:rPr>
            </w:pPr>
            <w:r w:rsidRPr="006726C9">
              <w:rPr>
                <w:rFonts w:ascii="新細明體" w:eastAsia="新細明體" w:hAnsi="Xingkai SC Light" w:cs="Xingkai SC Light" w:hint="eastAsia"/>
                <w:color w:val="000000"/>
                <w:kern w:val="0"/>
                <w:szCs w:val="24"/>
              </w:rPr>
              <w:t>檢查件次</w:t>
            </w:r>
          </w:p>
        </w:tc>
        <w:tc>
          <w:tcPr>
            <w:tcW w:w="1781" w:type="dxa"/>
            <w:shd w:val="clear" w:color="auto" w:fill="auto"/>
            <w:noWrap/>
            <w:vAlign w:val="center"/>
            <w:hideMark/>
          </w:tcPr>
          <w:p w:rsidR="00487B67" w:rsidRPr="006726C9" w:rsidRDefault="00487B67" w:rsidP="00206012">
            <w:pPr>
              <w:widowControl/>
              <w:jc w:val="center"/>
              <w:rPr>
                <w:rFonts w:ascii="新細明體" w:eastAsia="新細明體" w:hAnsi="Calibri" w:cs="Times New Roman"/>
                <w:color w:val="000000"/>
                <w:kern w:val="0"/>
                <w:szCs w:val="24"/>
              </w:rPr>
            </w:pPr>
            <w:r w:rsidRPr="006726C9">
              <w:rPr>
                <w:rFonts w:ascii="新細明體" w:eastAsia="新細明體" w:hAnsi="Xingkai SC Light" w:cs="Xingkai SC Light" w:hint="eastAsia"/>
                <w:color w:val="000000"/>
                <w:kern w:val="0"/>
                <w:szCs w:val="24"/>
              </w:rPr>
              <w:t>不合格件次</w:t>
            </w:r>
          </w:p>
        </w:tc>
        <w:tc>
          <w:tcPr>
            <w:tcW w:w="1536" w:type="dxa"/>
            <w:shd w:val="clear" w:color="auto" w:fill="auto"/>
            <w:noWrap/>
            <w:vAlign w:val="center"/>
            <w:hideMark/>
          </w:tcPr>
          <w:p w:rsidR="00487B67" w:rsidRPr="006726C9" w:rsidRDefault="00487B67" w:rsidP="00206012">
            <w:pPr>
              <w:widowControl/>
              <w:jc w:val="center"/>
              <w:rPr>
                <w:rFonts w:ascii="新細明體" w:eastAsia="新細明體" w:hAnsi="Calibri" w:cs="Times New Roman"/>
                <w:color w:val="000000"/>
                <w:kern w:val="0"/>
                <w:szCs w:val="24"/>
              </w:rPr>
            </w:pPr>
            <w:r w:rsidRPr="006726C9">
              <w:rPr>
                <w:rFonts w:ascii="新細明體" w:eastAsia="新細明體" w:hAnsi="Calibri" w:cs="Times New Roman" w:hint="eastAsia"/>
                <w:color w:val="000000"/>
                <w:kern w:val="0"/>
                <w:szCs w:val="24"/>
              </w:rPr>
              <w:t>占比</w:t>
            </w:r>
          </w:p>
        </w:tc>
      </w:tr>
      <w:tr w:rsidR="00487B67" w:rsidRPr="006726C9" w:rsidTr="00206012">
        <w:trPr>
          <w:trHeight w:val="320"/>
          <w:jc w:val="center"/>
        </w:trPr>
        <w:tc>
          <w:tcPr>
            <w:tcW w:w="1536" w:type="dxa"/>
            <w:shd w:val="clear" w:color="auto" w:fill="auto"/>
            <w:noWrap/>
            <w:vAlign w:val="center"/>
            <w:hideMark/>
          </w:tcPr>
          <w:p w:rsidR="00487B67" w:rsidRPr="006726C9" w:rsidRDefault="00487B67" w:rsidP="00206012">
            <w:pPr>
              <w:widowControl/>
              <w:jc w:val="center"/>
              <w:rPr>
                <w:rFonts w:ascii="新細明體" w:eastAsia="新細明體" w:hAnsi="Calibri" w:cs="Times New Roman"/>
                <w:color w:val="000000"/>
                <w:kern w:val="0"/>
                <w:szCs w:val="24"/>
              </w:rPr>
            </w:pPr>
            <w:r w:rsidRPr="006726C9">
              <w:rPr>
                <w:rFonts w:ascii="新細明體" w:eastAsia="新細明體" w:hAnsi="Calibri" w:cs="Times New Roman" w:hint="eastAsia"/>
                <w:color w:val="000000"/>
                <w:kern w:val="0"/>
                <w:szCs w:val="24"/>
              </w:rPr>
              <w:t>100</w:t>
            </w:r>
          </w:p>
        </w:tc>
        <w:tc>
          <w:tcPr>
            <w:tcW w:w="1536" w:type="dxa"/>
            <w:shd w:val="clear" w:color="auto" w:fill="auto"/>
            <w:noWrap/>
            <w:vAlign w:val="center"/>
            <w:hideMark/>
          </w:tcPr>
          <w:p w:rsidR="00487B67" w:rsidRPr="006726C9" w:rsidRDefault="00487B67" w:rsidP="00206012">
            <w:pPr>
              <w:widowControl/>
              <w:jc w:val="center"/>
              <w:rPr>
                <w:rFonts w:ascii="新細明體" w:eastAsia="新細明體" w:hAnsi="Calibri" w:cs="Times New Roman"/>
                <w:color w:val="000000"/>
                <w:kern w:val="0"/>
                <w:szCs w:val="24"/>
              </w:rPr>
            </w:pPr>
            <w:r w:rsidRPr="006726C9">
              <w:rPr>
                <w:rFonts w:ascii="新細明體" w:eastAsia="新細明體" w:hAnsi="Calibri" w:cs="Times New Roman" w:hint="eastAsia"/>
                <w:color w:val="000000"/>
                <w:kern w:val="0"/>
                <w:szCs w:val="24"/>
              </w:rPr>
              <w:t>185,003</w:t>
            </w:r>
          </w:p>
        </w:tc>
        <w:tc>
          <w:tcPr>
            <w:tcW w:w="1536" w:type="dxa"/>
            <w:shd w:val="clear" w:color="auto" w:fill="auto"/>
            <w:noWrap/>
            <w:vAlign w:val="center"/>
            <w:hideMark/>
          </w:tcPr>
          <w:p w:rsidR="00487B67" w:rsidRPr="006726C9" w:rsidRDefault="00487B67" w:rsidP="00206012">
            <w:pPr>
              <w:widowControl/>
              <w:jc w:val="center"/>
              <w:rPr>
                <w:rFonts w:ascii="新細明體" w:eastAsia="新細明體" w:hAnsi="Calibri" w:cs="Times New Roman"/>
                <w:color w:val="000000"/>
                <w:kern w:val="0"/>
                <w:szCs w:val="24"/>
              </w:rPr>
            </w:pPr>
            <w:r w:rsidRPr="006726C9">
              <w:rPr>
                <w:rFonts w:ascii="新細明體" w:eastAsia="新細明體" w:hAnsi="Calibri" w:cs="Times New Roman" w:hint="eastAsia"/>
                <w:color w:val="000000"/>
                <w:kern w:val="0"/>
                <w:szCs w:val="24"/>
              </w:rPr>
              <w:t>327,519</w:t>
            </w:r>
          </w:p>
        </w:tc>
        <w:tc>
          <w:tcPr>
            <w:tcW w:w="1781" w:type="dxa"/>
            <w:shd w:val="clear" w:color="auto" w:fill="auto"/>
            <w:noWrap/>
            <w:vAlign w:val="center"/>
            <w:hideMark/>
          </w:tcPr>
          <w:p w:rsidR="00487B67" w:rsidRPr="006726C9" w:rsidRDefault="00487B67" w:rsidP="00206012">
            <w:pPr>
              <w:widowControl/>
              <w:jc w:val="center"/>
              <w:rPr>
                <w:rFonts w:ascii="新細明體" w:eastAsia="新細明體" w:hAnsi="Calibri" w:cs="Times New Roman"/>
                <w:color w:val="000000"/>
                <w:kern w:val="0"/>
                <w:szCs w:val="24"/>
              </w:rPr>
            </w:pPr>
            <w:r w:rsidRPr="006726C9">
              <w:rPr>
                <w:rFonts w:ascii="新細明體" w:eastAsia="新細明體" w:hAnsi="Calibri" w:cs="Times New Roman" w:hint="eastAsia"/>
                <w:color w:val="000000"/>
                <w:kern w:val="0"/>
                <w:szCs w:val="24"/>
              </w:rPr>
              <w:t>47,921</w:t>
            </w:r>
          </w:p>
        </w:tc>
        <w:tc>
          <w:tcPr>
            <w:tcW w:w="1536" w:type="dxa"/>
            <w:shd w:val="clear" w:color="auto" w:fill="auto"/>
            <w:noWrap/>
            <w:vAlign w:val="center"/>
            <w:hideMark/>
          </w:tcPr>
          <w:p w:rsidR="00487B67" w:rsidRPr="006726C9" w:rsidRDefault="00487B67" w:rsidP="00206012">
            <w:pPr>
              <w:widowControl/>
              <w:jc w:val="center"/>
              <w:rPr>
                <w:rFonts w:ascii="新細明體" w:eastAsia="新細明體" w:hAnsi="Calibri" w:cs="Times New Roman"/>
                <w:color w:val="000000"/>
                <w:kern w:val="0"/>
                <w:szCs w:val="24"/>
              </w:rPr>
            </w:pPr>
            <w:r w:rsidRPr="006726C9">
              <w:rPr>
                <w:rFonts w:ascii="新細明體" w:eastAsia="新細明體" w:hAnsi="Calibri" w:cs="Times New Roman" w:hint="eastAsia"/>
                <w:color w:val="000000"/>
                <w:kern w:val="0"/>
                <w:szCs w:val="24"/>
              </w:rPr>
              <w:t>14.63%</w:t>
            </w:r>
          </w:p>
        </w:tc>
      </w:tr>
      <w:tr w:rsidR="00487B67" w:rsidRPr="006726C9" w:rsidTr="00206012">
        <w:trPr>
          <w:trHeight w:val="320"/>
          <w:jc w:val="center"/>
        </w:trPr>
        <w:tc>
          <w:tcPr>
            <w:tcW w:w="1536" w:type="dxa"/>
            <w:shd w:val="clear" w:color="auto" w:fill="auto"/>
            <w:noWrap/>
            <w:vAlign w:val="center"/>
            <w:hideMark/>
          </w:tcPr>
          <w:p w:rsidR="00487B67" w:rsidRPr="006726C9" w:rsidRDefault="00487B67" w:rsidP="00206012">
            <w:pPr>
              <w:widowControl/>
              <w:jc w:val="center"/>
              <w:rPr>
                <w:rFonts w:ascii="新細明體" w:eastAsia="新細明體" w:hAnsi="Calibri" w:cs="Times New Roman"/>
                <w:color w:val="000000"/>
                <w:kern w:val="0"/>
                <w:szCs w:val="24"/>
              </w:rPr>
            </w:pPr>
            <w:r w:rsidRPr="006726C9">
              <w:rPr>
                <w:rFonts w:ascii="新細明體" w:eastAsia="新細明體" w:hAnsi="Calibri" w:cs="Times New Roman" w:hint="eastAsia"/>
                <w:color w:val="000000"/>
                <w:kern w:val="0"/>
                <w:szCs w:val="24"/>
              </w:rPr>
              <w:t>101</w:t>
            </w:r>
          </w:p>
        </w:tc>
        <w:tc>
          <w:tcPr>
            <w:tcW w:w="1536" w:type="dxa"/>
            <w:shd w:val="clear" w:color="auto" w:fill="auto"/>
            <w:noWrap/>
            <w:vAlign w:val="center"/>
            <w:hideMark/>
          </w:tcPr>
          <w:p w:rsidR="00487B67" w:rsidRPr="006726C9" w:rsidRDefault="00487B67" w:rsidP="00206012">
            <w:pPr>
              <w:widowControl/>
              <w:jc w:val="center"/>
              <w:rPr>
                <w:rFonts w:ascii="新細明體" w:eastAsia="新細明體" w:hAnsi="Calibri" w:cs="Times New Roman"/>
                <w:color w:val="000000"/>
                <w:kern w:val="0"/>
                <w:szCs w:val="24"/>
              </w:rPr>
            </w:pPr>
            <w:r w:rsidRPr="006726C9">
              <w:rPr>
                <w:rFonts w:ascii="新細明體" w:eastAsia="新細明體" w:hAnsi="Calibri" w:cs="Times New Roman" w:hint="eastAsia"/>
                <w:color w:val="000000"/>
                <w:kern w:val="0"/>
                <w:szCs w:val="24"/>
              </w:rPr>
              <w:t>192,795</w:t>
            </w:r>
          </w:p>
        </w:tc>
        <w:tc>
          <w:tcPr>
            <w:tcW w:w="1536" w:type="dxa"/>
            <w:shd w:val="clear" w:color="auto" w:fill="auto"/>
            <w:noWrap/>
            <w:vAlign w:val="center"/>
            <w:hideMark/>
          </w:tcPr>
          <w:p w:rsidR="00487B67" w:rsidRPr="006726C9" w:rsidRDefault="00487B67" w:rsidP="00206012">
            <w:pPr>
              <w:widowControl/>
              <w:jc w:val="center"/>
              <w:rPr>
                <w:rFonts w:ascii="新細明體" w:eastAsia="新細明體" w:hAnsi="Calibri" w:cs="Times New Roman"/>
                <w:color w:val="000000"/>
                <w:kern w:val="0"/>
                <w:szCs w:val="24"/>
              </w:rPr>
            </w:pPr>
            <w:r w:rsidRPr="006726C9">
              <w:rPr>
                <w:rFonts w:ascii="新細明體" w:eastAsia="新細明體" w:hAnsi="Calibri" w:cs="Times New Roman" w:hint="eastAsia"/>
                <w:color w:val="000000"/>
                <w:kern w:val="0"/>
                <w:szCs w:val="24"/>
              </w:rPr>
              <w:t>317,605</w:t>
            </w:r>
          </w:p>
        </w:tc>
        <w:tc>
          <w:tcPr>
            <w:tcW w:w="1781" w:type="dxa"/>
            <w:shd w:val="clear" w:color="auto" w:fill="auto"/>
            <w:noWrap/>
            <w:vAlign w:val="center"/>
            <w:hideMark/>
          </w:tcPr>
          <w:p w:rsidR="00487B67" w:rsidRPr="006726C9" w:rsidRDefault="00487B67" w:rsidP="00206012">
            <w:pPr>
              <w:widowControl/>
              <w:jc w:val="center"/>
              <w:rPr>
                <w:rFonts w:ascii="新細明體" w:eastAsia="新細明體" w:hAnsi="Calibri" w:cs="Times New Roman"/>
                <w:color w:val="000000"/>
                <w:kern w:val="0"/>
                <w:szCs w:val="24"/>
              </w:rPr>
            </w:pPr>
            <w:r w:rsidRPr="006726C9">
              <w:rPr>
                <w:rFonts w:ascii="新細明體" w:eastAsia="新細明體" w:hAnsi="Calibri" w:cs="Times New Roman" w:hint="eastAsia"/>
                <w:color w:val="000000"/>
                <w:kern w:val="0"/>
                <w:szCs w:val="24"/>
              </w:rPr>
              <w:t>44,181</w:t>
            </w:r>
          </w:p>
        </w:tc>
        <w:tc>
          <w:tcPr>
            <w:tcW w:w="1536" w:type="dxa"/>
            <w:shd w:val="clear" w:color="auto" w:fill="auto"/>
            <w:noWrap/>
            <w:vAlign w:val="center"/>
            <w:hideMark/>
          </w:tcPr>
          <w:p w:rsidR="00487B67" w:rsidRPr="006726C9" w:rsidRDefault="00487B67" w:rsidP="00206012">
            <w:pPr>
              <w:widowControl/>
              <w:jc w:val="center"/>
              <w:rPr>
                <w:rFonts w:ascii="新細明體" w:eastAsia="新細明體" w:hAnsi="Calibri" w:cs="Times New Roman"/>
                <w:color w:val="000000"/>
                <w:kern w:val="0"/>
                <w:szCs w:val="24"/>
              </w:rPr>
            </w:pPr>
            <w:r w:rsidRPr="006726C9">
              <w:rPr>
                <w:rFonts w:ascii="新細明體" w:eastAsia="新細明體" w:hAnsi="Calibri" w:cs="Times New Roman" w:hint="eastAsia"/>
                <w:color w:val="000000"/>
                <w:kern w:val="0"/>
                <w:szCs w:val="24"/>
              </w:rPr>
              <w:t>13.91%</w:t>
            </w:r>
          </w:p>
        </w:tc>
      </w:tr>
      <w:tr w:rsidR="00487B67" w:rsidRPr="006726C9" w:rsidTr="00206012">
        <w:trPr>
          <w:trHeight w:val="320"/>
          <w:jc w:val="center"/>
        </w:trPr>
        <w:tc>
          <w:tcPr>
            <w:tcW w:w="1536" w:type="dxa"/>
            <w:shd w:val="clear" w:color="auto" w:fill="auto"/>
            <w:noWrap/>
            <w:vAlign w:val="center"/>
            <w:hideMark/>
          </w:tcPr>
          <w:p w:rsidR="00487B67" w:rsidRPr="006726C9" w:rsidRDefault="00487B67" w:rsidP="00206012">
            <w:pPr>
              <w:widowControl/>
              <w:jc w:val="center"/>
              <w:rPr>
                <w:rFonts w:ascii="新細明體" w:eastAsia="新細明體" w:hAnsi="Calibri" w:cs="Times New Roman"/>
                <w:color w:val="000000"/>
                <w:kern w:val="0"/>
                <w:szCs w:val="24"/>
              </w:rPr>
            </w:pPr>
            <w:r w:rsidRPr="006726C9">
              <w:rPr>
                <w:rFonts w:ascii="新細明體" w:eastAsia="新細明體" w:hAnsi="Calibri" w:cs="Times New Roman" w:hint="eastAsia"/>
                <w:color w:val="000000"/>
                <w:kern w:val="0"/>
                <w:szCs w:val="24"/>
              </w:rPr>
              <w:t>102</w:t>
            </w:r>
          </w:p>
        </w:tc>
        <w:tc>
          <w:tcPr>
            <w:tcW w:w="1536" w:type="dxa"/>
            <w:shd w:val="clear" w:color="auto" w:fill="auto"/>
            <w:noWrap/>
            <w:vAlign w:val="center"/>
            <w:hideMark/>
          </w:tcPr>
          <w:p w:rsidR="00487B67" w:rsidRPr="006726C9" w:rsidRDefault="00487B67" w:rsidP="00206012">
            <w:pPr>
              <w:widowControl/>
              <w:jc w:val="center"/>
              <w:rPr>
                <w:rFonts w:ascii="新細明體" w:eastAsia="新細明體" w:hAnsi="Calibri" w:cs="Times New Roman"/>
                <w:color w:val="000000"/>
                <w:kern w:val="0"/>
                <w:szCs w:val="24"/>
              </w:rPr>
            </w:pPr>
            <w:r w:rsidRPr="006726C9">
              <w:rPr>
                <w:rFonts w:ascii="新細明體" w:eastAsia="新細明體" w:hAnsi="Calibri" w:cs="Times New Roman" w:hint="eastAsia"/>
                <w:color w:val="000000"/>
                <w:kern w:val="0"/>
                <w:szCs w:val="24"/>
              </w:rPr>
              <w:t>197,984</w:t>
            </w:r>
          </w:p>
        </w:tc>
        <w:tc>
          <w:tcPr>
            <w:tcW w:w="1536" w:type="dxa"/>
            <w:shd w:val="clear" w:color="auto" w:fill="auto"/>
            <w:noWrap/>
            <w:vAlign w:val="center"/>
            <w:hideMark/>
          </w:tcPr>
          <w:p w:rsidR="00487B67" w:rsidRPr="006726C9" w:rsidRDefault="00487B67" w:rsidP="00206012">
            <w:pPr>
              <w:widowControl/>
              <w:jc w:val="center"/>
              <w:rPr>
                <w:rFonts w:ascii="新細明體" w:eastAsia="新細明體" w:hAnsi="Calibri" w:cs="Times New Roman"/>
                <w:color w:val="000000"/>
                <w:kern w:val="0"/>
                <w:szCs w:val="24"/>
              </w:rPr>
            </w:pPr>
            <w:r w:rsidRPr="006726C9">
              <w:rPr>
                <w:rFonts w:ascii="新細明體" w:eastAsia="新細明體" w:hAnsi="Calibri" w:cs="Times New Roman" w:hint="eastAsia"/>
                <w:color w:val="000000"/>
                <w:kern w:val="0"/>
                <w:szCs w:val="24"/>
              </w:rPr>
              <w:t>335,436</w:t>
            </w:r>
          </w:p>
        </w:tc>
        <w:tc>
          <w:tcPr>
            <w:tcW w:w="1781" w:type="dxa"/>
            <w:shd w:val="clear" w:color="auto" w:fill="auto"/>
            <w:noWrap/>
            <w:vAlign w:val="center"/>
            <w:hideMark/>
          </w:tcPr>
          <w:p w:rsidR="00487B67" w:rsidRPr="006726C9" w:rsidRDefault="00487B67" w:rsidP="00206012">
            <w:pPr>
              <w:widowControl/>
              <w:jc w:val="center"/>
              <w:rPr>
                <w:rFonts w:ascii="新細明體" w:eastAsia="新細明體" w:hAnsi="Calibri" w:cs="Times New Roman"/>
                <w:color w:val="000000"/>
                <w:kern w:val="0"/>
                <w:szCs w:val="24"/>
              </w:rPr>
            </w:pPr>
            <w:r w:rsidRPr="006726C9">
              <w:rPr>
                <w:rFonts w:ascii="新細明體" w:eastAsia="新細明體" w:hAnsi="Calibri" w:cs="Times New Roman" w:hint="eastAsia"/>
                <w:color w:val="000000"/>
                <w:kern w:val="0"/>
                <w:szCs w:val="24"/>
              </w:rPr>
              <w:t>44,066</w:t>
            </w:r>
          </w:p>
        </w:tc>
        <w:tc>
          <w:tcPr>
            <w:tcW w:w="1536" w:type="dxa"/>
            <w:shd w:val="clear" w:color="auto" w:fill="auto"/>
            <w:noWrap/>
            <w:vAlign w:val="center"/>
            <w:hideMark/>
          </w:tcPr>
          <w:p w:rsidR="00487B67" w:rsidRPr="006726C9" w:rsidRDefault="00487B67" w:rsidP="00206012">
            <w:pPr>
              <w:widowControl/>
              <w:jc w:val="center"/>
              <w:rPr>
                <w:rFonts w:ascii="新細明體" w:eastAsia="新細明體" w:hAnsi="Calibri" w:cs="Times New Roman"/>
                <w:color w:val="000000"/>
                <w:kern w:val="0"/>
                <w:szCs w:val="24"/>
              </w:rPr>
            </w:pPr>
            <w:r w:rsidRPr="006726C9">
              <w:rPr>
                <w:rFonts w:ascii="新細明體" w:eastAsia="新細明體" w:hAnsi="Calibri" w:cs="Times New Roman" w:hint="eastAsia"/>
                <w:color w:val="000000"/>
                <w:kern w:val="0"/>
                <w:szCs w:val="24"/>
              </w:rPr>
              <w:t>13.14%</w:t>
            </w:r>
          </w:p>
        </w:tc>
      </w:tr>
      <w:tr w:rsidR="00487B67" w:rsidRPr="006726C9" w:rsidTr="00206012">
        <w:trPr>
          <w:trHeight w:val="320"/>
          <w:jc w:val="center"/>
        </w:trPr>
        <w:tc>
          <w:tcPr>
            <w:tcW w:w="1536" w:type="dxa"/>
            <w:shd w:val="clear" w:color="auto" w:fill="auto"/>
            <w:noWrap/>
            <w:vAlign w:val="center"/>
            <w:hideMark/>
          </w:tcPr>
          <w:p w:rsidR="00487B67" w:rsidRPr="006726C9" w:rsidRDefault="00487B67" w:rsidP="00206012">
            <w:pPr>
              <w:widowControl/>
              <w:jc w:val="center"/>
              <w:rPr>
                <w:rFonts w:ascii="新細明體" w:eastAsia="新細明體" w:hAnsi="Calibri" w:cs="Times New Roman"/>
                <w:color w:val="000000"/>
                <w:kern w:val="0"/>
                <w:szCs w:val="24"/>
              </w:rPr>
            </w:pPr>
            <w:r w:rsidRPr="006726C9">
              <w:rPr>
                <w:rFonts w:ascii="新細明體" w:eastAsia="新細明體" w:hAnsi="Calibri" w:cs="Times New Roman" w:hint="eastAsia"/>
                <w:color w:val="000000"/>
                <w:kern w:val="0"/>
                <w:szCs w:val="24"/>
              </w:rPr>
              <w:t>103</w:t>
            </w:r>
          </w:p>
        </w:tc>
        <w:tc>
          <w:tcPr>
            <w:tcW w:w="1536" w:type="dxa"/>
            <w:shd w:val="clear" w:color="auto" w:fill="auto"/>
            <w:noWrap/>
            <w:vAlign w:val="center"/>
            <w:hideMark/>
          </w:tcPr>
          <w:p w:rsidR="00487B67" w:rsidRPr="006726C9" w:rsidRDefault="00487B67" w:rsidP="00206012">
            <w:pPr>
              <w:widowControl/>
              <w:jc w:val="center"/>
              <w:rPr>
                <w:rFonts w:ascii="新細明體" w:eastAsia="新細明體" w:hAnsi="Calibri" w:cs="Times New Roman"/>
                <w:color w:val="000000"/>
                <w:kern w:val="0"/>
                <w:szCs w:val="24"/>
              </w:rPr>
            </w:pPr>
            <w:r w:rsidRPr="006726C9">
              <w:rPr>
                <w:rFonts w:ascii="新細明體" w:eastAsia="新細明體" w:hAnsi="Calibri" w:cs="Times New Roman" w:hint="eastAsia"/>
                <w:color w:val="000000"/>
                <w:kern w:val="0"/>
                <w:szCs w:val="24"/>
              </w:rPr>
              <w:t>207,756</w:t>
            </w:r>
          </w:p>
        </w:tc>
        <w:tc>
          <w:tcPr>
            <w:tcW w:w="1536" w:type="dxa"/>
            <w:shd w:val="clear" w:color="auto" w:fill="auto"/>
            <w:noWrap/>
            <w:vAlign w:val="center"/>
            <w:hideMark/>
          </w:tcPr>
          <w:p w:rsidR="00487B67" w:rsidRPr="006726C9" w:rsidRDefault="00487B67" w:rsidP="00206012">
            <w:pPr>
              <w:widowControl/>
              <w:jc w:val="center"/>
              <w:rPr>
                <w:rFonts w:ascii="新細明體" w:eastAsia="新細明體" w:hAnsi="Calibri" w:cs="Times New Roman"/>
                <w:color w:val="000000"/>
                <w:kern w:val="0"/>
                <w:szCs w:val="24"/>
              </w:rPr>
            </w:pPr>
            <w:r w:rsidRPr="006726C9">
              <w:rPr>
                <w:rFonts w:ascii="新細明體" w:eastAsia="新細明體" w:hAnsi="Calibri" w:cs="Times New Roman" w:hint="eastAsia"/>
                <w:color w:val="000000"/>
                <w:kern w:val="0"/>
                <w:szCs w:val="24"/>
              </w:rPr>
              <w:t>325,367</w:t>
            </w:r>
          </w:p>
        </w:tc>
        <w:tc>
          <w:tcPr>
            <w:tcW w:w="1781" w:type="dxa"/>
            <w:shd w:val="clear" w:color="auto" w:fill="auto"/>
            <w:noWrap/>
            <w:vAlign w:val="center"/>
            <w:hideMark/>
          </w:tcPr>
          <w:p w:rsidR="00487B67" w:rsidRPr="006726C9" w:rsidRDefault="00487B67" w:rsidP="00206012">
            <w:pPr>
              <w:widowControl/>
              <w:jc w:val="center"/>
              <w:rPr>
                <w:rFonts w:ascii="新細明體" w:eastAsia="新細明體" w:hAnsi="Calibri" w:cs="Times New Roman"/>
                <w:color w:val="000000"/>
                <w:kern w:val="0"/>
                <w:szCs w:val="24"/>
              </w:rPr>
            </w:pPr>
            <w:r w:rsidRPr="006726C9">
              <w:rPr>
                <w:rFonts w:ascii="新細明體" w:eastAsia="新細明體" w:hAnsi="Calibri" w:cs="Times New Roman" w:hint="eastAsia"/>
                <w:color w:val="000000"/>
                <w:kern w:val="0"/>
                <w:szCs w:val="24"/>
              </w:rPr>
              <w:t>45,469</w:t>
            </w:r>
          </w:p>
        </w:tc>
        <w:tc>
          <w:tcPr>
            <w:tcW w:w="1536" w:type="dxa"/>
            <w:shd w:val="clear" w:color="auto" w:fill="auto"/>
            <w:noWrap/>
            <w:vAlign w:val="center"/>
            <w:hideMark/>
          </w:tcPr>
          <w:p w:rsidR="00487B67" w:rsidRPr="006726C9" w:rsidRDefault="00487B67" w:rsidP="00206012">
            <w:pPr>
              <w:widowControl/>
              <w:jc w:val="center"/>
              <w:rPr>
                <w:rFonts w:ascii="新細明體" w:eastAsia="新細明體" w:hAnsi="Calibri" w:cs="Times New Roman"/>
                <w:color w:val="000000"/>
                <w:kern w:val="0"/>
                <w:szCs w:val="24"/>
              </w:rPr>
            </w:pPr>
            <w:r w:rsidRPr="006726C9">
              <w:rPr>
                <w:rFonts w:ascii="新細明體" w:eastAsia="新細明體" w:hAnsi="Calibri" w:cs="Times New Roman" w:hint="eastAsia"/>
                <w:color w:val="000000"/>
                <w:kern w:val="0"/>
                <w:szCs w:val="24"/>
              </w:rPr>
              <w:t>13.97%</w:t>
            </w:r>
          </w:p>
        </w:tc>
      </w:tr>
      <w:tr w:rsidR="00487B67" w:rsidRPr="006726C9" w:rsidTr="00206012">
        <w:trPr>
          <w:trHeight w:val="320"/>
          <w:jc w:val="center"/>
        </w:trPr>
        <w:tc>
          <w:tcPr>
            <w:tcW w:w="1536" w:type="dxa"/>
            <w:shd w:val="clear" w:color="auto" w:fill="auto"/>
            <w:noWrap/>
            <w:vAlign w:val="center"/>
            <w:hideMark/>
          </w:tcPr>
          <w:p w:rsidR="00487B67" w:rsidRPr="006726C9" w:rsidRDefault="00487B67" w:rsidP="00206012">
            <w:pPr>
              <w:widowControl/>
              <w:jc w:val="center"/>
              <w:rPr>
                <w:rFonts w:ascii="新細明體" w:eastAsia="新細明體" w:hAnsi="Calibri" w:cs="Times New Roman"/>
                <w:color w:val="000000"/>
                <w:kern w:val="0"/>
                <w:szCs w:val="24"/>
              </w:rPr>
            </w:pPr>
            <w:r w:rsidRPr="006726C9">
              <w:rPr>
                <w:rFonts w:ascii="新細明體" w:eastAsia="新細明體" w:hAnsi="Calibri" w:cs="Times New Roman" w:hint="eastAsia"/>
                <w:color w:val="000000"/>
                <w:kern w:val="0"/>
                <w:szCs w:val="24"/>
              </w:rPr>
              <w:lastRenderedPageBreak/>
              <w:t>104</w:t>
            </w:r>
          </w:p>
        </w:tc>
        <w:tc>
          <w:tcPr>
            <w:tcW w:w="1536" w:type="dxa"/>
            <w:shd w:val="clear" w:color="auto" w:fill="auto"/>
            <w:noWrap/>
            <w:vAlign w:val="center"/>
            <w:hideMark/>
          </w:tcPr>
          <w:p w:rsidR="00487B67" w:rsidRPr="006726C9" w:rsidRDefault="00487B67" w:rsidP="00206012">
            <w:pPr>
              <w:widowControl/>
              <w:jc w:val="center"/>
              <w:rPr>
                <w:rFonts w:ascii="新細明體" w:eastAsia="新細明體" w:hAnsi="Calibri" w:cs="Times New Roman"/>
                <w:color w:val="000000"/>
                <w:kern w:val="0"/>
                <w:szCs w:val="24"/>
              </w:rPr>
            </w:pPr>
            <w:r w:rsidRPr="006726C9">
              <w:rPr>
                <w:rFonts w:ascii="新細明體" w:eastAsia="新細明體" w:hAnsi="Calibri" w:cs="Times New Roman" w:hint="eastAsia"/>
                <w:color w:val="000000"/>
                <w:kern w:val="0"/>
                <w:szCs w:val="24"/>
              </w:rPr>
              <w:t>211,200</w:t>
            </w:r>
          </w:p>
        </w:tc>
        <w:tc>
          <w:tcPr>
            <w:tcW w:w="1536" w:type="dxa"/>
            <w:shd w:val="clear" w:color="auto" w:fill="auto"/>
            <w:noWrap/>
            <w:vAlign w:val="center"/>
            <w:hideMark/>
          </w:tcPr>
          <w:p w:rsidR="00487B67" w:rsidRPr="006726C9" w:rsidRDefault="00487B67" w:rsidP="00206012">
            <w:pPr>
              <w:widowControl/>
              <w:jc w:val="center"/>
              <w:rPr>
                <w:rFonts w:ascii="新細明體" w:eastAsia="新細明體" w:hAnsi="Calibri" w:cs="Times New Roman"/>
                <w:color w:val="000000"/>
                <w:kern w:val="0"/>
                <w:szCs w:val="24"/>
              </w:rPr>
            </w:pPr>
            <w:r w:rsidRPr="006726C9">
              <w:rPr>
                <w:rFonts w:ascii="新細明體" w:eastAsia="新細明體" w:hAnsi="Calibri" w:cs="Times New Roman" w:hint="eastAsia"/>
                <w:color w:val="000000"/>
                <w:kern w:val="0"/>
                <w:szCs w:val="24"/>
              </w:rPr>
              <w:t>317,309</w:t>
            </w:r>
          </w:p>
        </w:tc>
        <w:tc>
          <w:tcPr>
            <w:tcW w:w="1781" w:type="dxa"/>
            <w:shd w:val="clear" w:color="auto" w:fill="auto"/>
            <w:noWrap/>
            <w:vAlign w:val="center"/>
            <w:hideMark/>
          </w:tcPr>
          <w:p w:rsidR="00487B67" w:rsidRPr="006726C9" w:rsidRDefault="00487B67" w:rsidP="00206012">
            <w:pPr>
              <w:widowControl/>
              <w:jc w:val="center"/>
              <w:rPr>
                <w:rFonts w:ascii="新細明體" w:eastAsia="新細明體" w:hAnsi="Calibri" w:cs="Times New Roman"/>
                <w:color w:val="000000"/>
                <w:kern w:val="0"/>
                <w:szCs w:val="24"/>
              </w:rPr>
            </w:pPr>
            <w:r w:rsidRPr="006726C9">
              <w:rPr>
                <w:rFonts w:ascii="新細明體" w:eastAsia="新細明體" w:hAnsi="Calibri" w:cs="Times New Roman" w:hint="eastAsia"/>
                <w:color w:val="000000"/>
                <w:kern w:val="0"/>
                <w:szCs w:val="24"/>
              </w:rPr>
              <w:t>46,689</w:t>
            </w:r>
          </w:p>
        </w:tc>
        <w:tc>
          <w:tcPr>
            <w:tcW w:w="1536" w:type="dxa"/>
            <w:shd w:val="clear" w:color="auto" w:fill="auto"/>
            <w:noWrap/>
            <w:vAlign w:val="center"/>
            <w:hideMark/>
          </w:tcPr>
          <w:p w:rsidR="00487B67" w:rsidRPr="006726C9" w:rsidRDefault="00487B67" w:rsidP="00206012">
            <w:pPr>
              <w:widowControl/>
              <w:jc w:val="center"/>
              <w:rPr>
                <w:rFonts w:ascii="新細明體" w:eastAsia="新細明體" w:hAnsi="Calibri" w:cs="Times New Roman"/>
                <w:color w:val="000000"/>
                <w:kern w:val="0"/>
                <w:szCs w:val="24"/>
              </w:rPr>
            </w:pPr>
            <w:r w:rsidRPr="006726C9">
              <w:rPr>
                <w:rFonts w:ascii="新細明體" w:eastAsia="新細明體" w:hAnsi="Calibri" w:cs="Times New Roman" w:hint="eastAsia"/>
                <w:color w:val="000000"/>
                <w:kern w:val="0"/>
                <w:szCs w:val="24"/>
              </w:rPr>
              <w:t>14.71%</w:t>
            </w:r>
          </w:p>
        </w:tc>
      </w:tr>
      <w:tr w:rsidR="00487B67" w:rsidRPr="006726C9" w:rsidTr="00206012">
        <w:trPr>
          <w:trHeight w:val="320"/>
          <w:jc w:val="center"/>
        </w:trPr>
        <w:tc>
          <w:tcPr>
            <w:tcW w:w="1536" w:type="dxa"/>
            <w:shd w:val="clear" w:color="auto" w:fill="auto"/>
            <w:noWrap/>
            <w:vAlign w:val="center"/>
            <w:hideMark/>
          </w:tcPr>
          <w:p w:rsidR="00487B67" w:rsidRPr="006726C9" w:rsidRDefault="00487B67" w:rsidP="00206012">
            <w:pPr>
              <w:widowControl/>
              <w:jc w:val="center"/>
              <w:rPr>
                <w:rFonts w:ascii="新細明體" w:eastAsia="新細明體" w:hAnsi="Calibri" w:cs="Times New Roman"/>
                <w:color w:val="000000"/>
                <w:kern w:val="0"/>
                <w:szCs w:val="24"/>
              </w:rPr>
            </w:pPr>
            <w:r w:rsidRPr="006726C9">
              <w:rPr>
                <w:rFonts w:ascii="新細明體" w:eastAsia="新細明體" w:hAnsi="Calibri" w:cs="Times New Roman" w:hint="eastAsia"/>
                <w:color w:val="000000"/>
                <w:kern w:val="0"/>
                <w:szCs w:val="24"/>
              </w:rPr>
              <w:t>105</w:t>
            </w:r>
          </w:p>
        </w:tc>
        <w:tc>
          <w:tcPr>
            <w:tcW w:w="1536" w:type="dxa"/>
            <w:shd w:val="clear" w:color="auto" w:fill="auto"/>
            <w:noWrap/>
            <w:vAlign w:val="center"/>
            <w:hideMark/>
          </w:tcPr>
          <w:p w:rsidR="00487B67" w:rsidRPr="006726C9" w:rsidRDefault="00487B67" w:rsidP="00206012">
            <w:pPr>
              <w:widowControl/>
              <w:jc w:val="center"/>
              <w:rPr>
                <w:rFonts w:ascii="新細明體" w:eastAsia="新細明體" w:hAnsi="Calibri" w:cs="Times New Roman"/>
                <w:color w:val="000000"/>
                <w:kern w:val="0"/>
                <w:szCs w:val="24"/>
              </w:rPr>
            </w:pPr>
            <w:r w:rsidRPr="006726C9">
              <w:rPr>
                <w:rFonts w:ascii="新細明體" w:eastAsia="新細明體" w:hAnsi="Calibri" w:cs="Times New Roman" w:hint="eastAsia"/>
                <w:color w:val="000000"/>
                <w:kern w:val="0"/>
                <w:szCs w:val="24"/>
              </w:rPr>
              <w:t>212,618</w:t>
            </w:r>
          </w:p>
        </w:tc>
        <w:tc>
          <w:tcPr>
            <w:tcW w:w="1536" w:type="dxa"/>
            <w:shd w:val="clear" w:color="auto" w:fill="auto"/>
            <w:noWrap/>
            <w:vAlign w:val="center"/>
            <w:hideMark/>
          </w:tcPr>
          <w:p w:rsidR="00487B67" w:rsidRPr="006726C9" w:rsidRDefault="00487B67" w:rsidP="00206012">
            <w:pPr>
              <w:widowControl/>
              <w:jc w:val="center"/>
              <w:rPr>
                <w:rFonts w:ascii="新細明體" w:eastAsia="新細明體" w:hAnsi="Calibri" w:cs="Times New Roman"/>
                <w:color w:val="000000"/>
                <w:kern w:val="0"/>
                <w:szCs w:val="24"/>
              </w:rPr>
            </w:pPr>
            <w:r w:rsidRPr="006726C9">
              <w:rPr>
                <w:rFonts w:ascii="新細明體" w:eastAsia="新細明體" w:hAnsi="Calibri" w:cs="Times New Roman" w:hint="eastAsia"/>
                <w:color w:val="000000"/>
                <w:kern w:val="0"/>
                <w:szCs w:val="24"/>
              </w:rPr>
              <w:t>294,250</w:t>
            </w:r>
          </w:p>
        </w:tc>
        <w:tc>
          <w:tcPr>
            <w:tcW w:w="1781" w:type="dxa"/>
            <w:shd w:val="clear" w:color="auto" w:fill="auto"/>
            <w:noWrap/>
            <w:vAlign w:val="center"/>
            <w:hideMark/>
          </w:tcPr>
          <w:p w:rsidR="00487B67" w:rsidRPr="006726C9" w:rsidRDefault="00487B67" w:rsidP="00206012">
            <w:pPr>
              <w:widowControl/>
              <w:jc w:val="center"/>
              <w:rPr>
                <w:rFonts w:ascii="新細明體" w:eastAsia="新細明體" w:hAnsi="Calibri" w:cs="Times New Roman"/>
                <w:color w:val="000000"/>
                <w:kern w:val="0"/>
                <w:szCs w:val="24"/>
              </w:rPr>
            </w:pPr>
            <w:r w:rsidRPr="006726C9">
              <w:rPr>
                <w:rFonts w:ascii="新細明體" w:eastAsia="新細明體" w:hAnsi="Calibri" w:cs="Times New Roman" w:hint="eastAsia"/>
                <w:color w:val="000000"/>
                <w:kern w:val="0"/>
                <w:szCs w:val="24"/>
              </w:rPr>
              <w:t>42,231</w:t>
            </w:r>
          </w:p>
        </w:tc>
        <w:tc>
          <w:tcPr>
            <w:tcW w:w="1536" w:type="dxa"/>
            <w:shd w:val="clear" w:color="auto" w:fill="auto"/>
            <w:noWrap/>
            <w:vAlign w:val="center"/>
            <w:hideMark/>
          </w:tcPr>
          <w:p w:rsidR="00487B67" w:rsidRPr="006726C9" w:rsidRDefault="00487B67" w:rsidP="00206012">
            <w:pPr>
              <w:widowControl/>
              <w:jc w:val="center"/>
              <w:rPr>
                <w:rFonts w:ascii="新細明體" w:eastAsia="新細明體" w:hAnsi="Calibri" w:cs="Times New Roman"/>
                <w:color w:val="000000"/>
                <w:kern w:val="0"/>
                <w:szCs w:val="24"/>
              </w:rPr>
            </w:pPr>
            <w:r w:rsidRPr="006726C9">
              <w:rPr>
                <w:rFonts w:ascii="新細明體" w:eastAsia="新細明體" w:hAnsi="Calibri" w:cs="Times New Roman" w:hint="eastAsia"/>
                <w:color w:val="000000"/>
                <w:kern w:val="0"/>
                <w:szCs w:val="24"/>
              </w:rPr>
              <w:t>14.35%</w:t>
            </w:r>
          </w:p>
        </w:tc>
      </w:tr>
      <w:tr w:rsidR="00487B67" w:rsidRPr="006726C9" w:rsidTr="00206012">
        <w:trPr>
          <w:trHeight w:val="320"/>
          <w:jc w:val="center"/>
        </w:trPr>
        <w:tc>
          <w:tcPr>
            <w:tcW w:w="1536" w:type="dxa"/>
            <w:shd w:val="clear" w:color="auto" w:fill="auto"/>
            <w:noWrap/>
            <w:vAlign w:val="center"/>
            <w:hideMark/>
          </w:tcPr>
          <w:p w:rsidR="00487B67" w:rsidRPr="006726C9" w:rsidRDefault="00487B67" w:rsidP="00206012">
            <w:pPr>
              <w:widowControl/>
              <w:jc w:val="center"/>
              <w:rPr>
                <w:rFonts w:ascii="新細明體" w:eastAsia="新細明體" w:hAnsi="Calibri" w:cs="Times New Roman"/>
                <w:color w:val="000000"/>
                <w:kern w:val="0"/>
                <w:szCs w:val="24"/>
              </w:rPr>
            </w:pPr>
            <w:r w:rsidRPr="006726C9">
              <w:rPr>
                <w:rFonts w:ascii="新細明體" w:eastAsia="新細明體" w:hAnsi="Calibri" w:cs="Times New Roman" w:hint="eastAsia"/>
                <w:color w:val="000000"/>
                <w:kern w:val="0"/>
                <w:szCs w:val="24"/>
              </w:rPr>
              <w:t>106</w:t>
            </w:r>
          </w:p>
        </w:tc>
        <w:tc>
          <w:tcPr>
            <w:tcW w:w="1536" w:type="dxa"/>
            <w:shd w:val="clear" w:color="auto" w:fill="auto"/>
            <w:noWrap/>
            <w:vAlign w:val="center"/>
            <w:hideMark/>
          </w:tcPr>
          <w:p w:rsidR="00487B67" w:rsidRPr="006726C9" w:rsidRDefault="00487B67" w:rsidP="00206012">
            <w:pPr>
              <w:widowControl/>
              <w:jc w:val="center"/>
              <w:rPr>
                <w:rFonts w:ascii="新細明體" w:eastAsia="新細明體" w:hAnsi="Calibri" w:cs="Times New Roman"/>
                <w:color w:val="000000"/>
                <w:kern w:val="0"/>
                <w:szCs w:val="24"/>
              </w:rPr>
            </w:pPr>
            <w:r w:rsidRPr="006726C9">
              <w:rPr>
                <w:rFonts w:ascii="新細明體" w:eastAsia="新細明體" w:hAnsi="Calibri" w:cs="Times New Roman" w:hint="eastAsia"/>
                <w:color w:val="000000"/>
                <w:kern w:val="0"/>
                <w:szCs w:val="24"/>
              </w:rPr>
              <w:t>217,989</w:t>
            </w:r>
          </w:p>
        </w:tc>
        <w:tc>
          <w:tcPr>
            <w:tcW w:w="1536" w:type="dxa"/>
            <w:shd w:val="clear" w:color="auto" w:fill="auto"/>
            <w:noWrap/>
            <w:vAlign w:val="center"/>
            <w:hideMark/>
          </w:tcPr>
          <w:p w:rsidR="00487B67" w:rsidRPr="006726C9" w:rsidRDefault="00487B67" w:rsidP="00206012">
            <w:pPr>
              <w:widowControl/>
              <w:jc w:val="center"/>
              <w:rPr>
                <w:rFonts w:ascii="新細明體" w:eastAsia="新細明體" w:hAnsi="Calibri" w:cs="Times New Roman"/>
                <w:color w:val="000000"/>
                <w:kern w:val="0"/>
                <w:szCs w:val="24"/>
              </w:rPr>
            </w:pPr>
            <w:r w:rsidRPr="006726C9">
              <w:rPr>
                <w:rFonts w:ascii="新細明體" w:eastAsia="新細明體" w:hAnsi="Calibri" w:cs="Times New Roman" w:hint="eastAsia"/>
                <w:color w:val="000000"/>
                <w:kern w:val="0"/>
                <w:szCs w:val="24"/>
              </w:rPr>
              <w:t>298,220</w:t>
            </w:r>
          </w:p>
        </w:tc>
        <w:tc>
          <w:tcPr>
            <w:tcW w:w="1781" w:type="dxa"/>
            <w:shd w:val="clear" w:color="auto" w:fill="auto"/>
            <w:noWrap/>
            <w:vAlign w:val="center"/>
            <w:hideMark/>
          </w:tcPr>
          <w:p w:rsidR="00487B67" w:rsidRPr="006726C9" w:rsidRDefault="00487B67" w:rsidP="00206012">
            <w:pPr>
              <w:widowControl/>
              <w:jc w:val="center"/>
              <w:rPr>
                <w:rFonts w:ascii="新細明體" w:eastAsia="新細明體" w:hAnsi="Calibri" w:cs="Times New Roman"/>
                <w:color w:val="000000"/>
                <w:kern w:val="0"/>
                <w:szCs w:val="24"/>
              </w:rPr>
            </w:pPr>
            <w:r w:rsidRPr="006726C9">
              <w:rPr>
                <w:rFonts w:ascii="新細明體" w:eastAsia="新細明體" w:hAnsi="Calibri" w:cs="Times New Roman" w:hint="eastAsia"/>
                <w:color w:val="000000"/>
                <w:kern w:val="0"/>
                <w:szCs w:val="24"/>
              </w:rPr>
              <w:t>39,070</w:t>
            </w:r>
          </w:p>
        </w:tc>
        <w:tc>
          <w:tcPr>
            <w:tcW w:w="1536" w:type="dxa"/>
            <w:shd w:val="clear" w:color="auto" w:fill="auto"/>
            <w:noWrap/>
            <w:vAlign w:val="center"/>
            <w:hideMark/>
          </w:tcPr>
          <w:p w:rsidR="00487B67" w:rsidRPr="006726C9" w:rsidRDefault="00487B67" w:rsidP="00206012">
            <w:pPr>
              <w:widowControl/>
              <w:jc w:val="center"/>
              <w:rPr>
                <w:rFonts w:ascii="新細明體" w:eastAsia="新細明體" w:hAnsi="Calibri" w:cs="Times New Roman"/>
                <w:color w:val="000000"/>
                <w:kern w:val="0"/>
                <w:szCs w:val="24"/>
              </w:rPr>
            </w:pPr>
            <w:r w:rsidRPr="006726C9">
              <w:rPr>
                <w:rFonts w:ascii="新細明體" w:eastAsia="新細明體" w:hAnsi="Calibri" w:cs="Times New Roman" w:hint="eastAsia"/>
                <w:color w:val="000000"/>
                <w:kern w:val="0"/>
                <w:szCs w:val="24"/>
              </w:rPr>
              <w:t>13.10%</w:t>
            </w:r>
          </w:p>
        </w:tc>
      </w:tr>
      <w:tr w:rsidR="00487B67" w:rsidRPr="006726C9" w:rsidTr="00206012">
        <w:trPr>
          <w:trHeight w:val="320"/>
          <w:jc w:val="center"/>
        </w:trPr>
        <w:tc>
          <w:tcPr>
            <w:tcW w:w="1536" w:type="dxa"/>
            <w:shd w:val="clear" w:color="auto" w:fill="auto"/>
            <w:noWrap/>
            <w:vAlign w:val="center"/>
            <w:hideMark/>
          </w:tcPr>
          <w:p w:rsidR="00487B67" w:rsidRPr="006726C9" w:rsidRDefault="00487B67" w:rsidP="00206012">
            <w:pPr>
              <w:widowControl/>
              <w:jc w:val="center"/>
              <w:rPr>
                <w:rFonts w:ascii="新細明體" w:eastAsia="新細明體" w:hAnsi="Calibri" w:cs="Times New Roman"/>
                <w:color w:val="000000"/>
                <w:kern w:val="0"/>
                <w:szCs w:val="24"/>
              </w:rPr>
            </w:pPr>
            <w:r w:rsidRPr="006726C9">
              <w:rPr>
                <w:rFonts w:ascii="新細明體" w:eastAsia="新細明體" w:hAnsi="Calibri" w:cs="Times New Roman" w:hint="eastAsia"/>
                <w:color w:val="000000"/>
                <w:kern w:val="0"/>
                <w:szCs w:val="24"/>
              </w:rPr>
              <w:t>107</w:t>
            </w:r>
          </w:p>
        </w:tc>
        <w:tc>
          <w:tcPr>
            <w:tcW w:w="1536" w:type="dxa"/>
            <w:shd w:val="clear" w:color="auto" w:fill="auto"/>
            <w:noWrap/>
            <w:vAlign w:val="center"/>
            <w:hideMark/>
          </w:tcPr>
          <w:p w:rsidR="00487B67" w:rsidRPr="006726C9" w:rsidRDefault="00487B67" w:rsidP="00206012">
            <w:pPr>
              <w:widowControl/>
              <w:jc w:val="center"/>
              <w:rPr>
                <w:rFonts w:ascii="新細明體" w:eastAsia="新細明體" w:hAnsi="Calibri" w:cs="Times New Roman"/>
                <w:color w:val="000000"/>
                <w:kern w:val="0"/>
                <w:szCs w:val="24"/>
              </w:rPr>
            </w:pPr>
            <w:r w:rsidRPr="006726C9">
              <w:rPr>
                <w:rFonts w:ascii="新細明體" w:eastAsia="新細明體" w:hAnsi="Calibri" w:cs="Times New Roman" w:hint="eastAsia"/>
                <w:color w:val="000000"/>
                <w:kern w:val="0"/>
                <w:szCs w:val="24"/>
              </w:rPr>
              <w:t>225,836</w:t>
            </w:r>
          </w:p>
        </w:tc>
        <w:tc>
          <w:tcPr>
            <w:tcW w:w="1536" w:type="dxa"/>
            <w:shd w:val="clear" w:color="auto" w:fill="auto"/>
            <w:noWrap/>
            <w:vAlign w:val="center"/>
            <w:hideMark/>
          </w:tcPr>
          <w:p w:rsidR="00487B67" w:rsidRPr="006726C9" w:rsidRDefault="00487B67" w:rsidP="00206012">
            <w:pPr>
              <w:widowControl/>
              <w:jc w:val="center"/>
              <w:rPr>
                <w:rFonts w:ascii="新細明體" w:eastAsia="新細明體" w:hAnsi="Calibri" w:cs="Times New Roman"/>
                <w:color w:val="000000"/>
                <w:kern w:val="0"/>
                <w:szCs w:val="24"/>
              </w:rPr>
            </w:pPr>
            <w:r w:rsidRPr="006726C9">
              <w:rPr>
                <w:rFonts w:ascii="新細明體" w:eastAsia="新細明體" w:hAnsi="Calibri" w:cs="Times New Roman" w:hint="eastAsia"/>
                <w:color w:val="000000"/>
                <w:kern w:val="0"/>
                <w:szCs w:val="24"/>
              </w:rPr>
              <w:t>290,527</w:t>
            </w:r>
          </w:p>
        </w:tc>
        <w:tc>
          <w:tcPr>
            <w:tcW w:w="1781" w:type="dxa"/>
            <w:shd w:val="clear" w:color="auto" w:fill="auto"/>
            <w:noWrap/>
            <w:vAlign w:val="center"/>
            <w:hideMark/>
          </w:tcPr>
          <w:p w:rsidR="00487B67" w:rsidRPr="006726C9" w:rsidRDefault="00487B67" w:rsidP="00206012">
            <w:pPr>
              <w:widowControl/>
              <w:jc w:val="center"/>
              <w:rPr>
                <w:rFonts w:ascii="新細明體" w:eastAsia="新細明體" w:hAnsi="Calibri" w:cs="Times New Roman"/>
                <w:color w:val="000000"/>
                <w:kern w:val="0"/>
                <w:szCs w:val="24"/>
              </w:rPr>
            </w:pPr>
            <w:r w:rsidRPr="006726C9">
              <w:rPr>
                <w:rFonts w:ascii="新細明體" w:eastAsia="新細明體" w:hAnsi="Calibri" w:cs="Times New Roman" w:hint="eastAsia"/>
                <w:color w:val="000000"/>
                <w:kern w:val="0"/>
                <w:szCs w:val="24"/>
              </w:rPr>
              <w:t>34,037</w:t>
            </w:r>
          </w:p>
        </w:tc>
        <w:tc>
          <w:tcPr>
            <w:tcW w:w="1536" w:type="dxa"/>
            <w:shd w:val="clear" w:color="auto" w:fill="auto"/>
            <w:noWrap/>
            <w:vAlign w:val="center"/>
            <w:hideMark/>
          </w:tcPr>
          <w:p w:rsidR="00487B67" w:rsidRPr="006726C9" w:rsidRDefault="00487B67" w:rsidP="00206012">
            <w:pPr>
              <w:widowControl/>
              <w:jc w:val="center"/>
              <w:rPr>
                <w:rFonts w:ascii="新細明體" w:eastAsia="新細明體" w:hAnsi="Calibri" w:cs="Times New Roman"/>
                <w:color w:val="000000"/>
                <w:kern w:val="0"/>
                <w:szCs w:val="24"/>
              </w:rPr>
            </w:pPr>
            <w:r w:rsidRPr="006726C9">
              <w:rPr>
                <w:rFonts w:ascii="新細明體" w:eastAsia="新細明體" w:hAnsi="Calibri" w:cs="Times New Roman" w:hint="eastAsia"/>
                <w:color w:val="000000"/>
                <w:kern w:val="0"/>
                <w:szCs w:val="24"/>
              </w:rPr>
              <w:t>11.72%</w:t>
            </w:r>
          </w:p>
        </w:tc>
      </w:tr>
      <w:tr w:rsidR="00487B67" w:rsidRPr="006726C9" w:rsidTr="00206012">
        <w:trPr>
          <w:trHeight w:val="320"/>
          <w:jc w:val="center"/>
        </w:trPr>
        <w:tc>
          <w:tcPr>
            <w:tcW w:w="1536" w:type="dxa"/>
            <w:shd w:val="clear" w:color="auto" w:fill="auto"/>
            <w:noWrap/>
            <w:vAlign w:val="center"/>
            <w:hideMark/>
          </w:tcPr>
          <w:p w:rsidR="00487B67" w:rsidRPr="006726C9" w:rsidRDefault="00487B67" w:rsidP="00206012">
            <w:pPr>
              <w:widowControl/>
              <w:jc w:val="center"/>
              <w:rPr>
                <w:rFonts w:ascii="新細明體" w:eastAsia="新細明體" w:hAnsi="Calibri" w:cs="Times New Roman"/>
                <w:color w:val="000000"/>
                <w:kern w:val="0"/>
                <w:szCs w:val="24"/>
              </w:rPr>
            </w:pPr>
            <w:r w:rsidRPr="006726C9">
              <w:rPr>
                <w:rFonts w:ascii="新細明體" w:eastAsia="新細明體" w:hAnsi="Calibri" w:cs="Times New Roman" w:hint="eastAsia"/>
                <w:color w:val="000000"/>
                <w:kern w:val="0"/>
                <w:szCs w:val="24"/>
              </w:rPr>
              <w:t>108/</w:t>
            </w:r>
            <w:r>
              <w:rPr>
                <w:rFonts w:ascii="新細明體" w:eastAsia="新細明體" w:hAnsi="Calibri" w:cs="Times New Roman" w:hint="eastAsia"/>
                <w:color w:val="000000"/>
                <w:kern w:val="0"/>
                <w:szCs w:val="24"/>
              </w:rPr>
              <w:t>至</w:t>
            </w:r>
            <w:r w:rsidRPr="006726C9">
              <w:rPr>
                <w:rFonts w:ascii="新細明體" w:eastAsia="新細明體" w:hAnsi="Calibri" w:cs="Times New Roman" w:hint="eastAsia"/>
                <w:color w:val="000000"/>
                <w:kern w:val="0"/>
                <w:szCs w:val="24"/>
              </w:rPr>
              <w:t>8</w:t>
            </w:r>
            <w:r>
              <w:rPr>
                <w:rFonts w:ascii="新細明體" w:eastAsia="新細明體" w:hAnsi="Calibri" w:cs="Times New Roman" w:hint="eastAsia"/>
                <w:color w:val="000000"/>
                <w:kern w:val="0"/>
                <w:szCs w:val="24"/>
              </w:rPr>
              <w:t>月</w:t>
            </w:r>
          </w:p>
        </w:tc>
        <w:tc>
          <w:tcPr>
            <w:tcW w:w="1536" w:type="dxa"/>
            <w:shd w:val="clear" w:color="auto" w:fill="auto"/>
            <w:noWrap/>
            <w:vAlign w:val="center"/>
            <w:hideMark/>
          </w:tcPr>
          <w:p w:rsidR="00487B67" w:rsidRPr="006726C9" w:rsidRDefault="00487B67" w:rsidP="00206012">
            <w:pPr>
              <w:widowControl/>
              <w:jc w:val="center"/>
              <w:rPr>
                <w:rFonts w:ascii="新細明體" w:eastAsia="新細明體" w:hAnsi="Calibri" w:cs="Times New Roman"/>
                <w:color w:val="000000"/>
                <w:kern w:val="0"/>
                <w:szCs w:val="24"/>
              </w:rPr>
            </w:pPr>
            <w:r w:rsidRPr="006726C9">
              <w:rPr>
                <w:rFonts w:ascii="新細明體" w:eastAsia="新細明體" w:hAnsi="Calibri" w:cs="Times New Roman" w:hint="eastAsia"/>
                <w:color w:val="000000"/>
                <w:kern w:val="0"/>
                <w:szCs w:val="24"/>
              </w:rPr>
              <w:t>229,220</w:t>
            </w:r>
          </w:p>
        </w:tc>
        <w:tc>
          <w:tcPr>
            <w:tcW w:w="1536" w:type="dxa"/>
            <w:shd w:val="clear" w:color="auto" w:fill="auto"/>
            <w:noWrap/>
            <w:vAlign w:val="center"/>
            <w:hideMark/>
          </w:tcPr>
          <w:p w:rsidR="00487B67" w:rsidRPr="006726C9" w:rsidRDefault="00487B67" w:rsidP="00206012">
            <w:pPr>
              <w:widowControl/>
              <w:jc w:val="center"/>
              <w:rPr>
                <w:rFonts w:ascii="新細明體" w:eastAsia="新細明體" w:hAnsi="Calibri" w:cs="Times New Roman"/>
                <w:color w:val="000000"/>
                <w:kern w:val="0"/>
                <w:szCs w:val="24"/>
              </w:rPr>
            </w:pPr>
            <w:r w:rsidRPr="006726C9">
              <w:rPr>
                <w:rFonts w:ascii="新細明體" w:eastAsia="新細明體" w:hAnsi="Calibri" w:cs="Times New Roman" w:hint="eastAsia"/>
                <w:color w:val="000000"/>
                <w:kern w:val="0"/>
                <w:szCs w:val="24"/>
              </w:rPr>
              <w:t>193,441</w:t>
            </w:r>
          </w:p>
        </w:tc>
        <w:tc>
          <w:tcPr>
            <w:tcW w:w="1781" w:type="dxa"/>
            <w:shd w:val="clear" w:color="auto" w:fill="auto"/>
            <w:noWrap/>
            <w:vAlign w:val="center"/>
            <w:hideMark/>
          </w:tcPr>
          <w:p w:rsidR="00487B67" w:rsidRPr="006726C9" w:rsidRDefault="00487B67" w:rsidP="00206012">
            <w:pPr>
              <w:widowControl/>
              <w:jc w:val="center"/>
              <w:rPr>
                <w:rFonts w:ascii="新細明體" w:eastAsia="新細明體" w:hAnsi="Calibri" w:cs="Times New Roman"/>
                <w:color w:val="000000"/>
                <w:kern w:val="0"/>
                <w:szCs w:val="24"/>
              </w:rPr>
            </w:pPr>
            <w:r w:rsidRPr="006726C9">
              <w:rPr>
                <w:rFonts w:ascii="新細明體" w:eastAsia="新細明體" w:hAnsi="Calibri" w:cs="Times New Roman" w:hint="eastAsia"/>
                <w:color w:val="000000"/>
                <w:kern w:val="0"/>
                <w:szCs w:val="24"/>
              </w:rPr>
              <w:t>23,576</w:t>
            </w:r>
          </w:p>
        </w:tc>
        <w:tc>
          <w:tcPr>
            <w:tcW w:w="1536" w:type="dxa"/>
            <w:shd w:val="clear" w:color="auto" w:fill="auto"/>
            <w:noWrap/>
            <w:vAlign w:val="center"/>
            <w:hideMark/>
          </w:tcPr>
          <w:p w:rsidR="00487B67" w:rsidRPr="006726C9" w:rsidRDefault="00487B67" w:rsidP="00206012">
            <w:pPr>
              <w:widowControl/>
              <w:jc w:val="center"/>
              <w:rPr>
                <w:rFonts w:ascii="新細明體" w:eastAsia="新細明體" w:hAnsi="Calibri" w:cs="Times New Roman"/>
                <w:color w:val="000000"/>
                <w:kern w:val="0"/>
                <w:szCs w:val="24"/>
              </w:rPr>
            </w:pPr>
            <w:r w:rsidRPr="006726C9">
              <w:rPr>
                <w:rFonts w:ascii="新細明體" w:eastAsia="新細明體" w:hAnsi="Calibri" w:cs="Times New Roman" w:hint="eastAsia"/>
                <w:color w:val="000000"/>
                <w:kern w:val="0"/>
                <w:szCs w:val="24"/>
              </w:rPr>
              <w:t>12.19%</w:t>
            </w:r>
          </w:p>
        </w:tc>
      </w:tr>
    </w:tbl>
    <w:p w:rsidR="00487B67" w:rsidRDefault="00487B67" w:rsidP="00487B67">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Pr>
          <w:rFonts w:ascii="標楷體" w:eastAsia="標楷體" w:hAnsi="標楷體" w:cs="Times New Roman" w:hint="eastAsia"/>
          <w:sz w:val="32"/>
          <w:szCs w:val="32"/>
        </w:rPr>
        <w:t>張宏陸  劉世芳  洪宗熠</w:t>
      </w:r>
    </w:p>
    <w:p w:rsidR="00E069C2" w:rsidRDefault="00E069C2" w:rsidP="00E069C2">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六、</w:t>
      </w:r>
      <w:r w:rsidRPr="005A3951">
        <w:rPr>
          <w:rFonts w:ascii="標楷體" w:eastAsia="標楷體" w:hAnsi="標楷體" w:cs="Times New Roman" w:hint="eastAsia"/>
          <w:sz w:val="32"/>
          <w:szCs w:val="32"/>
        </w:rPr>
        <w:t>森林火災與一般火災狀況有別，不但救災難度高，救災時間也長，2108年加州發生</w:t>
      </w:r>
      <w:r w:rsidR="00661BAC" w:rsidRPr="00CC1386">
        <w:rPr>
          <w:rFonts w:ascii="標楷體" w:eastAsia="標楷體" w:hAnsi="標楷體" w:cs="Times New Roman" w:hint="eastAsia"/>
          <w:sz w:val="32"/>
          <w:szCs w:val="32"/>
        </w:rPr>
        <w:t>「</w:t>
      </w:r>
      <w:r w:rsidRPr="005A3951">
        <w:rPr>
          <w:rFonts w:ascii="標楷體" w:eastAsia="標楷體" w:hAnsi="標楷體" w:cs="Times New Roman" w:hint="eastAsia"/>
          <w:sz w:val="32"/>
          <w:szCs w:val="32"/>
        </w:rPr>
        <w:t>Mendocino Complex Fire</w:t>
      </w:r>
      <w:r w:rsidR="00661BAC" w:rsidRPr="005A3951">
        <w:rPr>
          <w:rFonts w:ascii="標楷體" w:eastAsia="標楷體" w:hAnsi="標楷體" w:cs="Times New Roman" w:hint="eastAsia"/>
          <w:sz w:val="32"/>
          <w:szCs w:val="32"/>
        </w:rPr>
        <w:t>」</w:t>
      </w:r>
      <w:r w:rsidRPr="005A3951">
        <w:rPr>
          <w:rFonts w:ascii="標楷體" w:eastAsia="標楷體" w:hAnsi="標楷體" w:cs="Times New Roman" w:hint="eastAsia"/>
          <w:sz w:val="32"/>
          <w:szCs w:val="32"/>
        </w:rPr>
        <w:t>，從7月27日發生，至9月19日始撲滅，受災面積達1</w:t>
      </w:r>
      <w:r w:rsidR="00661BAC">
        <w:rPr>
          <w:rFonts w:ascii="標楷體" w:eastAsia="標楷體" w:hAnsi="標楷體" w:cs="Times New Roman"/>
          <w:sz w:val="32"/>
          <w:szCs w:val="32"/>
        </w:rPr>
        <w:t>,</w:t>
      </w:r>
      <w:r w:rsidRPr="005A3951">
        <w:rPr>
          <w:rFonts w:ascii="標楷體" w:eastAsia="標楷體" w:hAnsi="標楷體" w:cs="Times New Roman" w:hint="eastAsia"/>
          <w:sz w:val="32"/>
          <w:szCs w:val="32"/>
        </w:rPr>
        <w:t>858平方公里，約為7個</w:t>
      </w:r>
      <w:r w:rsidR="00661BAC">
        <w:rPr>
          <w:rFonts w:ascii="標楷體" w:eastAsia="標楷體" w:hAnsi="標楷體" w:cs="Times New Roman" w:hint="eastAsia"/>
          <w:sz w:val="32"/>
          <w:szCs w:val="32"/>
        </w:rPr>
        <w:t>臺</w:t>
      </w:r>
      <w:r w:rsidRPr="005A3951">
        <w:rPr>
          <w:rFonts w:ascii="標楷體" w:eastAsia="標楷體" w:hAnsi="標楷體" w:cs="Times New Roman" w:hint="eastAsia"/>
          <w:sz w:val="32"/>
          <w:szCs w:val="32"/>
        </w:rPr>
        <w:t>北市的面積，消防成本達2億美元</w:t>
      </w:r>
      <w:r w:rsidR="00661BAC">
        <w:rPr>
          <w:rFonts w:ascii="標楷體" w:eastAsia="標楷體" w:hAnsi="標楷體" w:cs="Times New Roman" w:hint="eastAsia"/>
          <w:sz w:val="32"/>
          <w:szCs w:val="32"/>
        </w:rPr>
        <w:t>。</w:t>
      </w:r>
      <w:r w:rsidR="00661BAC">
        <w:rPr>
          <w:rFonts w:ascii="標楷體" w:eastAsia="標楷體" w:hAnsi="標楷體" w:cs="Times New Roman"/>
          <w:sz w:val="32"/>
          <w:szCs w:val="32"/>
        </w:rPr>
        <w:t>108</w:t>
      </w:r>
      <w:r w:rsidRPr="005A3951">
        <w:rPr>
          <w:rFonts w:ascii="標楷體" w:eastAsia="標楷體" w:hAnsi="標楷體" w:cs="Times New Roman" w:hint="eastAsia"/>
          <w:sz w:val="32"/>
          <w:szCs w:val="32"/>
        </w:rPr>
        <w:t>年10月23日加州發生</w:t>
      </w:r>
      <w:r w:rsidR="00661BAC" w:rsidRPr="00CC1386">
        <w:rPr>
          <w:rFonts w:ascii="標楷體" w:eastAsia="標楷體" w:hAnsi="標楷體" w:cs="Times New Roman" w:hint="eastAsia"/>
          <w:sz w:val="32"/>
          <w:szCs w:val="32"/>
        </w:rPr>
        <w:t>「</w:t>
      </w:r>
      <w:r w:rsidRPr="005A3951">
        <w:rPr>
          <w:rFonts w:ascii="標楷體" w:eastAsia="標楷體" w:hAnsi="標楷體" w:cs="Times New Roman" w:hint="eastAsia"/>
          <w:sz w:val="32"/>
          <w:szCs w:val="32"/>
        </w:rPr>
        <w:t>Kincade Fire</w:t>
      </w:r>
      <w:r w:rsidR="00661BAC" w:rsidRPr="005A3951">
        <w:rPr>
          <w:rFonts w:ascii="標楷體" w:eastAsia="標楷體" w:hAnsi="標楷體" w:cs="Times New Roman" w:hint="eastAsia"/>
          <w:sz w:val="32"/>
          <w:szCs w:val="32"/>
        </w:rPr>
        <w:t>」</w:t>
      </w:r>
      <w:r w:rsidRPr="005A3951">
        <w:rPr>
          <w:rFonts w:ascii="標楷體" w:eastAsia="標楷體" w:hAnsi="標楷體" w:cs="Times New Roman" w:hint="eastAsia"/>
          <w:sz w:val="32"/>
          <w:szCs w:val="32"/>
        </w:rPr>
        <w:t>，至10月31日止，已燃燒311平方公里，但仍有40%面積仍在燃燒中。我國森林面積佔國土6成，如若發生類似大規模森林火災，</w:t>
      </w:r>
      <w:r w:rsidR="00E038AF">
        <w:rPr>
          <w:rFonts w:ascii="標楷體" w:eastAsia="標楷體" w:hAnsi="標楷體" w:cs="Times New Roman" w:hint="eastAsia"/>
          <w:sz w:val="32"/>
          <w:szCs w:val="32"/>
        </w:rPr>
        <w:t>主管機關</w:t>
      </w:r>
      <w:r w:rsidR="00661BAC">
        <w:rPr>
          <w:rFonts w:ascii="標楷體" w:eastAsia="標楷體" w:hAnsi="標楷體" w:cs="Times New Roman" w:hint="eastAsia"/>
          <w:sz w:val="32"/>
          <w:szCs w:val="32"/>
        </w:rPr>
        <w:t>行政院</w:t>
      </w:r>
      <w:r w:rsidR="00E038AF">
        <w:rPr>
          <w:rFonts w:ascii="標楷體" w:eastAsia="標楷體" w:hAnsi="標楷體" w:cs="Times New Roman" w:hint="eastAsia"/>
          <w:sz w:val="32"/>
          <w:szCs w:val="32"/>
        </w:rPr>
        <w:t>農業委員會林務局啟動救災時，消防署如何配合動員救災，</w:t>
      </w:r>
      <w:r w:rsidRPr="005A3951">
        <w:rPr>
          <w:rFonts w:ascii="標楷體" w:eastAsia="標楷體" w:hAnsi="標楷體" w:cs="Times New Roman" w:hint="eastAsia"/>
          <w:sz w:val="32"/>
          <w:szCs w:val="32"/>
        </w:rPr>
        <w:t>請消防署</w:t>
      </w:r>
      <w:r w:rsidR="00C61E11">
        <w:rPr>
          <w:rFonts w:ascii="標楷體" w:eastAsia="標楷體" w:hAnsi="標楷體" w:cs="Times New Roman" w:hint="eastAsia"/>
          <w:sz w:val="32"/>
          <w:szCs w:val="32"/>
        </w:rPr>
        <w:t>於</w:t>
      </w:r>
      <w:r w:rsidR="00E038AF">
        <w:rPr>
          <w:rFonts w:ascii="標楷體" w:eastAsia="標楷體" w:hAnsi="標楷體" w:cs="Times New Roman" w:hint="eastAsia"/>
          <w:sz w:val="32"/>
          <w:szCs w:val="32"/>
        </w:rPr>
        <w:t>2個月內</w:t>
      </w:r>
      <w:r w:rsidRPr="005A3951">
        <w:rPr>
          <w:rFonts w:ascii="標楷體" w:eastAsia="標楷體" w:hAnsi="標楷體" w:cs="Times New Roman" w:hint="eastAsia"/>
          <w:sz w:val="32"/>
          <w:szCs w:val="32"/>
        </w:rPr>
        <w:t>向</w:t>
      </w:r>
      <w:r w:rsidR="00E038AF">
        <w:rPr>
          <w:rFonts w:ascii="標楷體" w:eastAsia="標楷體" w:hAnsi="標楷體" w:cs="Times New Roman" w:hint="eastAsia"/>
          <w:sz w:val="32"/>
          <w:szCs w:val="32"/>
        </w:rPr>
        <w:t>立法院</w:t>
      </w:r>
      <w:r w:rsidRPr="005A3951">
        <w:rPr>
          <w:rFonts w:ascii="標楷體" w:eastAsia="標楷體" w:hAnsi="標楷體" w:cs="Times New Roman" w:hint="eastAsia"/>
          <w:sz w:val="32"/>
          <w:szCs w:val="32"/>
        </w:rPr>
        <w:t>內政委員會</w:t>
      </w:r>
      <w:r w:rsidR="00E038AF">
        <w:rPr>
          <w:rFonts w:ascii="標楷體" w:eastAsia="標楷體" w:hAnsi="標楷體" w:cs="Times New Roman" w:hint="eastAsia"/>
          <w:sz w:val="32"/>
          <w:szCs w:val="32"/>
        </w:rPr>
        <w:t>提出書面報告</w:t>
      </w:r>
      <w:r w:rsidRPr="00FC3A02">
        <w:rPr>
          <w:rFonts w:ascii="標楷體" w:eastAsia="標楷體" w:hAnsi="標楷體" w:cs="Times New Roman" w:hint="eastAsia"/>
          <w:sz w:val="32"/>
          <w:szCs w:val="32"/>
        </w:rPr>
        <w:t>。</w:t>
      </w:r>
    </w:p>
    <w:p w:rsidR="00E069C2" w:rsidRDefault="00E069C2" w:rsidP="00E069C2">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Pr>
          <w:rFonts w:ascii="標楷體" w:eastAsia="標楷體" w:hAnsi="標楷體" w:cs="Times New Roman" w:hint="eastAsia"/>
          <w:sz w:val="32"/>
          <w:szCs w:val="32"/>
        </w:rPr>
        <w:t>張宏陸  劉世芳  洪宗熠</w:t>
      </w:r>
    </w:p>
    <w:p w:rsidR="00320DEC" w:rsidRPr="00320DEC" w:rsidRDefault="00E069C2" w:rsidP="00320DEC">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七、</w:t>
      </w:r>
      <w:r w:rsidR="00320DEC" w:rsidRPr="00320DEC">
        <w:rPr>
          <w:rFonts w:ascii="標楷體" w:eastAsia="標楷體" w:hAnsi="標楷體" w:cs="Times New Roman" w:hint="eastAsia"/>
          <w:sz w:val="32"/>
          <w:szCs w:val="32"/>
        </w:rPr>
        <w:t>我國消防員雖肩負保障人民生命財產安全之重責，然政府亦應給予消防人員充足之救災裝備，用以保障自身安全。但經基層人員反映，消防員之基本裝備顯有不足，如雙節梯久未更新，以致演練時斷裂；又如消防服僅有一套，若值勤後於火場沾染有毒物質，無法立即清洗更換等。上述狀況實有損我國消防員之權益，亦有違人權保障之精神。爰請消防署盤點全國各縣市消防員之裝備是否足夠，並於</w:t>
      </w:r>
      <w:r w:rsidR="00E038AF">
        <w:rPr>
          <w:rFonts w:ascii="標楷體" w:eastAsia="標楷體" w:hAnsi="標楷體" w:cs="Times New Roman" w:hint="eastAsia"/>
          <w:sz w:val="32"/>
          <w:szCs w:val="32"/>
        </w:rPr>
        <w:t>3</w:t>
      </w:r>
      <w:r w:rsidR="00320DEC" w:rsidRPr="00320DEC">
        <w:rPr>
          <w:rFonts w:ascii="標楷體" w:eastAsia="標楷體" w:hAnsi="標楷體" w:cs="Times New Roman" w:hint="eastAsia"/>
          <w:sz w:val="32"/>
          <w:szCs w:val="32"/>
        </w:rPr>
        <w:t>個月內就盤點</w:t>
      </w:r>
      <w:r w:rsidR="00E038AF">
        <w:rPr>
          <w:rFonts w:ascii="標楷體" w:eastAsia="標楷體" w:hAnsi="標楷體" w:cs="Times New Roman" w:hint="eastAsia"/>
          <w:sz w:val="32"/>
          <w:szCs w:val="32"/>
        </w:rPr>
        <w:t>處理情形</w:t>
      </w:r>
      <w:r w:rsidR="00320DEC" w:rsidRPr="00320DEC">
        <w:rPr>
          <w:rFonts w:ascii="標楷體" w:eastAsia="標楷體" w:hAnsi="標楷體" w:cs="Times New Roman" w:hint="eastAsia"/>
          <w:sz w:val="32"/>
          <w:szCs w:val="32"/>
        </w:rPr>
        <w:t>，向</w:t>
      </w:r>
      <w:r w:rsidR="00E038AF">
        <w:rPr>
          <w:rFonts w:ascii="標楷體" w:eastAsia="標楷體" w:hAnsi="標楷體" w:cs="Times New Roman" w:hint="eastAsia"/>
          <w:sz w:val="32"/>
          <w:szCs w:val="32"/>
        </w:rPr>
        <w:t>立法院</w:t>
      </w:r>
      <w:r w:rsidR="00320DEC" w:rsidRPr="00320DEC">
        <w:rPr>
          <w:rFonts w:ascii="標楷體" w:eastAsia="標楷體" w:hAnsi="標楷體" w:cs="Times New Roman" w:hint="eastAsia"/>
          <w:sz w:val="32"/>
          <w:szCs w:val="32"/>
        </w:rPr>
        <w:t>內政委員會提出書面報告。</w:t>
      </w:r>
    </w:p>
    <w:p w:rsidR="00B82ECE" w:rsidRDefault="00B82ECE" w:rsidP="00B82ECE">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Pr>
          <w:rFonts w:ascii="標楷體" w:eastAsia="標楷體" w:hAnsi="標楷體" w:cs="Times New Roman" w:hint="eastAsia"/>
          <w:sz w:val="32"/>
          <w:szCs w:val="32"/>
        </w:rPr>
        <w:t>林麗蟬  鄭秀玲  林為洲</w:t>
      </w:r>
    </w:p>
    <w:p w:rsidR="00521C14" w:rsidRPr="000C32E8" w:rsidRDefault="00521C14" w:rsidP="00521C14">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八、</w:t>
      </w:r>
      <w:r w:rsidRPr="000C32E8">
        <w:rPr>
          <w:rFonts w:ascii="標楷體" w:eastAsia="標楷體" w:hAnsi="標楷體" w:cs="Times New Roman" w:hint="eastAsia"/>
          <w:sz w:val="32"/>
          <w:szCs w:val="32"/>
        </w:rPr>
        <w:t>消防署及所屬單位預算書，針對內政部消防署消防救災業務工作計畫裡有關車輛的計畫項目，消防車輛精進和汰換，而新竹縣竹北市有1</w:t>
      </w:r>
      <w:r w:rsidR="00E038AF">
        <w:rPr>
          <w:rFonts w:ascii="標楷體" w:eastAsia="標楷體" w:hAnsi="標楷體" w:cs="Times New Roman" w:hint="eastAsia"/>
          <w:sz w:val="32"/>
          <w:szCs w:val="32"/>
        </w:rPr>
        <w:t>,</w:t>
      </w:r>
      <w:r w:rsidRPr="000C32E8">
        <w:rPr>
          <w:rFonts w:ascii="標楷體" w:eastAsia="標楷體" w:hAnsi="標楷體" w:cs="Times New Roman" w:hint="eastAsia"/>
          <w:sz w:val="32"/>
          <w:szCs w:val="32"/>
        </w:rPr>
        <w:t>300餘棟12F以上高樓，20F-30F有約莫200棟，30F以上大樓有一棟，而新竹縣總共才</w:t>
      </w:r>
      <w:r>
        <w:rPr>
          <w:rFonts w:ascii="標楷體" w:eastAsia="標楷體" w:hAnsi="標楷體" w:cs="Times New Roman" w:hint="eastAsia"/>
          <w:sz w:val="32"/>
          <w:szCs w:val="32"/>
        </w:rPr>
        <w:t>5</w:t>
      </w:r>
      <w:r w:rsidRPr="000C32E8">
        <w:rPr>
          <w:rFonts w:ascii="標楷體" w:eastAsia="標楷體" w:hAnsi="標楷體" w:cs="Times New Roman" w:hint="eastAsia"/>
          <w:sz w:val="32"/>
          <w:szCs w:val="32"/>
        </w:rPr>
        <w:t>輛雲梯車，竹北市才僅有</w:t>
      </w:r>
      <w:r>
        <w:rPr>
          <w:rFonts w:ascii="標楷體" w:eastAsia="標楷體" w:hAnsi="標楷體" w:cs="Times New Roman" w:hint="eastAsia"/>
          <w:sz w:val="32"/>
          <w:szCs w:val="32"/>
        </w:rPr>
        <w:t>1</w:t>
      </w:r>
      <w:r w:rsidRPr="000C32E8">
        <w:rPr>
          <w:rFonts w:ascii="標楷體" w:eastAsia="標楷體" w:hAnsi="標楷體" w:cs="Times New Roman" w:hint="eastAsia"/>
          <w:sz w:val="32"/>
          <w:szCs w:val="32"/>
        </w:rPr>
        <w:t>輛且服役年資已達13年，顯示新竹縣消防車輛的匱乏與不足。消防署有關消防車輛相關計畫有「精進消防車輛裝備</w:t>
      </w:r>
      <w:r w:rsidRPr="000C32E8">
        <w:rPr>
          <w:rFonts w:ascii="標楷體" w:eastAsia="標楷體" w:hAnsi="標楷體" w:cs="Times New Roman" w:hint="eastAsia"/>
          <w:sz w:val="32"/>
          <w:szCs w:val="32"/>
        </w:rPr>
        <w:lastRenderedPageBreak/>
        <w:t>7年長程計畫」、「加速老舊消防車輛汰換作業推動計畫」，而「加速老舊消防車輛汰換作業推動計畫」從105年統計到現在，新竹縣淘汰兩</w:t>
      </w:r>
      <w:r w:rsidR="00E038AF">
        <w:rPr>
          <w:rFonts w:ascii="標楷體" w:eastAsia="標楷體" w:hAnsi="標楷體" w:cs="Times New Roman" w:hint="eastAsia"/>
          <w:sz w:val="32"/>
          <w:szCs w:val="32"/>
        </w:rPr>
        <w:t>輛</w:t>
      </w:r>
      <w:r w:rsidRPr="000C32E8">
        <w:rPr>
          <w:rFonts w:ascii="標楷體" w:eastAsia="標楷體" w:hAnsi="標楷體" w:cs="Times New Roman" w:hint="eastAsia"/>
          <w:sz w:val="32"/>
          <w:szCs w:val="32"/>
        </w:rPr>
        <w:t>20</w:t>
      </w:r>
      <w:r w:rsidR="00E038AF">
        <w:rPr>
          <w:rFonts w:ascii="標楷體" w:eastAsia="標楷體" w:hAnsi="標楷體" w:cs="Times New Roman" w:hint="eastAsia"/>
          <w:sz w:val="32"/>
          <w:szCs w:val="32"/>
        </w:rPr>
        <w:t>年以上老舊消防車輛，應考慮各縣市財務分級狀況加速汰換</w:t>
      </w:r>
      <w:r w:rsidRPr="000C32E8">
        <w:rPr>
          <w:rFonts w:ascii="標楷體" w:eastAsia="標楷體" w:hAnsi="標楷體" w:cs="Times New Roman" w:hint="eastAsia"/>
          <w:sz w:val="32"/>
          <w:szCs w:val="32"/>
        </w:rPr>
        <w:t>。</w:t>
      </w:r>
    </w:p>
    <w:p w:rsidR="00521C14" w:rsidRPr="000C32E8" w:rsidRDefault="00521C14" w:rsidP="001B7C25">
      <w:pPr>
        <w:snapToGrid w:val="0"/>
        <w:spacing w:line="460" w:lineRule="exact"/>
        <w:ind w:leftChars="500" w:left="1200" w:firstLineChars="200" w:firstLine="640"/>
        <w:jc w:val="both"/>
        <w:rPr>
          <w:rFonts w:ascii="標楷體" w:eastAsia="標楷體" w:hAnsi="標楷體" w:cs="Times New Roman"/>
          <w:sz w:val="32"/>
          <w:szCs w:val="32"/>
        </w:rPr>
      </w:pPr>
      <w:r w:rsidRPr="000C32E8">
        <w:rPr>
          <w:rFonts w:ascii="標楷體" w:eastAsia="標楷體" w:hAnsi="標楷體" w:cs="Times New Roman" w:hint="eastAsia"/>
          <w:sz w:val="32"/>
          <w:szCs w:val="32"/>
        </w:rPr>
        <w:t>城鄉汰換新增比例差異過大無法落實城鄉公平發展原則，更換消防救災車輛應因地制宜，為期達成補充汰換車輛、精進救災裝備器材、確保救災安全及增進搶救效能等目標</w:t>
      </w:r>
      <w:r w:rsidR="00661BAC">
        <w:rPr>
          <w:rFonts w:ascii="標楷體" w:eastAsia="標楷體" w:hAnsi="標楷體" w:cs="Times New Roman" w:hint="eastAsia"/>
          <w:sz w:val="32"/>
          <w:szCs w:val="32"/>
        </w:rPr>
        <w:t>，</w:t>
      </w:r>
      <w:r w:rsidRPr="000C32E8">
        <w:rPr>
          <w:rFonts w:ascii="標楷體" w:eastAsia="標楷體" w:hAnsi="標楷體" w:cs="Times New Roman" w:hint="eastAsia"/>
          <w:sz w:val="32"/>
          <w:szCs w:val="32"/>
        </w:rPr>
        <w:t>以保障民眾生命財產安全。</w:t>
      </w:r>
    </w:p>
    <w:p w:rsidR="00521C14" w:rsidRDefault="00521C14" w:rsidP="001B7C25">
      <w:pPr>
        <w:snapToGrid w:val="0"/>
        <w:spacing w:line="460" w:lineRule="exact"/>
        <w:ind w:leftChars="500" w:left="1200" w:firstLineChars="200" w:firstLine="640"/>
        <w:jc w:val="both"/>
        <w:rPr>
          <w:rFonts w:ascii="標楷體" w:eastAsia="標楷體" w:hAnsi="標楷體" w:cs="Times New Roman"/>
          <w:sz w:val="32"/>
          <w:szCs w:val="32"/>
        </w:rPr>
      </w:pPr>
      <w:r w:rsidRPr="000C32E8">
        <w:rPr>
          <w:rFonts w:ascii="標楷體" w:eastAsia="標楷體" w:hAnsi="標楷體" w:cs="Times New Roman" w:hint="eastAsia"/>
          <w:sz w:val="32"/>
          <w:szCs w:val="32"/>
        </w:rPr>
        <w:t>綜上所述，若依現有車輛配備實難以達成合乎比例原則安全執行救災任務，讓基層消防人員在救災現場冒險搏命，在無適當救災配備生死一線間作困難的危機判斷與抉擇，若提前因地域考量撥補新竹縣消防局雲梯車量之使用可有效提升消防弟兄救災安全。爰此，消防署</w:t>
      </w:r>
      <w:r>
        <w:rPr>
          <w:rFonts w:ascii="標楷體" w:eastAsia="標楷體" w:hAnsi="標楷體" w:cs="Times New Roman" w:hint="eastAsia"/>
          <w:sz w:val="32"/>
          <w:szCs w:val="32"/>
        </w:rPr>
        <w:t>應就</w:t>
      </w:r>
      <w:r w:rsidRPr="000C32E8">
        <w:rPr>
          <w:rFonts w:ascii="標楷體" w:eastAsia="標楷體" w:hAnsi="標楷體" w:cs="Times New Roman" w:hint="eastAsia"/>
          <w:sz w:val="32"/>
          <w:szCs w:val="32"/>
        </w:rPr>
        <w:t>具體改善</w:t>
      </w:r>
      <w:r w:rsidR="00E038AF">
        <w:rPr>
          <w:rFonts w:ascii="標楷體" w:eastAsia="標楷體" w:hAnsi="標楷體" w:cs="Times New Roman" w:hint="eastAsia"/>
          <w:sz w:val="32"/>
          <w:szCs w:val="32"/>
        </w:rPr>
        <w:t>措施</w:t>
      </w:r>
      <w:r w:rsidRPr="000C32E8">
        <w:rPr>
          <w:rFonts w:ascii="標楷體" w:eastAsia="標楷體" w:hAnsi="標楷體" w:cs="Times New Roman" w:hint="eastAsia"/>
          <w:sz w:val="32"/>
          <w:szCs w:val="32"/>
        </w:rPr>
        <w:t>，於</w:t>
      </w:r>
      <w:r>
        <w:rPr>
          <w:rFonts w:ascii="標楷體" w:eastAsia="標楷體" w:hAnsi="標楷體" w:cs="Times New Roman" w:hint="eastAsia"/>
          <w:sz w:val="32"/>
          <w:szCs w:val="32"/>
        </w:rPr>
        <w:t>3</w:t>
      </w:r>
      <w:r w:rsidRPr="000C32E8">
        <w:rPr>
          <w:rFonts w:ascii="標楷體" w:eastAsia="標楷體" w:hAnsi="標楷體" w:cs="Times New Roman" w:hint="eastAsia"/>
          <w:sz w:val="32"/>
          <w:szCs w:val="32"/>
        </w:rPr>
        <w:t>個月內向</w:t>
      </w:r>
      <w:r>
        <w:rPr>
          <w:rFonts w:ascii="標楷體" w:eastAsia="標楷體" w:hAnsi="標楷體" w:cs="Times New Roman" w:hint="eastAsia"/>
          <w:sz w:val="32"/>
          <w:szCs w:val="32"/>
        </w:rPr>
        <w:t>立法院內政委員會提出</w:t>
      </w:r>
      <w:r w:rsidR="00E038AF">
        <w:rPr>
          <w:rFonts w:ascii="標楷體" w:eastAsia="標楷體" w:hAnsi="標楷體" w:cs="Times New Roman" w:hint="eastAsia"/>
          <w:sz w:val="32"/>
          <w:szCs w:val="32"/>
        </w:rPr>
        <w:t>書面</w:t>
      </w:r>
      <w:r>
        <w:rPr>
          <w:rFonts w:ascii="標楷體" w:eastAsia="標楷體" w:hAnsi="標楷體" w:cs="Times New Roman" w:hint="eastAsia"/>
          <w:sz w:val="32"/>
          <w:szCs w:val="32"/>
        </w:rPr>
        <w:t>報告</w:t>
      </w:r>
      <w:r w:rsidRPr="001B7C25">
        <w:rPr>
          <w:rFonts w:ascii="標楷體" w:eastAsia="標楷體" w:hAnsi="標楷體" w:cs="Times New Roman" w:hint="eastAsia"/>
          <w:sz w:val="32"/>
          <w:szCs w:val="32"/>
        </w:rPr>
        <w:t>。</w:t>
      </w:r>
    </w:p>
    <w:p w:rsidR="00521C14" w:rsidRDefault="00521C14" w:rsidP="00521C14">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Pr>
          <w:rFonts w:ascii="標楷體" w:eastAsia="標楷體" w:hAnsi="標楷體" w:cs="Times New Roman" w:hint="eastAsia"/>
          <w:sz w:val="32"/>
          <w:szCs w:val="32"/>
        </w:rPr>
        <w:t>林為洲</w:t>
      </w:r>
    </w:p>
    <w:p w:rsidR="00521C14" w:rsidRPr="00F14302" w:rsidRDefault="00521C14" w:rsidP="00521C14">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連署人：趙正宇  林麗蟬</w:t>
      </w:r>
    </w:p>
    <w:p w:rsidR="00304170" w:rsidRPr="00304170" w:rsidRDefault="007576B4" w:rsidP="007576B4">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九、</w:t>
      </w:r>
      <w:r w:rsidR="00304170" w:rsidRPr="00304170">
        <w:rPr>
          <w:rFonts w:ascii="標楷體" w:eastAsia="標楷體" w:hAnsi="標楷體" w:cs="Times New Roman" w:hint="eastAsia"/>
          <w:sz w:val="32"/>
          <w:szCs w:val="32"/>
        </w:rPr>
        <w:t>自108年5月1日起，警察消防海巡空勤現職或退休人員比照國軍部分醫療權益，至63家特定醫院就醫可免健保部分負擔，其中31家國防部及國軍退除役官兵輔導委員會所屬醫院免收掛號費，保障渠等人員受完整之醫療照護向，查本方案消防署受惠之現職人數為15,096人、退休人員為3,144人、遺眷家戶代表為128人。為延續政策，109年度預算亦編列8</w:t>
      </w:r>
      <w:r w:rsidR="00E038AF">
        <w:rPr>
          <w:rFonts w:ascii="標楷體" w:eastAsia="標楷體" w:hAnsi="標楷體" w:cs="Times New Roman" w:hint="eastAsia"/>
          <w:sz w:val="32"/>
          <w:szCs w:val="32"/>
        </w:rPr>
        <w:t>百</w:t>
      </w:r>
      <w:r w:rsidR="00304170" w:rsidRPr="00304170">
        <w:rPr>
          <w:rFonts w:ascii="標楷體" w:eastAsia="標楷體" w:hAnsi="標楷體" w:cs="Times New Roman" w:hint="eastAsia"/>
          <w:sz w:val="32"/>
          <w:szCs w:val="32"/>
        </w:rPr>
        <w:t>多萬</w:t>
      </w:r>
      <w:r w:rsidR="00794D05">
        <w:rPr>
          <w:rFonts w:ascii="標楷體" w:eastAsia="標楷體" w:hAnsi="標楷體" w:cs="Times New Roman" w:hint="eastAsia"/>
          <w:sz w:val="32"/>
          <w:szCs w:val="32"/>
        </w:rPr>
        <w:t>元</w:t>
      </w:r>
      <w:r w:rsidR="00304170" w:rsidRPr="00304170">
        <w:rPr>
          <w:rFonts w:ascii="標楷體" w:eastAsia="標楷體" w:hAnsi="標楷體" w:cs="Times New Roman" w:hint="eastAsia"/>
          <w:sz w:val="32"/>
          <w:szCs w:val="32"/>
        </w:rPr>
        <w:t>支應，因實施對象甚廣，允宜嚴謹審核發放作業</w:t>
      </w:r>
      <w:r w:rsidR="00661BAC">
        <w:rPr>
          <w:rFonts w:ascii="標楷體" w:eastAsia="標楷體" w:hAnsi="標楷體" w:cs="Times New Roman" w:hint="eastAsia"/>
          <w:sz w:val="32"/>
          <w:szCs w:val="32"/>
        </w:rPr>
        <w:t>。</w:t>
      </w:r>
      <w:r w:rsidR="00304170" w:rsidRPr="00304170">
        <w:rPr>
          <w:rFonts w:ascii="標楷體" w:eastAsia="標楷體" w:hAnsi="標楷體" w:cs="Times New Roman" w:hint="eastAsia"/>
          <w:sz w:val="32"/>
          <w:szCs w:val="32"/>
        </w:rPr>
        <w:t>為使相關經費被妥善運用，請消防署於</w:t>
      </w:r>
      <w:r w:rsidR="00E038AF">
        <w:rPr>
          <w:rFonts w:ascii="標楷體" w:eastAsia="標楷體" w:hAnsi="標楷體" w:cs="Times New Roman" w:hint="eastAsia"/>
          <w:sz w:val="32"/>
          <w:szCs w:val="32"/>
        </w:rPr>
        <w:t>108</w:t>
      </w:r>
      <w:r w:rsidR="00304170" w:rsidRPr="00304170">
        <w:rPr>
          <w:rFonts w:ascii="標楷體" w:eastAsia="標楷體" w:hAnsi="標楷體" w:cs="Times New Roman" w:hint="eastAsia"/>
          <w:sz w:val="32"/>
          <w:szCs w:val="32"/>
        </w:rPr>
        <w:t>年度結束後</w:t>
      </w:r>
      <w:r w:rsidR="00E038AF">
        <w:rPr>
          <w:rFonts w:ascii="標楷體" w:eastAsia="標楷體" w:hAnsi="標楷體" w:cs="Times New Roman" w:hint="eastAsia"/>
          <w:sz w:val="32"/>
          <w:szCs w:val="32"/>
        </w:rPr>
        <w:t>1</w:t>
      </w:r>
      <w:r w:rsidR="00304170" w:rsidRPr="00304170">
        <w:rPr>
          <w:rFonts w:ascii="標楷體" w:eastAsia="標楷體" w:hAnsi="標楷體" w:cs="Times New Roman" w:hint="eastAsia"/>
          <w:sz w:val="32"/>
          <w:szCs w:val="32"/>
        </w:rPr>
        <w:t>個月針對108年度</w:t>
      </w:r>
      <w:r w:rsidR="00661BAC" w:rsidRPr="00304170">
        <w:rPr>
          <w:rFonts w:ascii="標楷體" w:eastAsia="標楷體" w:hAnsi="標楷體" w:cs="Times New Roman" w:hint="eastAsia"/>
          <w:sz w:val="32"/>
          <w:szCs w:val="32"/>
        </w:rPr>
        <w:t>相關</w:t>
      </w:r>
      <w:r w:rsidR="00304170" w:rsidRPr="00304170">
        <w:rPr>
          <w:rFonts w:ascii="標楷體" w:eastAsia="標楷體" w:hAnsi="標楷體" w:cs="Times New Roman" w:hint="eastAsia"/>
          <w:sz w:val="32"/>
          <w:szCs w:val="32"/>
        </w:rPr>
        <w:t>經費支用情形，以及</w:t>
      </w:r>
      <w:r w:rsidR="00E038AF">
        <w:rPr>
          <w:rFonts w:ascii="標楷體" w:eastAsia="標楷體" w:hAnsi="標楷體" w:cs="Times New Roman" w:hint="eastAsia"/>
          <w:sz w:val="32"/>
          <w:szCs w:val="32"/>
        </w:rPr>
        <w:t>109</w:t>
      </w:r>
      <w:r w:rsidR="00304170" w:rsidRPr="00304170">
        <w:rPr>
          <w:rFonts w:ascii="標楷體" w:eastAsia="標楷體" w:hAnsi="標楷體" w:cs="Times New Roman" w:hint="eastAsia"/>
          <w:sz w:val="32"/>
          <w:szCs w:val="32"/>
        </w:rPr>
        <w:t>年度預劃支用核定相關工作</w:t>
      </w:r>
      <w:r w:rsidR="00661BAC">
        <w:rPr>
          <w:rFonts w:ascii="標楷體" w:eastAsia="標楷體" w:hAnsi="標楷體" w:cs="Times New Roman" w:hint="eastAsia"/>
          <w:sz w:val="32"/>
          <w:szCs w:val="32"/>
        </w:rPr>
        <w:t>，</w:t>
      </w:r>
      <w:r w:rsidR="00304170" w:rsidRPr="00304170">
        <w:rPr>
          <w:rFonts w:ascii="標楷體" w:eastAsia="標楷體" w:hAnsi="標楷體" w:cs="Times New Roman" w:hint="eastAsia"/>
          <w:sz w:val="32"/>
          <w:szCs w:val="32"/>
        </w:rPr>
        <w:t>向</w:t>
      </w:r>
      <w:r w:rsidR="00E038AF">
        <w:rPr>
          <w:rFonts w:ascii="標楷體" w:eastAsia="標楷體" w:hAnsi="標楷體" w:cs="Times New Roman" w:hint="eastAsia"/>
          <w:sz w:val="32"/>
          <w:szCs w:val="32"/>
        </w:rPr>
        <w:t>立法院</w:t>
      </w:r>
      <w:r w:rsidR="00304170" w:rsidRPr="00304170">
        <w:rPr>
          <w:rFonts w:ascii="標楷體" w:eastAsia="標楷體" w:hAnsi="標楷體" w:cs="Times New Roman" w:hint="eastAsia"/>
          <w:sz w:val="32"/>
          <w:szCs w:val="32"/>
        </w:rPr>
        <w:t>內政委員會</w:t>
      </w:r>
      <w:r w:rsidR="00661BAC">
        <w:rPr>
          <w:rFonts w:ascii="標楷體" w:eastAsia="標楷體" w:hAnsi="標楷體" w:cs="Times New Roman" w:hint="eastAsia"/>
          <w:sz w:val="32"/>
          <w:szCs w:val="32"/>
        </w:rPr>
        <w:t>提</w:t>
      </w:r>
      <w:r w:rsidR="00E038AF">
        <w:rPr>
          <w:rFonts w:ascii="標楷體" w:eastAsia="標楷體" w:hAnsi="標楷體" w:cs="Times New Roman" w:hint="eastAsia"/>
          <w:sz w:val="32"/>
          <w:szCs w:val="32"/>
        </w:rPr>
        <w:t>出</w:t>
      </w:r>
      <w:r w:rsidR="00304170" w:rsidRPr="00304170">
        <w:rPr>
          <w:rFonts w:ascii="標楷體" w:eastAsia="標楷體" w:hAnsi="標楷體" w:cs="Times New Roman" w:hint="eastAsia"/>
          <w:sz w:val="32"/>
          <w:szCs w:val="32"/>
        </w:rPr>
        <w:t>書面報告。</w:t>
      </w:r>
    </w:p>
    <w:p w:rsidR="00CA1652" w:rsidRDefault="00CA1652" w:rsidP="00CA1652">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sidR="003E5CB4">
        <w:rPr>
          <w:rFonts w:ascii="標楷體" w:eastAsia="標楷體" w:hAnsi="標楷體" w:cs="Times New Roman" w:hint="eastAsia"/>
          <w:sz w:val="32"/>
          <w:szCs w:val="32"/>
        </w:rPr>
        <w:t>洪宗熠</w:t>
      </w:r>
    </w:p>
    <w:p w:rsidR="00CA1652" w:rsidRDefault="00CA1652" w:rsidP="00CA1652">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w:t>
      </w:r>
      <w:r w:rsidR="007576B4">
        <w:rPr>
          <w:rFonts w:ascii="標楷體" w:eastAsia="標楷體" w:hAnsi="標楷體" w:cs="Times New Roman" w:hint="eastAsia"/>
          <w:sz w:val="32"/>
          <w:szCs w:val="32"/>
        </w:rPr>
        <w:t>趙正宇  李俊俋</w:t>
      </w:r>
    </w:p>
    <w:p w:rsidR="007576B4" w:rsidRPr="005A3951" w:rsidRDefault="007576B4" w:rsidP="007576B4">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十</w:t>
      </w:r>
      <w:r w:rsidRPr="00F14302">
        <w:rPr>
          <w:rFonts w:ascii="標楷體" w:eastAsia="標楷體" w:hAnsi="標楷體" w:cs="Times New Roman" w:hint="eastAsia"/>
          <w:sz w:val="32"/>
          <w:szCs w:val="32"/>
        </w:rPr>
        <w:t>、</w:t>
      </w:r>
      <w:r w:rsidRPr="005A3951">
        <w:rPr>
          <w:rFonts w:ascii="標楷體" w:eastAsia="標楷體" w:hAnsi="標楷體" w:cs="Times New Roman" w:hint="eastAsia"/>
          <w:sz w:val="32"/>
          <w:szCs w:val="32"/>
        </w:rPr>
        <w:t>消防法第</w:t>
      </w:r>
      <w:r w:rsidRPr="005A3951">
        <w:rPr>
          <w:rFonts w:ascii="標楷體" w:eastAsia="標楷體" w:hAnsi="標楷體" w:cs="Times New Roman"/>
          <w:sz w:val="32"/>
          <w:szCs w:val="32"/>
        </w:rPr>
        <w:t>28</w:t>
      </w:r>
      <w:r w:rsidRPr="005A3951">
        <w:rPr>
          <w:rFonts w:ascii="標楷體" w:eastAsia="標楷體" w:hAnsi="標楷體" w:cs="Times New Roman" w:hint="eastAsia"/>
          <w:sz w:val="32"/>
          <w:szCs w:val="32"/>
        </w:rPr>
        <w:t>條明定，直轄市、縣（市）政府，得編組義勇消防組織，協助消防、緊急救護工作；其編組、訓練、演習、服</w:t>
      </w:r>
      <w:r w:rsidRPr="005A3951">
        <w:rPr>
          <w:rFonts w:ascii="標楷體" w:eastAsia="標楷體" w:hAnsi="標楷體" w:cs="Times New Roman" w:hint="eastAsia"/>
          <w:sz w:val="32"/>
          <w:szCs w:val="32"/>
        </w:rPr>
        <w:lastRenderedPageBreak/>
        <w:t>勤辦法，由中央主管機關定之。據消防署統計，至</w:t>
      </w:r>
      <w:r w:rsidRPr="005A3951">
        <w:rPr>
          <w:rFonts w:ascii="標楷體" w:eastAsia="標楷體" w:hAnsi="標楷體" w:cs="Times New Roman"/>
          <w:sz w:val="32"/>
          <w:szCs w:val="32"/>
        </w:rPr>
        <w:t>107</w:t>
      </w:r>
      <w:r w:rsidRPr="005A3951">
        <w:rPr>
          <w:rFonts w:ascii="標楷體" w:eastAsia="標楷體" w:hAnsi="標楷體" w:cs="Times New Roman" w:hint="eastAsia"/>
          <w:sz w:val="32"/>
          <w:szCs w:val="32"/>
        </w:rPr>
        <w:t>年底，計有義勇消防人員</w:t>
      </w:r>
      <w:r w:rsidRPr="005A3951">
        <w:rPr>
          <w:rFonts w:ascii="標楷體" w:eastAsia="標楷體" w:hAnsi="標楷體" w:cs="Times New Roman"/>
          <w:sz w:val="32"/>
          <w:szCs w:val="32"/>
        </w:rPr>
        <w:t>43,054</w:t>
      </w:r>
      <w:r w:rsidRPr="005A3951">
        <w:rPr>
          <w:rFonts w:ascii="標楷體" w:eastAsia="標楷體" w:hAnsi="標楷體" w:cs="Times New Roman" w:hint="eastAsia"/>
          <w:sz w:val="32"/>
          <w:szCs w:val="32"/>
        </w:rPr>
        <w:t>人，對我國救災救火，誠有一定之助益，惟就義勇消防人員年齡結構分析，近年來有愈趨老化之現象，</w:t>
      </w:r>
      <w:r w:rsidRPr="005A3951">
        <w:rPr>
          <w:rFonts w:ascii="標楷體" w:eastAsia="標楷體" w:hAnsi="標楷體" w:cs="Times New Roman"/>
          <w:sz w:val="32"/>
          <w:szCs w:val="32"/>
        </w:rPr>
        <w:t>100</w:t>
      </w:r>
      <w:r w:rsidRPr="005A3951">
        <w:rPr>
          <w:rFonts w:ascii="標楷體" w:eastAsia="標楷體" w:hAnsi="標楷體" w:cs="Times New Roman" w:hint="eastAsia"/>
          <w:sz w:val="32"/>
          <w:szCs w:val="32"/>
        </w:rPr>
        <w:t>年時，</w:t>
      </w:r>
      <w:r w:rsidRPr="005A3951">
        <w:rPr>
          <w:rFonts w:ascii="標楷體" w:eastAsia="標楷體" w:hAnsi="標楷體" w:cs="Times New Roman"/>
          <w:sz w:val="32"/>
          <w:szCs w:val="32"/>
        </w:rPr>
        <w:t>60</w:t>
      </w:r>
      <w:r w:rsidRPr="005A3951">
        <w:rPr>
          <w:rFonts w:ascii="標楷體" w:eastAsia="標楷體" w:hAnsi="標楷體" w:cs="Times New Roman" w:hint="eastAsia"/>
          <w:sz w:val="32"/>
          <w:szCs w:val="32"/>
        </w:rPr>
        <w:t>歲以上義勇消防人員僅約</w:t>
      </w:r>
      <w:r w:rsidRPr="005A3951">
        <w:rPr>
          <w:rFonts w:ascii="標楷體" w:eastAsia="標楷體" w:hAnsi="標楷體" w:cs="Times New Roman"/>
          <w:sz w:val="32"/>
          <w:szCs w:val="32"/>
        </w:rPr>
        <w:t>11</w:t>
      </w:r>
      <w:r w:rsidRPr="005A3951">
        <w:rPr>
          <w:rFonts w:ascii="標楷體" w:eastAsia="標楷體" w:hAnsi="標楷體" w:cs="Times New Roman" w:hint="eastAsia"/>
          <w:sz w:val="32"/>
          <w:szCs w:val="32"/>
        </w:rPr>
        <w:t>％，至</w:t>
      </w:r>
      <w:r w:rsidR="009E4983">
        <w:rPr>
          <w:rFonts w:ascii="標楷體" w:eastAsia="標楷體" w:hAnsi="標楷體" w:cs="Times New Roman"/>
          <w:sz w:val="32"/>
          <w:szCs w:val="32"/>
        </w:rPr>
        <w:t>107</w:t>
      </w:r>
      <w:r w:rsidRPr="005A3951">
        <w:rPr>
          <w:rFonts w:ascii="標楷體" w:eastAsia="標楷體" w:hAnsi="標楷體" w:cs="Times New Roman" w:hint="eastAsia"/>
          <w:sz w:val="32"/>
          <w:szCs w:val="32"/>
        </w:rPr>
        <w:t>年底，已超過</w:t>
      </w:r>
      <w:r w:rsidRPr="005A3951">
        <w:rPr>
          <w:rFonts w:ascii="標楷體" w:eastAsia="標楷體" w:hAnsi="標楷體" w:cs="Times New Roman"/>
          <w:sz w:val="32"/>
          <w:szCs w:val="32"/>
        </w:rPr>
        <w:t>20</w:t>
      </w:r>
      <w:r w:rsidRPr="005A3951">
        <w:rPr>
          <w:rFonts w:ascii="標楷體" w:eastAsia="標楷體" w:hAnsi="標楷體" w:cs="Times New Roman" w:hint="eastAsia"/>
          <w:sz w:val="32"/>
          <w:szCs w:val="32"/>
        </w:rPr>
        <w:t>％，爰請消防署研議如何</w:t>
      </w:r>
      <w:r w:rsidR="00E038AF">
        <w:rPr>
          <w:rFonts w:ascii="標楷體" w:eastAsia="標楷體" w:hAnsi="標楷體" w:cs="Times New Roman" w:hint="eastAsia"/>
          <w:sz w:val="32"/>
          <w:szCs w:val="32"/>
        </w:rPr>
        <w:t>降低</w:t>
      </w:r>
      <w:r w:rsidRPr="005A3951">
        <w:rPr>
          <w:rFonts w:ascii="標楷體" w:eastAsia="標楷體" w:hAnsi="標楷體" w:cs="Times New Roman" w:hint="eastAsia"/>
          <w:sz w:val="32"/>
          <w:szCs w:val="32"/>
        </w:rPr>
        <w:t>義勇消防人</w:t>
      </w:r>
      <w:r w:rsidR="00F72635">
        <w:rPr>
          <w:rFonts w:ascii="標楷體" w:eastAsia="標楷體" w:hAnsi="標楷體" w:cs="Times New Roman" w:hint="eastAsia"/>
          <w:sz w:val="32"/>
          <w:szCs w:val="32"/>
        </w:rPr>
        <w:t>員年齡</w:t>
      </w:r>
      <w:r w:rsidRPr="005A3951">
        <w:rPr>
          <w:rFonts w:ascii="標楷體" w:eastAsia="標楷體" w:hAnsi="標楷體" w:cs="Times New Roman" w:hint="eastAsia"/>
          <w:sz w:val="32"/>
          <w:szCs w:val="32"/>
        </w:rPr>
        <w:t>，向</w:t>
      </w:r>
      <w:r w:rsidR="00F72635">
        <w:rPr>
          <w:rFonts w:ascii="標楷體" w:eastAsia="標楷體" w:hAnsi="標楷體" w:cs="Times New Roman" w:hint="eastAsia"/>
          <w:sz w:val="32"/>
          <w:szCs w:val="32"/>
        </w:rPr>
        <w:t>立法院</w:t>
      </w:r>
      <w:r w:rsidRPr="005A3951">
        <w:rPr>
          <w:rFonts w:ascii="標楷體" w:eastAsia="標楷體" w:hAnsi="標楷體" w:cs="Times New Roman" w:hint="eastAsia"/>
          <w:sz w:val="32"/>
          <w:szCs w:val="32"/>
        </w:rPr>
        <w:t>內政委員會提出</w:t>
      </w:r>
      <w:r w:rsidR="00F72635">
        <w:rPr>
          <w:rFonts w:ascii="標楷體" w:eastAsia="標楷體" w:hAnsi="標楷體" w:cs="Times New Roman" w:hint="eastAsia"/>
          <w:sz w:val="32"/>
          <w:szCs w:val="32"/>
        </w:rPr>
        <w:t>書面</w:t>
      </w:r>
      <w:r w:rsidRPr="005A3951">
        <w:rPr>
          <w:rFonts w:ascii="標楷體" w:eastAsia="標楷體" w:hAnsi="標楷體" w:cs="Times New Roman" w:hint="eastAsia"/>
          <w:sz w:val="32"/>
          <w:szCs w:val="32"/>
        </w:rPr>
        <w:t>報告。</w:t>
      </w:r>
    </w:p>
    <w:p w:rsidR="007576B4" w:rsidRPr="00A535B9" w:rsidRDefault="007576B4" w:rsidP="007576B4">
      <w:pPr>
        <w:widowControl/>
        <w:spacing w:line="500" w:lineRule="exact"/>
        <w:rPr>
          <w:rFonts w:ascii="新細明體" w:eastAsia="新細明體" w:hAnsi="Times New Roman" w:cs="Times New Roman"/>
          <w:kern w:val="0"/>
          <w:szCs w:val="24"/>
        </w:rPr>
      </w:pPr>
    </w:p>
    <w:tbl>
      <w:tblPr>
        <w:tblW w:w="75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62"/>
        <w:gridCol w:w="1262"/>
        <w:gridCol w:w="1262"/>
        <w:gridCol w:w="1262"/>
        <w:gridCol w:w="1262"/>
        <w:gridCol w:w="1262"/>
      </w:tblGrid>
      <w:tr w:rsidR="007576B4" w:rsidRPr="00E72CD6" w:rsidTr="00206012">
        <w:trPr>
          <w:trHeight w:val="318"/>
          <w:jc w:val="center"/>
        </w:trPr>
        <w:tc>
          <w:tcPr>
            <w:tcW w:w="1262" w:type="dxa"/>
            <w:shd w:val="clear" w:color="auto" w:fill="auto"/>
            <w:noWrap/>
            <w:vAlign w:val="center"/>
            <w:hideMark/>
          </w:tcPr>
          <w:p w:rsidR="007576B4" w:rsidRPr="00E72CD6" w:rsidRDefault="007576B4" w:rsidP="00206012">
            <w:pPr>
              <w:widowControl/>
              <w:jc w:val="center"/>
              <w:rPr>
                <w:rFonts w:ascii="新細明體" w:eastAsia="新細明體" w:hAnsi="Calibri" w:cs="Times New Roman"/>
                <w:color w:val="000000"/>
                <w:kern w:val="0"/>
                <w:szCs w:val="24"/>
              </w:rPr>
            </w:pPr>
            <w:r>
              <w:rPr>
                <w:rFonts w:ascii="新細明體" w:eastAsia="新細明體" w:hAnsi="Calibri" w:cs="Times New Roman" w:hint="eastAsia"/>
                <w:color w:val="000000"/>
                <w:kern w:val="0"/>
                <w:szCs w:val="24"/>
              </w:rPr>
              <w:t>年度</w:t>
            </w:r>
          </w:p>
        </w:tc>
        <w:tc>
          <w:tcPr>
            <w:tcW w:w="1262" w:type="dxa"/>
            <w:shd w:val="clear" w:color="auto" w:fill="auto"/>
            <w:noWrap/>
            <w:vAlign w:val="center"/>
            <w:hideMark/>
          </w:tcPr>
          <w:p w:rsidR="007576B4" w:rsidRPr="00E72CD6" w:rsidRDefault="007576B4" w:rsidP="00206012">
            <w:pPr>
              <w:widowControl/>
              <w:rPr>
                <w:rFonts w:ascii="新細明體" w:eastAsia="新細明體" w:hAnsi="Calibri" w:cs="Times New Roman"/>
                <w:color w:val="000000"/>
                <w:kern w:val="0"/>
                <w:szCs w:val="24"/>
              </w:rPr>
            </w:pPr>
            <w:r w:rsidRPr="00E72CD6">
              <w:rPr>
                <w:rFonts w:ascii="新細明體" w:eastAsia="新細明體" w:hAnsi="Xingkai SC Light" w:cs="Xingkai SC Light" w:hint="eastAsia"/>
                <w:color w:val="000000"/>
                <w:kern w:val="0"/>
                <w:szCs w:val="24"/>
              </w:rPr>
              <w:t>總人數</w:t>
            </w:r>
          </w:p>
        </w:tc>
        <w:tc>
          <w:tcPr>
            <w:tcW w:w="1262" w:type="dxa"/>
            <w:shd w:val="clear" w:color="auto" w:fill="auto"/>
            <w:noWrap/>
            <w:vAlign w:val="center"/>
            <w:hideMark/>
          </w:tcPr>
          <w:p w:rsidR="007576B4" w:rsidRPr="00E72CD6" w:rsidRDefault="007576B4" w:rsidP="00206012">
            <w:pPr>
              <w:widowControl/>
              <w:rPr>
                <w:rFonts w:ascii="新細明體" w:eastAsia="新細明體" w:hAnsi="Calibri" w:cs="Times New Roman"/>
                <w:color w:val="000000"/>
                <w:kern w:val="0"/>
                <w:szCs w:val="24"/>
              </w:rPr>
            </w:pPr>
            <w:r w:rsidRPr="00E72CD6">
              <w:rPr>
                <w:rFonts w:ascii="新細明體" w:eastAsia="新細明體" w:hAnsi="Calibri" w:cs="Times New Roman" w:hint="eastAsia"/>
                <w:color w:val="000000"/>
                <w:kern w:val="0"/>
                <w:szCs w:val="24"/>
              </w:rPr>
              <w:t>35</w:t>
            </w:r>
            <w:r w:rsidRPr="00E72CD6">
              <w:rPr>
                <w:rFonts w:ascii="新細明體" w:eastAsia="新細明體" w:hAnsi="Xingkai SC Light" w:cs="Xingkai SC Light" w:hint="eastAsia"/>
                <w:color w:val="000000"/>
                <w:kern w:val="0"/>
                <w:szCs w:val="24"/>
              </w:rPr>
              <w:t>歲以下</w:t>
            </w:r>
          </w:p>
        </w:tc>
        <w:tc>
          <w:tcPr>
            <w:tcW w:w="1262" w:type="dxa"/>
            <w:shd w:val="clear" w:color="auto" w:fill="auto"/>
            <w:noWrap/>
            <w:vAlign w:val="center"/>
            <w:hideMark/>
          </w:tcPr>
          <w:p w:rsidR="007576B4" w:rsidRPr="00E72CD6" w:rsidRDefault="007576B4" w:rsidP="00206012">
            <w:pPr>
              <w:widowControl/>
              <w:rPr>
                <w:rFonts w:ascii="新細明體" w:eastAsia="新細明體" w:hAnsi="Calibri" w:cs="Times New Roman"/>
                <w:color w:val="000000"/>
                <w:kern w:val="0"/>
                <w:szCs w:val="24"/>
              </w:rPr>
            </w:pPr>
            <w:r w:rsidRPr="00E72CD6">
              <w:rPr>
                <w:rFonts w:ascii="新細明體" w:eastAsia="新細明體" w:hAnsi="Calibri" w:cs="Times New Roman" w:hint="eastAsia"/>
                <w:color w:val="000000"/>
                <w:kern w:val="0"/>
                <w:szCs w:val="24"/>
              </w:rPr>
              <w:t>占比</w:t>
            </w:r>
          </w:p>
        </w:tc>
        <w:tc>
          <w:tcPr>
            <w:tcW w:w="1262" w:type="dxa"/>
            <w:shd w:val="clear" w:color="auto" w:fill="auto"/>
            <w:noWrap/>
            <w:vAlign w:val="center"/>
            <w:hideMark/>
          </w:tcPr>
          <w:p w:rsidR="007576B4" w:rsidRPr="00E72CD6" w:rsidRDefault="007576B4" w:rsidP="00206012">
            <w:pPr>
              <w:widowControl/>
              <w:rPr>
                <w:rFonts w:ascii="新細明體" w:eastAsia="新細明體" w:hAnsi="Calibri" w:cs="Times New Roman"/>
                <w:color w:val="000000"/>
                <w:kern w:val="0"/>
                <w:szCs w:val="24"/>
              </w:rPr>
            </w:pPr>
            <w:r w:rsidRPr="00E72CD6">
              <w:rPr>
                <w:rFonts w:ascii="新細明體" w:eastAsia="新細明體" w:hAnsi="Calibri" w:cs="Times New Roman" w:hint="eastAsia"/>
                <w:color w:val="000000"/>
                <w:kern w:val="0"/>
                <w:szCs w:val="24"/>
              </w:rPr>
              <w:t>60</w:t>
            </w:r>
            <w:r w:rsidRPr="00E72CD6">
              <w:rPr>
                <w:rFonts w:ascii="新細明體" w:eastAsia="新細明體" w:hAnsi="Xingkai SC Light" w:cs="Xingkai SC Light" w:hint="eastAsia"/>
                <w:color w:val="000000"/>
                <w:kern w:val="0"/>
                <w:szCs w:val="24"/>
              </w:rPr>
              <w:t>歲以上</w:t>
            </w:r>
          </w:p>
        </w:tc>
        <w:tc>
          <w:tcPr>
            <w:tcW w:w="1262" w:type="dxa"/>
            <w:shd w:val="clear" w:color="auto" w:fill="auto"/>
            <w:noWrap/>
            <w:vAlign w:val="center"/>
            <w:hideMark/>
          </w:tcPr>
          <w:p w:rsidR="007576B4" w:rsidRPr="00E72CD6" w:rsidRDefault="007576B4" w:rsidP="00206012">
            <w:pPr>
              <w:widowControl/>
              <w:rPr>
                <w:rFonts w:ascii="新細明體" w:eastAsia="新細明體" w:hAnsi="Calibri" w:cs="Times New Roman"/>
                <w:color w:val="000000"/>
                <w:kern w:val="0"/>
                <w:szCs w:val="24"/>
              </w:rPr>
            </w:pPr>
            <w:r w:rsidRPr="00E72CD6">
              <w:rPr>
                <w:rFonts w:ascii="新細明體" w:eastAsia="新細明體" w:hAnsi="Calibri" w:cs="Times New Roman" w:hint="eastAsia"/>
                <w:color w:val="000000"/>
                <w:kern w:val="0"/>
                <w:szCs w:val="24"/>
              </w:rPr>
              <w:t>占比</w:t>
            </w:r>
          </w:p>
        </w:tc>
      </w:tr>
      <w:tr w:rsidR="007576B4" w:rsidRPr="00E72CD6" w:rsidTr="00206012">
        <w:trPr>
          <w:trHeight w:val="318"/>
          <w:jc w:val="center"/>
        </w:trPr>
        <w:tc>
          <w:tcPr>
            <w:tcW w:w="1262" w:type="dxa"/>
            <w:shd w:val="clear" w:color="auto" w:fill="auto"/>
            <w:noWrap/>
            <w:vAlign w:val="center"/>
            <w:hideMark/>
          </w:tcPr>
          <w:p w:rsidR="007576B4" w:rsidRPr="00E72CD6" w:rsidRDefault="007576B4" w:rsidP="00206012">
            <w:pPr>
              <w:widowControl/>
              <w:jc w:val="center"/>
              <w:rPr>
                <w:rFonts w:ascii="新細明體" w:eastAsia="新細明體" w:hAnsi="Calibri" w:cs="Times New Roman"/>
                <w:color w:val="000000"/>
                <w:kern w:val="0"/>
                <w:szCs w:val="24"/>
              </w:rPr>
            </w:pPr>
            <w:r w:rsidRPr="00E72CD6">
              <w:rPr>
                <w:rFonts w:ascii="新細明體" w:eastAsia="新細明體" w:hAnsi="Calibri" w:cs="Times New Roman" w:hint="eastAsia"/>
                <w:color w:val="000000"/>
                <w:kern w:val="0"/>
                <w:szCs w:val="24"/>
              </w:rPr>
              <w:t>100</w:t>
            </w:r>
          </w:p>
        </w:tc>
        <w:tc>
          <w:tcPr>
            <w:tcW w:w="1262" w:type="dxa"/>
            <w:shd w:val="clear" w:color="auto" w:fill="auto"/>
            <w:noWrap/>
            <w:vAlign w:val="center"/>
            <w:hideMark/>
          </w:tcPr>
          <w:p w:rsidR="007576B4" w:rsidRPr="00E72CD6" w:rsidRDefault="007576B4" w:rsidP="00206012">
            <w:pPr>
              <w:widowControl/>
              <w:jc w:val="right"/>
              <w:rPr>
                <w:rFonts w:ascii="新細明體" w:eastAsia="新細明體" w:hAnsi="Calibri" w:cs="Times New Roman"/>
                <w:color w:val="000000"/>
                <w:kern w:val="0"/>
                <w:szCs w:val="24"/>
              </w:rPr>
            </w:pPr>
            <w:r w:rsidRPr="00E72CD6">
              <w:rPr>
                <w:rFonts w:ascii="新細明體" w:eastAsia="新細明體" w:hAnsi="Calibri" w:cs="Times New Roman" w:hint="eastAsia"/>
                <w:color w:val="000000"/>
                <w:kern w:val="0"/>
                <w:szCs w:val="24"/>
              </w:rPr>
              <w:t xml:space="preserve">32,116 </w:t>
            </w:r>
          </w:p>
        </w:tc>
        <w:tc>
          <w:tcPr>
            <w:tcW w:w="1262" w:type="dxa"/>
            <w:shd w:val="clear" w:color="auto" w:fill="auto"/>
            <w:noWrap/>
            <w:vAlign w:val="center"/>
            <w:hideMark/>
          </w:tcPr>
          <w:p w:rsidR="007576B4" w:rsidRPr="00E72CD6" w:rsidRDefault="007576B4" w:rsidP="00206012">
            <w:pPr>
              <w:widowControl/>
              <w:jc w:val="right"/>
              <w:rPr>
                <w:rFonts w:ascii="新細明體" w:eastAsia="新細明體" w:hAnsi="Calibri" w:cs="Times New Roman"/>
                <w:color w:val="000000"/>
                <w:kern w:val="0"/>
                <w:szCs w:val="24"/>
              </w:rPr>
            </w:pPr>
            <w:r w:rsidRPr="00E72CD6">
              <w:rPr>
                <w:rFonts w:ascii="新細明體" w:eastAsia="新細明體" w:hAnsi="Calibri" w:cs="Times New Roman" w:hint="eastAsia"/>
                <w:color w:val="000000"/>
                <w:kern w:val="0"/>
                <w:szCs w:val="24"/>
              </w:rPr>
              <w:t xml:space="preserve">3,144 </w:t>
            </w:r>
          </w:p>
        </w:tc>
        <w:tc>
          <w:tcPr>
            <w:tcW w:w="1262" w:type="dxa"/>
            <w:shd w:val="clear" w:color="auto" w:fill="auto"/>
            <w:noWrap/>
            <w:vAlign w:val="center"/>
            <w:hideMark/>
          </w:tcPr>
          <w:p w:rsidR="007576B4" w:rsidRPr="00E72CD6" w:rsidRDefault="007576B4" w:rsidP="00206012">
            <w:pPr>
              <w:widowControl/>
              <w:jc w:val="right"/>
              <w:rPr>
                <w:rFonts w:ascii="新細明體" w:eastAsia="新細明體" w:hAnsi="Calibri" w:cs="Times New Roman"/>
                <w:color w:val="000000"/>
                <w:kern w:val="0"/>
                <w:szCs w:val="24"/>
              </w:rPr>
            </w:pPr>
            <w:r w:rsidRPr="00E72CD6">
              <w:rPr>
                <w:rFonts w:ascii="新細明體" w:eastAsia="新細明體" w:hAnsi="Calibri" w:cs="Times New Roman" w:hint="eastAsia"/>
                <w:color w:val="000000"/>
                <w:kern w:val="0"/>
                <w:szCs w:val="24"/>
              </w:rPr>
              <w:t>9.79%</w:t>
            </w:r>
          </w:p>
        </w:tc>
        <w:tc>
          <w:tcPr>
            <w:tcW w:w="1262" w:type="dxa"/>
            <w:shd w:val="clear" w:color="auto" w:fill="auto"/>
            <w:noWrap/>
            <w:vAlign w:val="center"/>
            <w:hideMark/>
          </w:tcPr>
          <w:p w:rsidR="007576B4" w:rsidRPr="00E72CD6" w:rsidRDefault="007576B4" w:rsidP="00206012">
            <w:pPr>
              <w:widowControl/>
              <w:jc w:val="right"/>
              <w:rPr>
                <w:rFonts w:ascii="新細明體" w:eastAsia="新細明體" w:hAnsi="Calibri" w:cs="Times New Roman"/>
                <w:color w:val="000000"/>
                <w:kern w:val="0"/>
                <w:szCs w:val="24"/>
              </w:rPr>
            </w:pPr>
            <w:r w:rsidRPr="00E72CD6">
              <w:rPr>
                <w:rFonts w:ascii="新細明體" w:eastAsia="新細明體" w:hAnsi="Calibri" w:cs="Times New Roman" w:hint="eastAsia"/>
                <w:color w:val="000000"/>
                <w:kern w:val="0"/>
                <w:szCs w:val="24"/>
              </w:rPr>
              <w:t xml:space="preserve">3,485 </w:t>
            </w:r>
          </w:p>
        </w:tc>
        <w:tc>
          <w:tcPr>
            <w:tcW w:w="1262" w:type="dxa"/>
            <w:shd w:val="clear" w:color="auto" w:fill="auto"/>
            <w:noWrap/>
            <w:vAlign w:val="center"/>
            <w:hideMark/>
          </w:tcPr>
          <w:p w:rsidR="007576B4" w:rsidRPr="00E72CD6" w:rsidRDefault="007576B4" w:rsidP="00206012">
            <w:pPr>
              <w:widowControl/>
              <w:jc w:val="right"/>
              <w:rPr>
                <w:rFonts w:ascii="新細明體" w:eastAsia="新細明體" w:hAnsi="Calibri" w:cs="Times New Roman"/>
                <w:color w:val="000000"/>
                <w:kern w:val="0"/>
                <w:szCs w:val="24"/>
              </w:rPr>
            </w:pPr>
            <w:r w:rsidRPr="00E72CD6">
              <w:rPr>
                <w:rFonts w:ascii="新細明體" w:eastAsia="新細明體" w:hAnsi="Calibri" w:cs="Times New Roman" w:hint="eastAsia"/>
                <w:color w:val="000000"/>
                <w:kern w:val="0"/>
                <w:szCs w:val="24"/>
              </w:rPr>
              <w:t>10.85%</w:t>
            </w:r>
          </w:p>
        </w:tc>
      </w:tr>
      <w:tr w:rsidR="007576B4" w:rsidRPr="00E72CD6" w:rsidTr="00206012">
        <w:trPr>
          <w:trHeight w:val="318"/>
          <w:jc w:val="center"/>
        </w:trPr>
        <w:tc>
          <w:tcPr>
            <w:tcW w:w="1262" w:type="dxa"/>
            <w:shd w:val="clear" w:color="auto" w:fill="auto"/>
            <w:noWrap/>
            <w:vAlign w:val="center"/>
            <w:hideMark/>
          </w:tcPr>
          <w:p w:rsidR="007576B4" w:rsidRPr="00E72CD6" w:rsidRDefault="007576B4" w:rsidP="00206012">
            <w:pPr>
              <w:widowControl/>
              <w:jc w:val="center"/>
              <w:rPr>
                <w:rFonts w:ascii="新細明體" w:eastAsia="新細明體" w:hAnsi="Calibri" w:cs="Times New Roman"/>
                <w:color w:val="000000"/>
                <w:kern w:val="0"/>
                <w:szCs w:val="24"/>
              </w:rPr>
            </w:pPr>
            <w:r w:rsidRPr="00E72CD6">
              <w:rPr>
                <w:rFonts w:ascii="新細明體" w:eastAsia="新細明體" w:hAnsi="Calibri" w:cs="Times New Roman" w:hint="eastAsia"/>
                <w:color w:val="000000"/>
                <w:kern w:val="0"/>
                <w:szCs w:val="24"/>
              </w:rPr>
              <w:t>101</w:t>
            </w:r>
          </w:p>
        </w:tc>
        <w:tc>
          <w:tcPr>
            <w:tcW w:w="1262" w:type="dxa"/>
            <w:shd w:val="clear" w:color="auto" w:fill="auto"/>
            <w:noWrap/>
            <w:vAlign w:val="center"/>
            <w:hideMark/>
          </w:tcPr>
          <w:p w:rsidR="007576B4" w:rsidRPr="00E72CD6" w:rsidRDefault="007576B4" w:rsidP="00206012">
            <w:pPr>
              <w:widowControl/>
              <w:jc w:val="right"/>
              <w:rPr>
                <w:rFonts w:ascii="新細明體" w:eastAsia="新細明體" w:hAnsi="Calibri" w:cs="Times New Roman"/>
                <w:color w:val="000000"/>
                <w:kern w:val="0"/>
                <w:szCs w:val="24"/>
              </w:rPr>
            </w:pPr>
            <w:r w:rsidRPr="00E72CD6">
              <w:rPr>
                <w:rFonts w:ascii="新細明體" w:eastAsia="新細明體" w:hAnsi="Calibri" w:cs="Times New Roman" w:hint="eastAsia"/>
                <w:color w:val="000000"/>
                <w:kern w:val="0"/>
                <w:szCs w:val="24"/>
              </w:rPr>
              <w:t xml:space="preserve">33,252 </w:t>
            </w:r>
          </w:p>
        </w:tc>
        <w:tc>
          <w:tcPr>
            <w:tcW w:w="1262" w:type="dxa"/>
            <w:shd w:val="clear" w:color="auto" w:fill="auto"/>
            <w:noWrap/>
            <w:vAlign w:val="center"/>
            <w:hideMark/>
          </w:tcPr>
          <w:p w:rsidR="007576B4" w:rsidRPr="00E72CD6" w:rsidRDefault="007576B4" w:rsidP="00206012">
            <w:pPr>
              <w:widowControl/>
              <w:jc w:val="right"/>
              <w:rPr>
                <w:rFonts w:ascii="新細明體" w:eastAsia="新細明體" w:hAnsi="Calibri" w:cs="Times New Roman"/>
                <w:color w:val="000000"/>
                <w:kern w:val="0"/>
                <w:szCs w:val="24"/>
              </w:rPr>
            </w:pPr>
            <w:r w:rsidRPr="00E72CD6">
              <w:rPr>
                <w:rFonts w:ascii="新細明體" w:eastAsia="新細明體" w:hAnsi="Calibri" w:cs="Times New Roman" w:hint="eastAsia"/>
                <w:color w:val="000000"/>
                <w:kern w:val="0"/>
                <w:szCs w:val="24"/>
              </w:rPr>
              <w:t xml:space="preserve">3,392 </w:t>
            </w:r>
          </w:p>
        </w:tc>
        <w:tc>
          <w:tcPr>
            <w:tcW w:w="1262" w:type="dxa"/>
            <w:shd w:val="clear" w:color="auto" w:fill="auto"/>
            <w:noWrap/>
            <w:vAlign w:val="center"/>
            <w:hideMark/>
          </w:tcPr>
          <w:p w:rsidR="007576B4" w:rsidRPr="00E72CD6" w:rsidRDefault="007576B4" w:rsidP="00206012">
            <w:pPr>
              <w:widowControl/>
              <w:jc w:val="right"/>
              <w:rPr>
                <w:rFonts w:ascii="新細明體" w:eastAsia="新細明體" w:hAnsi="Calibri" w:cs="Times New Roman"/>
                <w:color w:val="000000"/>
                <w:kern w:val="0"/>
                <w:szCs w:val="24"/>
              </w:rPr>
            </w:pPr>
            <w:r w:rsidRPr="00E72CD6">
              <w:rPr>
                <w:rFonts w:ascii="新細明體" w:eastAsia="新細明體" w:hAnsi="Calibri" w:cs="Times New Roman" w:hint="eastAsia"/>
                <w:color w:val="000000"/>
                <w:kern w:val="0"/>
                <w:szCs w:val="24"/>
              </w:rPr>
              <w:t>10.20%</w:t>
            </w:r>
          </w:p>
        </w:tc>
        <w:tc>
          <w:tcPr>
            <w:tcW w:w="1262" w:type="dxa"/>
            <w:shd w:val="clear" w:color="auto" w:fill="auto"/>
            <w:noWrap/>
            <w:vAlign w:val="center"/>
            <w:hideMark/>
          </w:tcPr>
          <w:p w:rsidR="007576B4" w:rsidRPr="00E72CD6" w:rsidRDefault="007576B4" w:rsidP="00206012">
            <w:pPr>
              <w:widowControl/>
              <w:jc w:val="right"/>
              <w:rPr>
                <w:rFonts w:ascii="新細明體" w:eastAsia="新細明體" w:hAnsi="Calibri" w:cs="Times New Roman"/>
                <w:color w:val="000000"/>
                <w:kern w:val="0"/>
                <w:szCs w:val="24"/>
              </w:rPr>
            </w:pPr>
            <w:r w:rsidRPr="00E72CD6">
              <w:rPr>
                <w:rFonts w:ascii="新細明體" w:eastAsia="新細明體" w:hAnsi="Calibri" w:cs="Times New Roman" w:hint="eastAsia"/>
                <w:color w:val="000000"/>
                <w:kern w:val="0"/>
                <w:szCs w:val="24"/>
              </w:rPr>
              <w:t xml:space="preserve">3,444 </w:t>
            </w:r>
          </w:p>
        </w:tc>
        <w:tc>
          <w:tcPr>
            <w:tcW w:w="1262" w:type="dxa"/>
            <w:shd w:val="clear" w:color="auto" w:fill="auto"/>
            <w:noWrap/>
            <w:vAlign w:val="center"/>
            <w:hideMark/>
          </w:tcPr>
          <w:p w:rsidR="007576B4" w:rsidRPr="00E72CD6" w:rsidRDefault="007576B4" w:rsidP="00206012">
            <w:pPr>
              <w:widowControl/>
              <w:jc w:val="right"/>
              <w:rPr>
                <w:rFonts w:ascii="新細明體" w:eastAsia="新細明體" w:hAnsi="Calibri" w:cs="Times New Roman"/>
                <w:color w:val="000000"/>
                <w:kern w:val="0"/>
                <w:szCs w:val="24"/>
              </w:rPr>
            </w:pPr>
            <w:r w:rsidRPr="00E72CD6">
              <w:rPr>
                <w:rFonts w:ascii="新細明體" w:eastAsia="新細明體" w:hAnsi="Calibri" w:cs="Times New Roman" w:hint="eastAsia"/>
                <w:color w:val="000000"/>
                <w:kern w:val="0"/>
                <w:szCs w:val="24"/>
              </w:rPr>
              <w:t>10.36%</w:t>
            </w:r>
          </w:p>
        </w:tc>
      </w:tr>
      <w:tr w:rsidR="007576B4" w:rsidRPr="00E72CD6" w:rsidTr="00206012">
        <w:trPr>
          <w:trHeight w:val="318"/>
          <w:jc w:val="center"/>
        </w:trPr>
        <w:tc>
          <w:tcPr>
            <w:tcW w:w="1262" w:type="dxa"/>
            <w:shd w:val="clear" w:color="auto" w:fill="auto"/>
            <w:noWrap/>
            <w:vAlign w:val="center"/>
            <w:hideMark/>
          </w:tcPr>
          <w:p w:rsidR="007576B4" w:rsidRPr="00E72CD6" w:rsidRDefault="007576B4" w:rsidP="00206012">
            <w:pPr>
              <w:widowControl/>
              <w:jc w:val="center"/>
              <w:rPr>
                <w:rFonts w:ascii="新細明體" w:eastAsia="新細明體" w:hAnsi="Calibri" w:cs="Times New Roman"/>
                <w:color w:val="000000"/>
                <w:kern w:val="0"/>
                <w:szCs w:val="24"/>
              </w:rPr>
            </w:pPr>
            <w:r w:rsidRPr="00E72CD6">
              <w:rPr>
                <w:rFonts w:ascii="新細明體" w:eastAsia="新細明體" w:hAnsi="Calibri" w:cs="Times New Roman" w:hint="eastAsia"/>
                <w:color w:val="000000"/>
                <w:kern w:val="0"/>
                <w:szCs w:val="24"/>
              </w:rPr>
              <w:t>102</w:t>
            </w:r>
          </w:p>
        </w:tc>
        <w:tc>
          <w:tcPr>
            <w:tcW w:w="1262" w:type="dxa"/>
            <w:shd w:val="clear" w:color="auto" w:fill="auto"/>
            <w:noWrap/>
            <w:vAlign w:val="center"/>
            <w:hideMark/>
          </w:tcPr>
          <w:p w:rsidR="007576B4" w:rsidRPr="00E72CD6" w:rsidRDefault="007576B4" w:rsidP="00206012">
            <w:pPr>
              <w:widowControl/>
              <w:jc w:val="right"/>
              <w:rPr>
                <w:rFonts w:ascii="新細明體" w:eastAsia="新細明體" w:hAnsi="Calibri" w:cs="Times New Roman"/>
                <w:color w:val="000000"/>
                <w:kern w:val="0"/>
                <w:szCs w:val="24"/>
              </w:rPr>
            </w:pPr>
            <w:r w:rsidRPr="00E72CD6">
              <w:rPr>
                <w:rFonts w:ascii="新細明體" w:eastAsia="新細明體" w:hAnsi="Calibri" w:cs="Times New Roman" w:hint="eastAsia"/>
                <w:color w:val="000000"/>
                <w:kern w:val="0"/>
                <w:szCs w:val="24"/>
              </w:rPr>
              <w:t xml:space="preserve">35,017 </w:t>
            </w:r>
          </w:p>
        </w:tc>
        <w:tc>
          <w:tcPr>
            <w:tcW w:w="1262" w:type="dxa"/>
            <w:shd w:val="clear" w:color="auto" w:fill="auto"/>
            <w:noWrap/>
            <w:vAlign w:val="center"/>
            <w:hideMark/>
          </w:tcPr>
          <w:p w:rsidR="007576B4" w:rsidRPr="00E72CD6" w:rsidRDefault="007576B4" w:rsidP="00206012">
            <w:pPr>
              <w:widowControl/>
              <w:jc w:val="right"/>
              <w:rPr>
                <w:rFonts w:ascii="新細明體" w:eastAsia="新細明體" w:hAnsi="Calibri" w:cs="Times New Roman"/>
                <w:color w:val="000000"/>
                <w:kern w:val="0"/>
                <w:szCs w:val="24"/>
              </w:rPr>
            </w:pPr>
            <w:r w:rsidRPr="00E72CD6">
              <w:rPr>
                <w:rFonts w:ascii="新細明體" w:eastAsia="新細明體" w:hAnsi="Calibri" w:cs="Times New Roman" w:hint="eastAsia"/>
                <w:color w:val="000000"/>
                <w:kern w:val="0"/>
                <w:szCs w:val="24"/>
              </w:rPr>
              <w:t xml:space="preserve">3,483 </w:t>
            </w:r>
          </w:p>
        </w:tc>
        <w:tc>
          <w:tcPr>
            <w:tcW w:w="1262" w:type="dxa"/>
            <w:shd w:val="clear" w:color="auto" w:fill="auto"/>
            <w:noWrap/>
            <w:vAlign w:val="center"/>
            <w:hideMark/>
          </w:tcPr>
          <w:p w:rsidR="007576B4" w:rsidRPr="00E72CD6" w:rsidRDefault="007576B4" w:rsidP="00206012">
            <w:pPr>
              <w:widowControl/>
              <w:jc w:val="right"/>
              <w:rPr>
                <w:rFonts w:ascii="新細明體" w:eastAsia="新細明體" w:hAnsi="Calibri" w:cs="Times New Roman"/>
                <w:color w:val="000000"/>
                <w:kern w:val="0"/>
                <w:szCs w:val="24"/>
              </w:rPr>
            </w:pPr>
            <w:r w:rsidRPr="00E72CD6">
              <w:rPr>
                <w:rFonts w:ascii="新細明體" w:eastAsia="新細明體" w:hAnsi="Calibri" w:cs="Times New Roman" w:hint="eastAsia"/>
                <w:color w:val="000000"/>
                <w:kern w:val="0"/>
                <w:szCs w:val="24"/>
              </w:rPr>
              <w:t>9.95%</w:t>
            </w:r>
          </w:p>
        </w:tc>
        <w:tc>
          <w:tcPr>
            <w:tcW w:w="1262" w:type="dxa"/>
            <w:shd w:val="clear" w:color="auto" w:fill="auto"/>
            <w:noWrap/>
            <w:vAlign w:val="center"/>
            <w:hideMark/>
          </w:tcPr>
          <w:p w:rsidR="007576B4" w:rsidRPr="00E72CD6" w:rsidRDefault="007576B4" w:rsidP="00206012">
            <w:pPr>
              <w:widowControl/>
              <w:jc w:val="right"/>
              <w:rPr>
                <w:rFonts w:ascii="新細明體" w:eastAsia="新細明體" w:hAnsi="Calibri" w:cs="Times New Roman"/>
                <w:color w:val="000000"/>
                <w:kern w:val="0"/>
                <w:szCs w:val="24"/>
              </w:rPr>
            </w:pPr>
            <w:r w:rsidRPr="00E72CD6">
              <w:rPr>
                <w:rFonts w:ascii="新細明體" w:eastAsia="新細明體" w:hAnsi="Calibri" w:cs="Times New Roman" w:hint="eastAsia"/>
                <w:color w:val="000000"/>
                <w:kern w:val="0"/>
                <w:szCs w:val="24"/>
              </w:rPr>
              <w:t xml:space="preserve">3,590 </w:t>
            </w:r>
          </w:p>
        </w:tc>
        <w:tc>
          <w:tcPr>
            <w:tcW w:w="1262" w:type="dxa"/>
            <w:shd w:val="clear" w:color="auto" w:fill="auto"/>
            <w:noWrap/>
            <w:vAlign w:val="center"/>
            <w:hideMark/>
          </w:tcPr>
          <w:p w:rsidR="007576B4" w:rsidRPr="00E72CD6" w:rsidRDefault="007576B4" w:rsidP="00206012">
            <w:pPr>
              <w:widowControl/>
              <w:jc w:val="right"/>
              <w:rPr>
                <w:rFonts w:ascii="新細明體" w:eastAsia="新細明體" w:hAnsi="Calibri" w:cs="Times New Roman"/>
                <w:color w:val="000000"/>
                <w:kern w:val="0"/>
                <w:szCs w:val="24"/>
              </w:rPr>
            </w:pPr>
            <w:r w:rsidRPr="00E72CD6">
              <w:rPr>
                <w:rFonts w:ascii="新細明體" w:eastAsia="新細明體" w:hAnsi="Calibri" w:cs="Times New Roman" w:hint="eastAsia"/>
                <w:color w:val="000000"/>
                <w:kern w:val="0"/>
                <w:szCs w:val="24"/>
              </w:rPr>
              <w:t>10.25%</w:t>
            </w:r>
          </w:p>
        </w:tc>
      </w:tr>
      <w:tr w:rsidR="007576B4" w:rsidRPr="00E72CD6" w:rsidTr="00206012">
        <w:trPr>
          <w:trHeight w:val="318"/>
          <w:jc w:val="center"/>
        </w:trPr>
        <w:tc>
          <w:tcPr>
            <w:tcW w:w="1262" w:type="dxa"/>
            <w:shd w:val="clear" w:color="auto" w:fill="auto"/>
            <w:noWrap/>
            <w:vAlign w:val="center"/>
            <w:hideMark/>
          </w:tcPr>
          <w:p w:rsidR="007576B4" w:rsidRPr="00E72CD6" w:rsidRDefault="007576B4" w:rsidP="00206012">
            <w:pPr>
              <w:widowControl/>
              <w:jc w:val="center"/>
              <w:rPr>
                <w:rFonts w:ascii="新細明體" w:eastAsia="新細明體" w:hAnsi="Calibri" w:cs="Times New Roman"/>
                <w:color w:val="000000"/>
                <w:kern w:val="0"/>
                <w:szCs w:val="24"/>
              </w:rPr>
            </w:pPr>
            <w:r w:rsidRPr="00E72CD6">
              <w:rPr>
                <w:rFonts w:ascii="新細明體" w:eastAsia="新細明體" w:hAnsi="Calibri" w:cs="Times New Roman" w:hint="eastAsia"/>
                <w:color w:val="000000"/>
                <w:kern w:val="0"/>
                <w:szCs w:val="24"/>
              </w:rPr>
              <w:t>103</w:t>
            </w:r>
          </w:p>
        </w:tc>
        <w:tc>
          <w:tcPr>
            <w:tcW w:w="1262" w:type="dxa"/>
            <w:shd w:val="clear" w:color="auto" w:fill="auto"/>
            <w:noWrap/>
            <w:vAlign w:val="center"/>
            <w:hideMark/>
          </w:tcPr>
          <w:p w:rsidR="007576B4" w:rsidRPr="00E72CD6" w:rsidRDefault="007576B4" w:rsidP="00206012">
            <w:pPr>
              <w:widowControl/>
              <w:jc w:val="right"/>
              <w:rPr>
                <w:rFonts w:ascii="新細明體" w:eastAsia="新細明體" w:hAnsi="Calibri" w:cs="Times New Roman"/>
                <w:color w:val="000000"/>
                <w:kern w:val="0"/>
                <w:szCs w:val="24"/>
              </w:rPr>
            </w:pPr>
            <w:r w:rsidRPr="00E72CD6">
              <w:rPr>
                <w:rFonts w:ascii="新細明體" w:eastAsia="新細明體" w:hAnsi="Calibri" w:cs="Times New Roman" w:hint="eastAsia"/>
                <w:color w:val="000000"/>
                <w:kern w:val="0"/>
                <w:szCs w:val="24"/>
              </w:rPr>
              <w:t xml:space="preserve">35,446 </w:t>
            </w:r>
          </w:p>
        </w:tc>
        <w:tc>
          <w:tcPr>
            <w:tcW w:w="1262" w:type="dxa"/>
            <w:shd w:val="clear" w:color="auto" w:fill="auto"/>
            <w:noWrap/>
            <w:vAlign w:val="center"/>
            <w:hideMark/>
          </w:tcPr>
          <w:p w:rsidR="007576B4" w:rsidRPr="00E72CD6" w:rsidRDefault="007576B4" w:rsidP="00206012">
            <w:pPr>
              <w:widowControl/>
              <w:jc w:val="right"/>
              <w:rPr>
                <w:rFonts w:ascii="新細明體" w:eastAsia="新細明體" w:hAnsi="Calibri" w:cs="Times New Roman"/>
                <w:color w:val="000000"/>
                <w:kern w:val="0"/>
                <w:szCs w:val="24"/>
              </w:rPr>
            </w:pPr>
            <w:r w:rsidRPr="00E72CD6">
              <w:rPr>
                <w:rFonts w:ascii="新細明體" w:eastAsia="新細明體" w:hAnsi="Calibri" w:cs="Times New Roman" w:hint="eastAsia"/>
                <w:color w:val="000000"/>
                <w:kern w:val="0"/>
                <w:szCs w:val="24"/>
              </w:rPr>
              <w:t xml:space="preserve">3,415 </w:t>
            </w:r>
          </w:p>
        </w:tc>
        <w:tc>
          <w:tcPr>
            <w:tcW w:w="1262" w:type="dxa"/>
            <w:shd w:val="clear" w:color="auto" w:fill="auto"/>
            <w:noWrap/>
            <w:vAlign w:val="center"/>
            <w:hideMark/>
          </w:tcPr>
          <w:p w:rsidR="007576B4" w:rsidRPr="00E72CD6" w:rsidRDefault="007576B4" w:rsidP="00206012">
            <w:pPr>
              <w:widowControl/>
              <w:jc w:val="right"/>
              <w:rPr>
                <w:rFonts w:ascii="新細明體" w:eastAsia="新細明體" w:hAnsi="Calibri" w:cs="Times New Roman"/>
                <w:color w:val="000000"/>
                <w:kern w:val="0"/>
                <w:szCs w:val="24"/>
              </w:rPr>
            </w:pPr>
            <w:r w:rsidRPr="00E72CD6">
              <w:rPr>
                <w:rFonts w:ascii="新細明體" w:eastAsia="新細明體" w:hAnsi="Calibri" w:cs="Times New Roman" w:hint="eastAsia"/>
                <w:color w:val="000000"/>
                <w:kern w:val="0"/>
                <w:szCs w:val="24"/>
              </w:rPr>
              <w:t>9.63%</w:t>
            </w:r>
          </w:p>
        </w:tc>
        <w:tc>
          <w:tcPr>
            <w:tcW w:w="1262" w:type="dxa"/>
            <w:shd w:val="clear" w:color="auto" w:fill="auto"/>
            <w:noWrap/>
            <w:vAlign w:val="center"/>
            <w:hideMark/>
          </w:tcPr>
          <w:p w:rsidR="007576B4" w:rsidRPr="00E72CD6" w:rsidRDefault="007576B4" w:rsidP="00206012">
            <w:pPr>
              <w:widowControl/>
              <w:jc w:val="right"/>
              <w:rPr>
                <w:rFonts w:ascii="新細明體" w:eastAsia="新細明體" w:hAnsi="Calibri" w:cs="Times New Roman"/>
                <w:color w:val="000000"/>
                <w:kern w:val="0"/>
                <w:szCs w:val="24"/>
              </w:rPr>
            </w:pPr>
            <w:r w:rsidRPr="00E72CD6">
              <w:rPr>
                <w:rFonts w:ascii="新細明體" w:eastAsia="新細明體" w:hAnsi="Calibri" w:cs="Times New Roman" w:hint="eastAsia"/>
                <w:color w:val="000000"/>
                <w:kern w:val="0"/>
                <w:szCs w:val="24"/>
              </w:rPr>
              <w:t xml:space="preserve">4,608 </w:t>
            </w:r>
          </w:p>
        </w:tc>
        <w:tc>
          <w:tcPr>
            <w:tcW w:w="1262" w:type="dxa"/>
            <w:shd w:val="clear" w:color="auto" w:fill="auto"/>
            <w:noWrap/>
            <w:vAlign w:val="center"/>
            <w:hideMark/>
          </w:tcPr>
          <w:p w:rsidR="007576B4" w:rsidRPr="00E72CD6" w:rsidRDefault="007576B4" w:rsidP="00206012">
            <w:pPr>
              <w:widowControl/>
              <w:jc w:val="right"/>
              <w:rPr>
                <w:rFonts w:ascii="新細明體" w:eastAsia="新細明體" w:hAnsi="Calibri" w:cs="Times New Roman"/>
                <w:color w:val="000000"/>
                <w:kern w:val="0"/>
                <w:szCs w:val="24"/>
              </w:rPr>
            </w:pPr>
            <w:r w:rsidRPr="00E72CD6">
              <w:rPr>
                <w:rFonts w:ascii="新細明體" w:eastAsia="新細明體" w:hAnsi="Calibri" w:cs="Times New Roman" w:hint="eastAsia"/>
                <w:color w:val="000000"/>
                <w:kern w:val="0"/>
                <w:szCs w:val="24"/>
              </w:rPr>
              <w:t>13.00%</w:t>
            </w:r>
          </w:p>
        </w:tc>
      </w:tr>
      <w:tr w:rsidR="007576B4" w:rsidRPr="00E72CD6" w:rsidTr="00206012">
        <w:trPr>
          <w:trHeight w:val="318"/>
          <w:jc w:val="center"/>
        </w:trPr>
        <w:tc>
          <w:tcPr>
            <w:tcW w:w="1262" w:type="dxa"/>
            <w:shd w:val="clear" w:color="auto" w:fill="auto"/>
            <w:noWrap/>
            <w:vAlign w:val="center"/>
            <w:hideMark/>
          </w:tcPr>
          <w:p w:rsidR="007576B4" w:rsidRPr="00E72CD6" w:rsidRDefault="007576B4" w:rsidP="00206012">
            <w:pPr>
              <w:widowControl/>
              <w:jc w:val="center"/>
              <w:rPr>
                <w:rFonts w:ascii="新細明體" w:eastAsia="新細明體" w:hAnsi="Calibri" w:cs="Times New Roman"/>
                <w:color w:val="000000"/>
                <w:kern w:val="0"/>
                <w:szCs w:val="24"/>
              </w:rPr>
            </w:pPr>
            <w:r w:rsidRPr="00E72CD6">
              <w:rPr>
                <w:rFonts w:ascii="新細明體" w:eastAsia="新細明體" w:hAnsi="Calibri" w:cs="Times New Roman" w:hint="eastAsia"/>
                <w:color w:val="000000"/>
                <w:kern w:val="0"/>
                <w:szCs w:val="24"/>
              </w:rPr>
              <w:t>104</w:t>
            </w:r>
          </w:p>
        </w:tc>
        <w:tc>
          <w:tcPr>
            <w:tcW w:w="1262" w:type="dxa"/>
            <w:shd w:val="clear" w:color="auto" w:fill="auto"/>
            <w:noWrap/>
            <w:vAlign w:val="center"/>
            <w:hideMark/>
          </w:tcPr>
          <w:p w:rsidR="007576B4" w:rsidRPr="00E72CD6" w:rsidRDefault="007576B4" w:rsidP="00206012">
            <w:pPr>
              <w:widowControl/>
              <w:jc w:val="right"/>
              <w:rPr>
                <w:rFonts w:ascii="新細明體" w:eastAsia="新細明體" w:hAnsi="Calibri" w:cs="Times New Roman"/>
                <w:color w:val="000000"/>
                <w:kern w:val="0"/>
                <w:szCs w:val="24"/>
              </w:rPr>
            </w:pPr>
            <w:r w:rsidRPr="00E72CD6">
              <w:rPr>
                <w:rFonts w:ascii="新細明體" w:eastAsia="新細明體" w:hAnsi="Calibri" w:cs="Times New Roman" w:hint="eastAsia"/>
                <w:color w:val="000000"/>
                <w:kern w:val="0"/>
                <w:szCs w:val="24"/>
              </w:rPr>
              <w:t xml:space="preserve">37,045 </w:t>
            </w:r>
          </w:p>
        </w:tc>
        <w:tc>
          <w:tcPr>
            <w:tcW w:w="1262" w:type="dxa"/>
            <w:shd w:val="clear" w:color="auto" w:fill="auto"/>
            <w:noWrap/>
            <w:vAlign w:val="center"/>
            <w:hideMark/>
          </w:tcPr>
          <w:p w:rsidR="007576B4" w:rsidRPr="00E72CD6" w:rsidRDefault="007576B4" w:rsidP="00206012">
            <w:pPr>
              <w:widowControl/>
              <w:jc w:val="right"/>
              <w:rPr>
                <w:rFonts w:ascii="新細明體" w:eastAsia="新細明體" w:hAnsi="Calibri" w:cs="Times New Roman"/>
                <w:color w:val="000000"/>
                <w:kern w:val="0"/>
                <w:szCs w:val="24"/>
              </w:rPr>
            </w:pPr>
            <w:r w:rsidRPr="00E72CD6">
              <w:rPr>
                <w:rFonts w:ascii="新細明體" w:eastAsia="新細明體" w:hAnsi="Calibri" w:cs="Times New Roman" w:hint="eastAsia"/>
                <w:color w:val="000000"/>
                <w:kern w:val="0"/>
                <w:szCs w:val="24"/>
              </w:rPr>
              <w:t xml:space="preserve">3,451 </w:t>
            </w:r>
          </w:p>
        </w:tc>
        <w:tc>
          <w:tcPr>
            <w:tcW w:w="1262" w:type="dxa"/>
            <w:shd w:val="clear" w:color="auto" w:fill="auto"/>
            <w:noWrap/>
            <w:vAlign w:val="center"/>
            <w:hideMark/>
          </w:tcPr>
          <w:p w:rsidR="007576B4" w:rsidRPr="00E72CD6" w:rsidRDefault="007576B4" w:rsidP="00206012">
            <w:pPr>
              <w:widowControl/>
              <w:jc w:val="right"/>
              <w:rPr>
                <w:rFonts w:ascii="新細明體" w:eastAsia="新細明體" w:hAnsi="Calibri" w:cs="Times New Roman"/>
                <w:color w:val="000000"/>
                <w:kern w:val="0"/>
                <w:szCs w:val="24"/>
              </w:rPr>
            </w:pPr>
            <w:r w:rsidRPr="00E72CD6">
              <w:rPr>
                <w:rFonts w:ascii="新細明體" w:eastAsia="新細明體" w:hAnsi="Calibri" w:cs="Times New Roman" w:hint="eastAsia"/>
                <w:color w:val="000000"/>
                <w:kern w:val="0"/>
                <w:szCs w:val="24"/>
              </w:rPr>
              <w:t>9.32%</w:t>
            </w:r>
          </w:p>
        </w:tc>
        <w:tc>
          <w:tcPr>
            <w:tcW w:w="1262" w:type="dxa"/>
            <w:shd w:val="clear" w:color="auto" w:fill="auto"/>
            <w:noWrap/>
            <w:vAlign w:val="center"/>
            <w:hideMark/>
          </w:tcPr>
          <w:p w:rsidR="007576B4" w:rsidRPr="00E72CD6" w:rsidRDefault="007576B4" w:rsidP="00206012">
            <w:pPr>
              <w:widowControl/>
              <w:jc w:val="right"/>
              <w:rPr>
                <w:rFonts w:ascii="新細明體" w:eastAsia="新細明體" w:hAnsi="Calibri" w:cs="Times New Roman"/>
                <w:color w:val="000000"/>
                <w:kern w:val="0"/>
                <w:szCs w:val="24"/>
              </w:rPr>
            </w:pPr>
            <w:r w:rsidRPr="00E72CD6">
              <w:rPr>
                <w:rFonts w:ascii="新細明體" w:eastAsia="新細明體" w:hAnsi="Calibri" w:cs="Times New Roman" w:hint="eastAsia"/>
                <w:color w:val="000000"/>
                <w:kern w:val="0"/>
                <w:szCs w:val="24"/>
              </w:rPr>
              <w:t xml:space="preserve">5,698 </w:t>
            </w:r>
          </w:p>
        </w:tc>
        <w:tc>
          <w:tcPr>
            <w:tcW w:w="1262" w:type="dxa"/>
            <w:shd w:val="clear" w:color="auto" w:fill="auto"/>
            <w:noWrap/>
            <w:vAlign w:val="center"/>
            <w:hideMark/>
          </w:tcPr>
          <w:p w:rsidR="007576B4" w:rsidRPr="00E72CD6" w:rsidRDefault="007576B4" w:rsidP="00206012">
            <w:pPr>
              <w:widowControl/>
              <w:jc w:val="right"/>
              <w:rPr>
                <w:rFonts w:ascii="新細明體" w:eastAsia="新細明體" w:hAnsi="Calibri" w:cs="Times New Roman"/>
                <w:color w:val="000000"/>
                <w:kern w:val="0"/>
                <w:szCs w:val="24"/>
              </w:rPr>
            </w:pPr>
            <w:r w:rsidRPr="00E72CD6">
              <w:rPr>
                <w:rFonts w:ascii="新細明體" w:eastAsia="新細明體" w:hAnsi="Calibri" w:cs="Times New Roman" w:hint="eastAsia"/>
                <w:color w:val="000000"/>
                <w:kern w:val="0"/>
                <w:szCs w:val="24"/>
              </w:rPr>
              <w:t>15.38%</w:t>
            </w:r>
          </w:p>
        </w:tc>
      </w:tr>
      <w:tr w:rsidR="007576B4" w:rsidRPr="00E72CD6" w:rsidTr="00206012">
        <w:trPr>
          <w:trHeight w:val="318"/>
          <w:jc w:val="center"/>
        </w:trPr>
        <w:tc>
          <w:tcPr>
            <w:tcW w:w="1262" w:type="dxa"/>
            <w:shd w:val="clear" w:color="auto" w:fill="auto"/>
            <w:noWrap/>
            <w:vAlign w:val="center"/>
            <w:hideMark/>
          </w:tcPr>
          <w:p w:rsidR="007576B4" w:rsidRPr="00E72CD6" w:rsidRDefault="007576B4" w:rsidP="00206012">
            <w:pPr>
              <w:widowControl/>
              <w:jc w:val="center"/>
              <w:rPr>
                <w:rFonts w:ascii="新細明體" w:eastAsia="新細明體" w:hAnsi="Calibri" w:cs="Times New Roman"/>
                <w:color w:val="000000"/>
                <w:kern w:val="0"/>
                <w:szCs w:val="24"/>
              </w:rPr>
            </w:pPr>
            <w:r w:rsidRPr="00E72CD6">
              <w:rPr>
                <w:rFonts w:ascii="新細明體" w:eastAsia="新細明體" w:hAnsi="Calibri" w:cs="Times New Roman" w:hint="eastAsia"/>
                <w:color w:val="000000"/>
                <w:kern w:val="0"/>
                <w:szCs w:val="24"/>
              </w:rPr>
              <w:t>105</w:t>
            </w:r>
          </w:p>
        </w:tc>
        <w:tc>
          <w:tcPr>
            <w:tcW w:w="1262" w:type="dxa"/>
            <w:shd w:val="clear" w:color="auto" w:fill="auto"/>
            <w:noWrap/>
            <w:vAlign w:val="center"/>
            <w:hideMark/>
          </w:tcPr>
          <w:p w:rsidR="007576B4" w:rsidRPr="00E72CD6" w:rsidRDefault="007576B4" w:rsidP="00206012">
            <w:pPr>
              <w:widowControl/>
              <w:jc w:val="right"/>
              <w:rPr>
                <w:rFonts w:ascii="新細明體" w:eastAsia="新細明體" w:hAnsi="Calibri" w:cs="Times New Roman"/>
                <w:color w:val="000000"/>
                <w:kern w:val="0"/>
                <w:szCs w:val="24"/>
              </w:rPr>
            </w:pPr>
            <w:r w:rsidRPr="00E72CD6">
              <w:rPr>
                <w:rFonts w:ascii="新細明體" w:eastAsia="新細明體" w:hAnsi="Calibri" w:cs="Times New Roman" w:hint="eastAsia"/>
                <w:color w:val="000000"/>
                <w:kern w:val="0"/>
                <w:szCs w:val="24"/>
              </w:rPr>
              <w:t xml:space="preserve">38,153 </w:t>
            </w:r>
          </w:p>
        </w:tc>
        <w:tc>
          <w:tcPr>
            <w:tcW w:w="1262" w:type="dxa"/>
            <w:shd w:val="clear" w:color="auto" w:fill="auto"/>
            <w:noWrap/>
            <w:vAlign w:val="center"/>
            <w:hideMark/>
          </w:tcPr>
          <w:p w:rsidR="007576B4" w:rsidRPr="00E72CD6" w:rsidRDefault="007576B4" w:rsidP="00206012">
            <w:pPr>
              <w:widowControl/>
              <w:jc w:val="right"/>
              <w:rPr>
                <w:rFonts w:ascii="新細明體" w:eastAsia="新細明體" w:hAnsi="Calibri" w:cs="Times New Roman"/>
                <w:color w:val="000000"/>
                <w:kern w:val="0"/>
                <w:szCs w:val="24"/>
              </w:rPr>
            </w:pPr>
            <w:r w:rsidRPr="00E72CD6">
              <w:rPr>
                <w:rFonts w:ascii="新細明體" w:eastAsia="新細明體" w:hAnsi="Calibri" w:cs="Times New Roman" w:hint="eastAsia"/>
                <w:color w:val="000000"/>
                <w:kern w:val="0"/>
                <w:szCs w:val="24"/>
              </w:rPr>
              <w:t xml:space="preserve">3,739 </w:t>
            </w:r>
          </w:p>
        </w:tc>
        <w:tc>
          <w:tcPr>
            <w:tcW w:w="1262" w:type="dxa"/>
            <w:shd w:val="clear" w:color="auto" w:fill="auto"/>
            <w:noWrap/>
            <w:vAlign w:val="center"/>
            <w:hideMark/>
          </w:tcPr>
          <w:p w:rsidR="007576B4" w:rsidRPr="00E72CD6" w:rsidRDefault="007576B4" w:rsidP="00206012">
            <w:pPr>
              <w:widowControl/>
              <w:jc w:val="right"/>
              <w:rPr>
                <w:rFonts w:ascii="新細明體" w:eastAsia="新細明體" w:hAnsi="Calibri" w:cs="Times New Roman"/>
                <w:color w:val="000000"/>
                <w:kern w:val="0"/>
                <w:szCs w:val="24"/>
              </w:rPr>
            </w:pPr>
            <w:r w:rsidRPr="00E72CD6">
              <w:rPr>
                <w:rFonts w:ascii="新細明體" w:eastAsia="新細明體" w:hAnsi="Calibri" w:cs="Times New Roman" w:hint="eastAsia"/>
                <w:color w:val="000000"/>
                <w:kern w:val="0"/>
                <w:szCs w:val="24"/>
              </w:rPr>
              <w:t>9.80%</w:t>
            </w:r>
          </w:p>
        </w:tc>
        <w:tc>
          <w:tcPr>
            <w:tcW w:w="1262" w:type="dxa"/>
            <w:shd w:val="clear" w:color="auto" w:fill="auto"/>
            <w:noWrap/>
            <w:vAlign w:val="center"/>
            <w:hideMark/>
          </w:tcPr>
          <w:p w:rsidR="007576B4" w:rsidRPr="00E72CD6" w:rsidRDefault="007576B4" w:rsidP="00206012">
            <w:pPr>
              <w:widowControl/>
              <w:jc w:val="right"/>
              <w:rPr>
                <w:rFonts w:ascii="新細明體" w:eastAsia="新細明體" w:hAnsi="Calibri" w:cs="Times New Roman"/>
                <w:color w:val="000000"/>
                <w:kern w:val="0"/>
                <w:szCs w:val="24"/>
              </w:rPr>
            </w:pPr>
            <w:r w:rsidRPr="00E72CD6">
              <w:rPr>
                <w:rFonts w:ascii="新細明體" w:eastAsia="新細明體" w:hAnsi="Calibri" w:cs="Times New Roman" w:hint="eastAsia"/>
                <w:color w:val="000000"/>
                <w:kern w:val="0"/>
                <w:szCs w:val="24"/>
              </w:rPr>
              <w:t xml:space="preserve">6,675 </w:t>
            </w:r>
          </w:p>
        </w:tc>
        <w:tc>
          <w:tcPr>
            <w:tcW w:w="1262" w:type="dxa"/>
            <w:shd w:val="clear" w:color="auto" w:fill="auto"/>
            <w:noWrap/>
            <w:vAlign w:val="center"/>
            <w:hideMark/>
          </w:tcPr>
          <w:p w:rsidR="007576B4" w:rsidRPr="00E72CD6" w:rsidRDefault="007576B4" w:rsidP="00206012">
            <w:pPr>
              <w:widowControl/>
              <w:jc w:val="right"/>
              <w:rPr>
                <w:rFonts w:ascii="新細明體" w:eastAsia="新細明體" w:hAnsi="Calibri" w:cs="Times New Roman"/>
                <w:color w:val="000000"/>
                <w:kern w:val="0"/>
                <w:szCs w:val="24"/>
              </w:rPr>
            </w:pPr>
            <w:r w:rsidRPr="00E72CD6">
              <w:rPr>
                <w:rFonts w:ascii="新細明體" w:eastAsia="新細明體" w:hAnsi="Calibri" w:cs="Times New Roman" w:hint="eastAsia"/>
                <w:color w:val="000000"/>
                <w:kern w:val="0"/>
                <w:szCs w:val="24"/>
              </w:rPr>
              <w:t>17.50%</w:t>
            </w:r>
          </w:p>
        </w:tc>
      </w:tr>
      <w:tr w:rsidR="007576B4" w:rsidRPr="00E72CD6" w:rsidTr="00206012">
        <w:trPr>
          <w:trHeight w:val="318"/>
          <w:jc w:val="center"/>
        </w:trPr>
        <w:tc>
          <w:tcPr>
            <w:tcW w:w="1262" w:type="dxa"/>
            <w:shd w:val="clear" w:color="auto" w:fill="auto"/>
            <w:noWrap/>
            <w:vAlign w:val="center"/>
            <w:hideMark/>
          </w:tcPr>
          <w:p w:rsidR="007576B4" w:rsidRPr="00E72CD6" w:rsidRDefault="007576B4" w:rsidP="00206012">
            <w:pPr>
              <w:widowControl/>
              <w:jc w:val="center"/>
              <w:rPr>
                <w:rFonts w:ascii="新細明體" w:eastAsia="新細明體" w:hAnsi="Calibri" w:cs="Times New Roman"/>
                <w:color w:val="000000"/>
                <w:kern w:val="0"/>
                <w:szCs w:val="24"/>
              </w:rPr>
            </w:pPr>
            <w:r w:rsidRPr="00E72CD6">
              <w:rPr>
                <w:rFonts w:ascii="新細明體" w:eastAsia="新細明體" w:hAnsi="Calibri" w:cs="Times New Roman" w:hint="eastAsia"/>
                <w:color w:val="000000"/>
                <w:kern w:val="0"/>
                <w:szCs w:val="24"/>
              </w:rPr>
              <w:t>106</w:t>
            </w:r>
          </w:p>
        </w:tc>
        <w:tc>
          <w:tcPr>
            <w:tcW w:w="1262" w:type="dxa"/>
            <w:shd w:val="clear" w:color="auto" w:fill="auto"/>
            <w:noWrap/>
            <w:vAlign w:val="center"/>
            <w:hideMark/>
          </w:tcPr>
          <w:p w:rsidR="007576B4" w:rsidRPr="00E72CD6" w:rsidRDefault="007576B4" w:rsidP="00206012">
            <w:pPr>
              <w:widowControl/>
              <w:jc w:val="right"/>
              <w:rPr>
                <w:rFonts w:ascii="新細明體" w:eastAsia="新細明體" w:hAnsi="Calibri" w:cs="Times New Roman"/>
                <w:color w:val="000000"/>
                <w:kern w:val="0"/>
                <w:szCs w:val="24"/>
              </w:rPr>
            </w:pPr>
            <w:r w:rsidRPr="00E72CD6">
              <w:rPr>
                <w:rFonts w:ascii="新細明體" w:eastAsia="新細明體" w:hAnsi="Calibri" w:cs="Times New Roman" w:hint="eastAsia"/>
                <w:color w:val="000000"/>
                <w:kern w:val="0"/>
                <w:szCs w:val="24"/>
              </w:rPr>
              <w:t xml:space="preserve">40,967 </w:t>
            </w:r>
          </w:p>
        </w:tc>
        <w:tc>
          <w:tcPr>
            <w:tcW w:w="1262" w:type="dxa"/>
            <w:shd w:val="clear" w:color="auto" w:fill="auto"/>
            <w:noWrap/>
            <w:vAlign w:val="center"/>
            <w:hideMark/>
          </w:tcPr>
          <w:p w:rsidR="007576B4" w:rsidRPr="00E72CD6" w:rsidRDefault="007576B4" w:rsidP="00206012">
            <w:pPr>
              <w:widowControl/>
              <w:jc w:val="right"/>
              <w:rPr>
                <w:rFonts w:ascii="新細明體" w:eastAsia="新細明體" w:hAnsi="Calibri" w:cs="Times New Roman"/>
                <w:color w:val="000000"/>
                <w:kern w:val="0"/>
                <w:szCs w:val="24"/>
              </w:rPr>
            </w:pPr>
            <w:r w:rsidRPr="00E72CD6">
              <w:rPr>
                <w:rFonts w:ascii="新細明體" w:eastAsia="新細明體" w:hAnsi="Calibri" w:cs="Times New Roman" w:hint="eastAsia"/>
                <w:color w:val="000000"/>
                <w:kern w:val="0"/>
                <w:szCs w:val="24"/>
              </w:rPr>
              <w:t xml:space="preserve">3,982 </w:t>
            </w:r>
          </w:p>
        </w:tc>
        <w:tc>
          <w:tcPr>
            <w:tcW w:w="1262" w:type="dxa"/>
            <w:shd w:val="clear" w:color="auto" w:fill="auto"/>
            <w:noWrap/>
            <w:vAlign w:val="center"/>
            <w:hideMark/>
          </w:tcPr>
          <w:p w:rsidR="007576B4" w:rsidRPr="00E72CD6" w:rsidRDefault="007576B4" w:rsidP="00206012">
            <w:pPr>
              <w:widowControl/>
              <w:jc w:val="right"/>
              <w:rPr>
                <w:rFonts w:ascii="新細明體" w:eastAsia="新細明體" w:hAnsi="Calibri" w:cs="Times New Roman"/>
                <w:color w:val="000000"/>
                <w:kern w:val="0"/>
                <w:szCs w:val="24"/>
              </w:rPr>
            </w:pPr>
            <w:r w:rsidRPr="00E72CD6">
              <w:rPr>
                <w:rFonts w:ascii="新細明體" w:eastAsia="新細明體" w:hAnsi="Calibri" w:cs="Times New Roman" w:hint="eastAsia"/>
                <w:color w:val="000000"/>
                <w:kern w:val="0"/>
                <w:szCs w:val="24"/>
              </w:rPr>
              <w:t>9.72%</w:t>
            </w:r>
          </w:p>
        </w:tc>
        <w:tc>
          <w:tcPr>
            <w:tcW w:w="1262" w:type="dxa"/>
            <w:shd w:val="clear" w:color="auto" w:fill="auto"/>
            <w:noWrap/>
            <w:vAlign w:val="center"/>
            <w:hideMark/>
          </w:tcPr>
          <w:p w:rsidR="007576B4" w:rsidRPr="00E72CD6" w:rsidRDefault="007576B4" w:rsidP="00206012">
            <w:pPr>
              <w:widowControl/>
              <w:jc w:val="right"/>
              <w:rPr>
                <w:rFonts w:ascii="新細明體" w:eastAsia="新細明體" w:hAnsi="Calibri" w:cs="Times New Roman"/>
                <w:color w:val="000000"/>
                <w:kern w:val="0"/>
                <w:szCs w:val="24"/>
              </w:rPr>
            </w:pPr>
            <w:r w:rsidRPr="00E72CD6">
              <w:rPr>
                <w:rFonts w:ascii="新細明體" w:eastAsia="新細明體" w:hAnsi="Calibri" w:cs="Times New Roman" w:hint="eastAsia"/>
                <w:color w:val="000000"/>
                <w:kern w:val="0"/>
                <w:szCs w:val="24"/>
              </w:rPr>
              <w:t xml:space="preserve">7,960 </w:t>
            </w:r>
          </w:p>
        </w:tc>
        <w:tc>
          <w:tcPr>
            <w:tcW w:w="1262" w:type="dxa"/>
            <w:shd w:val="clear" w:color="auto" w:fill="auto"/>
            <w:noWrap/>
            <w:vAlign w:val="center"/>
            <w:hideMark/>
          </w:tcPr>
          <w:p w:rsidR="007576B4" w:rsidRPr="00E72CD6" w:rsidRDefault="007576B4" w:rsidP="00206012">
            <w:pPr>
              <w:widowControl/>
              <w:jc w:val="right"/>
              <w:rPr>
                <w:rFonts w:ascii="新細明體" w:eastAsia="新細明體" w:hAnsi="Calibri" w:cs="Times New Roman"/>
                <w:color w:val="000000"/>
                <w:kern w:val="0"/>
                <w:szCs w:val="24"/>
              </w:rPr>
            </w:pPr>
            <w:r w:rsidRPr="00E72CD6">
              <w:rPr>
                <w:rFonts w:ascii="新細明體" w:eastAsia="新細明體" w:hAnsi="Calibri" w:cs="Times New Roman" w:hint="eastAsia"/>
                <w:color w:val="000000"/>
                <w:kern w:val="0"/>
                <w:szCs w:val="24"/>
              </w:rPr>
              <w:t>19.43%</w:t>
            </w:r>
          </w:p>
        </w:tc>
      </w:tr>
      <w:tr w:rsidR="007576B4" w:rsidRPr="00E72CD6" w:rsidTr="00206012">
        <w:trPr>
          <w:trHeight w:val="318"/>
          <w:jc w:val="center"/>
        </w:trPr>
        <w:tc>
          <w:tcPr>
            <w:tcW w:w="1262" w:type="dxa"/>
            <w:shd w:val="clear" w:color="auto" w:fill="auto"/>
            <w:noWrap/>
            <w:vAlign w:val="center"/>
            <w:hideMark/>
          </w:tcPr>
          <w:p w:rsidR="007576B4" w:rsidRPr="00E72CD6" w:rsidRDefault="007576B4" w:rsidP="00206012">
            <w:pPr>
              <w:widowControl/>
              <w:jc w:val="center"/>
              <w:rPr>
                <w:rFonts w:ascii="新細明體" w:eastAsia="新細明體" w:hAnsi="Calibri" w:cs="Times New Roman"/>
                <w:color w:val="000000"/>
                <w:kern w:val="0"/>
                <w:szCs w:val="24"/>
              </w:rPr>
            </w:pPr>
            <w:r w:rsidRPr="00E72CD6">
              <w:rPr>
                <w:rFonts w:ascii="新細明體" w:eastAsia="新細明體" w:hAnsi="Calibri" w:cs="Times New Roman" w:hint="eastAsia"/>
                <w:color w:val="000000"/>
                <w:kern w:val="0"/>
                <w:szCs w:val="24"/>
              </w:rPr>
              <w:t>107</w:t>
            </w:r>
          </w:p>
        </w:tc>
        <w:tc>
          <w:tcPr>
            <w:tcW w:w="1262" w:type="dxa"/>
            <w:shd w:val="clear" w:color="auto" w:fill="auto"/>
            <w:noWrap/>
            <w:vAlign w:val="center"/>
            <w:hideMark/>
          </w:tcPr>
          <w:p w:rsidR="007576B4" w:rsidRPr="00E72CD6" w:rsidRDefault="007576B4" w:rsidP="00206012">
            <w:pPr>
              <w:widowControl/>
              <w:jc w:val="right"/>
              <w:rPr>
                <w:rFonts w:ascii="新細明體" w:eastAsia="新細明體" w:hAnsi="Calibri" w:cs="Times New Roman"/>
                <w:color w:val="000000"/>
                <w:kern w:val="0"/>
                <w:szCs w:val="24"/>
              </w:rPr>
            </w:pPr>
            <w:r w:rsidRPr="00E72CD6">
              <w:rPr>
                <w:rFonts w:ascii="新細明體" w:eastAsia="新細明體" w:hAnsi="Calibri" w:cs="Times New Roman" w:hint="eastAsia"/>
                <w:color w:val="000000"/>
                <w:kern w:val="0"/>
                <w:szCs w:val="24"/>
              </w:rPr>
              <w:t xml:space="preserve">43,054 </w:t>
            </w:r>
          </w:p>
        </w:tc>
        <w:tc>
          <w:tcPr>
            <w:tcW w:w="1262" w:type="dxa"/>
            <w:shd w:val="clear" w:color="auto" w:fill="auto"/>
            <w:noWrap/>
            <w:vAlign w:val="center"/>
            <w:hideMark/>
          </w:tcPr>
          <w:p w:rsidR="007576B4" w:rsidRPr="00E72CD6" w:rsidRDefault="007576B4" w:rsidP="00206012">
            <w:pPr>
              <w:widowControl/>
              <w:jc w:val="right"/>
              <w:rPr>
                <w:rFonts w:ascii="新細明體" w:eastAsia="新細明體" w:hAnsi="Calibri" w:cs="Times New Roman"/>
                <w:color w:val="000000"/>
                <w:kern w:val="0"/>
                <w:szCs w:val="24"/>
              </w:rPr>
            </w:pPr>
            <w:r w:rsidRPr="00E72CD6">
              <w:rPr>
                <w:rFonts w:ascii="新細明體" w:eastAsia="新細明體" w:hAnsi="Calibri" w:cs="Times New Roman" w:hint="eastAsia"/>
                <w:color w:val="000000"/>
                <w:kern w:val="0"/>
                <w:szCs w:val="24"/>
              </w:rPr>
              <w:t xml:space="preserve">4,382 </w:t>
            </w:r>
          </w:p>
        </w:tc>
        <w:tc>
          <w:tcPr>
            <w:tcW w:w="1262" w:type="dxa"/>
            <w:shd w:val="clear" w:color="auto" w:fill="auto"/>
            <w:noWrap/>
            <w:vAlign w:val="center"/>
            <w:hideMark/>
          </w:tcPr>
          <w:p w:rsidR="007576B4" w:rsidRPr="00E72CD6" w:rsidRDefault="007576B4" w:rsidP="00206012">
            <w:pPr>
              <w:widowControl/>
              <w:jc w:val="right"/>
              <w:rPr>
                <w:rFonts w:ascii="新細明體" w:eastAsia="新細明體" w:hAnsi="Calibri" w:cs="Times New Roman"/>
                <w:color w:val="000000"/>
                <w:kern w:val="0"/>
                <w:szCs w:val="24"/>
              </w:rPr>
            </w:pPr>
            <w:r w:rsidRPr="00E72CD6">
              <w:rPr>
                <w:rFonts w:ascii="新細明體" w:eastAsia="新細明體" w:hAnsi="Calibri" w:cs="Times New Roman" w:hint="eastAsia"/>
                <w:color w:val="000000"/>
                <w:kern w:val="0"/>
                <w:szCs w:val="24"/>
              </w:rPr>
              <w:t>10.18%</w:t>
            </w:r>
          </w:p>
        </w:tc>
        <w:tc>
          <w:tcPr>
            <w:tcW w:w="1262" w:type="dxa"/>
            <w:shd w:val="clear" w:color="auto" w:fill="auto"/>
            <w:noWrap/>
            <w:vAlign w:val="center"/>
            <w:hideMark/>
          </w:tcPr>
          <w:p w:rsidR="007576B4" w:rsidRPr="00E72CD6" w:rsidRDefault="007576B4" w:rsidP="00206012">
            <w:pPr>
              <w:widowControl/>
              <w:jc w:val="right"/>
              <w:rPr>
                <w:rFonts w:ascii="新細明體" w:eastAsia="新細明體" w:hAnsi="Calibri" w:cs="Times New Roman"/>
                <w:color w:val="000000"/>
                <w:kern w:val="0"/>
                <w:szCs w:val="24"/>
              </w:rPr>
            </w:pPr>
            <w:r w:rsidRPr="00E72CD6">
              <w:rPr>
                <w:rFonts w:ascii="新細明體" w:eastAsia="新細明體" w:hAnsi="Calibri" w:cs="Times New Roman" w:hint="eastAsia"/>
                <w:color w:val="000000"/>
                <w:kern w:val="0"/>
                <w:szCs w:val="24"/>
              </w:rPr>
              <w:t xml:space="preserve">8,643 </w:t>
            </w:r>
          </w:p>
        </w:tc>
        <w:tc>
          <w:tcPr>
            <w:tcW w:w="1262" w:type="dxa"/>
            <w:shd w:val="clear" w:color="auto" w:fill="auto"/>
            <w:noWrap/>
            <w:vAlign w:val="center"/>
            <w:hideMark/>
          </w:tcPr>
          <w:p w:rsidR="007576B4" w:rsidRPr="00E72CD6" w:rsidRDefault="007576B4" w:rsidP="00206012">
            <w:pPr>
              <w:widowControl/>
              <w:jc w:val="right"/>
              <w:rPr>
                <w:rFonts w:ascii="新細明體" w:eastAsia="新細明體" w:hAnsi="Calibri" w:cs="Times New Roman"/>
                <w:color w:val="000000"/>
                <w:kern w:val="0"/>
                <w:szCs w:val="24"/>
              </w:rPr>
            </w:pPr>
            <w:r w:rsidRPr="00E72CD6">
              <w:rPr>
                <w:rFonts w:ascii="新細明體" w:eastAsia="新細明體" w:hAnsi="Calibri" w:cs="Times New Roman" w:hint="eastAsia"/>
                <w:color w:val="000000"/>
                <w:kern w:val="0"/>
                <w:szCs w:val="24"/>
              </w:rPr>
              <w:t>20.07%</w:t>
            </w:r>
          </w:p>
        </w:tc>
      </w:tr>
    </w:tbl>
    <w:p w:rsidR="007576B4" w:rsidRDefault="007576B4" w:rsidP="007576B4">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Pr>
          <w:rFonts w:ascii="標楷體" w:eastAsia="標楷體" w:hAnsi="標楷體" w:cs="Times New Roman" w:hint="eastAsia"/>
          <w:sz w:val="32"/>
          <w:szCs w:val="32"/>
        </w:rPr>
        <w:t>張宏陸</w:t>
      </w:r>
      <w:r w:rsidR="00B47C54">
        <w:rPr>
          <w:rFonts w:ascii="標楷體" w:eastAsia="標楷體" w:hAnsi="標楷體" w:cs="Times New Roman" w:hint="eastAsia"/>
          <w:sz w:val="32"/>
          <w:szCs w:val="32"/>
        </w:rPr>
        <w:t xml:space="preserve">  劉世芳  洪宗熠</w:t>
      </w:r>
    </w:p>
    <w:p w:rsidR="00B47C54" w:rsidRPr="00E346EE" w:rsidRDefault="00B47C54" w:rsidP="001B7C25">
      <w:pPr>
        <w:snapToGrid w:val="0"/>
        <w:spacing w:line="460" w:lineRule="exact"/>
        <w:ind w:leftChars="236" w:left="1366" w:hangingChars="250" w:hanging="800"/>
        <w:jc w:val="both"/>
        <w:rPr>
          <w:rFonts w:ascii="標楷體" w:eastAsia="標楷體" w:hAnsi="標楷體" w:cs="Times New Roman"/>
          <w:sz w:val="32"/>
          <w:szCs w:val="32"/>
        </w:rPr>
      </w:pPr>
      <w:r>
        <w:rPr>
          <w:rFonts w:ascii="標楷體" w:eastAsia="標楷體" w:hAnsi="標楷體" w:cs="Times New Roman" w:hint="eastAsia"/>
          <w:sz w:val="32"/>
          <w:szCs w:val="32"/>
        </w:rPr>
        <w:t>十一、</w:t>
      </w:r>
      <w:r w:rsidRPr="00E346EE">
        <w:rPr>
          <w:rFonts w:ascii="標楷體" w:eastAsia="標楷體" w:hAnsi="標楷體" w:cs="Times New Roman" w:hint="eastAsia"/>
          <w:sz w:val="32"/>
          <w:szCs w:val="32"/>
        </w:rPr>
        <w:t>有鑒於六都警消勤務繁重，為避免資深或績優人員大量請調，影響都會地區災防搶救勤務與相關經驗傳承與培育，消防署自104年起試辦警消危險加給加成迄今，以期提振警消人員士氣，並提升留任誘因，達到留才、攬才及久任等目標。</w:t>
      </w:r>
    </w:p>
    <w:p w:rsidR="00B47C54" w:rsidRPr="00E346EE" w:rsidRDefault="00B47C54" w:rsidP="001B7C25">
      <w:pPr>
        <w:snapToGrid w:val="0"/>
        <w:spacing w:line="460" w:lineRule="exact"/>
        <w:ind w:leftChars="600" w:left="1440" w:firstLineChars="200" w:firstLine="640"/>
        <w:jc w:val="both"/>
        <w:rPr>
          <w:rFonts w:ascii="標楷體" w:eastAsia="標楷體" w:hAnsi="標楷體" w:cs="Times New Roman"/>
          <w:sz w:val="32"/>
          <w:szCs w:val="32"/>
        </w:rPr>
      </w:pPr>
      <w:r w:rsidRPr="00E346EE">
        <w:rPr>
          <w:rFonts w:ascii="標楷體" w:eastAsia="標楷體" w:hAnsi="標楷體" w:cs="Times New Roman" w:hint="eastAsia"/>
          <w:sz w:val="32"/>
          <w:szCs w:val="32"/>
        </w:rPr>
        <w:t>然根據「消防、海巡、空中勤務、移民及航空測量機關專業人員危險職務加給表」規定，各直轄市消防人員危險職務加給，若領有地域加給者，則不得領取。如此恐尚欠考量，列舉二端如下：</w:t>
      </w:r>
    </w:p>
    <w:p w:rsidR="00B47C54" w:rsidRPr="00E346EE" w:rsidRDefault="00B47C54" w:rsidP="00F72635">
      <w:pPr>
        <w:snapToGrid w:val="0"/>
        <w:spacing w:line="460" w:lineRule="exact"/>
        <w:ind w:leftChars="600" w:left="2400" w:hangingChars="300" w:hanging="960"/>
        <w:jc w:val="both"/>
        <w:rPr>
          <w:rFonts w:ascii="標楷體" w:eastAsia="標楷體" w:hAnsi="標楷體" w:cs="Times New Roman"/>
          <w:sz w:val="32"/>
          <w:szCs w:val="32"/>
        </w:rPr>
      </w:pPr>
      <w:r w:rsidRPr="00E346EE">
        <w:rPr>
          <w:rFonts w:ascii="標楷體" w:eastAsia="標楷體" w:hAnsi="標楷體" w:cs="Times New Roman" w:hint="eastAsia"/>
          <w:sz w:val="32"/>
          <w:szCs w:val="32"/>
        </w:rPr>
        <w:t>第一、在法規面，根據公務人員加給給與辦法第</w:t>
      </w:r>
      <w:r w:rsidR="00F72635">
        <w:rPr>
          <w:rFonts w:ascii="標楷體" w:eastAsia="標楷體" w:hAnsi="標楷體" w:cs="Times New Roman" w:hint="eastAsia"/>
          <w:sz w:val="32"/>
          <w:szCs w:val="32"/>
        </w:rPr>
        <w:t>4</w:t>
      </w:r>
      <w:r w:rsidRPr="00E346EE">
        <w:rPr>
          <w:rFonts w:ascii="標楷體" w:eastAsia="標楷體" w:hAnsi="標楷體" w:cs="Times New Roman" w:hint="eastAsia"/>
          <w:sz w:val="32"/>
          <w:szCs w:val="32"/>
        </w:rPr>
        <w:t>條規定，所謂「地域加給」係指「服務處所之地理環境、交通狀況、艱苦程度及經濟條件」。此與危險加給加成以從事工作之職務繁重或危險程度發給，二者性質有別，恐不能等同視之。</w:t>
      </w:r>
    </w:p>
    <w:p w:rsidR="00B47C54" w:rsidRPr="00E346EE" w:rsidRDefault="00B47C54" w:rsidP="00F72635">
      <w:pPr>
        <w:snapToGrid w:val="0"/>
        <w:spacing w:line="460" w:lineRule="exact"/>
        <w:ind w:leftChars="600" w:left="2400" w:hangingChars="300" w:hanging="960"/>
        <w:jc w:val="both"/>
        <w:rPr>
          <w:rFonts w:ascii="標楷體" w:eastAsia="標楷體" w:hAnsi="標楷體" w:cs="Times New Roman"/>
          <w:sz w:val="32"/>
          <w:szCs w:val="32"/>
        </w:rPr>
      </w:pPr>
      <w:r w:rsidRPr="00E346EE">
        <w:rPr>
          <w:rFonts w:ascii="標楷體" w:eastAsia="標楷體" w:hAnsi="標楷體" w:cs="Times New Roman" w:hint="eastAsia"/>
          <w:sz w:val="32"/>
          <w:szCs w:val="32"/>
        </w:rPr>
        <w:t>第二、在實務面，例如山僻地區之消防人員，經常從事偏遠</w:t>
      </w:r>
      <w:r w:rsidRPr="00E346EE">
        <w:rPr>
          <w:rFonts w:ascii="標楷體" w:eastAsia="標楷體" w:hAnsi="標楷體" w:cs="Times New Roman" w:hint="eastAsia"/>
          <w:sz w:val="32"/>
          <w:szCs w:val="32"/>
        </w:rPr>
        <w:lastRenderedPageBreak/>
        <w:t>地區之山難搜救任務，勤務之危險與繁重並不下於都會區之消防人員，若以領有地域加給為由，排除其危險加給加成之適用，恐有失公平。</w:t>
      </w:r>
    </w:p>
    <w:p w:rsidR="00B47C54" w:rsidRPr="00E346EE" w:rsidRDefault="00B47C54" w:rsidP="001B7C25">
      <w:pPr>
        <w:snapToGrid w:val="0"/>
        <w:spacing w:line="460" w:lineRule="exact"/>
        <w:ind w:leftChars="600" w:left="1440" w:firstLineChars="200" w:firstLine="640"/>
        <w:jc w:val="both"/>
        <w:rPr>
          <w:rFonts w:ascii="標楷體" w:eastAsia="標楷體" w:hAnsi="標楷體" w:cs="Times New Roman"/>
          <w:sz w:val="32"/>
          <w:szCs w:val="32"/>
        </w:rPr>
      </w:pPr>
      <w:r w:rsidRPr="00E346EE">
        <w:rPr>
          <w:rFonts w:ascii="標楷體" w:eastAsia="標楷體" w:hAnsi="標楷體" w:cs="Times New Roman" w:hint="eastAsia"/>
          <w:sz w:val="32"/>
          <w:szCs w:val="32"/>
        </w:rPr>
        <w:t>爰此，建請消防署檢討各直轄市山僻地區之消防人員危險加給加成支給方式，或研議改採其他獎勵措施，</w:t>
      </w:r>
      <w:r w:rsidR="00F72635">
        <w:rPr>
          <w:rFonts w:ascii="標楷體" w:eastAsia="標楷體" w:hAnsi="標楷體" w:cs="Times New Roman" w:hint="eastAsia"/>
          <w:sz w:val="32"/>
          <w:szCs w:val="32"/>
        </w:rPr>
        <w:t>於2個月內向立法院內政委員會提出書面報告</w:t>
      </w:r>
      <w:r w:rsidRPr="00E346EE">
        <w:rPr>
          <w:rFonts w:ascii="標楷體" w:eastAsia="標楷體" w:hAnsi="標楷體" w:cs="Times New Roman" w:hint="eastAsia"/>
          <w:sz w:val="32"/>
          <w:szCs w:val="32"/>
        </w:rPr>
        <w:t>。</w:t>
      </w:r>
    </w:p>
    <w:p w:rsidR="00B47C54" w:rsidRDefault="00B47C54" w:rsidP="00B47C54">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Pr>
          <w:rFonts w:ascii="標楷體" w:eastAsia="標楷體" w:hAnsi="標楷體" w:cs="Times New Roman" w:hint="eastAsia"/>
          <w:sz w:val="32"/>
          <w:szCs w:val="32"/>
        </w:rPr>
        <w:t>劉世芳  趙正宇  洪宗熠  李俊俋</w:t>
      </w:r>
    </w:p>
    <w:p w:rsidR="00430BE9" w:rsidRPr="00430BE9" w:rsidRDefault="005F0443" w:rsidP="009E6D9B">
      <w:pPr>
        <w:snapToGrid w:val="0"/>
        <w:spacing w:line="460" w:lineRule="exact"/>
        <w:ind w:leftChars="236" w:left="1526"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十二、</w:t>
      </w:r>
      <w:r w:rsidR="00430BE9" w:rsidRPr="00430BE9">
        <w:rPr>
          <w:rFonts w:ascii="標楷體" w:eastAsia="標楷體" w:hAnsi="標楷體" w:cs="Times New Roman" w:hint="eastAsia"/>
          <w:sz w:val="32"/>
          <w:szCs w:val="32"/>
        </w:rPr>
        <w:t>內政部消防署消防月刊近兩年發行量較106年減少200份，僅有1</w:t>
      </w:r>
      <w:r w:rsidR="00F72635">
        <w:rPr>
          <w:rFonts w:ascii="標楷體" w:eastAsia="標楷體" w:hAnsi="標楷體" w:cs="Times New Roman" w:hint="eastAsia"/>
          <w:sz w:val="32"/>
          <w:szCs w:val="32"/>
        </w:rPr>
        <w:t>,</w:t>
      </w:r>
      <w:r w:rsidR="00430BE9" w:rsidRPr="00430BE9">
        <w:rPr>
          <w:rFonts w:ascii="標楷體" w:eastAsia="標楷體" w:hAnsi="標楷體" w:cs="Times New Roman" w:hint="eastAsia"/>
          <w:sz w:val="32"/>
          <w:szCs w:val="32"/>
        </w:rPr>
        <w:t>800份，但每年仍需支應近45萬</w:t>
      </w:r>
      <w:r w:rsidR="00794D05">
        <w:rPr>
          <w:rFonts w:ascii="標楷體" w:eastAsia="標楷體" w:hAnsi="標楷體" w:cs="Times New Roman" w:hint="eastAsia"/>
          <w:sz w:val="32"/>
          <w:szCs w:val="32"/>
        </w:rPr>
        <w:t>元</w:t>
      </w:r>
      <w:r w:rsidR="00430BE9" w:rsidRPr="00430BE9">
        <w:rPr>
          <w:rFonts w:ascii="標楷體" w:eastAsia="標楷體" w:hAnsi="標楷體" w:cs="Times New Roman" w:hint="eastAsia"/>
          <w:sz w:val="32"/>
          <w:szCs w:val="32"/>
        </w:rPr>
        <w:t>的稿費，另消防電子報發送數約3萬2千多筆，而點閱率每期約佔發送數1成多，請消防署針對節省公帑及提高宣導效能提出精進作為，以改善發送數和點閱率，於2個月內向</w:t>
      </w:r>
      <w:r w:rsidR="00F72635">
        <w:rPr>
          <w:rFonts w:ascii="標楷體" w:eastAsia="標楷體" w:hAnsi="標楷體" w:cs="Times New Roman" w:hint="eastAsia"/>
          <w:sz w:val="32"/>
          <w:szCs w:val="32"/>
        </w:rPr>
        <w:t>立法院</w:t>
      </w:r>
      <w:r w:rsidR="00430BE9" w:rsidRPr="00430BE9">
        <w:rPr>
          <w:rFonts w:ascii="標楷體" w:eastAsia="標楷體" w:hAnsi="標楷體" w:cs="Times New Roman" w:hint="eastAsia"/>
          <w:sz w:val="32"/>
          <w:szCs w:val="32"/>
        </w:rPr>
        <w:t>內政委員會提</w:t>
      </w:r>
      <w:r w:rsidR="00F72635">
        <w:rPr>
          <w:rFonts w:ascii="標楷體" w:eastAsia="標楷體" w:hAnsi="標楷體" w:cs="Times New Roman" w:hint="eastAsia"/>
          <w:sz w:val="32"/>
          <w:szCs w:val="32"/>
        </w:rPr>
        <w:t>出</w:t>
      </w:r>
      <w:r w:rsidR="00430BE9" w:rsidRPr="00430BE9">
        <w:rPr>
          <w:rFonts w:ascii="標楷體" w:eastAsia="標楷體" w:hAnsi="標楷體" w:cs="Times New Roman" w:hint="eastAsia"/>
          <w:sz w:val="32"/>
          <w:szCs w:val="32"/>
        </w:rPr>
        <w:t>書面報告。</w:t>
      </w:r>
    </w:p>
    <w:p w:rsidR="00430BE9" w:rsidRDefault="00430BE9" w:rsidP="00430BE9">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Pr>
          <w:rFonts w:ascii="標楷體" w:eastAsia="標楷體" w:hAnsi="標楷體" w:cs="Times New Roman" w:hint="eastAsia"/>
          <w:sz w:val="32"/>
          <w:szCs w:val="32"/>
        </w:rPr>
        <w:t>洪宗熠</w:t>
      </w:r>
    </w:p>
    <w:p w:rsidR="00430BE9" w:rsidRDefault="00430BE9" w:rsidP="00430BE9">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連署人：趙正宇  李俊俋</w:t>
      </w:r>
    </w:p>
    <w:p w:rsidR="00430BE9" w:rsidRPr="00E346EE" w:rsidRDefault="00430BE9" w:rsidP="00F72635">
      <w:pPr>
        <w:snapToGrid w:val="0"/>
        <w:spacing w:line="460" w:lineRule="exact"/>
        <w:ind w:leftChars="236" w:left="1526"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十三、</w:t>
      </w:r>
      <w:r w:rsidRPr="00E346EE">
        <w:rPr>
          <w:rFonts w:ascii="標楷體" w:eastAsia="標楷體" w:hAnsi="標楷體" w:cs="Times New Roman" w:hint="eastAsia"/>
          <w:sz w:val="32"/>
          <w:szCs w:val="32"/>
        </w:rPr>
        <w:t>有鑒於消防署於</w:t>
      </w:r>
      <w:r w:rsidR="00F72635">
        <w:rPr>
          <w:rFonts w:ascii="標楷體" w:eastAsia="標楷體" w:hAnsi="標楷體" w:cs="Times New Roman" w:hint="eastAsia"/>
          <w:sz w:val="32"/>
          <w:szCs w:val="32"/>
        </w:rPr>
        <w:t>108</w:t>
      </w:r>
      <w:r w:rsidRPr="00E346EE">
        <w:rPr>
          <w:rFonts w:ascii="標楷體" w:eastAsia="標楷體" w:hAnsi="標楷體" w:cs="Times New Roman" w:hint="eastAsia"/>
          <w:sz w:val="32"/>
          <w:szCs w:val="32"/>
        </w:rPr>
        <w:t>年</w:t>
      </w:r>
      <w:r w:rsidR="00F72635">
        <w:rPr>
          <w:rFonts w:ascii="標楷體" w:eastAsia="標楷體" w:hAnsi="標楷體" w:cs="Times New Roman" w:hint="eastAsia"/>
          <w:sz w:val="32"/>
          <w:szCs w:val="32"/>
        </w:rPr>
        <w:t>7</w:t>
      </w:r>
      <w:r w:rsidRPr="00E346EE">
        <w:rPr>
          <w:rFonts w:ascii="標楷體" w:eastAsia="標楷體" w:hAnsi="標楷體" w:cs="Times New Roman" w:hint="eastAsia"/>
          <w:sz w:val="32"/>
          <w:szCs w:val="32"/>
        </w:rPr>
        <w:t>月</w:t>
      </w:r>
      <w:r w:rsidR="00F72635">
        <w:rPr>
          <w:rFonts w:ascii="標楷體" w:eastAsia="標楷體" w:hAnsi="標楷體" w:cs="Times New Roman" w:hint="eastAsia"/>
          <w:sz w:val="32"/>
          <w:szCs w:val="32"/>
        </w:rPr>
        <w:t>5</w:t>
      </w:r>
      <w:r w:rsidRPr="00E346EE">
        <w:rPr>
          <w:rFonts w:ascii="標楷體" w:eastAsia="標楷體" w:hAnsi="標楷體" w:cs="Times New Roman" w:hint="eastAsia"/>
          <w:sz w:val="32"/>
          <w:szCs w:val="32"/>
        </w:rPr>
        <w:t>日宣示，每位消防同仁每人兩件消防衣是重要工作目標。然消防署卻宣稱消防衣之購置與汰換，為地方政府權責。眾所周知，各地縣市政府財政狀況不一，若消防衣之購置與汰換全由地方政府負責，則恐將產生財政狀況良好的縣市所屬之消防同仁才有兩套消防衣配備之景況</w:t>
      </w:r>
      <w:r w:rsidR="009E4983">
        <w:rPr>
          <w:rFonts w:ascii="標楷體" w:eastAsia="標楷體" w:hAnsi="標楷體" w:cs="Times New Roman" w:hint="eastAsia"/>
          <w:sz w:val="32"/>
          <w:szCs w:val="32"/>
        </w:rPr>
        <w:t>，</w:t>
      </w:r>
      <w:r w:rsidRPr="00E346EE">
        <w:rPr>
          <w:rFonts w:ascii="標楷體" w:eastAsia="標楷體" w:hAnsi="標楷體" w:cs="Times New Roman" w:hint="eastAsia"/>
          <w:sz w:val="32"/>
          <w:szCs w:val="32"/>
        </w:rPr>
        <w:t>此顯不合理。作為消防業務中央主管機關之消防署，對於添購汰換裝備責無旁貸，且105</w:t>
      </w:r>
      <w:r w:rsidR="00F72635">
        <w:rPr>
          <w:rFonts w:ascii="標楷體" w:eastAsia="標楷體" w:hAnsi="標楷體" w:cs="Times New Roman" w:hint="eastAsia"/>
          <w:sz w:val="32"/>
          <w:szCs w:val="32"/>
        </w:rPr>
        <w:t>至</w:t>
      </w:r>
      <w:r w:rsidRPr="00E346EE">
        <w:rPr>
          <w:rFonts w:ascii="標楷體" w:eastAsia="標楷體" w:hAnsi="標楷體" w:cs="Times New Roman" w:hint="eastAsia"/>
          <w:sz w:val="32"/>
          <w:szCs w:val="32"/>
        </w:rPr>
        <w:t>108年亦提出「精進消防救災裝備器材4年中程計畫」，補助縣市政府添購諸如A式消防衣、個人用救命器、空氣呼吸器等設備。然109年度之預算編列，似無此類計畫，而「每位消防同仁每人兩套消防衣」之目標如何達成亦未可知。爰此，建請消防署就如何達成每位消防同仁兩套消防衣之目標，於</w:t>
      </w:r>
      <w:r w:rsidR="00F72635">
        <w:rPr>
          <w:rFonts w:ascii="標楷體" w:eastAsia="標楷體" w:hAnsi="標楷體" w:cs="Times New Roman" w:hint="eastAsia"/>
          <w:sz w:val="32"/>
          <w:szCs w:val="32"/>
        </w:rPr>
        <w:t>1</w:t>
      </w:r>
      <w:r w:rsidRPr="00E346EE">
        <w:rPr>
          <w:rFonts w:ascii="標楷體" w:eastAsia="標楷體" w:hAnsi="標楷體" w:cs="Times New Roman" w:hint="eastAsia"/>
          <w:sz w:val="32"/>
          <w:szCs w:val="32"/>
        </w:rPr>
        <w:t>個月內</w:t>
      </w:r>
      <w:r w:rsidR="00F72635">
        <w:rPr>
          <w:rFonts w:ascii="標楷體" w:eastAsia="標楷體" w:hAnsi="標楷體" w:cs="Times New Roman" w:hint="eastAsia"/>
          <w:sz w:val="32"/>
          <w:szCs w:val="32"/>
        </w:rPr>
        <w:t>提出書面盤點報告</w:t>
      </w:r>
      <w:r w:rsidR="00C61E11">
        <w:rPr>
          <w:rFonts w:ascii="標楷體" w:eastAsia="標楷體" w:hAnsi="標楷體" w:cs="Times New Roman" w:hint="eastAsia"/>
          <w:sz w:val="32"/>
          <w:szCs w:val="32"/>
        </w:rPr>
        <w:t>；</w:t>
      </w:r>
      <w:r w:rsidR="009E4983">
        <w:rPr>
          <w:rFonts w:ascii="標楷體" w:eastAsia="標楷體" w:hAnsi="標楷體" w:cs="Times New Roman" w:hint="eastAsia"/>
          <w:sz w:val="32"/>
          <w:szCs w:val="32"/>
        </w:rPr>
        <w:t>於</w:t>
      </w:r>
      <w:r w:rsidR="00F72635">
        <w:rPr>
          <w:rFonts w:ascii="標楷體" w:eastAsia="標楷體" w:hAnsi="標楷體" w:cs="Times New Roman" w:hint="eastAsia"/>
          <w:sz w:val="32"/>
          <w:szCs w:val="32"/>
        </w:rPr>
        <w:t>2個月內</w:t>
      </w:r>
      <w:r w:rsidRPr="00E346EE">
        <w:rPr>
          <w:rFonts w:ascii="標楷體" w:eastAsia="標楷體" w:hAnsi="標楷體" w:cs="Times New Roman" w:hint="eastAsia"/>
          <w:sz w:val="32"/>
          <w:szCs w:val="32"/>
        </w:rPr>
        <w:t>提出</w:t>
      </w:r>
      <w:r w:rsidR="00F72635">
        <w:rPr>
          <w:rFonts w:ascii="標楷體" w:eastAsia="標楷體" w:hAnsi="標楷體" w:cs="Times New Roman" w:hint="eastAsia"/>
          <w:sz w:val="32"/>
          <w:szCs w:val="32"/>
        </w:rPr>
        <w:t>書面改善</w:t>
      </w:r>
      <w:r w:rsidR="00794D05">
        <w:rPr>
          <w:rFonts w:ascii="標楷體" w:eastAsia="標楷體" w:hAnsi="標楷體" w:cs="Times New Roman" w:hint="eastAsia"/>
          <w:sz w:val="32"/>
          <w:szCs w:val="32"/>
        </w:rPr>
        <w:t>檢討</w:t>
      </w:r>
      <w:r w:rsidR="00F72635">
        <w:rPr>
          <w:rFonts w:ascii="標楷體" w:eastAsia="標楷體" w:hAnsi="標楷體" w:cs="Times New Roman" w:hint="eastAsia"/>
          <w:sz w:val="32"/>
          <w:szCs w:val="32"/>
        </w:rPr>
        <w:t>報告</w:t>
      </w:r>
      <w:r w:rsidRPr="00E346EE">
        <w:rPr>
          <w:rFonts w:ascii="標楷體" w:eastAsia="標楷體" w:hAnsi="標楷體" w:cs="Times New Roman" w:hint="eastAsia"/>
          <w:sz w:val="32"/>
          <w:szCs w:val="32"/>
        </w:rPr>
        <w:t>。</w:t>
      </w:r>
    </w:p>
    <w:p w:rsidR="00430BE9" w:rsidRDefault="00430BE9" w:rsidP="00430BE9">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Pr>
          <w:rFonts w:ascii="標楷體" w:eastAsia="標楷體" w:hAnsi="標楷體" w:cs="Times New Roman" w:hint="eastAsia"/>
          <w:sz w:val="32"/>
          <w:szCs w:val="32"/>
        </w:rPr>
        <w:t>劉世芳</w:t>
      </w:r>
      <w:r w:rsidR="00634B77">
        <w:rPr>
          <w:rFonts w:ascii="標楷體" w:eastAsia="標楷體" w:hAnsi="標楷體" w:cs="Times New Roman" w:hint="eastAsia"/>
          <w:sz w:val="32"/>
          <w:szCs w:val="32"/>
        </w:rPr>
        <w:t xml:space="preserve">  趙正宇  洪宗熠  李俊俋</w:t>
      </w:r>
    </w:p>
    <w:p w:rsidR="00C81A3B" w:rsidRPr="00CC1386" w:rsidRDefault="00C81A3B" w:rsidP="001B7C25">
      <w:pPr>
        <w:snapToGrid w:val="0"/>
        <w:spacing w:line="460" w:lineRule="exact"/>
        <w:ind w:leftChars="236" w:left="1366" w:hangingChars="250" w:hanging="800"/>
        <w:jc w:val="both"/>
        <w:rPr>
          <w:rFonts w:ascii="標楷體" w:eastAsia="標楷體" w:hAnsi="標楷體" w:cs="Times New Roman"/>
          <w:sz w:val="32"/>
          <w:szCs w:val="32"/>
        </w:rPr>
      </w:pPr>
      <w:r>
        <w:rPr>
          <w:rFonts w:ascii="標楷體" w:eastAsia="標楷體" w:hAnsi="標楷體" w:cs="Times New Roman" w:hint="eastAsia"/>
          <w:sz w:val="32"/>
          <w:szCs w:val="32"/>
        </w:rPr>
        <w:t>十四、</w:t>
      </w:r>
      <w:r w:rsidRPr="00CC1386">
        <w:rPr>
          <w:rFonts w:ascii="標楷體" w:eastAsia="標楷體" w:hAnsi="標楷體" w:cs="Times New Roman" w:hint="eastAsia"/>
          <w:sz w:val="32"/>
          <w:szCs w:val="32"/>
        </w:rPr>
        <w:t>根據消防署統計，107年我國建築物火災總件數為8</w:t>
      </w:r>
      <w:r w:rsidR="00F72635">
        <w:rPr>
          <w:rFonts w:ascii="標楷體" w:eastAsia="標楷體" w:hAnsi="標楷體" w:cs="Times New Roman" w:hint="eastAsia"/>
          <w:sz w:val="32"/>
          <w:szCs w:val="32"/>
        </w:rPr>
        <w:t>,</w:t>
      </w:r>
      <w:r w:rsidRPr="00CC1386">
        <w:rPr>
          <w:rFonts w:ascii="標楷體" w:eastAsia="標楷體" w:hAnsi="標楷體" w:cs="Times New Roman" w:hint="eastAsia"/>
          <w:sz w:val="32"/>
          <w:szCs w:val="32"/>
        </w:rPr>
        <w:t>765件，</w:t>
      </w:r>
      <w:r w:rsidRPr="00CC1386">
        <w:rPr>
          <w:rFonts w:ascii="標楷體" w:eastAsia="標楷體" w:hAnsi="標楷體" w:cs="Times New Roman" w:hint="eastAsia"/>
          <w:sz w:val="32"/>
          <w:szCs w:val="32"/>
        </w:rPr>
        <w:lastRenderedPageBreak/>
        <w:t>其中住宅火災6</w:t>
      </w:r>
      <w:r w:rsidR="00F72635">
        <w:rPr>
          <w:rFonts w:ascii="標楷體" w:eastAsia="標楷體" w:hAnsi="標楷體" w:cs="Times New Roman" w:hint="eastAsia"/>
          <w:sz w:val="32"/>
          <w:szCs w:val="32"/>
        </w:rPr>
        <w:t>,</w:t>
      </w:r>
      <w:r w:rsidRPr="00CC1386">
        <w:rPr>
          <w:rFonts w:ascii="標楷體" w:eastAsia="標楷體" w:hAnsi="標楷體" w:cs="Times New Roman" w:hint="eastAsia"/>
          <w:sz w:val="32"/>
          <w:szCs w:val="32"/>
        </w:rPr>
        <w:t>671件，比例佔總數76.1%；另火災死亡者則高達79.4%死於住宅火災。顯見住宅火災對於民眾生命財產安全之威脅性。</w:t>
      </w:r>
    </w:p>
    <w:p w:rsidR="00C81A3B" w:rsidRPr="00CC1386" w:rsidRDefault="00C81A3B" w:rsidP="00F72635">
      <w:pPr>
        <w:snapToGrid w:val="0"/>
        <w:spacing w:line="460" w:lineRule="exact"/>
        <w:ind w:leftChars="550" w:left="1320" w:firstLineChars="200" w:firstLine="640"/>
        <w:jc w:val="both"/>
        <w:rPr>
          <w:rFonts w:ascii="標楷體" w:eastAsia="標楷體" w:hAnsi="標楷體" w:cs="Times New Roman"/>
          <w:sz w:val="32"/>
          <w:szCs w:val="32"/>
        </w:rPr>
      </w:pPr>
      <w:r w:rsidRPr="00CC1386">
        <w:rPr>
          <w:rFonts w:ascii="標楷體" w:eastAsia="標楷體" w:hAnsi="標楷體" w:cs="Times New Roman" w:hint="eastAsia"/>
          <w:sz w:val="32"/>
          <w:szCs w:val="32"/>
        </w:rPr>
        <w:t>消防法第</w:t>
      </w:r>
      <w:r w:rsidR="00F72635">
        <w:rPr>
          <w:rFonts w:ascii="標楷體" w:eastAsia="標楷體" w:hAnsi="標楷體" w:cs="Times New Roman" w:hint="eastAsia"/>
          <w:sz w:val="32"/>
          <w:szCs w:val="32"/>
        </w:rPr>
        <w:t>6</w:t>
      </w:r>
      <w:r w:rsidRPr="00CC1386">
        <w:rPr>
          <w:rFonts w:ascii="標楷體" w:eastAsia="標楷體" w:hAnsi="標楷體" w:cs="Times New Roman" w:hint="eastAsia"/>
          <w:sz w:val="32"/>
          <w:szCs w:val="32"/>
        </w:rPr>
        <w:t>條第</w:t>
      </w:r>
      <w:r w:rsidR="00F72635">
        <w:rPr>
          <w:rFonts w:ascii="標楷體" w:eastAsia="標楷體" w:hAnsi="標楷體" w:cs="Times New Roman" w:hint="eastAsia"/>
          <w:sz w:val="32"/>
          <w:szCs w:val="32"/>
        </w:rPr>
        <w:t>5</w:t>
      </w:r>
      <w:r w:rsidRPr="00CC1386">
        <w:rPr>
          <w:rFonts w:ascii="標楷體" w:eastAsia="標楷體" w:hAnsi="標楷體" w:cs="Times New Roman" w:hint="eastAsia"/>
          <w:sz w:val="32"/>
          <w:szCs w:val="32"/>
        </w:rPr>
        <w:t>項規定，非應設置火警自動警報設備住宅場所之管理權人，應設置住宅用火災警報器並維護之，另消防署亦訂定住宅用火災警報器設置辦法。惟查截至108年9月的統計資料，全國住宅場所火災警報器裝設比率為71.4％，其中全國最低的南投縣設置比例僅24.08%。住宅用火災警報器裝設比例過低，造成住宅火災發生時</w:t>
      </w:r>
      <w:r w:rsidR="009E4983">
        <w:rPr>
          <w:rFonts w:ascii="標楷體" w:eastAsia="標楷體" w:hAnsi="標楷體" w:cs="Times New Roman" w:hint="eastAsia"/>
          <w:sz w:val="32"/>
          <w:szCs w:val="32"/>
        </w:rPr>
        <w:t>，</w:t>
      </w:r>
      <w:r w:rsidRPr="00CC1386">
        <w:rPr>
          <w:rFonts w:ascii="標楷體" w:eastAsia="標楷體" w:hAnsi="標楷體" w:cs="Times New Roman" w:hint="eastAsia"/>
          <w:sz w:val="32"/>
          <w:szCs w:val="32"/>
        </w:rPr>
        <w:t>民眾難</w:t>
      </w:r>
      <w:r w:rsidR="009E4983">
        <w:rPr>
          <w:rFonts w:ascii="標楷體" w:eastAsia="標楷體" w:hAnsi="標楷體" w:cs="Times New Roman" w:hint="eastAsia"/>
          <w:sz w:val="32"/>
          <w:szCs w:val="32"/>
        </w:rPr>
        <w:t>於</w:t>
      </w:r>
      <w:r w:rsidRPr="00CC1386">
        <w:rPr>
          <w:rFonts w:ascii="標楷體" w:eastAsia="標楷體" w:hAnsi="標楷體" w:cs="Times New Roman" w:hint="eastAsia"/>
          <w:sz w:val="32"/>
          <w:szCs w:val="32"/>
        </w:rPr>
        <w:t>第一時間查覺濃煙及高溫，錯失黃金逃生時間。另查109年度推動設置住宅用火災警報器等經費補助，較108年度減列61</w:t>
      </w:r>
      <w:r w:rsidR="00F72635">
        <w:rPr>
          <w:rFonts w:ascii="標楷體" w:eastAsia="標楷體" w:hAnsi="標楷體" w:cs="Times New Roman" w:hint="eastAsia"/>
          <w:sz w:val="32"/>
          <w:szCs w:val="32"/>
        </w:rPr>
        <w:t>萬</w:t>
      </w:r>
      <w:r w:rsidRPr="00CC1386">
        <w:rPr>
          <w:rFonts w:ascii="標楷體" w:eastAsia="標楷體" w:hAnsi="標楷體" w:cs="Times New Roman" w:hint="eastAsia"/>
          <w:sz w:val="32"/>
          <w:szCs w:val="32"/>
        </w:rPr>
        <w:t>7千元</w:t>
      </w:r>
      <w:r w:rsidR="009E4983">
        <w:rPr>
          <w:rFonts w:ascii="標楷體" w:eastAsia="標楷體" w:hAnsi="標楷體" w:cs="Times New Roman" w:hint="eastAsia"/>
          <w:sz w:val="32"/>
          <w:szCs w:val="32"/>
        </w:rPr>
        <w:t>，</w:t>
      </w:r>
      <w:r w:rsidRPr="00CC1386">
        <w:rPr>
          <w:rFonts w:ascii="標楷體" w:eastAsia="標楷體" w:hAnsi="標楷體" w:cs="Times New Roman" w:hint="eastAsia"/>
          <w:sz w:val="32"/>
          <w:szCs w:val="32"/>
        </w:rPr>
        <w:t>補助額度減少、無行政監督作為及相關罰則</w:t>
      </w:r>
      <w:r w:rsidR="009E4983">
        <w:rPr>
          <w:rFonts w:ascii="標楷體" w:eastAsia="標楷體" w:hAnsi="標楷體" w:cs="Times New Roman" w:hint="eastAsia"/>
          <w:sz w:val="32"/>
          <w:szCs w:val="32"/>
        </w:rPr>
        <w:t>，</w:t>
      </w:r>
      <w:r w:rsidRPr="00CC1386">
        <w:rPr>
          <w:rFonts w:ascii="標楷體" w:eastAsia="標楷體" w:hAnsi="標楷體" w:cs="Times New Roman" w:hint="eastAsia"/>
          <w:sz w:val="32"/>
          <w:szCs w:val="32"/>
        </w:rPr>
        <w:t>恐造成裝設比率無法有效提昇。</w:t>
      </w:r>
    </w:p>
    <w:p w:rsidR="00C81A3B" w:rsidRDefault="00C81A3B" w:rsidP="00F72635">
      <w:pPr>
        <w:snapToGrid w:val="0"/>
        <w:spacing w:line="460" w:lineRule="exact"/>
        <w:ind w:leftChars="550" w:left="1320" w:firstLineChars="200" w:firstLine="640"/>
        <w:jc w:val="both"/>
        <w:rPr>
          <w:rFonts w:ascii="標楷體" w:eastAsia="標楷體" w:hAnsi="標楷體" w:cs="Times New Roman"/>
          <w:sz w:val="32"/>
          <w:szCs w:val="32"/>
        </w:rPr>
      </w:pPr>
      <w:r w:rsidRPr="00CC1386">
        <w:rPr>
          <w:rFonts w:ascii="標楷體" w:eastAsia="標楷體" w:hAnsi="標楷體" w:cs="Times New Roman" w:hint="eastAsia"/>
          <w:sz w:val="32"/>
          <w:szCs w:val="32"/>
        </w:rPr>
        <w:t>爰此，</w:t>
      </w:r>
      <w:r w:rsidR="00F72635">
        <w:rPr>
          <w:rFonts w:ascii="標楷體" w:eastAsia="標楷體" w:hAnsi="標楷體" w:cs="Times New Roman" w:hint="eastAsia"/>
          <w:sz w:val="32"/>
          <w:szCs w:val="32"/>
        </w:rPr>
        <w:t>要求</w:t>
      </w:r>
      <w:r w:rsidRPr="00CC1386">
        <w:rPr>
          <w:rFonts w:ascii="標楷體" w:eastAsia="標楷體" w:hAnsi="標楷體" w:cs="Times New Roman" w:hint="eastAsia"/>
          <w:sz w:val="32"/>
          <w:szCs w:val="32"/>
        </w:rPr>
        <w:t>消防署於</w:t>
      </w:r>
      <w:r w:rsidR="00F72635">
        <w:rPr>
          <w:rFonts w:ascii="標楷體" w:eastAsia="標楷體" w:hAnsi="標楷體" w:cs="Times New Roman" w:hint="eastAsia"/>
          <w:sz w:val="32"/>
          <w:szCs w:val="32"/>
        </w:rPr>
        <w:t>3</w:t>
      </w:r>
      <w:r w:rsidRPr="00CC1386">
        <w:rPr>
          <w:rFonts w:ascii="標楷體" w:eastAsia="標楷體" w:hAnsi="標楷體" w:cs="Times New Roman" w:hint="eastAsia"/>
          <w:sz w:val="32"/>
          <w:szCs w:val="32"/>
        </w:rPr>
        <w:t>個月內向立法院內政委員會</w:t>
      </w:r>
      <w:r w:rsidR="001B7C25">
        <w:rPr>
          <w:rFonts w:ascii="標楷體" w:eastAsia="標楷體" w:hAnsi="標楷體" w:cs="Times New Roman" w:hint="eastAsia"/>
          <w:sz w:val="32"/>
          <w:szCs w:val="32"/>
        </w:rPr>
        <w:t>提出「各縣市住宅用火災警報器裝設比率及裝設普及化作為」書面報告</w:t>
      </w:r>
      <w:r w:rsidRPr="009E44FF">
        <w:rPr>
          <w:rFonts w:ascii="標楷體" w:eastAsia="標楷體" w:hAnsi="標楷體" w:cs="Times New Roman" w:hint="eastAsia"/>
          <w:sz w:val="32"/>
          <w:szCs w:val="32"/>
        </w:rPr>
        <w:t>。</w:t>
      </w:r>
    </w:p>
    <w:p w:rsidR="00C81A3B" w:rsidRDefault="00C81A3B" w:rsidP="00C81A3B">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Pr>
          <w:rFonts w:ascii="標楷體" w:eastAsia="標楷體" w:hAnsi="標楷體" w:cs="Times New Roman" w:hint="eastAsia"/>
          <w:sz w:val="32"/>
          <w:szCs w:val="32"/>
        </w:rPr>
        <w:t>李俊俋</w:t>
      </w:r>
    </w:p>
    <w:p w:rsidR="00C81A3B" w:rsidRDefault="00C81A3B" w:rsidP="00C81A3B">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連署人：趙正宇  洪宗熠</w:t>
      </w:r>
    </w:p>
    <w:p w:rsidR="00CA1652" w:rsidRDefault="00C81A3B" w:rsidP="00D76B00">
      <w:pPr>
        <w:snapToGrid w:val="0"/>
        <w:spacing w:line="460" w:lineRule="exact"/>
        <w:ind w:leftChars="236" w:left="1526"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十五</w:t>
      </w:r>
      <w:r w:rsidR="00CA1652" w:rsidRPr="00FA4571">
        <w:rPr>
          <w:rFonts w:ascii="標楷體" w:eastAsia="標楷體" w:hAnsi="標楷體" w:cs="Times New Roman" w:hint="eastAsia"/>
          <w:sz w:val="32"/>
          <w:szCs w:val="32"/>
        </w:rPr>
        <w:t>、</w:t>
      </w:r>
      <w:r w:rsidR="00C93A2C" w:rsidRPr="00FA4571">
        <w:rPr>
          <w:rFonts w:ascii="標楷體" w:eastAsia="標楷體" w:hAnsi="標楷體" w:cs="Times New Roman" w:hint="eastAsia"/>
          <w:sz w:val="32"/>
          <w:szCs w:val="32"/>
        </w:rPr>
        <w:t>消</w:t>
      </w:r>
      <w:r w:rsidR="00C93A2C" w:rsidRPr="00C93A2C">
        <w:rPr>
          <w:rFonts w:ascii="標楷體" w:eastAsia="標楷體" w:hAnsi="標楷體" w:cs="Times New Roman" w:hint="eastAsia"/>
          <w:sz w:val="32"/>
          <w:szCs w:val="32"/>
        </w:rPr>
        <w:t>防署109年度辦理「加強救災救護工作」分支計畫「新增建構安全化學環境計畫」編列3</w:t>
      </w:r>
      <w:r w:rsidR="00F72635">
        <w:rPr>
          <w:rFonts w:ascii="標楷體" w:eastAsia="標楷體" w:hAnsi="標楷體" w:cs="Times New Roman" w:hint="eastAsia"/>
          <w:sz w:val="32"/>
          <w:szCs w:val="32"/>
        </w:rPr>
        <w:t>,</w:t>
      </w:r>
      <w:r w:rsidR="00C93A2C" w:rsidRPr="00C93A2C">
        <w:rPr>
          <w:rFonts w:ascii="標楷體" w:eastAsia="標楷體" w:hAnsi="標楷體" w:cs="Times New Roman" w:hint="eastAsia"/>
          <w:sz w:val="32"/>
          <w:szCs w:val="32"/>
        </w:rPr>
        <w:t>268萬元。該計畫期程為109年度至112年度，主要係補助地方政府救災機構擴充裝備器材，以提升特殊及化</w:t>
      </w:r>
      <w:r w:rsidR="009E4983">
        <w:rPr>
          <w:rFonts w:ascii="標楷體" w:eastAsia="標楷體" w:hAnsi="標楷體" w:cs="Times New Roman" w:hint="eastAsia"/>
          <w:sz w:val="32"/>
          <w:szCs w:val="32"/>
        </w:rPr>
        <w:t>學</w:t>
      </w:r>
      <w:r w:rsidR="00C93A2C" w:rsidRPr="00C93A2C">
        <w:rPr>
          <w:rFonts w:ascii="標楷體" w:eastAsia="標楷體" w:hAnsi="標楷體" w:cs="Times New Roman" w:hint="eastAsia"/>
          <w:sz w:val="32"/>
          <w:szCs w:val="32"/>
        </w:rPr>
        <w:t>災</w:t>
      </w:r>
      <w:r w:rsidR="009E4983">
        <w:rPr>
          <w:rFonts w:ascii="標楷體" w:eastAsia="標楷體" w:hAnsi="標楷體" w:cs="Times New Roman" w:hint="eastAsia"/>
          <w:sz w:val="32"/>
          <w:szCs w:val="32"/>
        </w:rPr>
        <w:t>害</w:t>
      </w:r>
      <w:r w:rsidR="00C93A2C" w:rsidRPr="00C93A2C">
        <w:rPr>
          <w:rFonts w:ascii="標楷體" w:eastAsia="標楷體" w:hAnsi="標楷體" w:cs="Times New Roman" w:hint="eastAsia"/>
          <w:sz w:val="32"/>
          <w:szCs w:val="32"/>
        </w:rPr>
        <w:t>處理能力及效能。有鑑於現今災害規模及類型朝向大規模、複合型災害發展，需具備有完善裝備及器材，才能將災害造成之傷害及損失降至最低；現代消防工作已由早期之火災搶救，擴充為對各種災害之搶救，如：風災、水災、震災、危害性化學品災害、重大災難事故等。為強化我國災害搶救功能，提高民眾及救災安全人員之保障，減輕災害對社會造成之衝擊，強化第一線消防人員所需裝備器材有其必要性，惟本項計畫尚未建立績效評估基準、指標及目標值，消</w:t>
      </w:r>
      <w:r w:rsidR="00FA4571">
        <w:rPr>
          <w:rFonts w:ascii="標楷體" w:eastAsia="標楷體" w:hAnsi="標楷體" w:cs="Times New Roman" w:hint="eastAsia"/>
          <w:sz w:val="32"/>
          <w:szCs w:val="32"/>
        </w:rPr>
        <w:t>防署應盡速研議納入計畫，以利計畫後續</w:t>
      </w:r>
      <w:r w:rsidR="00FA4571">
        <w:rPr>
          <w:rFonts w:ascii="標楷體" w:eastAsia="標楷體" w:hAnsi="標楷體" w:cs="Times New Roman" w:hint="eastAsia"/>
          <w:sz w:val="32"/>
          <w:szCs w:val="32"/>
        </w:rPr>
        <w:lastRenderedPageBreak/>
        <w:t>之管考作業</w:t>
      </w:r>
      <w:r w:rsidR="00CA1652" w:rsidRPr="00FC3A02">
        <w:rPr>
          <w:rFonts w:ascii="標楷體" w:eastAsia="標楷體" w:hAnsi="標楷體" w:cs="Times New Roman" w:hint="eastAsia"/>
          <w:sz w:val="32"/>
          <w:szCs w:val="32"/>
        </w:rPr>
        <w:t>。</w:t>
      </w:r>
    </w:p>
    <w:p w:rsidR="00CA1652" w:rsidRDefault="00CA1652" w:rsidP="00CA1652">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sidR="00FA4571">
        <w:rPr>
          <w:rFonts w:ascii="標楷體" w:eastAsia="標楷體" w:hAnsi="標楷體" w:cs="Times New Roman" w:hint="eastAsia"/>
          <w:sz w:val="32"/>
          <w:szCs w:val="32"/>
        </w:rPr>
        <w:t>余天</w:t>
      </w:r>
      <w:r w:rsidR="002F7783">
        <w:rPr>
          <w:rFonts w:ascii="標楷體" w:eastAsia="標楷體" w:hAnsi="標楷體" w:cs="Times New Roman" w:hint="eastAsia"/>
          <w:sz w:val="32"/>
          <w:szCs w:val="32"/>
        </w:rPr>
        <w:t xml:space="preserve">  洪宗熠  李俊俋</w:t>
      </w:r>
    </w:p>
    <w:p w:rsidR="008D033D" w:rsidRPr="008D033D" w:rsidRDefault="008D033D" w:rsidP="00F72635">
      <w:pPr>
        <w:snapToGrid w:val="0"/>
        <w:spacing w:line="460" w:lineRule="exact"/>
        <w:ind w:leftChars="236" w:left="1366" w:hangingChars="250" w:hanging="800"/>
        <w:jc w:val="both"/>
        <w:rPr>
          <w:rFonts w:ascii="標楷體" w:eastAsia="標楷體" w:hAnsi="標楷體" w:cs="Times New Roman"/>
          <w:sz w:val="32"/>
          <w:szCs w:val="32"/>
        </w:rPr>
      </w:pPr>
      <w:r>
        <w:rPr>
          <w:rFonts w:ascii="標楷體" w:eastAsia="標楷體" w:hAnsi="標楷體" w:cs="Times New Roman" w:hint="eastAsia"/>
          <w:sz w:val="32"/>
          <w:szCs w:val="32"/>
        </w:rPr>
        <w:t>十</w:t>
      </w:r>
      <w:r w:rsidR="002F7783">
        <w:rPr>
          <w:rFonts w:ascii="標楷體" w:eastAsia="標楷體" w:hAnsi="標楷體" w:cs="Times New Roman" w:hint="eastAsia"/>
          <w:sz w:val="32"/>
          <w:szCs w:val="32"/>
        </w:rPr>
        <w:t>六</w:t>
      </w:r>
      <w:r>
        <w:rPr>
          <w:rFonts w:ascii="標楷體" w:eastAsia="標楷體" w:hAnsi="標楷體" w:cs="Times New Roman" w:hint="eastAsia"/>
          <w:sz w:val="32"/>
          <w:szCs w:val="32"/>
        </w:rPr>
        <w:t>、</w:t>
      </w:r>
      <w:r w:rsidRPr="008D033D">
        <w:rPr>
          <w:rFonts w:ascii="標楷體" w:eastAsia="標楷體" w:hAnsi="標楷體" w:cs="Times New Roman" w:hint="eastAsia"/>
          <w:sz w:val="32"/>
          <w:szCs w:val="32"/>
        </w:rPr>
        <w:t>依據災害防救法第</w:t>
      </w:r>
      <w:r w:rsidR="00F72635">
        <w:rPr>
          <w:rFonts w:ascii="標楷體" w:eastAsia="標楷體" w:hAnsi="標楷體" w:cs="Times New Roman" w:hint="eastAsia"/>
          <w:sz w:val="32"/>
          <w:szCs w:val="32"/>
        </w:rPr>
        <w:t>16</w:t>
      </w:r>
      <w:r w:rsidRPr="008D033D">
        <w:rPr>
          <w:rFonts w:ascii="標楷體" w:eastAsia="標楷體" w:hAnsi="標楷體" w:cs="Times New Roman" w:hint="eastAsia"/>
          <w:sz w:val="32"/>
          <w:szCs w:val="32"/>
        </w:rPr>
        <w:t>條，「為處理重大災害搶救等應變事宜，內政部消防署應設訓練中心」，位於南投縣竹山鎮的消防署訓練中心於99年1月19日啟用，是目前亞洲規模最大、世界上第三大專業消防及防救災實體訓練基地。</w:t>
      </w:r>
    </w:p>
    <w:p w:rsidR="008D033D" w:rsidRPr="008D033D" w:rsidRDefault="008D033D" w:rsidP="00F72635">
      <w:pPr>
        <w:snapToGrid w:val="0"/>
        <w:spacing w:line="460" w:lineRule="exact"/>
        <w:ind w:leftChars="550" w:left="1320" w:firstLineChars="200" w:firstLine="640"/>
        <w:jc w:val="both"/>
        <w:rPr>
          <w:rFonts w:ascii="標楷體" w:eastAsia="標楷體" w:hAnsi="標楷體" w:cs="Times New Roman"/>
          <w:sz w:val="32"/>
          <w:szCs w:val="32"/>
        </w:rPr>
      </w:pPr>
      <w:r w:rsidRPr="008D033D">
        <w:rPr>
          <w:rFonts w:ascii="標楷體" w:eastAsia="標楷體" w:hAnsi="標楷體" w:cs="Times New Roman" w:hint="eastAsia"/>
          <w:sz w:val="32"/>
          <w:szCs w:val="32"/>
        </w:rPr>
        <w:t>惟查109年度加強消防訓練中心工作經費僅編列3</w:t>
      </w:r>
      <w:r w:rsidR="00F72635" w:rsidRPr="008D033D">
        <w:rPr>
          <w:rFonts w:ascii="標楷體" w:eastAsia="標楷體" w:hAnsi="標楷體" w:cs="Times New Roman" w:hint="eastAsia"/>
          <w:sz w:val="32"/>
          <w:szCs w:val="32"/>
        </w:rPr>
        <w:t>,</w:t>
      </w:r>
      <w:r w:rsidRPr="008D033D">
        <w:rPr>
          <w:rFonts w:ascii="標楷體" w:eastAsia="標楷體" w:hAnsi="標楷體" w:cs="Times New Roman" w:hint="eastAsia"/>
          <w:sz w:val="32"/>
          <w:szCs w:val="32"/>
        </w:rPr>
        <w:t>896</w:t>
      </w:r>
      <w:r w:rsidR="00F72635">
        <w:rPr>
          <w:rFonts w:ascii="標楷體" w:eastAsia="標楷體" w:hAnsi="標楷體" w:cs="Times New Roman" w:hint="eastAsia"/>
          <w:sz w:val="32"/>
          <w:szCs w:val="32"/>
        </w:rPr>
        <w:t>萬</w:t>
      </w:r>
      <w:r w:rsidRPr="008D033D">
        <w:rPr>
          <w:rFonts w:ascii="標楷體" w:eastAsia="標楷體" w:hAnsi="標楷體" w:cs="Times New Roman" w:hint="eastAsia"/>
          <w:sz w:val="32"/>
          <w:szCs w:val="32"/>
        </w:rPr>
        <w:t>5千元，較上年度減列1</w:t>
      </w:r>
      <w:r w:rsidR="00F72635">
        <w:rPr>
          <w:rFonts w:ascii="標楷體" w:eastAsia="標楷體" w:hAnsi="標楷體" w:cs="Times New Roman" w:hint="eastAsia"/>
          <w:sz w:val="32"/>
          <w:szCs w:val="32"/>
        </w:rPr>
        <w:t>億</w:t>
      </w:r>
      <w:r w:rsidRPr="008D033D">
        <w:rPr>
          <w:rFonts w:ascii="標楷體" w:eastAsia="標楷體" w:hAnsi="標楷體" w:cs="Times New Roman" w:hint="eastAsia"/>
          <w:sz w:val="32"/>
          <w:szCs w:val="32"/>
        </w:rPr>
        <w:t>4</w:t>
      </w:r>
      <w:r w:rsidR="00F72635" w:rsidRPr="008D033D">
        <w:rPr>
          <w:rFonts w:ascii="標楷體" w:eastAsia="標楷體" w:hAnsi="標楷體" w:cs="Times New Roman" w:hint="eastAsia"/>
          <w:sz w:val="32"/>
          <w:szCs w:val="32"/>
        </w:rPr>
        <w:t>,</w:t>
      </w:r>
      <w:r w:rsidRPr="008D033D">
        <w:rPr>
          <w:rFonts w:ascii="標楷體" w:eastAsia="標楷體" w:hAnsi="標楷體" w:cs="Times New Roman" w:hint="eastAsia"/>
          <w:sz w:val="32"/>
          <w:szCs w:val="32"/>
        </w:rPr>
        <w:t>290</w:t>
      </w:r>
      <w:r w:rsidR="00F72635">
        <w:rPr>
          <w:rFonts w:ascii="標楷體" w:eastAsia="標楷體" w:hAnsi="標楷體" w:cs="Times New Roman" w:hint="eastAsia"/>
          <w:sz w:val="32"/>
          <w:szCs w:val="32"/>
        </w:rPr>
        <w:t>萬</w:t>
      </w:r>
      <w:r w:rsidRPr="008D033D">
        <w:rPr>
          <w:rFonts w:ascii="標楷體" w:eastAsia="標楷體" w:hAnsi="標楷體" w:cs="Times New Roman" w:hint="eastAsia"/>
          <w:sz w:val="32"/>
          <w:szCs w:val="32"/>
        </w:rPr>
        <w:t>9千元。包含辦理消防役訓練、擴大消防及義消人員實火專業訓練等經費與消防署訓練中心充實建置計畫總經費等均有減列或暫緩編列之情況。另消防署訓練中心人員接受媒體採訪時亦坦承經費確實有被刪減，造成營運影響。亦有義消表示，訓練中心缺乏有現場救災經驗的教官，恐使救災經驗的傳承出現斷層。</w:t>
      </w:r>
    </w:p>
    <w:p w:rsidR="008D033D" w:rsidRPr="008D033D" w:rsidRDefault="008D033D" w:rsidP="00F72635">
      <w:pPr>
        <w:snapToGrid w:val="0"/>
        <w:spacing w:line="460" w:lineRule="exact"/>
        <w:ind w:leftChars="550" w:left="1320" w:firstLineChars="200" w:firstLine="640"/>
        <w:jc w:val="both"/>
        <w:rPr>
          <w:rFonts w:ascii="標楷體" w:eastAsia="標楷體" w:hAnsi="標楷體" w:cs="Times New Roman"/>
          <w:sz w:val="32"/>
          <w:szCs w:val="32"/>
        </w:rPr>
      </w:pPr>
      <w:r w:rsidRPr="008D033D">
        <w:rPr>
          <w:rFonts w:ascii="標楷體" w:eastAsia="標楷體" w:hAnsi="標楷體" w:cs="Times New Roman" w:hint="eastAsia"/>
          <w:sz w:val="32"/>
          <w:szCs w:val="32"/>
        </w:rPr>
        <w:t>爰此，要求消防署於</w:t>
      </w:r>
      <w:r w:rsidR="00F72635">
        <w:rPr>
          <w:rFonts w:ascii="標楷體" w:eastAsia="標楷體" w:hAnsi="標楷體" w:cs="Times New Roman" w:hint="eastAsia"/>
          <w:sz w:val="32"/>
          <w:szCs w:val="32"/>
        </w:rPr>
        <w:t>3</w:t>
      </w:r>
      <w:r w:rsidRPr="008D033D">
        <w:rPr>
          <w:rFonts w:ascii="標楷體" w:eastAsia="標楷體" w:hAnsi="標楷體" w:cs="Times New Roman" w:hint="eastAsia"/>
          <w:sz w:val="32"/>
          <w:szCs w:val="32"/>
        </w:rPr>
        <w:t>個月內向立法院內政委員會提出「消防訓練中心專業師資及訓練資源現況與提升規劃」書面報告，以利立法院監督並提升消防訓練中心訓練能量。</w:t>
      </w:r>
    </w:p>
    <w:p w:rsidR="008D033D" w:rsidRDefault="008D033D" w:rsidP="008D033D">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Pr>
          <w:rFonts w:ascii="標楷體" w:eastAsia="標楷體" w:hAnsi="標楷體" w:cs="Times New Roman" w:hint="eastAsia"/>
          <w:sz w:val="32"/>
          <w:szCs w:val="32"/>
        </w:rPr>
        <w:t>李俊俋</w:t>
      </w:r>
    </w:p>
    <w:p w:rsidR="008D033D" w:rsidRDefault="008D033D" w:rsidP="008D033D">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w:t>
      </w:r>
      <w:r w:rsidR="002F7783">
        <w:rPr>
          <w:rFonts w:ascii="標楷體" w:eastAsia="標楷體" w:hAnsi="標楷體" w:cs="Times New Roman" w:hint="eastAsia"/>
          <w:sz w:val="32"/>
          <w:szCs w:val="32"/>
        </w:rPr>
        <w:t>趙正宇  洪宗熠</w:t>
      </w:r>
    </w:p>
    <w:p w:rsidR="00F72635" w:rsidRPr="00F72635" w:rsidRDefault="002F7783" w:rsidP="007D50FB">
      <w:pPr>
        <w:snapToGrid w:val="0"/>
        <w:spacing w:line="460" w:lineRule="exact"/>
        <w:ind w:leftChars="236" w:left="1526"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十七、</w:t>
      </w:r>
      <w:r w:rsidR="00F72635">
        <w:rPr>
          <w:rFonts w:ascii="標楷體" w:eastAsia="標楷體" w:hAnsi="標楷體" w:cs="Times New Roman" w:hint="eastAsia"/>
          <w:sz w:val="32"/>
          <w:szCs w:val="32"/>
        </w:rPr>
        <w:t>立</w:t>
      </w:r>
      <w:r w:rsidR="009E4983">
        <w:rPr>
          <w:rFonts w:ascii="標楷體" w:eastAsia="標楷體" w:hAnsi="標楷體" w:cs="Times New Roman" w:hint="eastAsia"/>
          <w:sz w:val="32"/>
          <w:szCs w:val="32"/>
        </w:rPr>
        <w:t>法</w:t>
      </w:r>
      <w:r w:rsidR="00F72635" w:rsidRPr="00F72635">
        <w:rPr>
          <w:rFonts w:ascii="標楷體" w:eastAsia="標楷體" w:hAnsi="標楷體" w:cs="Times New Roman" w:hint="eastAsia"/>
          <w:sz w:val="32"/>
          <w:szCs w:val="32"/>
        </w:rPr>
        <w:t>院</w:t>
      </w:r>
      <w:r w:rsidR="00F72635">
        <w:rPr>
          <w:rFonts w:ascii="標楷體" w:eastAsia="標楷體" w:hAnsi="標楷體" w:cs="Times New Roman" w:hint="eastAsia"/>
          <w:sz w:val="32"/>
          <w:szCs w:val="32"/>
        </w:rPr>
        <w:t>108年10月</w:t>
      </w:r>
      <w:r w:rsidR="00F72635" w:rsidRPr="00F72635">
        <w:rPr>
          <w:rFonts w:ascii="標楷體" w:eastAsia="標楷體" w:hAnsi="標楷體" w:cs="Times New Roman" w:hint="eastAsia"/>
          <w:sz w:val="32"/>
          <w:szCs w:val="32"/>
        </w:rPr>
        <w:t>通過消防法修法</w:t>
      </w:r>
      <w:r w:rsidR="00F72635">
        <w:rPr>
          <w:rFonts w:ascii="標楷體" w:eastAsia="標楷體" w:hAnsi="標楷體" w:cs="Times New Roman" w:hint="eastAsia"/>
          <w:sz w:val="32"/>
          <w:szCs w:val="32"/>
        </w:rPr>
        <w:t>，故往後火災若有消防員有重大傷亡即可成立調查委員會進行調查，</w:t>
      </w:r>
      <w:r w:rsidR="009E4983">
        <w:rPr>
          <w:rFonts w:ascii="標楷體" w:eastAsia="標楷體" w:hAnsi="標楷體" w:cs="Times New Roman" w:hint="eastAsia"/>
          <w:sz w:val="32"/>
          <w:szCs w:val="32"/>
        </w:rPr>
        <w:t>然調查官雖</w:t>
      </w:r>
      <w:r w:rsidR="007D50FB">
        <w:rPr>
          <w:rFonts w:ascii="標楷體" w:eastAsia="標楷體" w:hAnsi="標楷體" w:cs="Times New Roman" w:hint="eastAsia"/>
          <w:sz w:val="32"/>
          <w:szCs w:val="32"/>
        </w:rPr>
        <w:t>於108年</w:t>
      </w:r>
      <w:r w:rsidR="00F72635">
        <w:rPr>
          <w:rFonts w:ascii="標楷體" w:eastAsia="標楷體" w:hAnsi="標楷體" w:cs="Times New Roman" w:hint="eastAsia"/>
          <w:sz w:val="32"/>
          <w:szCs w:val="32"/>
        </w:rPr>
        <w:t>11</w:t>
      </w:r>
      <w:r w:rsidR="00F72635" w:rsidRPr="00F72635">
        <w:rPr>
          <w:rFonts w:ascii="標楷體" w:eastAsia="標楷體" w:hAnsi="標楷體" w:cs="Times New Roman" w:hint="eastAsia"/>
          <w:sz w:val="32"/>
          <w:szCs w:val="32"/>
        </w:rPr>
        <w:t>月</w:t>
      </w:r>
      <w:r w:rsidR="00F72635">
        <w:rPr>
          <w:rFonts w:ascii="標楷體" w:eastAsia="標楷體" w:hAnsi="標楷體" w:cs="Times New Roman" w:hint="eastAsia"/>
          <w:sz w:val="32"/>
          <w:szCs w:val="32"/>
        </w:rPr>
        <w:t>8</w:t>
      </w:r>
      <w:r w:rsidR="00F72635" w:rsidRPr="00F72635">
        <w:rPr>
          <w:rFonts w:ascii="標楷體" w:eastAsia="標楷體" w:hAnsi="標楷體" w:cs="Times New Roman" w:hint="eastAsia"/>
          <w:sz w:val="32"/>
          <w:szCs w:val="32"/>
        </w:rPr>
        <w:t>日召開</w:t>
      </w:r>
      <w:r w:rsidR="007D50FB">
        <w:rPr>
          <w:rFonts w:ascii="標楷體" w:eastAsia="標楷體" w:hAnsi="標楷體" w:cs="Times New Roman" w:hint="eastAsia"/>
          <w:sz w:val="32"/>
          <w:szCs w:val="32"/>
        </w:rPr>
        <w:t>臺</w:t>
      </w:r>
      <w:r w:rsidR="00F72635" w:rsidRPr="00F72635">
        <w:rPr>
          <w:rFonts w:ascii="標楷體" w:eastAsia="標楷體" w:hAnsi="標楷體" w:cs="Times New Roman" w:hint="eastAsia"/>
          <w:sz w:val="32"/>
          <w:szCs w:val="32"/>
        </w:rPr>
        <w:t>中大雅火災案會議，</w:t>
      </w:r>
      <w:r w:rsidR="009E4983">
        <w:rPr>
          <w:rFonts w:ascii="標楷體" w:eastAsia="標楷體" w:hAnsi="標楷體" w:cs="Times New Roman" w:hint="eastAsia"/>
          <w:sz w:val="32"/>
          <w:szCs w:val="32"/>
        </w:rPr>
        <w:t>惟</w:t>
      </w:r>
      <w:r w:rsidR="00F72635" w:rsidRPr="00F72635">
        <w:rPr>
          <w:rFonts w:ascii="標楷體" w:eastAsia="標楷體" w:hAnsi="標楷體" w:cs="Times New Roman" w:hint="eastAsia"/>
          <w:sz w:val="32"/>
          <w:szCs w:val="32"/>
        </w:rPr>
        <w:t>調查會之實際運行仍生疑義，爭點如下</w:t>
      </w:r>
      <w:r w:rsidR="007D50FB">
        <w:rPr>
          <w:rFonts w:ascii="標楷體" w:eastAsia="標楷體" w:hAnsi="標楷體" w:cs="Times New Roman" w:hint="eastAsia"/>
          <w:sz w:val="32"/>
          <w:szCs w:val="32"/>
        </w:rPr>
        <w:t>：</w:t>
      </w:r>
    </w:p>
    <w:p w:rsidR="00F72635" w:rsidRPr="00F72635" w:rsidRDefault="00794D05" w:rsidP="00794D05">
      <w:pPr>
        <w:snapToGrid w:val="0"/>
        <w:spacing w:line="460" w:lineRule="exact"/>
        <w:ind w:leftChars="600" w:left="208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(一)</w:t>
      </w:r>
      <w:r w:rsidR="00F72635" w:rsidRPr="00F72635">
        <w:rPr>
          <w:rFonts w:ascii="標楷體" w:eastAsia="標楷體" w:hAnsi="標楷體" w:cs="Times New Roman" w:hint="eastAsia"/>
          <w:sz w:val="32"/>
          <w:szCs w:val="32"/>
        </w:rPr>
        <w:t>程序不明：目前關於調查會議尚未</w:t>
      </w:r>
      <w:r w:rsidR="00FC14E8">
        <w:rPr>
          <w:rFonts w:ascii="標楷體" w:eastAsia="標楷體" w:hAnsi="標楷體" w:cs="Times New Roman" w:hint="eastAsia"/>
          <w:sz w:val="32"/>
          <w:szCs w:val="32"/>
        </w:rPr>
        <w:t>訂定</w:t>
      </w:r>
      <w:r w:rsidR="00F72635" w:rsidRPr="00F72635">
        <w:rPr>
          <w:rFonts w:ascii="標楷體" w:eastAsia="標楷體" w:hAnsi="標楷體" w:cs="Times New Roman" w:hint="eastAsia"/>
          <w:sz w:val="32"/>
          <w:szCs w:val="32"/>
        </w:rPr>
        <w:t>任何程序</w:t>
      </w:r>
      <w:r w:rsidR="00FC14E8">
        <w:rPr>
          <w:rFonts w:ascii="標楷體" w:eastAsia="標楷體" w:hAnsi="標楷體" w:cs="Times New Roman" w:hint="eastAsia"/>
          <w:sz w:val="32"/>
          <w:szCs w:val="32"/>
        </w:rPr>
        <w:t>規範</w:t>
      </w:r>
      <w:r w:rsidR="00F72635" w:rsidRPr="00F72635">
        <w:rPr>
          <w:rFonts w:ascii="標楷體" w:eastAsia="標楷體" w:hAnsi="標楷體" w:cs="Times New Roman" w:hint="eastAsia"/>
          <w:sz w:val="32"/>
          <w:szCs w:val="32"/>
        </w:rPr>
        <w:t>，消防署</w:t>
      </w:r>
      <w:r w:rsidR="00FC14E8">
        <w:rPr>
          <w:rFonts w:ascii="標楷體" w:eastAsia="標楷體" w:hAnsi="標楷體" w:cs="Times New Roman" w:hint="eastAsia"/>
          <w:sz w:val="32"/>
          <w:szCs w:val="32"/>
        </w:rPr>
        <w:t>雖</w:t>
      </w:r>
      <w:r w:rsidR="00F72635" w:rsidRPr="00F72635">
        <w:rPr>
          <w:rFonts w:ascii="標楷體" w:eastAsia="標楷體" w:hAnsi="標楷體" w:cs="Times New Roman" w:hint="eastAsia"/>
          <w:sz w:val="32"/>
          <w:szCs w:val="32"/>
        </w:rPr>
        <w:t>為</w:t>
      </w:r>
      <w:r w:rsidR="00FC14E8">
        <w:rPr>
          <w:rFonts w:ascii="標楷體" w:eastAsia="標楷體" w:hAnsi="標楷體" w:cs="Times New Roman" w:hint="eastAsia"/>
          <w:sz w:val="32"/>
          <w:szCs w:val="32"/>
        </w:rPr>
        <w:t>儘</w:t>
      </w:r>
      <w:r w:rsidR="00F72635" w:rsidRPr="00F72635">
        <w:rPr>
          <w:rFonts w:ascii="標楷體" w:eastAsia="標楷體" w:hAnsi="標楷體" w:cs="Times New Roman" w:hint="eastAsia"/>
          <w:sz w:val="32"/>
          <w:szCs w:val="32"/>
        </w:rPr>
        <w:t>速</w:t>
      </w:r>
      <w:r w:rsidR="00FC14E8" w:rsidRPr="00F72635">
        <w:rPr>
          <w:rFonts w:ascii="標楷體" w:eastAsia="標楷體" w:hAnsi="標楷體" w:cs="Times New Roman" w:hint="eastAsia"/>
          <w:sz w:val="32"/>
          <w:szCs w:val="32"/>
        </w:rPr>
        <w:t>啟動調</w:t>
      </w:r>
      <w:r w:rsidR="00F72635" w:rsidRPr="00F72635">
        <w:rPr>
          <w:rFonts w:ascii="標楷體" w:eastAsia="標楷體" w:hAnsi="標楷體" w:cs="Times New Roman" w:hint="eastAsia"/>
          <w:sz w:val="32"/>
          <w:szCs w:val="32"/>
        </w:rPr>
        <w:t>查會議，然而相關程序仍必須明確，以利會議進行。</w:t>
      </w:r>
    </w:p>
    <w:p w:rsidR="00F72635" w:rsidRPr="00F72635" w:rsidRDefault="00794D05" w:rsidP="00794D05">
      <w:pPr>
        <w:snapToGrid w:val="0"/>
        <w:spacing w:line="460" w:lineRule="exact"/>
        <w:ind w:leftChars="600" w:left="208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(二)</w:t>
      </w:r>
      <w:r w:rsidR="00F72635" w:rsidRPr="00F72635">
        <w:rPr>
          <w:rFonts w:ascii="標楷體" w:eastAsia="標楷體" w:hAnsi="標楷體" w:cs="Times New Roman" w:hint="eastAsia"/>
          <w:sz w:val="32"/>
          <w:szCs w:val="32"/>
        </w:rPr>
        <w:t>權限不明：調查委員目前之具體權限十分模糊，仍待相關配套措施。</w:t>
      </w:r>
    </w:p>
    <w:p w:rsidR="00F72635" w:rsidRPr="00F72635" w:rsidRDefault="00794D05" w:rsidP="00794D05">
      <w:pPr>
        <w:snapToGrid w:val="0"/>
        <w:spacing w:line="460" w:lineRule="exact"/>
        <w:ind w:leftChars="600" w:left="208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(三)</w:t>
      </w:r>
      <w:r w:rsidR="00F72635" w:rsidRPr="00F72635">
        <w:rPr>
          <w:rFonts w:ascii="標楷體" w:eastAsia="標楷體" w:hAnsi="標楷體" w:cs="Times New Roman" w:hint="eastAsia"/>
          <w:sz w:val="32"/>
          <w:szCs w:val="32"/>
        </w:rPr>
        <w:t>比例問題：調查會出席共有6個專家學者、6個官方代表、</w:t>
      </w:r>
      <w:r w:rsidR="007D50FB">
        <w:rPr>
          <w:rFonts w:ascii="標楷體" w:eastAsia="標楷體" w:hAnsi="標楷體" w:cs="Times New Roman" w:hint="eastAsia"/>
          <w:sz w:val="32"/>
          <w:szCs w:val="32"/>
        </w:rPr>
        <w:t>3</w:t>
      </w:r>
      <w:r w:rsidR="00F72635" w:rsidRPr="00F72635">
        <w:rPr>
          <w:rFonts w:ascii="標楷體" w:eastAsia="標楷體" w:hAnsi="標楷體" w:cs="Times New Roman" w:hint="eastAsia"/>
          <w:sz w:val="32"/>
          <w:szCs w:val="32"/>
        </w:rPr>
        <w:t>個機構</w:t>
      </w:r>
      <w:r w:rsidR="00FC14E8">
        <w:rPr>
          <w:rFonts w:ascii="標楷體" w:eastAsia="標楷體" w:hAnsi="標楷體" w:cs="Times New Roman" w:hint="eastAsia"/>
          <w:sz w:val="32"/>
          <w:szCs w:val="32"/>
        </w:rPr>
        <w:t>代表</w:t>
      </w:r>
      <w:r w:rsidR="00F72635" w:rsidRPr="00F72635">
        <w:rPr>
          <w:rFonts w:ascii="標楷體" w:eastAsia="標楷體" w:hAnsi="標楷體" w:cs="Times New Roman" w:hint="eastAsia"/>
          <w:sz w:val="32"/>
          <w:szCs w:val="32"/>
        </w:rPr>
        <w:t>(</w:t>
      </w:r>
      <w:r w:rsidR="007D50FB">
        <w:rPr>
          <w:rFonts w:ascii="標楷體" w:eastAsia="標楷體" w:hAnsi="標楷體" w:cs="Times New Roman" w:hint="eastAsia"/>
          <w:sz w:val="32"/>
          <w:szCs w:val="32"/>
        </w:rPr>
        <w:t>臺</w:t>
      </w:r>
      <w:r w:rsidR="00F72635" w:rsidRPr="00F72635">
        <w:rPr>
          <w:rFonts w:ascii="標楷體" w:eastAsia="標楷體" w:hAnsi="標楷體" w:cs="Times New Roman" w:hint="eastAsia"/>
          <w:sz w:val="32"/>
          <w:szCs w:val="32"/>
        </w:rPr>
        <w:t>中市消防局、內政部營建署、經濟部工業局)、</w:t>
      </w:r>
      <w:r w:rsidR="007D50FB">
        <w:rPr>
          <w:rFonts w:ascii="標楷體" w:eastAsia="標楷體" w:hAnsi="標楷體" w:cs="Times New Roman" w:hint="eastAsia"/>
          <w:sz w:val="32"/>
          <w:szCs w:val="32"/>
        </w:rPr>
        <w:t>1</w:t>
      </w:r>
      <w:r w:rsidR="00F72635" w:rsidRPr="00F72635">
        <w:rPr>
          <w:rFonts w:ascii="標楷體" w:eastAsia="標楷體" w:hAnsi="標楷體" w:cs="Times New Roman" w:hint="eastAsia"/>
          <w:sz w:val="32"/>
          <w:szCs w:val="32"/>
        </w:rPr>
        <w:t>個團體</w:t>
      </w:r>
      <w:r w:rsidR="00FC14E8">
        <w:rPr>
          <w:rFonts w:ascii="標楷體" w:eastAsia="標楷體" w:hAnsi="標楷體" w:cs="Times New Roman" w:hint="eastAsia"/>
          <w:sz w:val="32"/>
          <w:szCs w:val="32"/>
        </w:rPr>
        <w:t>代表</w:t>
      </w:r>
      <w:r w:rsidR="00F72635" w:rsidRPr="00F72635">
        <w:rPr>
          <w:rFonts w:ascii="標楷體" w:eastAsia="標楷體" w:hAnsi="標楷體" w:cs="Times New Roman" w:hint="eastAsia"/>
          <w:sz w:val="32"/>
          <w:szCs w:val="32"/>
        </w:rPr>
        <w:t>(消防員工作權益促進會，且</w:t>
      </w:r>
      <w:r w:rsidR="00F72635" w:rsidRPr="00F72635">
        <w:rPr>
          <w:rFonts w:ascii="標楷體" w:eastAsia="標楷體" w:hAnsi="標楷體" w:cs="Times New Roman" w:hint="eastAsia"/>
          <w:sz w:val="32"/>
          <w:szCs w:val="32"/>
        </w:rPr>
        <w:lastRenderedPageBreak/>
        <w:t>目前消防署只給協會</w:t>
      </w:r>
      <w:r w:rsidR="007D50FB">
        <w:rPr>
          <w:rFonts w:ascii="標楷體" w:eastAsia="標楷體" w:hAnsi="標楷體" w:cs="Times New Roman" w:hint="eastAsia"/>
          <w:sz w:val="32"/>
          <w:szCs w:val="32"/>
        </w:rPr>
        <w:t>1</w:t>
      </w:r>
      <w:r w:rsidR="00F72635" w:rsidRPr="00F72635">
        <w:rPr>
          <w:rFonts w:ascii="標楷體" w:eastAsia="標楷體" w:hAnsi="標楷體" w:cs="Times New Roman" w:hint="eastAsia"/>
          <w:sz w:val="32"/>
          <w:szCs w:val="32"/>
        </w:rPr>
        <w:t>個名額)。</w:t>
      </w:r>
    </w:p>
    <w:p w:rsidR="000D057F" w:rsidRDefault="00F72635" w:rsidP="007D50FB">
      <w:pPr>
        <w:snapToGrid w:val="0"/>
        <w:spacing w:line="460" w:lineRule="exact"/>
        <w:ind w:leftChars="600" w:left="1440" w:firstLineChars="200" w:firstLine="640"/>
        <w:jc w:val="both"/>
        <w:rPr>
          <w:rFonts w:ascii="標楷體" w:eastAsia="標楷體" w:hAnsi="標楷體" w:cs="Times New Roman"/>
          <w:sz w:val="32"/>
          <w:szCs w:val="32"/>
        </w:rPr>
      </w:pPr>
      <w:r w:rsidRPr="00F72635">
        <w:rPr>
          <w:rFonts w:ascii="標楷體" w:eastAsia="標楷體" w:hAnsi="標楷體" w:cs="Times New Roman" w:hint="eastAsia"/>
          <w:sz w:val="32"/>
          <w:szCs w:val="32"/>
        </w:rPr>
        <w:t>目前</w:t>
      </w:r>
      <w:r w:rsidR="00FC14E8" w:rsidRPr="007D50FB">
        <w:rPr>
          <w:rFonts w:ascii="標楷體" w:eastAsia="標楷體" w:hAnsi="標楷體" w:cs="Times New Roman" w:hint="eastAsia"/>
          <w:sz w:val="32"/>
          <w:szCs w:val="32"/>
        </w:rPr>
        <w:t>消防員工作權益促進會</w:t>
      </w:r>
      <w:r w:rsidRPr="00F72635">
        <w:rPr>
          <w:rFonts w:ascii="標楷體" w:eastAsia="標楷體" w:hAnsi="標楷體" w:cs="Times New Roman" w:hint="eastAsia"/>
          <w:sz w:val="32"/>
          <w:szCs w:val="32"/>
        </w:rPr>
        <w:t>已經取得家屬的委託書，家屬也希望</w:t>
      </w:r>
      <w:r w:rsidR="00FC14E8">
        <w:rPr>
          <w:rFonts w:ascii="標楷體" w:eastAsia="標楷體" w:hAnsi="標楷體" w:cs="Times New Roman" w:hint="eastAsia"/>
          <w:sz w:val="32"/>
          <w:szCs w:val="32"/>
        </w:rPr>
        <w:t>該</w:t>
      </w:r>
      <w:r w:rsidRPr="00F72635">
        <w:rPr>
          <w:rFonts w:ascii="標楷體" w:eastAsia="標楷體" w:hAnsi="標楷體" w:cs="Times New Roman" w:hint="eastAsia"/>
          <w:sz w:val="32"/>
          <w:szCs w:val="32"/>
        </w:rPr>
        <w:t>會可以派同等比例代表(6人)進入調查，比例才不會失衡，</w:t>
      </w:r>
      <w:r w:rsidR="00FC14E8">
        <w:rPr>
          <w:rFonts w:ascii="標楷體" w:eastAsia="標楷體" w:hAnsi="標楷體" w:cs="Times New Roman" w:hint="eastAsia"/>
          <w:sz w:val="32"/>
          <w:szCs w:val="32"/>
        </w:rPr>
        <w:t>該</w:t>
      </w:r>
      <w:r w:rsidR="007D50FB" w:rsidRPr="007D50FB">
        <w:rPr>
          <w:rFonts w:ascii="標楷體" w:eastAsia="標楷體" w:hAnsi="標楷體" w:cs="Times New Roman" w:hint="eastAsia"/>
          <w:sz w:val="32"/>
          <w:szCs w:val="32"/>
        </w:rPr>
        <w:t>會</w:t>
      </w:r>
      <w:r w:rsidRPr="00F72635">
        <w:rPr>
          <w:rFonts w:ascii="標楷體" w:eastAsia="標楷體" w:hAnsi="標楷體" w:cs="Times New Roman" w:hint="eastAsia"/>
          <w:sz w:val="32"/>
          <w:szCs w:val="32"/>
        </w:rPr>
        <w:t>2次發文詢問代表人數卻都沒有回應。在</w:t>
      </w:r>
      <w:r w:rsidR="007D50FB">
        <w:rPr>
          <w:rFonts w:ascii="標楷體" w:eastAsia="標楷體" w:hAnsi="標楷體" w:cs="Times New Roman" w:hint="eastAsia"/>
          <w:sz w:val="32"/>
          <w:szCs w:val="32"/>
        </w:rPr>
        <w:t>108年</w:t>
      </w:r>
      <w:r w:rsidRPr="00F72635">
        <w:rPr>
          <w:rFonts w:ascii="標楷體" w:eastAsia="標楷體" w:hAnsi="標楷體" w:cs="Times New Roman" w:hint="eastAsia"/>
          <w:sz w:val="32"/>
          <w:szCs w:val="32"/>
        </w:rPr>
        <w:t>11</w:t>
      </w:r>
      <w:r w:rsidR="007D50FB">
        <w:rPr>
          <w:rFonts w:ascii="標楷體" w:eastAsia="標楷體" w:hAnsi="標楷體" w:cs="Times New Roman" w:hint="eastAsia"/>
          <w:sz w:val="32"/>
          <w:szCs w:val="32"/>
        </w:rPr>
        <w:t>月</w:t>
      </w:r>
      <w:r w:rsidRPr="00F72635">
        <w:rPr>
          <w:rFonts w:ascii="標楷體" w:eastAsia="標楷體" w:hAnsi="標楷體" w:cs="Times New Roman" w:hint="eastAsia"/>
          <w:sz w:val="32"/>
          <w:szCs w:val="32"/>
        </w:rPr>
        <w:t>1</w:t>
      </w:r>
      <w:r w:rsidR="007D50FB">
        <w:rPr>
          <w:rFonts w:ascii="標楷體" w:eastAsia="標楷體" w:hAnsi="標楷體" w:cs="Times New Roman" w:hint="eastAsia"/>
          <w:sz w:val="32"/>
          <w:szCs w:val="32"/>
        </w:rPr>
        <w:t>日</w:t>
      </w:r>
      <w:r w:rsidRPr="00F72635">
        <w:rPr>
          <w:rFonts w:ascii="標楷體" w:eastAsia="標楷體" w:hAnsi="標楷體" w:cs="Times New Roman" w:hint="eastAsia"/>
          <w:sz w:val="32"/>
          <w:szCs w:val="32"/>
        </w:rPr>
        <w:t>現場勘察中，消防署甚至不讓</w:t>
      </w:r>
      <w:r w:rsidR="007D50FB" w:rsidRPr="007D50FB">
        <w:rPr>
          <w:rFonts w:ascii="標楷體" w:eastAsia="標楷體" w:hAnsi="標楷體" w:cs="Times New Roman"/>
          <w:sz w:val="32"/>
          <w:szCs w:val="32"/>
        </w:rPr>
        <w:t>消防員工作權益促進會</w:t>
      </w:r>
      <w:r w:rsidRPr="00F72635">
        <w:rPr>
          <w:rFonts w:ascii="標楷體" w:eastAsia="標楷體" w:hAnsi="標楷體" w:cs="Times New Roman" w:hint="eastAsia"/>
          <w:sz w:val="32"/>
          <w:szCs w:val="32"/>
        </w:rPr>
        <w:t>簽到。爰此</w:t>
      </w:r>
      <w:r w:rsidR="007D50FB">
        <w:rPr>
          <w:rFonts w:ascii="標楷體" w:eastAsia="標楷體" w:hAnsi="標楷體" w:cs="Times New Roman" w:hint="eastAsia"/>
          <w:sz w:val="32"/>
          <w:szCs w:val="32"/>
        </w:rPr>
        <w:t>，</w:t>
      </w:r>
      <w:r w:rsidRPr="00F72635">
        <w:rPr>
          <w:rFonts w:ascii="標楷體" w:eastAsia="標楷體" w:hAnsi="標楷體" w:cs="Times New Roman" w:hint="eastAsia"/>
          <w:sz w:val="32"/>
          <w:szCs w:val="32"/>
        </w:rPr>
        <w:t>消防署</w:t>
      </w:r>
      <w:r w:rsidR="00FC14E8">
        <w:rPr>
          <w:rFonts w:ascii="標楷體" w:eastAsia="標楷體" w:hAnsi="標楷體" w:cs="Times New Roman" w:hint="eastAsia"/>
          <w:sz w:val="32"/>
          <w:szCs w:val="32"/>
        </w:rPr>
        <w:t>應</w:t>
      </w:r>
      <w:r w:rsidRPr="00F72635">
        <w:rPr>
          <w:rFonts w:ascii="標楷體" w:eastAsia="標楷體" w:hAnsi="標楷體" w:cs="Times New Roman" w:hint="eastAsia"/>
          <w:sz w:val="32"/>
          <w:szCs w:val="32"/>
        </w:rPr>
        <w:t>於</w:t>
      </w:r>
      <w:r w:rsidR="007D50FB">
        <w:rPr>
          <w:rFonts w:ascii="標楷體" w:eastAsia="標楷體" w:hAnsi="標楷體" w:cs="Times New Roman" w:hint="eastAsia"/>
          <w:sz w:val="32"/>
          <w:szCs w:val="32"/>
        </w:rPr>
        <w:t>2</w:t>
      </w:r>
      <w:r w:rsidRPr="00F72635">
        <w:rPr>
          <w:rFonts w:ascii="標楷體" w:eastAsia="標楷體" w:hAnsi="標楷體" w:cs="Times New Roman" w:hint="eastAsia"/>
          <w:sz w:val="32"/>
          <w:szCs w:val="32"/>
        </w:rPr>
        <w:t>個月內向</w:t>
      </w:r>
      <w:r w:rsidR="007D50FB">
        <w:rPr>
          <w:rFonts w:ascii="標楷體" w:eastAsia="標楷體" w:hAnsi="標楷體" w:cs="Times New Roman" w:hint="eastAsia"/>
          <w:sz w:val="32"/>
          <w:szCs w:val="32"/>
        </w:rPr>
        <w:t>立法</w:t>
      </w:r>
      <w:r w:rsidRPr="00F72635">
        <w:rPr>
          <w:rFonts w:ascii="標楷體" w:eastAsia="標楷體" w:hAnsi="標楷體" w:cs="Times New Roman" w:hint="eastAsia"/>
          <w:sz w:val="32"/>
          <w:szCs w:val="32"/>
        </w:rPr>
        <w:t>院內政委員會提出專案報告。</w:t>
      </w:r>
    </w:p>
    <w:p w:rsidR="000D057F" w:rsidRDefault="000D057F" w:rsidP="000D057F">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sidR="000033B1">
        <w:rPr>
          <w:rFonts w:ascii="標楷體" w:eastAsia="標楷體" w:hAnsi="標楷體" w:cs="Times New Roman" w:hint="eastAsia"/>
          <w:sz w:val="32"/>
          <w:szCs w:val="32"/>
        </w:rPr>
        <w:t>林為洲</w:t>
      </w:r>
    </w:p>
    <w:p w:rsidR="008D033D" w:rsidRDefault="000D057F" w:rsidP="00552806">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w:t>
      </w:r>
      <w:r w:rsidR="000033B1">
        <w:rPr>
          <w:rFonts w:ascii="標楷體" w:eastAsia="標楷體" w:hAnsi="標楷體" w:cs="Times New Roman" w:hint="eastAsia"/>
          <w:sz w:val="32"/>
          <w:szCs w:val="32"/>
        </w:rPr>
        <w:t>鄭秀玲  李俊俋</w:t>
      </w:r>
    </w:p>
    <w:p w:rsidR="000D057F" w:rsidRPr="00E346EE" w:rsidRDefault="000D057F" w:rsidP="002F7783">
      <w:pPr>
        <w:snapToGrid w:val="0"/>
        <w:spacing w:line="480" w:lineRule="exact"/>
        <w:ind w:rightChars="-5" w:right="-12"/>
        <w:jc w:val="both"/>
        <w:rPr>
          <w:rFonts w:ascii="標楷體" w:eastAsia="標楷體" w:hAnsi="標楷體" w:cs="Times New Roman"/>
          <w:sz w:val="32"/>
          <w:szCs w:val="32"/>
        </w:rPr>
      </w:pPr>
    </w:p>
    <w:p w:rsidR="00945CDD" w:rsidRPr="00B468AD" w:rsidRDefault="00EF595E" w:rsidP="00B468AD">
      <w:pPr>
        <w:spacing w:line="460" w:lineRule="exact"/>
        <w:ind w:leftChars="241" w:left="1712" w:rightChars="-5" w:right="-12" w:hangingChars="354" w:hanging="1134"/>
        <w:jc w:val="both"/>
        <w:rPr>
          <w:rFonts w:ascii="標楷體" w:eastAsia="標楷體" w:hAnsi="標楷體" w:cs="Times New Roman"/>
          <w:b/>
          <w:sz w:val="32"/>
          <w:szCs w:val="32"/>
          <w:lang w:val="x-none" w:eastAsia="x-none"/>
        </w:rPr>
      </w:pPr>
      <w:r w:rsidRPr="00B468AD">
        <w:rPr>
          <w:rFonts w:ascii="標楷體" w:eastAsia="標楷體" w:hAnsi="標楷體" w:cs="Times New Roman" w:hint="eastAsia"/>
          <w:b/>
          <w:sz w:val="32"/>
          <w:szCs w:val="32"/>
          <w:lang w:val="x-none" w:eastAsia="x-none"/>
        </w:rPr>
        <w:t>第6項 役政署</w:t>
      </w:r>
      <w:r w:rsidR="0060436F" w:rsidRPr="00B468AD">
        <w:rPr>
          <w:rFonts w:ascii="標楷體" w:eastAsia="標楷體" w:hAnsi="標楷體" w:cs="Times New Roman" w:hint="eastAsia"/>
          <w:b/>
          <w:sz w:val="32"/>
          <w:szCs w:val="32"/>
          <w:lang w:val="x-none"/>
        </w:rPr>
        <w:t xml:space="preserve"> </w:t>
      </w:r>
      <w:r w:rsidR="006C58FF">
        <w:rPr>
          <w:rFonts w:ascii="標楷體" w:eastAsia="標楷體" w:hAnsi="標楷體" w:cs="Times New Roman" w:hint="eastAsia"/>
          <w:b/>
          <w:sz w:val="32"/>
          <w:szCs w:val="32"/>
          <w:lang w:val="x-none"/>
        </w:rPr>
        <w:t>19</w:t>
      </w:r>
      <w:r w:rsidR="00945CDD" w:rsidRPr="00B468AD">
        <w:rPr>
          <w:rFonts w:ascii="標楷體" w:eastAsia="標楷體" w:hAnsi="標楷體" w:cs="Times New Roman" w:hint="eastAsia"/>
          <w:b/>
          <w:sz w:val="32"/>
          <w:szCs w:val="32"/>
          <w:lang w:val="x-none" w:eastAsia="x-none"/>
        </w:rPr>
        <w:t>億</w:t>
      </w:r>
      <w:r w:rsidR="006C58FF">
        <w:rPr>
          <w:rFonts w:ascii="標楷體" w:eastAsia="標楷體" w:hAnsi="標楷體" w:cs="Times New Roman" w:hint="eastAsia"/>
          <w:b/>
          <w:sz w:val="32"/>
          <w:szCs w:val="32"/>
          <w:lang w:val="x-none"/>
        </w:rPr>
        <w:t>9</w:t>
      </w:r>
      <w:r w:rsidR="00945CDD" w:rsidRPr="00B468AD">
        <w:rPr>
          <w:rFonts w:ascii="標楷體" w:eastAsia="標楷體" w:hAnsi="標楷體" w:cs="Times New Roman" w:hint="eastAsia"/>
          <w:b/>
          <w:sz w:val="32"/>
          <w:szCs w:val="32"/>
          <w:lang w:val="x-none" w:eastAsia="x-none"/>
        </w:rPr>
        <w:t>,</w:t>
      </w:r>
      <w:r w:rsidR="006C58FF">
        <w:rPr>
          <w:rFonts w:ascii="標楷體" w:eastAsia="標楷體" w:hAnsi="標楷體" w:cs="Times New Roman" w:hint="eastAsia"/>
          <w:b/>
          <w:sz w:val="32"/>
          <w:szCs w:val="32"/>
          <w:lang w:val="x-none"/>
        </w:rPr>
        <w:t>596</w:t>
      </w:r>
      <w:r w:rsidR="00945CDD" w:rsidRPr="00B468AD">
        <w:rPr>
          <w:rFonts w:ascii="標楷體" w:eastAsia="標楷體" w:hAnsi="標楷體" w:cs="Times New Roman" w:hint="eastAsia"/>
          <w:b/>
          <w:sz w:val="32"/>
          <w:szCs w:val="32"/>
          <w:lang w:val="x-none" w:eastAsia="x-none"/>
        </w:rPr>
        <w:t>萬</w:t>
      </w:r>
      <w:r w:rsidR="006C58FF">
        <w:rPr>
          <w:rFonts w:ascii="標楷體" w:eastAsia="標楷體" w:hAnsi="標楷體" w:cs="Times New Roman" w:hint="eastAsia"/>
          <w:b/>
          <w:sz w:val="32"/>
          <w:szCs w:val="32"/>
          <w:lang w:val="x-none"/>
        </w:rPr>
        <w:t>3</w:t>
      </w:r>
      <w:r w:rsidR="009854D5" w:rsidRPr="00B468AD">
        <w:rPr>
          <w:rFonts w:ascii="標楷體" w:eastAsia="標楷體" w:hAnsi="標楷體" w:cs="Times New Roman" w:hint="eastAsia"/>
          <w:b/>
          <w:sz w:val="32"/>
          <w:szCs w:val="32"/>
          <w:lang w:val="x-none" w:eastAsia="x-none"/>
        </w:rPr>
        <w:t>千</w:t>
      </w:r>
      <w:r w:rsidR="0060436F" w:rsidRPr="00B468AD">
        <w:rPr>
          <w:rFonts w:ascii="標楷體" w:eastAsia="標楷體" w:hAnsi="標楷體" w:cs="Times New Roman" w:hint="eastAsia"/>
          <w:b/>
          <w:sz w:val="32"/>
          <w:szCs w:val="32"/>
          <w:lang w:val="x-none" w:eastAsia="x-none"/>
        </w:rPr>
        <w:t>元，</w:t>
      </w:r>
      <w:r w:rsidR="0060436F" w:rsidRPr="00B468AD">
        <w:rPr>
          <w:rFonts w:ascii="標楷體" w:eastAsia="標楷體" w:hAnsi="標楷體" w:cs="Times New Roman" w:hint="eastAsia"/>
          <w:b/>
          <w:sz w:val="32"/>
          <w:szCs w:val="32"/>
          <w:lang w:val="x-none"/>
        </w:rPr>
        <w:t>照列</w:t>
      </w:r>
      <w:r w:rsidR="00945CDD" w:rsidRPr="00B468AD">
        <w:rPr>
          <w:rFonts w:ascii="標楷體" w:eastAsia="標楷體" w:hAnsi="標楷體" w:cs="Times New Roman" w:hint="eastAsia"/>
          <w:b/>
          <w:sz w:val="32"/>
          <w:szCs w:val="32"/>
          <w:lang w:val="x-none" w:eastAsia="x-none"/>
        </w:rPr>
        <w:t>。</w:t>
      </w:r>
    </w:p>
    <w:p w:rsidR="00945CDD" w:rsidRPr="00F14302" w:rsidRDefault="00945CDD" w:rsidP="00945CDD">
      <w:pPr>
        <w:spacing w:line="460" w:lineRule="exact"/>
        <w:ind w:leftChars="234" w:left="1202" w:rightChars="-5" w:right="-12" w:hangingChars="200" w:hanging="64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本項通過決議</w:t>
      </w:r>
      <w:r w:rsidR="0060436F">
        <w:rPr>
          <w:rFonts w:ascii="標楷體" w:eastAsia="標楷體" w:hAnsi="標楷體" w:cs="Times New Roman" w:hint="eastAsia"/>
          <w:sz w:val="32"/>
          <w:szCs w:val="32"/>
        </w:rPr>
        <w:t>2</w:t>
      </w:r>
      <w:r w:rsidRPr="00F14302">
        <w:rPr>
          <w:rFonts w:ascii="標楷體" w:eastAsia="標楷體" w:hAnsi="標楷體" w:cs="Times New Roman" w:hint="eastAsia"/>
          <w:sz w:val="32"/>
          <w:szCs w:val="32"/>
        </w:rPr>
        <w:t>項：</w:t>
      </w:r>
    </w:p>
    <w:p w:rsidR="00734543" w:rsidRDefault="0060436F" w:rsidP="00734543">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一</w:t>
      </w:r>
      <w:r w:rsidR="00CA1652" w:rsidRPr="00F14302">
        <w:rPr>
          <w:rFonts w:ascii="標楷體" w:eastAsia="標楷體" w:hAnsi="標楷體" w:cs="Times New Roman" w:hint="eastAsia"/>
          <w:sz w:val="32"/>
          <w:szCs w:val="32"/>
        </w:rPr>
        <w:t>、</w:t>
      </w:r>
      <w:r w:rsidR="00734543">
        <w:rPr>
          <w:rFonts w:ascii="標楷體" w:eastAsia="標楷體" w:hAnsi="標楷體" w:cs="Times New Roman" w:hint="eastAsia"/>
          <w:sz w:val="32"/>
          <w:szCs w:val="32"/>
        </w:rPr>
        <w:t>役政署</w:t>
      </w:r>
      <w:r w:rsidR="00734543" w:rsidRPr="00FC3A02">
        <w:rPr>
          <w:rFonts w:ascii="標楷體" w:eastAsia="標楷體" w:hAnsi="標楷體" w:cs="Times New Roman" w:hint="eastAsia"/>
          <w:sz w:val="32"/>
          <w:szCs w:val="32"/>
        </w:rPr>
        <w:t>10</w:t>
      </w:r>
      <w:r w:rsidR="00734543">
        <w:rPr>
          <w:rFonts w:ascii="標楷體" w:eastAsia="標楷體" w:hAnsi="標楷體" w:cs="Times New Roman" w:hint="eastAsia"/>
          <w:sz w:val="32"/>
          <w:szCs w:val="32"/>
        </w:rPr>
        <w:t>9</w:t>
      </w:r>
      <w:r w:rsidR="00734543" w:rsidRPr="00FC3A02">
        <w:rPr>
          <w:rFonts w:ascii="標楷體" w:eastAsia="標楷體" w:hAnsi="標楷體" w:cs="Times New Roman" w:hint="eastAsia"/>
          <w:sz w:val="32"/>
          <w:szCs w:val="32"/>
        </w:rPr>
        <w:t>年度單位預算第</w:t>
      </w:r>
      <w:r w:rsidR="00734543">
        <w:rPr>
          <w:rFonts w:ascii="標楷體" w:eastAsia="標楷體" w:hAnsi="標楷體" w:cs="Times New Roman" w:hint="eastAsia"/>
          <w:sz w:val="32"/>
          <w:szCs w:val="32"/>
        </w:rPr>
        <w:t>2</w:t>
      </w:r>
      <w:r w:rsidR="00734543" w:rsidRPr="00FC3A02">
        <w:rPr>
          <w:rFonts w:ascii="標楷體" w:eastAsia="標楷體" w:hAnsi="標楷體" w:cs="Times New Roman" w:hint="eastAsia"/>
          <w:sz w:val="32"/>
          <w:szCs w:val="32"/>
        </w:rPr>
        <w:t>目「</w:t>
      </w:r>
      <w:r w:rsidR="006D58D8">
        <w:rPr>
          <w:rFonts w:ascii="標楷體" w:eastAsia="標楷體" w:hAnsi="標楷體" w:cs="Times New Roman" w:hint="eastAsia"/>
          <w:sz w:val="32"/>
          <w:szCs w:val="32"/>
        </w:rPr>
        <w:t>役政</w:t>
      </w:r>
      <w:r w:rsidR="00734543">
        <w:rPr>
          <w:rFonts w:ascii="標楷體" w:eastAsia="標楷體" w:hAnsi="標楷體" w:cs="Times New Roman" w:hint="eastAsia"/>
          <w:sz w:val="32"/>
          <w:szCs w:val="32"/>
        </w:rPr>
        <w:t>業務</w:t>
      </w:r>
      <w:r w:rsidR="00734543" w:rsidRPr="00FC3A02">
        <w:rPr>
          <w:rFonts w:ascii="標楷體" w:eastAsia="標楷體" w:hAnsi="標楷體" w:cs="Times New Roman" w:hint="eastAsia"/>
          <w:sz w:val="32"/>
          <w:szCs w:val="32"/>
        </w:rPr>
        <w:t>」</w:t>
      </w:r>
      <w:r w:rsidR="00734543">
        <w:rPr>
          <w:rFonts w:ascii="標楷體" w:eastAsia="標楷體" w:hAnsi="標楷體" w:cs="Times New Roman" w:hint="eastAsia"/>
          <w:sz w:val="32"/>
          <w:szCs w:val="32"/>
        </w:rPr>
        <w:t>編列</w:t>
      </w:r>
      <w:r w:rsidR="006D58D8">
        <w:rPr>
          <w:rFonts w:ascii="標楷體" w:eastAsia="標楷體" w:hAnsi="標楷體" w:cs="Times New Roman" w:hint="eastAsia"/>
          <w:sz w:val="32"/>
          <w:szCs w:val="32"/>
        </w:rPr>
        <w:t>18</w:t>
      </w:r>
      <w:r w:rsidR="00734543">
        <w:rPr>
          <w:rFonts w:ascii="標楷體" w:eastAsia="標楷體" w:hAnsi="標楷體" w:cs="Times New Roman" w:hint="eastAsia"/>
          <w:sz w:val="32"/>
          <w:szCs w:val="32"/>
        </w:rPr>
        <w:t>億</w:t>
      </w:r>
      <w:r w:rsidR="006D58D8">
        <w:rPr>
          <w:rFonts w:ascii="標楷體" w:eastAsia="標楷體" w:hAnsi="標楷體" w:cs="Times New Roman" w:hint="eastAsia"/>
          <w:sz w:val="32"/>
          <w:szCs w:val="32"/>
        </w:rPr>
        <w:t>0</w:t>
      </w:r>
      <w:r w:rsidR="00734543">
        <w:rPr>
          <w:rFonts w:ascii="標楷體" w:eastAsia="標楷體" w:hAnsi="標楷體" w:cs="Times New Roman" w:hint="eastAsia"/>
          <w:sz w:val="32"/>
          <w:szCs w:val="32"/>
        </w:rPr>
        <w:t>,</w:t>
      </w:r>
      <w:r w:rsidR="006D58D8">
        <w:rPr>
          <w:rFonts w:ascii="標楷體" w:eastAsia="標楷體" w:hAnsi="標楷體" w:cs="Times New Roman" w:hint="eastAsia"/>
          <w:sz w:val="32"/>
          <w:szCs w:val="32"/>
        </w:rPr>
        <w:t>763</w:t>
      </w:r>
      <w:r w:rsidR="00734543">
        <w:rPr>
          <w:rFonts w:ascii="標楷體" w:eastAsia="標楷體" w:hAnsi="標楷體" w:cs="Times New Roman" w:hint="eastAsia"/>
          <w:sz w:val="32"/>
          <w:szCs w:val="32"/>
        </w:rPr>
        <w:t>萬</w:t>
      </w:r>
      <w:r w:rsidR="006D58D8">
        <w:rPr>
          <w:rFonts w:ascii="標楷體" w:eastAsia="標楷體" w:hAnsi="標楷體" w:cs="Times New Roman" w:hint="eastAsia"/>
          <w:sz w:val="32"/>
          <w:szCs w:val="32"/>
        </w:rPr>
        <w:t>8千</w:t>
      </w:r>
      <w:r w:rsidR="00734543">
        <w:rPr>
          <w:rFonts w:ascii="標楷體" w:eastAsia="標楷體" w:hAnsi="標楷體" w:cs="Times New Roman" w:hint="eastAsia"/>
          <w:sz w:val="32"/>
          <w:szCs w:val="32"/>
        </w:rPr>
        <w:t>元，</w:t>
      </w:r>
      <w:r w:rsidR="00734543" w:rsidRPr="00FC3A02">
        <w:rPr>
          <w:rFonts w:ascii="標楷體" w:eastAsia="標楷體" w:hAnsi="標楷體" w:cs="Times New Roman" w:hint="eastAsia"/>
          <w:sz w:val="32"/>
          <w:szCs w:val="32"/>
        </w:rPr>
        <w:t>凍結</w:t>
      </w:r>
      <w:r w:rsidR="006D58D8">
        <w:rPr>
          <w:rFonts w:ascii="標楷體" w:eastAsia="標楷體" w:hAnsi="標楷體" w:cs="Times New Roman" w:hint="eastAsia"/>
          <w:sz w:val="32"/>
          <w:szCs w:val="32"/>
        </w:rPr>
        <w:t>500萬元</w:t>
      </w:r>
      <w:r w:rsidR="00734543" w:rsidRPr="00FC3A02">
        <w:rPr>
          <w:rFonts w:ascii="標楷體" w:eastAsia="標楷體" w:hAnsi="標楷體" w:cs="Times New Roman" w:hint="eastAsia"/>
          <w:sz w:val="32"/>
          <w:szCs w:val="32"/>
        </w:rPr>
        <w:t>，</w:t>
      </w:r>
      <w:r w:rsidR="00734543">
        <w:rPr>
          <w:rFonts w:ascii="標楷體" w:eastAsia="標楷體" w:hAnsi="標楷體" w:cs="Times New Roman" w:hint="eastAsia"/>
          <w:sz w:val="32"/>
          <w:szCs w:val="32"/>
        </w:rPr>
        <w:t>俟</w:t>
      </w:r>
      <w:r w:rsidR="00734543" w:rsidRPr="00FC3A02">
        <w:rPr>
          <w:rFonts w:ascii="標楷體" w:eastAsia="標楷體" w:hAnsi="標楷體" w:cs="Times New Roman" w:hint="eastAsia"/>
          <w:sz w:val="32"/>
          <w:szCs w:val="32"/>
        </w:rPr>
        <w:t>就</w:t>
      </w:r>
      <w:r w:rsidR="00734543">
        <w:rPr>
          <w:rFonts w:ascii="標楷體" w:eastAsia="標楷體" w:hAnsi="標楷體" w:cs="Times New Roman" w:hint="eastAsia"/>
          <w:sz w:val="32"/>
          <w:szCs w:val="32"/>
        </w:rPr>
        <w:t>下列各案</w:t>
      </w:r>
      <w:r w:rsidR="00734543" w:rsidRPr="00FC3A02">
        <w:rPr>
          <w:rFonts w:ascii="標楷體" w:eastAsia="標楷體" w:hAnsi="標楷體" w:cs="Times New Roman" w:hint="eastAsia"/>
          <w:sz w:val="32"/>
          <w:szCs w:val="32"/>
        </w:rPr>
        <w:t>向立法院內政委員會提出</w:t>
      </w:r>
      <w:r w:rsidR="00734543">
        <w:rPr>
          <w:rFonts w:ascii="標楷體" w:eastAsia="標楷體" w:hAnsi="標楷體" w:cs="Times New Roman" w:hint="eastAsia"/>
          <w:sz w:val="32"/>
          <w:szCs w:val="32"/>
        </w:rPr>
        <w:t>書面</w:t>
      </w:r>
      <w:r w:rsidR="00734543" w:rsidRPr="00FC3A02">
        <w:rPr>
          <w:rFonts w:ascii="標楷體" w:eastAsia="標楷體" w:hAnsi="標楷體" w:cs="Times New Roman" w:hint="eastAsia"/>
          <w:sz w:val="32"/>
          <w:szCs w:val="32"/>
        </w:rPr>
        <w:t>報告後，始得動支。</w:t>
      </w:r>
    </w:p>
    <w:p w:rsidR="00734543" w:rsidRDefault="00734543" w:rsidP="00297BDD">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(一)</w:t>
      </w:r>
      <w:r w:rsidR="00726646" w:rsidRPr="00726646">
        <w:rPr>
          <w:rFonts w:ascii="標楷體" w:eastAsia="標楷體" w:hAnsi="標楷體" w:cs="Times New Roman" w:hint="eastAsia"/>
          <w:sz w:val="32"/>
          <w:szCs w:val="32"/>
        </w:rPr>
        <w:t>針對替代役役男若因公致傷、病或身心障礙，若符合國軍退除役官兵身心障礙就養基準，即可按月給與贍養金終身。然，內政部於民國108年3月26日即預告修正「替代役役男權利實施辦法」，至今仍無下文。為紓解役男家庭照顧的負擔，提供實質助益，相關單位應加速完成相關修法，以保障役男權益。爰此，凍結</w:t>
      </w:r>
      <w:r w:rsidR="00B8341F">
        <w:rPr>
          <w:rFonts w:ascii="標楷體" w:eastAsia="標楷體" w:hAnsi="標楷體" w:cs="Times New Roman" w:hint="eastAsia"/>
          <w:sz w:val="32"/>
          <w:szCs w:val="32"/>
        </w:rPr>
        <w:t>該項預算，俟</w:t>
      </w:r>
      <w:r w:rsidR="00726646" w:rsidRPr="00726646">
        <w:rPr>
          <w:rFonts w:ascii="標楷體" w:eastAsia="標楷體" w:hAnsi="標楷體" w:cs="Times New Roman" w:hint="eastAsia"/>
          <w:sz w:val="32"/>
          <w:szCs w:val="32"/>
        </w:rPr>
        <w:t>役政署就協助因公受傷、並</w:t>
      </w:r>
      <w:r w:rsidR="005E0B8A">
        <w:rPr>
          <w:rFonts w:ascii="標楷體" w:eastAsia="標楷體" w:hAnsi="標楷體" w:cs="Times New Roman" w:hint="eastAsia"/>
          <w:sz w:val="32"/>
          <w:szCs w:val="32"/>
        </w:rPr>
        <w:t>符合</w:t>
      </w:r>
      <w:r w:rsidR="00726646" w:rsidRPr="00726646">
        <w:rPr>
          <w:rFonts w:ascii="標楷體" w:eastAsia="標楷體" w:hAnsi="標楷體" w:cs="Times New Roman" w:hint="eastAsia"/>
          <w:sz w:val="32"/>
          <w:szCs w:val="32"/>
        </w:rPr>
        <w:t>身心障礙</w:t>
      </w:r>
      <w:r w:rsidR="005E0B8A">
        <w:rPr>
          <w:rFonts w:ascii="標楷體" w:eastAsia="標楷體" w:hAnsi="標楷體" w:cs="Times New Roman" w:hint="eastAsia"/>
          <w:sz w:val="32"/>
          <w:szCs w:val="32"/>
        </w:rPr>
        <w:t>就養基準</w:t>
      </w:r>
      <w:r w:rsidR="00726646" w:rsidRPr="00726646">
        <w:rPr>
          <w:rFonts w:ascii="標楷體" w:eastAsia="標楷體" w:hAnsi="標楷體" w:cs="Times New Roman" w:hint="eastAsia"/>
          <w:sz w:val="32"/>
          <w:szCs w:val="32"/>
        </w:rPr>
        <w:t>之役男比照國軍就養機制，盡速完成相關辦法修正，</w:t>
      </w:r>
      <w:r w:rsidR="00B8341F">
        <w:rPr>
          <w:rFonts w:ascii="標楷體" w:eastAsia="標楷體" w:hAnsi="標楷體" w:cs="Times New Roman" w:hint="eastAsia"/>
          <w:sz w:val="32"/>
          <w:szCs w:val="32"/>
        </w:rPr>
        <w:t>向</w:t>
      </w:r>
      <w:r w:rsidR="00726646" w:rsidRPr="00726646">
        <w:rPr>
          <w:rFonts w:ascii="標楷體" w:eastAsia="標楷體" w:hAnsi="標楷體" w:cs="Times New Roman" w:hint="eastAsia"/>
          <w:sz w:val="32"/>
          <w:szCs w:val="32"/>
        </w:rPr>
        <w:t>立法院內政委員會</w:t>
      </w:r>
      <w:r w:rsidR="00B8341F">
        <w:rPr>
          <w:rFonts w:ascii="標楷體" w:eastAsia="標楷體" w:hAnsi="標楷體" w:cs="Times New Roman" w:hint="eastAsia"/>
          <w:sz w:val="32"/>
          <w:szCs w:val="32"/>
        </w:rPr>
        <w:t>提出</w:t>
      </w:r>
      <w:r w:rsidR="00726646" w:rsidRPr="00726646">
        <w:rPr>
          <w:rFonts w:ascii="標楷體" w:eastAsia="標楷體" w:hAnsi="標楷體" w:cs="Times New Roman" w:hint="eastAsia"/>
          <w:sz w:val="32"/>
          <w:szCs w:val="32"/>
        </w:rPr>
        <w:t>書面報告後，始得動支。</w:t>
      </w:r>
    </w:p>
    <w:p w:rsidR="00734543" w:rsidRDefault="00734543" w:rsidP="00734543">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sidR="00117C90">
        <w:rPr>
          <w:rFonts w:ascii="標楷體" w:eastAsia="標楷體" w:hAnsi="標楷體" w:cs="Times New Roman" w:hint="eastAsia"/>
          <w:sz w:val="32"/>
          <w:szCs w:val="32"/>
        </w:rPr>
        <w:t xml:space="preserve">林麗蟬  </w:t>
      </w:r>
      <w:r>
        <w:rPr>
          <w:rFonts w:ascii="標楷體" w:eastAsia="標楷體" w:hAnsi="標楷體" w:cs="Times New Roman" w:hint="eastAsia"/>
          <w:sz w:val="32"/>
          <w:szCs w:val="32"/>
        </w:rPr>
        <w:t>鄭秀玲</w:t>
      </w:r>
      <w:r w:rsidR="00117C90">
        <w:rPr>
          <w:rFonts w:ascii="標楷體" w:eastAsia="標楷體" w:hAnsi="標楷體" w:cs="Times New Roman" w:hint="eastAsia"/>
          <w:sz w:val="32"/>
          <w:szCs w:val="32"/>
        </w:rPr>
        <w:t xml:space="preserve">  林為洲</w:t>
      </w:r>
    </w:p>
    <w:p w:rsidR="00734543" w:rsidRDefault="00734543" w:rsidP="00734543">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(二)</w:t>
      </w:r>
      <w:r w:rsidR="00297BDD" w:rsidRPr="00297BDD">
        <w:rPr>
          <w:rFonts w:ascii="標楷體" w:eastAsia="標楷體" w:hAnsi="標楷體" w:cs="Times New Roman" w:hint="eastAsia"/>
          <w:sz w:val="32"/>
          <w:szCs w:val="32"/>
        </w:rPr>
        <w:t>役政署109年度</w:t>
      </w:r>
      <w:r w:rsidR="007D50FB" w:rsidRPr="00FC3A02">
        <w:rPr>
          <w:rFonts w:ascii="標楷體" w:eastAsia="標楷體" w:hAnsi="標楷體" w:cs="Times New Roman" w:hint="eastAsia"/>
          <w:sz w:val="32"/>
          <w:szCs w:val="32"/>
        </w:rPr>
        <w:t>單位預算第</w:t>
      </w:r>
      <w:r w:rsidR="007D50FB">
        <w:rPr>
          <w:rFonts w:ascii="標楷體" w:eastAsia="標楷體" w:hAnsi="標楷體" w:cs="Times New Roman" w:hint="eastAsia"/>
          <w:sz w:val="32"/>
          <w:szCs w:val="32"/>
        </w:rPr>
        <w:t>2</w:t>
      </w:r>
      <w:r w:rsidR="007D50FB" w:rsidRPr="00FC3A02">
        <w:rPr>
          <w:rFonts w:ascii="標楷體" w:eastAsia="標楷體" w:hAnsi="標楷體" w:cs="Times New Roman" w:hint="eastAsia"/>
          <w:sz w:val="32"/>
          <w:szCs w:val="32"/>
        </w:rPr>
        <w:t>目「</w:t>
      </w:r>
      <w:r w:rsidR="007D50FB">
        <w:rPr>
          <w:rFonts w:ascii="標楷體" w:eastAsia="標楷體" w:hAnsi="標楷體" w:cs="Times New Roman" w:hint="eastAsia"/>
          <w:sz w:val="32"/>
          <w:szCs w:val="32"/>
        </w:rPr>
        <w:t>役政業務</w:t>
      </w:r>
      <w:r w:rsidR="007D50FB" w:rsidRPr="00FC3A02">
        <w:rPr>
          <w:rFonts w:ascii="標楷體" w:eastAsia="標楷體" w:hAnsi="標楷體" w:cs="Times New Roman" w:hint="eastAsia"/>
          <w:sz w:val="32"/>
          <w:szCs w:val="32"/>
        </w:rPr>
        <w:t>」</w:t>
      </w:r>
      <w:r w:rsidR="007D50FB">
        <w:rPr>
          <w:rFonts w:ascii="標楷體" w:eastAsia="標楷體" w:hAnsi="標楷體" w:cs="Times New Roman" w:hint="eastAsia"/>
          <w:sz w:val="32"/>
          <w:szCs w:val="32"/>
        </w:rPr>
        <w:t>項下</w:t>
      </w:r>
      <w:r w:rsidR="00297BDD" w:rsidRPr="00297BDD">
        <w:rPr>
          <w:rFonts w:ascii="標楷體" w:eastAsia="標楷體" w:hAnsi="標楷體" w:cs="Times New Roman" w:hint="eastAsia"/>
          <w:sz w:val="32"/>
          <w:szCs w:val="32"/>
        </w:rPr>
        <w:t>「役政人員培訓計畫</w:t>
      </w:r>
      <w:r w:rsidR="007D50FB">
        <w:rPr>
          <w:rFonts w:ascii="標楷體" w:eastAsia="標楷體" w:hAnsi="標楷體" w:cs="Times New Roman" w:hint="eastAsia"/>
          <w:sz w:val="32"/>
          <w:szCs w:val="32"/>
        </w:rPr>
        <w:t>」之「</w:t>
      </w:r>
      <w:r w:rsidR="00297BDD" w:rsidRPr="00297BDD">
        <w:rPr>
          <w:rFonts w:ascii="標楷體" w:eastAsia="標楷體" w:hAnsi="標楷體" w:cs="Times New Roman" w:hint="eastAsia"/>
          <w:sz w:val="32"/>
          <w:szCs w:val="32"/>
        </w:rPr>
        <w:t>委辦費」編列35萬1千元、「辦理替代役工作</w:t>
      </w:r>
      <w:r w:rsidR="007D50FB">
        <w:rPr>
          <w:rFonts w:ascii="標楷體" w:eastAsia="標楷體" w:hAnsi="標楷體" w:cs="Times New Roman" w:hint="eastAsia"/>
          <w:sz w:val="32"/>
          <w:szCs w:val="32"/>
        </w:rPr>
        <w:t>」之「</w:t>
      </w:r>
      <w:r w:rsidR="00297BDD" w:rsidRPr="00297BDD">
        <w:rPr>
          <w:rFonts w:ascii="標楷體" w:eastAsia="標楷體" w:hAnsi="標楷體" w:cs="Times New Roman" w:hint="eastAsia"/>
          <w:sz w:val="32"/>
          <w:szCs w:val="32"/>
        </w:rPr>
        <w:t>委辦費」編列5,750萬元，役政相關業務之委辦計畫經費共計5,785萬1千元，包括辦理役政人員培訓計畫、替代役役男一般保險計畫、替代役役男複檢及鑑定、替代役役男基礎訓練計畫之委託研究計畫等。經查，107年度委辦費編列預算</w:t>
      </w:r>
      <w:r w:rsidR="00297BDD" w:rsidRPr="00297BDD">
        <w:rPr>
          <w:rFonts w:ascii="標楷體" w:eastAsia="標楷體" w:hAnsi="標楷體" w:cs="Times New Roman" w:hint="eastAsia"/>
          <w:sz w:val="32"/>
          <w:szCs w:val="32"/>
        </w:rPr>
        <w:lastRenderedPageBreak/>
        <w:t>6,646萬1千元，執行結果實支數為4,814萬5千元，賸餘數1,831萬6千元，賸餘比率27.56%，賸餘數偏高，</w:t>
      </w:r>
      <w:r w:rsidR="007D50FB">
        <w:rPr>
          <w:rFonts w:ascii="標楷體" w:eastAsia="標楷體" w:hAnsi="標楷體" w:cs="Times New Roman" w:hint="eastAsia"/>
          <w:sz w:val="32"/>
          <w:szCs w:val="32"/>
        </w:rPr>
        <w:t>爰此</w:t>
      </w:r>
      <w:r w:rsidR="007D50FB" w:rsidRPr="00297BDD">
        <w:rPr>
          <w:rFonts w:ascii="標楷體" w:eastAsia="標楷體" w:hAnsi="標楷體" w:cs="Times New Roman" w:hint="eastAsia"/>
          <w:sz w:val="32"/>
          <w:szCs w:val="32"/>
        </w:rPr>
        <w:t>凍結</w:t>
      </w:r>
      <w:r w:rsidR="007D50FB">
        <w:rPr>
          <w:rFonts w:ascii="標楷體" w:eastAsia="標楷體" w:hAnsi="標楷體" w:cs="Times New Roman" w:hint="eastAsia"/>
          <w:sz w:val="32"/>
          <w:szCs w:val="32"/>
        </w:rPr>
        <w:t>該項預算</w:t>
      </w:r>
      <w:r w:rsidR="007D50FB" w:rsidRPr="00297BDD">
        <w:rPr>
          <w:rFonts w:ascii="標楷體" w:eastAsia="標楷體" w:hAnsi="標楷體" w:cs="Times New Roman" w:hint="eastAsia"/>
          <w:sz w:val="32"/>
          <w:szCs w:val="32"/>
        </w:rPr>
        <w:t>，</w:t>
      </w:r>
      <w:r w:rsidR="007D50FB">
        <w:rPr>
          <w:rFonts w:ascii="標楷體" w:eastAsia="標楷體" w:hAnsi="標楷體" w:cs="Times New Roman" w:hint="eastAsia"/>
          <w:sz w:val="32"/>
          <w:szCs w:val="32"/>
        </w:rPr>
        <w:t>俟</w:t>
      </w:r>
      <w:r w:rsidR="007D50FB" w:rsidRPr="00297BDD">
        <w:rPr>
          <w:rFonts w:ascii="標楷體" w:eastAsia="標楷體" w:hAnsi="標楷體" w:cs="Times New Roman" w:hint="eastAsia"/>
          <w:sz w:val="32"/>
          <w:szCs w:val="32"/>
        </w:rPr>
        <w:t>役政署</w:t>
      </w:r>
      <w:r w:rsidR="00297BDD" w:rsidRPr="00297BDD">
        <w:rPr>
          <w:rFonts w:ascii="標楷體" w:eastAsia="標楷體" w:hAnsi="標楷體" w:cs="Times New Roman" w:hint="eastAsia"/>
          <w:sz w:val="32"/>
          <w:szCs w:val="32"/>
        </w:rPr>
        <w:t>就政策需求、計畫目標及預期</w:t>
      </w:r>
      <w:r w:rsidR="000B1F36">
        <w:rPr>
          <w:rFonts w:ascii="標楷體" w:eastAsia="標楷體" w:hAnsi="標楷體" w:cs="Times New Roman" w:hint="eastAsia"/>
          <w:sz w:val="32"/>
          <w:szCs w:val="32"/>
        </w:rPr>
        <w:t>成效等確實檢討委辦計畫，</w:t>
      </w:r>
      <w:r w:rsidR="00297BDD" w:rsidRPr="00297BDD">
        <w:rPr>
          <w:rFonts w:ascii="標楷體" w:eastAsia="標楷體" w:hAnsi="標楷體" w:cs="Times New Roman" w:hint="eastAsia"/>
          <w:sz w:val="32"/>
          <w:szCs w:val="32"/>
        </w:rPr>
        <w:t>向立法院內政委員會提出書面報告後</w:t>
      </w:r>
      <w:r w:rsidR="000B1F36">
        <w:rPr>
          <w:rFonts w:ascii="標楷體" w:eastAsia="標楷體" w:hAnsi="標楷體" w:cs="Times New Roman" w:hint="eastAsia"/>
          <w:sz w:val="32"/>
          <w:szCs w:val="32"/>
        </w:rPr>
        <w:t>，</w:t>
      </w:r>
      <w:r w:rsidR="00297BDD" w:rsidRPr="00297BDD">
        <w:rPr>
          <w:rFonts w:ascii="標楷體" w:eastAsia="標楷體" w:hAnsi="標楷體" w:cs="Times New Roman" w:hint="eastAsia"/>
          <w:sz w:val="32"/>
          <w:szCs w:val="32"/>
        </w:rPr>
        <w:t>始得動支。</w:t>
      </w:r>
    </w:p>
    <w:p w:rsidR="00734543" w:rsidRDefault="00734543" w:rsidP="00734543">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sidR="00117C90">
        <w:rPr>
          <w:rFonts w:ascii="標楷體" w:eastAsia="標楷體" w:hAnsi="標楷體" w:cs="Times New Roman" w:hint="eastAsia"/>
          <w:sz w:val="32"/>
          <w:szCs w:val="32"/>
        </w:rPr>
        <w:t>林為洲</w:t>
      </w:r>
    </w:p>
    <w:p w:rsidR="00734543" w:rsidRPr="00F14302" w:rsidRDefault="00734543" w:rsidP="00734543">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w:t>
      </w:r>
      <w:r w:rsidR="00117C90">
        <w:rPr>
          <w:rFonts w:ascii="標楷體" w:eastAsia="標楷體" w:hAnsi="標楷體" w:cs="Times New Roman" w:hint="eastAsia"/>
          <w:sz w:val="32"/>
          <w:szCs w:val="32"/>
        </w:rPr>
        <w:t>趙正宇  林麗蟬</w:t>
      </w:r>
    </w:p>
    <w:p w:rsidR="00297BDD" w:rsidRPr="00297BDD" w:rsidRDefault="00734543" w:rsidP="00297BDD">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(三)</w:t>
      </w:r>
      <w:r w:rsidR="00297BDD" w:rsidRPr="00297BDD">
        <w:rPr>
          <w:rFonts w:ascii="標楷體" w:eastAsia="標楷體" w:hAnsi="標楷體" w:cs="Times New Roman" w:hint="eastAsia"/>
          <w:sz w:val="32"/>
          <w:szCs w:val="32"/>
        </w:rPr>
        <w:t>役政署</w:t>
      </w:r>
      <w:r w:rsidR="007D50FB" w:rsidRPr="00297BDD">
        <w:rPr>
          <w:rFonts w:ascii="標楷體" w:eastAsia="標楷體" w:hAnsi="標楷體" w:cs="Times New Roman" w:hint="eastAsia"/>
          <w:sz w:val="32"/>
          <w:szCs w:val="32"/>
        </w:rPr>
        <w:t>109年度</w:t>
      </w:r>
      <w:r w:rsidR="007D50FB">
        <w:rPr>
          <w:rFonts w:ascii="標楷體" w:eastAsia="標楷體" w:hAnsi="標楷體" w:cs="Times New Roman" w:hint="eastAsia"/>
          <w:sz w:val="32"/>
          <w:szCs w:val="32"/>
        </w:rPr>
        <w:t>單位預算第2目</w:t>
      </w:r>
      <w:r w:rsidR="00297BDD" w:rsidRPr="00297BDD">
        <w:rPr>
          <w:rFonts w:ascii="標楷體" w:eastAsia="標楷體" w:hAnsi="標楷體" w:cs="Times New Roman" w:hint="eastAsia"/>
          <w:sz w:val="32"/>
          <w:szCs w:val="32"/>
        </w:rPr>
        <w:t>「役政業務</w:t>
      </w:r>
      <w:r w:rsidR="007D50FB">
        <w:rPr>
          <w:rFonts w:ascii="標楷體" w:eastAsia="標楷體" w:hAnsi="標楷體" w:cs="Times New Roman" w:hint="eastAsia"/>
          <w:sz w:val="32"/>
          <w:szCs w:val="32"/>
        </w:rPr>
        <w:t>」項下「</w:t>
      </w:r>
      <w:r w:rsidR="00297BDD" w:rsidRPr="00297BDD">
        <w:rPr>
          <w:rFonts w:ascii="標楷體" w:eastAsia="標楷體" w:hAnsi="標楷體" w:cs="Times New Roman" w:hint="eastAsia"/>
          <w:sz w:val="32"/>
          <w:szCs w:val="32"/>
        </w:rPr>
        <w:t>徵兵處理</w:t>
      </w:r>
      <w:r w:rsidR="007D50FB">
        <w:rPr>
          <w:rFonts w:ascii="標楷體" w:eastAsia="標楷體" w:hAnsi="標楷體" w:cs="Times New Roman" w:hint="eastAsia"/>
          <w:sz w:val="32"/>
          <w:szCs w:val="32"/>
        </w:rPr>
        <w:t>」之「</w:t>
      </w:r>
      <w:r w:rsidR="00297BDD" w:rsidRPr="00297BDD">
        <w:rPr>
          <w:rFonts w:ascii="標楷體" w:eastAsia="標楷體" w:hAnsi="標楷體" w:cs="Times New Roman" w:hint="eastAsia"/>
          <w:sz w:val="32"/>
          <w:szCs w:val="32"/>
        </w:rPr>
        <w:t>大陸地區旅費」編列10</w:t>
      </w:r>
      <w:r w:rsidR="007D50FB">
        <w:rPr>
          <w:rFonts w:ascii="標楷體" w:eastAsia="標楷體" w:hAnsi="標楷體" w:cs="Times New Roman" w:hint="eastAsia"/>
          <w:sz w:val="32"/>
          <w:szCs w:val="32"/>
        </w:rPr>
        <w:t>萬</w:t>
      </w:r>
      <w:r w:rsidR="00297BDD" w:rsidRPr="00297BDD">
        <w:rPr>
          <w:rFonts w:ascii="標楷體" w:eastAsia="標楷體" w:hAnsi="標楷體" w:cs="Times New Roman" w:hint="eastAsia"/>
          <w:sz w:val="32"/>
          <w:szCs w:val="32"/>
        </w:rPr>
        <w:t>9千元，用於赴大陸對臺灣男學生、家長、臺商學校等辦理役男出境赴大陸地區就學相關規定之宣導、諮詢、座談、法規修正意見交流及兵役制度轉型說明訪視等工作，而檢視該筆預算內容，預計擬派兩人赴大陸</w:t>
      </w:r>
      <w:r w:rsidR="00A71FE7">
        <w:rPr>
          <w:rFonts w:ascii="標楷體" w:eastAsia="標楷體" w:hAnsi="標楷體" w:cs="Times New Roman" w:hint="eastAsia"/>
          <w:sz w:val="32"/>
          <w:szCs w:val="32"/>
        </w:rPr>
        <w:t>5</w:t>
      </w:r>
      <w:r w:rsidR="00297BDD" w:rsidRPr="00297BDD">
        <w:rPr>
          <w:rFonts w:ascii="標楷體" w:eastAsia="標楷體" w:hAnsi="標楷體" w:cs="Times New Roman" w:hint="eastAsia"/>
          <w:sz w:val="32"/>
          <w:szCs w:val="32"/>
        </w:rPr>
        <w:t>天之交通費</w:t>
      </w:r>
      <w:r w:rsidR="00A71FE7">
        <w:rPr>
          <w:rFonts w:ascii="標楷體" w:eastAsia="標楷體" w:hAnsi="標楷體" w:cs="Times New Roman" w:hint="eastAsia"/>
          <w:sz w:val="32"/>
          <w:szCs w:val="32"/>
        </w:rPr>
        <w:t>4</w:t>
      </w:r>
      <w:r w:rsidR="00297BDD" w:rsidRPr="00297BDD">
        <w:rPr>
          <w:rFonts w:ascii="標楷體" w:eastAsia="標楷體" w:hAnsi="標楷體" w:cs="Times New Roman" w:hint="eastAsia"/>
          <w:sz w:val="32"/>
          <w:szCs w:val="32"/>
        </w:rPr>
        <w:t>萬</w:t>
      </w:r>
      <w:r w:rsidR="00A71FE7">
        <w:rPr>
          <w:rFonts w:ascii="標楷體" w:eastAsia="標楷體" w:hAnsi="標楷體" w:cs="Times New Roman" w:hint="eastAsia"/>
          <w:sz w:val="32"/>
          <w:szCs w:val="32"/>
        </w:rPr>
        <w:t>3千元</w:t>
      </w:r>
      <w:r w:rsidR="00297BDD" w:rsidRPr="00297BDD">
        <w:rPr>
          <w:rFonts w:ascii="標楷體" w:eastAsia="標楷體" w:hAnsi="標楷體" w:cs="Times New Roman" w:hint="eastAsia"/>
          <w:sz w:val="32"/>
          <w:szCs w:val="32"/>
        </w:rPr>
        <w:t>；辦公費</w:t>
      </w:r>
      <w:r w:rsidR="00A71FE7">
        <w:rPr>
          <w:rFonts w:ascii="標楷體" w:eastAsia="標楷體" w:hAnsi="標楷體" w:cs="Times New Roman" w:hint="eastAsia"/>
          <w:sz w:val="32"/>
          <w:szCs w:val="32"/>
        </w:rPr>
        <w:t>7</w:t>
      </w:r>
      <w:r w:rsidR="00297BDD" w:rsidRPr="00297BDD">
        <w:rPr>
          <w:rFonts w:ascii="標楷體" w:eastAsia="標楷體" w:hAnsi="標楷體" w:cs="Times New Roman" w:hint="eastAsia"/>
          <w:sz w:val="32"/>
          <w:szCs w:val="32"/>
        </w:rPr>
        <w:t>千元；生活費</w:t>
      </w:r>
      <w:r w:rsidR="00A71FE7">
        <w:rPr>
          <w:rFonts w:ascii="標楷體" w:eastAsia="標楷體" w:hAnsi="標楷體" w:cs="Times New Roman" w:hint="eastAsia"/>
          <w:sz w:val="32"/>
          <w:szCs w:val="32"/>
        </w:rPr>
        <w:t>5萬9千元</w:t>
      </w:r>
      <w:r w:rsidR="00297BDD" w:rsidRPr="00297BDD">
        <w:rPr>
          <w:rFonts w:ascii="標楷體" w:eastAsia="標楷體" w:hAnsi="標楷體" w:cs="Times New Roman" w:hint="eastAsia"/>
          <w:sz w:val="32"/>
          <w:szCs w:val="32"/>
        </w:rPr>
        <w:t>，使用比例似乎不符原則，請役政署允宜酌實控管經費、撙節開支。爰此凍結該</w:t>
      </w:r>
      <w:r w:rsidR="00A71FE7">
        <w:rPr>
          <w:rFonts w:ascii="標楷體" w:eastAsia="標楷體" w:hAnsi="標楷體" w:cs="Times New Roman" w:hint="eastAsia"/>
          <w:sz w:val="32"/>
          <w:szCs w:val="32"/>
        </w:rPr>
        <w:t>項預算</w:t>
      </w:r>
      <w:r w:rsidR="00297BDD" w:rsidRPr="00297BDD">
        <w:rPr>
          <w:rFonts w:ascii="標楷體" w:eastAsia="標楷體" w:hAnsi="標楷體" w:cs="Times New Roman" w:hint="eastAsia"/>
          <w:sz w:val="32"/>
          <w:szCs w:val="32"/>
        </w:rPr>
        <w:t>，</w:t>
      </w:r>
      <w:r w:rsidR="00A71FE7">
        <w:rPr>
          <w:rFonts w:ascii="標楷體" w:eastAsia="標楷體" w:hAnsi="標楷體" w:cs="Times New Roman" w:hint="eastAsia"/>
          <w:sz w:val="32"/>
          <w:szCs w:val="32"/>
        </w:rPr>
        <w:t>俟</w:t>
      </w:r>
      <w:r w:rsidR="00297BDD" w:rsidRPr="00297BDD">
        <w:rPr>
          <w:rFonts w:ascii="標楷體" w:eastAsia="標楷體" w:hAnsi="標楷體" w:cs="Times New Roman" w:hint="eastAsia"/>
          <w:sz w:val="32"/>
          <w:szCs w:val="32"/>
        </w:rPr>
        <w:t>役政署向立法院內政委員會提出</w:t>
      </w:r>
      <w:r w:rsidR="005E0B8A">
        <w:rPr>
          <w:rFonts w:ascii="標楷體" w:eastAsia="標楷體" w:hAnsi="標楷體" w:cs="Times New Roman" w:hint="eastAsia"/>
          <w:sz w:val="32"/>
          <w:szCs w:val="32"/>
        </w:rPr>
        <w:t>書</w:t>
      </w:r>
      <w:r w:rsidR="00A71FE7">
        <w:rPr>
          <w:rFonts w:ascii="標楷體" w:eastAsia="標楷體" w:hAnsi="標楷體" w:cs="Times New Roman" w:hint="eastAsia"/>
          <w:sz w:val="32"/>
          <w:szCs w:val="32"/>
        </w:rPr>
        <w:t>面</w:t>
      </w:r>
      <w:r w:rsidR="00297BDD" w:rsidRPr="00297BDD">
        <w:rPr>
          <w:rFonts w:ascii="標楷體" w:eastAsia="標楷體" w:hAnsi="標楷體" w:cs="Times New Roman" w:hint="eastAsia"/>
          <w:sz w:val="32"/>
          <w:szCs w:val="32"/>
        </w:rPr>
        <w:t>報告後</w:t>
      </w:r>
      <w:r w:rsidR="00A71FE7">
        <w:rPr>
          <w:rFonts w:ascii="標楷體" w:eastAsia="標楷體" w:hAnsi="標楷體" w:cs="Times New Roman" w:hint="eastAsia"/>
          <w:sz w:val="32"/>
          <w:szCs w:val="32"/>
        </w:rPr>
        <w:t>，</w:t>
      </w:r>
      <w:r w:rsidR="00297BDD" w:rsidRPr="00297BDD">
        <w:rPr>
          <w:rFonts w:ascii="標楷體" w:eastAsia="標楷體" w:hAnsi="標楷體" w:cs="Times New Roman" w:hint="eastAsia"/>
          <w:sz w:val="32"/>
          <w:szCs w:val="32"/>
        </w:rPr>
        <w:t>始得動支。</w:t>
      </w:r>
    </w:p>
    <w:p w:rsidR="00CD5687" w:rsidRDefault="00CD5687" w:rsidP="00CD5687">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Pr>
          <w:rFonts w:ascii="標楷體" w:eastAsia="標楷體" w:hAnsi="標楷體" w:cs="Times New Roman" w:hint="eastAsia"/>
          <w:sz w:val="32"/>
          <w:szCs w:val="32"/>
        </w:rPr>
        <w:t>林為洲</w:t>
      </w:r>
    </w:p>
    <w:p w:rsidR="00CD5687" w:rsidRPr="00F14302" w:rsidRDefault="00CD5687" w:rsidP="00CD5687">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連署人：趙正宇  林麗蟬</w:t>
      </w:r>
    </w:p>
    <w:p w:rsidR="00726646" w:rsidRPr="00726646" w:rsidRDefault="00734543" w:rsidP="00726646">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(四)</w:t>
      </w:r>
      <w:r w:rsidR="00726646" w:rsidRPr="00726646">
        <w:rPr>
          <w:rFonts w:ascii="標楷體" w:eastAsia="標楷體" w:hAnsi="標楷體" w:cs="Times New Roman" w:hint="eastAsia"/>
          <w:sz w:val="32"/>
          <w:szCs w:val="32"/>
        </w:rPr>
        <w:t>我國替代役制度施行至今，役男服役期間違法、違規之情事層出不窮，甚至有役男做出社會大眾難以理解之脫序行為，重創替代役制度及役政署形象，相關單位應立即檢討改進，並提出相關改進作為。爰此，凍結</w:t>
      </w:r>
      <w:r w:rsidR="00A71FE7">
        <w:rPr>
          <w:rFonts w:ascii="標楷體" w:eastAsia="標楷體" w:hAnsi="標楷體" w:cs="Times New Roman" w:hint="eastAsia"/>
          <w:sz w:val="32"/>
          <w:szCs w:val="32"/>
        </w:rPr>
        <w:t>該項預算，俟役政署</w:t>
      </w:r>
      <w:r w:rsidR="00A71FE7" w:rsidRPr="00726646">
        <w:rPr>
          <w:rFonts w:ascii="標楷體" w:eastAsia="標楷體" w:hAnsi="標楷體" w:cs="Times New Roman" w:hint="eastAsia"/>
          <w:sz w:val="32"/>
          <w:szCs w:val="32"/>
        </w:rPr>
        <w:t>檢討</w:t>
      </w:r>
      <w:r w:rsidR="00726646" w:rsidRPr="00726646">
        <w:rPr>
          <w:rFonts w:ascii="標楷體" w:eastAsia="標楷體" w:hAnsi="標楷體" w:cs="Times New Roman" w:hint="eastAsia"/>
          <w:sz w:val="32"/>
          <w:szCs w:val="32"/>
        </w:rPr>
        <w:t>役男服役期間違規違法或有損替代役形象之行為，並具體研擬相關改善作為，</w:t>
      </w:r>
      <w:r w:rsidR="00A71FE7">
        <w:rPr>
          <w:rFonts w:ascii="標楷體" w:eastAsia="標楷體" w:hAnsi="標楷體" w:cs="Times New Roman" w:hint="eastAsia"/>
          <w:sz w:val="32"/>
          <w:szCs w:val="32"/>
        </w:rPr>
        <w:t>向</w:t>
      </w:r>
      <w:r w:rsidR="00726646" w:rsidRPr="00726646">
        <w:rPr>
          <w:rFonts w:ascii="標楷體" w:eastAsia="標楷體" w:hAnsi="標楷體" w:cs="Times New Roman" w:hint="eastAsia"/>
          <w:sz w:val="32"/>
          <w:szCs w:val="32"/>
        </w:rPr>
        <w:t>立法院內政委員會</w:t>
      </w:r>
      <w:r w:rsidR="00A71FE7">
        <w:rPr>
          <w:rFonts w:ascii="標楷體" w:eastAsia="標楷體" w:hAnsi="標楷體" w:cs="Times New Roman" w:hint="eastAsia"/>
          <w:sz w:val="32"/>
          <w:szCs w:val="32"/>
        </w:rPr>
        <w:t>提出書面報告</w:t>
      </w:r>
      <w:r w:rsidR="00726646" w:rsidRPr="00726646">
        <w:rPr>
          <w:rFonts w:ascii="標楷體" w:eastAsia="標楷體" w:hAnsi="標楷體" w:cs="Times New Roman" w:hint="eastAsia"/>
          <w:sz w:val="32"/>
          <w:szCs w:val="32"/>
        </w:rPr>
        <w:t>後，始得動支。</w:t>
      </w:r>
    </w:p>
    <w:p w:rsidR="00CD5687" w:rsidRDefault="00CD5687" w:rsidP="00CD5687">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Pr>
          <w:rFonts w:ascii="標楷體" w:eastAsia="標楷體" w:hAnsi="標楷體" w:cs="Times New Roman" w:hint="eastAsia"/>
          <w:sz w:val="32"/>
          <w:szCs w:val="32"/>
        </w:rPr>
        <w:t>林麗蟬  鄭秀玲  林為洲</w:t>
      </w:r>
    </w:p>
    <w:p w:rsidR="00734543" w:rsidRDefault="00734543" w:rsidP="007F69EC">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(五)</w:t>
      </w:r>
      <w:r w:rsidR="007F69EC" w:rsidRPr="007F69EC">
        <w:rPr>
          <w:rFonts w:ascii="標楷體" w:eastAsia="標楷體" w:hAnsi="標楷體" w:cs="Times New Roman" w:hint="eastAsia"/>
          <w:sz w:val="32"/>
          <w:szCs w:val="32"/>
        </w:rPr>
        <w:t>役政署109</w:t>
      </w:r>
      <w:r w:rsidR="00A71FE7">
        <w:rPr>
          <w:rFonts w:ascii="標楷體" w:eastAsia="標楷體" w:hAnsi="標楷體" w:cs="Times New Roman" w:hint="eastAsia"/>
          <w:sz w:val="32"/>
          <w:szCs w:val="32"/>
        </w:rPr>
        <w:t>年度單位預算第2目</w:t>
      </w:r>
      <w:r w:rsidR="007F69EC" w:rsidRPr="007F69EC">
        <w:rPr>
          <w:rFonts w:ascii="標楷體" w:eastAsia="標楷體" w:hAnsi="標楷體" w:cs="Times New Roman" w:hint="eastAsia"/>
          <w:sz w:val="32"/>
          <w:szCs w:val="32"/>
        </w:rPr>
        <w:t>「役政業務</w:t>
      </w:r>
      <w:r w:rsidR="00A71FE7">
        <w:rPr>
          <w:rFonts w:ascii="標楷體" w:eastAsia="標楷體" w:hAnsi="標楷體" w:cs="Times New Roman" w:hint="eastAsia"/>
          <w:sz w:val="32"/>
          <w:szCs w:val="32"/>
        </w:rPr>
        <w:t>」項下「</w:t>
      </w:r>
      <w:r w:rsidR="007F69EC" w:rsidRPr="007F69EC">
        <w:rPr>
          <w:rFonts w:ascii="標楷體" w:eastAsia="標楷體" w:hAnsi="標楷體" w:cs="Times New Roman" w:hint="eastAsia"/>
          <w:sz w:val="32"/>
          <w:szCs w:val="32"/>
        </w:rPr>
        <w:t>辦理替代役工作</w:t>
      </w:r>
      <w:r w:rsidR="00A71FE7">
        <w:rPr>
          <w:rFonts w:ascii="標楷體" w:eastAsia="標楷體" w:hAnsi="標楷體" w:cs="Times New Roman" w:hint="eastAsia"/>
          <w:sz w:val="32"/>
          <w:szCs w:val="32"/>
        </w:rPr>
        <w:t>」之「</w:t>
      </w:r>
      <w:r w:rsidR="007F69EC" w:rsidRPr="007F69EC">
        <w:rPr>
          <w:rFonts w:ascii="標楷體" w:eastAsia="標楷體" w:hAnsi="標楷體" w:cs="Times New Roman" w:hint="eastAsia"/>
          <w:sz w:val="32"/>
          <w:szCs w:val="32"/>
        </w:rPr>
        <w:t>設施及機械設備維護費」編列582萬7千元，辦理替代役基礎訓練相關營區的安全防護系統、鍋爐、飲水機、冷氣機、機電及設施等之保養及維修費用。審視役政署近年度設施及機械設備維護費經費執行情形，決算數與預算數比率如</w:t>
      </w:r>
      <w:r w:rsidR="007F69EC" w:rsidRPr="007F69EC">
        <w:rPr>
          <w:rFonts w:ascii="標楷體" w:eastAsia="標楷體" w:hAnsi="標楷體" w:cs="Times New Roman" w:hint="eastAsia"/>
          <w:sz w:val="32"/>
          <w:szCs w:val="32"/>
        </w:rPr>
        <w:lastRenderedPageBreak/>
        <w:t>下：105年58.02%；106年42.51%；107年78.48%；108年截至8月底約64.89%，雖已逐年提高，惟前幾年度預算執行率皆未盡理想，請役政署就實施成效落實檢討預算經費、覈實編列，並確實辦理相關設備維護工作、撙節開支。爰此凍結</w:t>
      </w:r>
      <w:r w:rsidR="00A71FE7">
        <w:rPr>
          <w:rFonts w:ascii="標楷體" w:eastAsia="標楷體" w:hAnsi="標楷體" w:cs="Times New Roman" w:hint="eastAsia"/>
          <w:sz w:val="32"/>
          <w:szCs w:val="32"/>
        </w:rPr>
        <w:t>該項預算，俟</w:t>
      </w:r>
      <w:r w:rsidR="007F69EC" w:rsidRPr="007F69EC">
        <w:rPr>
          <w:rFonts w:ascii="標楷體" w:eastAsia="標楷體" w:hAnsi="標楷體" w:cs="Times New Roman" w:hint="eastAsia"/>
          <w:sz w:val="32"/>
          <w:szCs w:val="32"/>
        </w:rPr>
        <w:t>役政署向立法院內政委員會提出改善檢討之書面報告後</w:t>
      </w:r>
      <w:r w:rsidR="00A71FE7">
        <w:rPr>
          <w:rFonts w:ascii="標楷體" w:eastAsia="標楷體" w:hAnsi="標楷體" w:cs="Times New Roman" w:hint="eastAsia"/>
          <w:sz w:val="32"/>
          <w:szCs w:val="32"/>
        </w:rPr>
        <w:t>，</w:t>
      </w:r>
      <w:r w:rsidR="007F69EC" w:rsidRPr="007F69EC">
        <w:rPr>
          <w:rFonts w:ascii="標楷體" w:eastAsia="標楷體" w:hAnsi="標楷體" w:cs="Times New Roman" w:hint="eastAsia"/>
          <w:sz w:val="32"/>
          <w:szCs w:val="32"/>
        </w:rPr>
        <w:t>始得動支。</w:t>
      </w:r>
    </w:p>
    <w:p w:rsidR="00CD5687" w:rsidRDefault="00CD5687" w:rsidP="00CD5687">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Pr>
          <w:rFonts w:ascii="標楷體" w:eastAsia="標楷體" w:hAnsi="標楷體" w:cs="Times New Roman" w:hint="eastAsia"/>
          <w:sz w:val="32"/>
          <w:szCs w:val="32"/>
        </w:rPr>
        <w:t>林為洲</w:t>
      </w:r>
    </w:p>
    <w:p w:rsidR="00734543" w:rsidRPr="00CA2BA3" w:rsidRDefault="00CD5687" w:rsidP="00CD5687">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連署人：趙正宇  林麗蟬</w:t>
      </w:r>
    </w:p>
    <w:p w:rsidR="00734543" w:rsidRDefault="00734543" w:rsidP="007F69EC">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(六)</w:t>
      </w:r>
      <w:r w:rsidR="007F69EC" w:rsidRPr="007F69EC">
        <w:rPr>
          <w:rFonts w:ascii="標楷體" w:eastAsia="標楷體" w:hAnsi="標楷體" w:cs="Times New Roman" w:hint="eastAsia"/>
          <w:sz w:val="32"/>
          <w:szCs w:val="32"/>
        </w:rPr>
        <w:t>役政署</w:t>
      </w:r>
      <w:r w:rsidR="007F69EC" w:rsidRPr="007F69EC">
        <w:rPr>
          <w:rFonts w:ascii="標楷體" w:eastAsia="標楷體" w:hAnsi="標楷體" w:cs="Times New Roman"/>
          <w:sz w:val="32"/>
          <w:szCs w:val="32"/>
        </w:rPr>
        <w:t>109</w:t>
      </w:r>
      <w:r w:rsidR="007F69EC" w:rsidRPr="007F69EC">
        <w:rPr>
          <w:rFonts w:ascii="標楷體" w:eastAsia="標楷體" w:hAnsi="標楷體" w:cs="Times New Roman" w:hint="eastAsia"/>
          <w:sz w:val="32"/>
          <w:szCs w:val="32"/>
        </w:rPr>
        <w:t>年度單位預算</w:t>
      </w:r>
      <w:r w:rsidR="00A71FE7">
        <w:rPr>
          <w:rFonts w:ascii="標楷體" w:eastAsia="標楷體" w:hAnsi="標楷體" w:cs="Times New Roman" w:hint="eastAsia"/>
          <w:sz w:val="32"/>
          <w:szCs w:val="32"/>
        </w:rPr>
        <w:t>第2目</w:t>
      </w:r>
      <w:r w:rsidR="007F69EC" w:rsidRPr="007F69EC">
        <w:rPr>
          <w:rFonts w:ascii="標楷體" w:eastAsia="標楷體" w:hAnsi="標楷體" w:cs="Times New Roman" w:hint="eastAsia"/>
          <w:sz w:val="32"/>
          <w:szCs w:val="32"/>
        </w:rPr>
        <w:t>「役政業務」項下「辦理替代役工作」之防範替代役役男於服役期間濫用藥物，於服勤期間實施採驗及轉介醫療輔導等，編列業務費</w:t>
      </w:r>
      <w:r w:rsidR="0000450C">
        <w:rPr>
          <w:rFonts w:ascii="標楷體" w:eastAsia="標楷體" w:hAnsi="標楷體" w:cs="Times New Roman"/>
          <w:sz w:val="32"/>
          <w:szCs w:val="32"/>
        </w:rPr>
        <w:t>1</w:t>
      </w:r>
      <w:r w:rsidR="007F69EC" w:rsidRPr="007F69EC">
        <w:rPr>
          <w:rFonts w:ascii="標楷體" w:eastAsia="標楷體" w:hAnsi="標楷體" w:cs="Times New Roman"/>
          <w:sz w:val="32"/>
          <w:szCs w:val="32"/>
        </w:rPr>
        <w:t>57</w:t>
      </w:r>
      <w:r w:rsidR="0000450C">
        <w:rPr>
          <w:rFonts w:ascii="標楷體" w:eastAsia="標楷體" w:hAnsi="標楷體" w:cs="Times New Roman"/>
          <w:sz w:val="32"/>
          <w:szCs w:val="32"/>
        </w:rPr>
        <w:t>萬</w:t>
      </w:r>
      <w:r w:rsidR="007F69EC" w:rsidRPr="007F69EC">
        <w:rPr>
          <w:rFonts w:ascii="標楷體" w:eastAsia="標楷體" w:hAnsi="標楷體" w:cs="Times New Roman"/>
          <w:sz w:val="32"/>
          <w:szCs w:val="32"/>
        </w:rPr>
        <w:t>8</w:t>
      </w:r>
      <w:r w:rsidR="007F69EC" w:rsidRPr="007F69EC">
        <w:rPr>
          <w:rFonts w:ascii="標楷體" w:eastAsia="標楷體" w:hAnsi="標楷體" w:cs="Times New Roman" w:hint="eastAsia"/>
          <w:sz w:val="32"/>
          <w:szCs w:val="32"/>
        </w:rPr>
        <w:t>千元；另為配合政府辦理公益表演與反毒教育，編列業務費</w:t>
      </w:r>
      <w:r w:rsidR="0000450C">
        <w:rPr>
          <w:rFonts w:ascii="標楷體" w:eastAsia="標楷體" w:hAnsi="標楷體" w:cs="Times New Roman"/>
          <w:sz w:val="32"/>
          <w:szCs w:val="32"/>
        </w:rPr>
        <w:t>2</w:t>
      </w:r>
      <w:r w:rsidR="007F69EC" w:rsidRPr="007F69EC">
        <w:rPr>
          <w:rFonts w:ascii="標楷體" w:eastAsia="標楷體" w:hAnsi="標楷體" w:cs="Times New Roman"/>
          <w:sz w:val="32"/>
          <w:szCs w:val="32"/>
        </w:rPr>
        <w:t>50</w:t>
      </w:r>
      <w:r w:rsidR="0000450C">
        <w:rPr>
          <w:rFonts w:ascii="標楷體" w:eastAsia="標楷體" w:hAnsi="標楷體" w:cs="Times New Roman"/>
          <w:sz w:val="32"/>
          <w:szCs w:val="32"/>
        </w:rPr>
        <w:t>萬</w:t>
      </w:r>
      <w:r w:rsidR="007F69EC" w:rsidRPr="007F69EC">
        <w:rPr>
          <w:rFonts w:ascii="標楷體" w:eastAsia="標楷體" w:hAnsi="標楷體" w:cs="Times New Roman" w:hint="eastAsia"/>
          <w:sz w:val="32"/>
          <w:szCs w:val="32"/>
        </w:rPr>
        <w:t>元等經費，共計反毒相關預算編列</w:t>
      </w:r>
      <w:r w:rsidR="007F69EC" w:rsidRPr="007F69EC">
        <w:rPr>
          <w:rFonts w:ascii="標楷體" w:eastAsia="標楷體" w:hAnsi="標楷體" w:cs="Times New Roman"/>
          <w:sz w:val="32"/>
          <w:szCs w:val="32"/>
        </w:rPr>
        <w:t>407</w:t>
      </w:r>
      <w:r w:rsidR="0000450C">
        <w:rPr>
          <w:rFonts w:ascii="標楷體" w:eastAsia="標楷體" w:hAnsi="標楷體" w:cs="Times New Roman"/>
          <w:sz w:val="32"/>
          <w:szCs w:val="32"/>
        </w:rPr>
        <w:t>萬</w:t>
      </w:r>
      <w:r w:rsidR="007F69EC" w:rsidRPr="007F69EC">
        <w:rPr>
          <w:rFonts w:ascii="標楷體" w:eastAsia="標楷體" w:hAnsi="標楷體" w:cs="Times New Roman"/>
          <w:sz w:val="32"/>
          <w:szCs w:val="32"/>
        </w:rPr>
        <w:t xml:space="preserve">8 </w:t>
      </w:r>
      <w:r w:rsidR="007F69EC" w:rsidRPr="007F69EC">
        <w:rPr>
          <w:rFonts w:ascii="標楷體" w:eastAsia="標楷體" w:hAnsi="標楷體" w:cs="Times New Roman" w:hint="eastAsia"/>
          <w:sz w:val="32"/>
          <w:szCs w:val="32"/>
        </w:rPr>
        <w:t>千元。經查，濫用藥物採驗與轉介醫療輔導人數，107年為16,706人，108年截至</w:t>
      </w:r>
      <w:r w:rsidR="0000450C">
        <w:rPr>
          <w:rFonts w:ascii="標楷體" w:eastAsia="標楷體" w:hAnsi="標楷體" w:cs="Times New Roman" w:hint="eastAsia"/>
          <w:sz w:val="32"/>
          <w:szCs w:val="32"/>
        </w:rPr>
        <w:t>9</w:t>
      </w:r>
      <w:r w:rsidR="007F69EC" w:rsidRPr="007F69EC">
        <w:rPr>
          <w:rFonts w:ascii="標楷體" w:eastAsia="標楷體" w:hAnsi="標楷體" w:cs="Times New Roman" w:hint="eastAsia"/>
          <w:sz w:val="32"/>
          <w:szCs w:val="32"/>
        </w:rPr>
        <w:t>月底止，共有</w:t>
      </w:r>
      <w:r w:rsidR="00E028AE">
        <w:rPr>
          <w:rFonts w:ascii="標楷體" w:eastAsia="標楷體" w:hAnsi="標楷體" w:cs="Times New Roman" w:hint="eastAsia"/>
          <w:sz w:val="32"/>
          <w:szCs w:val="32"/>
        </w:rPr>
        <w:t>7</w:t>
      </w:r>
      <w:r w:rsidR="007F69EC" w:rsidRPr="007F69EC">
        <w:rPr>
          <w:rFonts w:ascii="標楷體" w:eastAsia="標楷體" w:hAnsi="標楷體" w:cs="Times New Roman" w:hint="eastAsia"/>
          <w:sz w:val="32"/>
          <w:szCs w:val="32"/>
        </w:rPr>
        <w:t>,</w:t>
      </w:r>
      <w:r w:rsidR="00E028AE">
        <w:rPr>
          <w:rFonts w:ascii="標楷體" w:eastAsia="標楷體" w:hAnsi="標楷體" w:cs="Times New Roman" w:hint="eastAsia"/>
          <w:sz w:val="32"/>
          <w:szCs w:val="32"/>
        </w:rPr>
        <w:t>969</w:t>
      </w:r>
      <w:r w:rsidR="007F69EC" w:rsidRPr="007F69EC">
        <w:rPr>
          <w:rFonts w:ascii="標楷體" w:eastAsia="標楷體" w:hAnsi="標楷體" w:cs="Times New Roman" w:hint="eastAsia"/>
          <w:sz w:val="32"/>
          <w:szCs w:val="32"/>
        </w:rPr>
        <w:t>人；再者，反毒宣導與公益活動:107年</w:t>
      </w:r>
      <w:r w:rsidR="00E028AE">
        <w:rPr>
          <w:rFonts w:ascii="標楷體" w:eastAsia="標楷體" w:hAnsi="標楷體" w:cs="Times New Roman" w:hint="eastAsia"/>
          <w:sz w:val="32"/>
          <w:szCs w:val="32"/>
        </w:rPr>
        <w:t>至</w:t>
      </w:r>
      <w:r w:rsidR="007F69EC" w:rsidRPr="007F69EC">
        <w:rPr>
          <w:rFonts w:ascii="標楷體" w:eastAsia="標楷體" w:hAnsi="標楷體" w:cs="Times New Roman" w:hint="eastAsia"/>
          <w:sz w:val="32"/>
          <w:szCs w:val="32"/>
        </w:rPr>
        <w:t>108年</w:t>
      </w:r>
      <w:r w:rsidR="00E028AE">
        <w:rPr>
          <w:rFonts w:ascii="標楷體" w:eastAsia="標楷體" w:hAnsi="標楷體" w:cs="Times New Roman" w:hint="eastAsia"/>
          <w:sz w:val="32"/>
          <w:szCs w:val="32"/>
        </w:rPr>
        <w:t>8</w:t>
      </w:r>
      <w:r w:rsidR="00EA1160">
        <w:rPr>
          <w:rFonts w:ascii="標楷體" w:eastAsia="標楷體" w:hAnsi="標楷體" w:cs="Times New Roman" w:hint="eastAsia"/>
          <w:sz w:val="32"/>
          <w:szCs w:val="32"/>
        </w:rPr>
        <w:t>月底止，公益場84</w:t>
      </w:r>
      <w:r w:rsidR="007F69EC" w:rsidRPr="007F69EC">
        <w:rPr>
          <w:rFonts w:ascii="標楷體" w:eastAsia="標楷體" w:hAnsi="標楷體" w:cs="Times New Roman" w:hint="eastAsia"/>
          <w:sz w:val="32"/>
          <w:szCs w:val="32"/>
        </w:rPr>
        <w:t>場</w:t>
      </w:r>
      <w:r w:rsidR="00EA1160">
        <w:rPr>
          <w:rFonts w:ascii="標楷體" w:eastAsia="標楷體" w:hAnsi="標楷體" w:cs="Times New Roman" w:hint="eastAsia"/>
          <w:sz w:val="32"/>
          <w:szCs w:val="32"/>
        </w:rPr>
        <w:t>，反毒場</w:t>
      </w:r>
      <w:r w:rsidR="00794D05">
        <w:rPr>
          <w:rFonts w:ascii="標楷體" w:eastAsia="標楷體" w:hAnsi="標楷體" w:cs="Times New Roman" w:hint="eastAsia"/>
          <w:sz w:val="32"/>
          <w:szCs w:val="32"/>
        </w:rPr>
        <w:t>1</w:t>
      </w:r>
      <w:r w:rsidR="00EA1160">
        <w:rPr>
          <w:rFonts w:ascii="標楷體" w:eastAsia="標楷體" w:hAnsi="標楷體" w:cs="Times New Roman" w:hint="eastAsia"/>
          <w:sz w:val="32"/>
          <w:szCs w:val="32"/>
        </w:rPr>
        <w:t>4</w:t>
      </w:r>
      <w:r w:rsidR="00EA1160" w:rsidRPr="007F69EC">
        <w:rPr>
          <w:rFonts w:ascii="標楷體" w:eastAsia="標楷體" w:hAnsi="標楷體" w:cs="Times New Roman" w:hint="eastAsia"/>
          <w:sz w:val="32"/>
          <w:szCs w:val="32"/>
        </w:rPr>
        <w:t>場</w:t>
      </w:r>
      <w:r w:rsidR="007F69EC" w:rsidRPr="007F69EC">
        <w:rPr>
          <w:rFonts w:ascii="標楷體" w:eastAsia="標楷體" w:hAnsi="標楷體" w:cs="Times New Roman" w:hint="eastAsia"/>
          <w:sz w:val="32"/>
          <w:szCs w:val="32"/>
        </w:rPr>
        <w:t>。而108</w:t>
      </w:r>
      <w:r w:rsidR="005E0B8A">
        <w:rPr>
          <w:rFonts w:ascii="標楷體" w:eastAsia="標楷體" w:hAnsi="標楷體" w:cs="Times New Roman" w:hint="eastAsia"/>
          <w:sz w:val="32"/>
          <w:szCs w:val="32"/>
        </w:rPr>
        <w:t>年</w:t>
      </w:r>
      <w:r w:rsidR="007F69EC" w:rsidRPr="007F69EC">
        <w:rPr>
          <w:rFonts w:ascii="標楷體" w:eastAsia="標楷體" w:hAnsi="標楷體" w:cs="Times New Roman" w:hint="eastAsia"/>
          <w:sz w:val="32"/>
          <w:szCs w:val="32"/>
        </w:rPr>
        <w:t>預算僅較107</w:t>
      </w:r>
      <w:r w:rsidR="005E0B8A">
        <w:rPr>
          <w:rFonts w:ascii="標楷體" w:eastAsia="標楷體" w:hAnsi="標楷體" w:cs="Times New Roman" w:hint="eastAsia"/>
          <w:sz w:val="32"/>
          <w:szCs w:val="32"/>
        </w:rPr>
        <w:t>年</w:t>
      </w:r>
      <w:r w:rsidR="007F69EC" w:rsidRPr="007F69EC">
        <w:rPr>
          <w:rFonts w:ascii="標楷體" w:eastAsia="標楷體" w:hAnsi="標楷體" w:cs="Times New Roman" w:hint="eastAsia"/>
          <w:sz w:val="32"/>
          <w:szCs w:val="32"/>
        </w:rPr>
        <w:t>預算減列40</w:t>
      </w:r>
      <w:r w:rsidR="00162878">
        <w:rPr>
          <w:rFonts w:ascii="標楷體" w:eastAsia="標楷體" w:hAnsi="標楷體" w:cs="Times New Roman" w:hint="eastAsia"/>
          <w:sz w:val="32"/>
          <w:szCs w:val="32"/>
        </w:rPr>
        <w:t>萬</w:t>
      </w:r>
      <w:r w:rsidR="007F69EC" w:rsidRPr="007F69EC">
        <w:rPr>
          <w:rFonts w:ascii="標楷體" w:eastAsia="標楷體" w:hAnsi="標楷體" w:cs="Times New Roman" w:hint="eastAsia"/>
          <w:sz w:val="32"/>
          <w:szCs w:val="32"/>
        </w:rPr>
        <w:t>8千元，顯見預算編製作業並未覈實，應檢討改進。</w:t>
      </w:r>
      <w:r w:rsidR="00162878">
        <w:rPr>
          <w:rFonts w:ascii="標楷體" w:eastAsia="標楷體" w:hAnsi="標楷體" w:cs="Times New Roman" w:hint="eastAsia"/>
          <w:sz w:val="32"/>
          <w:szCs w:val="32"/>
        </w:rPr>
        <w:t>爰</w:t>
      </w:r>
      <w:r w:rsidR="007F69EC" w:rsidRPr="007F69EC">
        <w:rPr>
          <w:rFonts w:ascii="標楷體" w:eastAsia="標楷體" w:hAnsi="標楷體" w:cs="Times New Roman" w:hint="eastAsia"/>
          <w:sz w:val="32"/>
          <w:szCs w:val="32"/>
        </w:rPr>
        <w:t>凍結</w:t>
      </w:r>
      <w:r w:rsidR="00162878">
        <w:rPr>
          <w:rFonts w:ascii="標楷體" w:eastAsia="標楷體" w:hAnsi="標楷體" w:cs="Times New Roman" w:hint="eastAsia"/>
          <w:sz w:val="32"/>
          <w:szCs w:val="32"/>
        </w:rPr>
        <w:t>該項</w:t>
      </w:r>
      <w:r w:rsidR="007F69EC" w:rsidRPr="007F69EC">
        <w:rPr>
          <w:rFonts w:ascii="標楷體" w:eastAsia="標楷體" w:hAnsi="標楷體" w:cs="Times New Roman" w:hint="eastAsia"/>
          <w:sz w:val="32"/>
          <w:szCs w:val="32"/>
        </w:rPr>
        <w:t>預算，俟</w:t>
      </w:r>
      <w:r w:rsidR="00162878">
        <w:rPr>
          <w:rFonts w:ascii="標楷體" w:eastAsia="標楷體" w:hAnsi="標楷體" w:cs="Times New Roman" w:hint="eastAsia"/>
          <w:sz w:val="32"/>
          <w:szCs w:val="32"/>
        </w:rPr>
        <w:t>役政</w:t>
      </w:r>
      <w:r w:rsidR="007F69EC" w:rsidRPr="007F69EC">
        <w:rPr>
          <w:rFonts w:ascii="標楷體" w:eastAsia="標楷體" w:hAnsi="標楷體" w:cs="Times New Roman" w:hint="eastAsia"/>
          <w:sz w:val="32"/>
          <w:szCs w:val="32"/>
        </w:rPr>
        <w:t>署</w:t>
      </w:r>
      <w:r w:rsidR="00162878">
        <w:rPr>
          <w:rFonts w:ascii="標楷體" w:eastAsia="標楷體" w:hAnsi="標楷體" w:cs="Times New Roman" w:hint="eastAsia"/>
          <w:sz w:val="32"/>
          <w:szCs w:val="32"/>
        </w:rPr>
        <w:t>向立法</w:t>
      </w:r>
      <w:r w:rsidR="00162878" w:rsidRPr="007F69EC">
        <w:rPr>
          <w:rFonts w:ascii="標楷體" w:eastAsia="標楷體" w:hAnsi="標楷體" w:cs="Times New Roman" w:hint="eastAsia"/>
          <w:sz w:val="32"/>
          <w:szCs w:val="32"/>
        </w:rPr>
        <w:t>院內政委員會</w:t>
      </w:r>
      <w:r w:rsidR="007F69EC" w:rsidRPr="007F69EC">
        <w:rPr>
          <w:rFonts w:ascii="標楷體" w:eastAsia="標楷體" w:hAnsi="標楷體" w:cs="Times New Roman" w:hint="eastAsia"/>
          <w:sz w:val="32"/>
          <w:szCs w:val="32"/>
        </w:rPr>
        <w:t>提出改善書面報告後，始得動支。</w:t>
      </w:r>
    </w:p>
    <w:p w:rsidR="00734543" w:rsidRDefault="00734543" w:rsidP="00734543">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sidR="00B82A67">
        <w:rPr>
          <w:rFonts w:ascii="標楷體" w:eastAsia="標楷體" w:hAnsi="標楷體" w:cs="Times New Roman" w:hint="eastAsia"/>
          <w:sz w:val="32"/>
          <w:szCs w:val="32"/>
        </w:rPr>
        <w:t>鄭秀玲  李俊俋  林為洲</w:t>
      </w:r>
    </w:p>
    <w:p w:rsidR="003D1B59" w:rsidRPr="003D1B59" w:rsidRDefault="0060436F" w:rsidP="003D1B59">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二</w:t>
      </w:r>
      <w:r w:rsidR="00CA1652" w:rsidRPr="00F14302">
        <w:rPr>
          <w:rFonts w:ascii="標楷體" w:eastAsia="標楷體" w:hAnsi="標楷體" w:cs="Times New Roman" w:hint="eastAsia"/>
          <w:sz w:val="32"/>
          <w:szCs w:val="32"/>
        </w:rPr>
        <w:t>、</w:t>
      </w:r>
      <w:r w:rsidR="003D1B59" w:rsidRPr="003D1B59">
        <w:rPr>
          <w:rFonts w:ascii="標楷體" w:eastAsia="標楷體" w:hAnsi="標楷體" w:cs="Times New Roman" w:hint="eastAsia"/>
          <w:sz w:val="32"/>
          <w:szCs w:val="32"/>
        </w:rPr>
        <w:t>現行替代役男申請婚假，依原規定14日婚假，須於1個月內請畢。為增進役男請假權益、方便役男辦理各項結婚事宜，內政部應盡速完成修正「替代役役男請假規則」第5條及第7條之規定，將役男婚假請休期間，放寬自結婚登記之日起算3個月內請畢即可，方便役男請假及單位勤務派遣。</w:t>
      </w:r>
    </w:p>
    <w:p w:rsidR="00CA1652" w:rsidRDefault="00CA1652" w:rsidP="00CA1652">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sidR="00B82A67">
        <w:rPr>
          <w:rFonts w:ascii="標楷體" w:eastAsia="標楷體" w:hAnsi="標楷體" w:cs="Times New Roman" w:hint="eastAsia"/>
          <w:sz w:val="32"/>
          <w:szCs w:val="32"/>
        </w:rPr>
        <w:t>林麗蟬  鄭秀玲  林為洲</w:t>
      </w:r>
    </w:p>
    <w:p w:rsidR="00945CDD" w:rsidRPr="003F7F7A" w:rsidRDefault="00945CDD" w:rsidP="003F7F7A">
      <w:pPr>
        <w:spacing w:line="460" w:lineRule="exact"/>
        <w:ind w:leftChars="234" w:left="1203" w:rightChars="-5" w:right="-12" w:hangingChars="200" w:hanging="641"/>
        <w:jc w:val="both"/>
        <w:rPr>
          <w:rFonts w:ascii="標楷體" w:eastAsia="標楷體" w:hAnsi="標楷體" w:cs="Times New Roman"/>
          <w:b/>
          <w:sz w:val="32"/>
          <w:szCs w:val="32"/>
          <w:lang w:val="x-none" w:eastAsia="x-none"/>
        </w:rPr>
      </w:pPr>
      <w:r w:rsidRPr="003F7F7A">
        <w:rPr>
          <w:rFonts w:ascii="標楷體" w:eastAsia="標楷體" w:hAnsi="標楷體" w:cs="Times New Roman" w:hint="eastAsia"/>
          <w:b/>
          <w:sz w:val="32"/>
          <w:szCs w:val="32"/>
          <w:lang w:val="x-none" w:eastAsia="x-none"/>
        </w:rPr>
        <w:t>第7項 移民署4</w:t>
      </w:r>
      <w:r w:rsidR="00A6002A">
        <w:rPr>
          <w:rFonts w:ascii="標楷體" w:eastAsia="標楷體" w:hAnsi="標楷體" w:cs="Times New Roman" w:hint="eastAsia"/>
          <w:b/>
          <w:sz w:val="32"/>
          <w:szCs w:val="32"/>
          <w:lang w:val="x-none"/>
        </w:rPr>
        <w:t>4</w:t>
      </w:r>
      <w:r w:rsidRPr="003F7F7A">
        <w:rPr>
          <w:rFonts w:ascii="標楷體" w:eastAsia="標楷體" w:hAnsi="標楷體" w:cs="Times New Roman" w:hint="eastAsia"/>
          <w:b/>
          <w:sz w:val="32"/>
          <w:szCs w:val="32"/>
          <w:lang w:val="x-none" w:eastAsia="x-none"/>
        </w:rPr>
        <w:t>億</w:t>
      </w:r>
      <w:r w:rsidR="00A6002A">
        <w:rPr>
          <w:rFonts w:ascii="標楷體" w:eastAsia="標楷體" w:hAnsi="標楷體" w:cs="Times New Roman" w:hint="eastAsia"/>
          <w:b/>
          <w:sz w:val="32"/>
          <w:szCs w:val="32"/>
          <w:lang w:val="x-none"/>
        </w:rPr>
        <w:t>7</w:t>
      </w:r>
      <w:r w:rsidRPr="003F7F7A">
        <w:rPr>
          <w:rFonts w:ascii="標楷體" w:eastAsia="標楷體" w:hAnsi="標楷體" w:cs="Times New Roman" w:hint="eastAsia"/>
          <w:b/>
          <w:sz w:val="32"/>
          <w:szCs w:val="32"/>
          <w:lang w:val="x-none" w:eastAsia="x-none"/>
        </w:rPr>
        <w:t>,</w:t>
      </w:r>
      <w:r w:rsidR="00A6002A">
        <w:rPr>
          <w:rFonts w:ascii="標楷體" w:eastAsia="標楷體" w:hAnsi="標楷體" w:cs="Times New Roman" w:hint="eastAsia"/>
          <w:b/>
          <w:sz w:val="32"/>
          <w:szCs w:val="32"/>
          <w:lang w:val="x-none"/>
        </w:rPr>
        <w:t>492</w:t>
      </w:r>
      <w:r w:rsidRPr="003F7F7A">
        <w:rPr>
          <w:rFonts w:ascii="標楷體" w:eastAsia="標楷體" w:hAnsi="標楷體" w:cs="Times New Roman" w:hint="eastAsia"/>
          <w:b/>
          <w:sz w:val="32"/>
          <w:szCs w:val="32"/>
          <w:lang w:val="x-none" w:eastAsia="x-none"/>
        </w:rPr>
        <w:t>萬</w:t>
      </w:r>
      <w:r w:rsidR="00A6002A">
        <w:rPr>
          <w:rFonts w:ascii="標楷體" w:eastAsia="標楷體" w:hAnsi="標楷體" w:cs="Times New Roman" w:hint="eastAsia"/>
          <w:b/>
          <w:sz w:val="32"/>
          <w:szCs w:val="32"/>
          <w:lang w:val="x-none"/>
        </w:rPr>
        <w:t>3</w:t>
      </w:r>
      <w:r w:rsidR="009854D5" w:rsidRPr="003F7F7A">
        <w:rPr>
          <w:rFonts w:ascii="標楷體" w:eastAsia="標楷體" w:hAnsi="標楷體" w:cs="Times New Roman" w:hint="eastAsia"/>
          <w:b/>
          <w:sz w:val="32"/>
          <w:szCs w:val="32"/>
          <w:lang w:val="x-none" w:eastAsia="x-none"/>
        </w:rPr>
        <w:t>千</w:t>
      </w:r>
      <w:r w:rsidRPr="003F7F7A">
        <w:rPr>
          <w:rFonts w:ascii="標楷體" w:eastAsia="標楷體" w:hAnsi="標楷體" w:cs="Times New Roman" w:hint="eastAsia"/>
          <w:b/>
          <w:sz w:val="32"/>
          <w:szCs w:val="32"/>
          <w:lang w:val="x-none" w:eastAsia="x-none"/>
        </w:rPr>
        <w:t>元，照列。</w:t>
      </w:r>
    </w:p>
    <w:p w:rsidR="00945CDD" w:rsidRPr="00F14302" w:rsidRDefault="00945CDD" w:rsidP="00945CDD">
      <w:pPr>
        <w:snapToGrid w:val="0"/>
        <w:spacing w:line="460" w:lineRule="exact"/>
        <w:ind w:leftChars="236" w:left="1132" w:rightChars="-10" w:right="-24" w:hangingChars="177" w:hanging="566"/>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本項通過決議</w:t>
      </w:r>
      <w:r w:rsidR="000979E5">
        <w:rPr>
          <w:rFonts w:ascii="標楷體" w:eastAsia="標楷體" w:hAnsi="標楷體" w:cs="Times New Roman" w:hint="eastAsia"/>
          <w:sz w:val="32"/>
          <w:szCs w:val="32"/>
        </w:rPr>
        <w:t>5</w:t>
      </w:r>
      <w:r w:rsidRPr="00F14302">
        <w:rPr>
          <w:rFonts w:ascii="標楷體" w:eastAsia="標楷體" w:hAnsi="標楷體" w:cs="Times New Roman" w:hint="eastAsia"/>
          <w:sz w:val="32"/>
          <w:szCs w:val="32"/>
        </w:rPr>
        <w:t>項：</w:t>
      </w:r>
    </w:p>
    <w:p w:rsidR="005B67D4" w:rsidRDefault="009055F6" w:rsidP="00702095">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一</w:t>
      </w:r>
      <w:r w:rsidR="005B67D4" w:rsidRPr="00F14302">
        <w:rPr>
          <w:rFonts w:ascii="標楷體" w:eastAsia="標楷體" w:hAnsi="標楷體" w:cs="Times New Roman" w:hint="eastAsia"/>
          <w:sz w:val="32"/>
          <w:szCs w:val="32"/>
        </w:rPr>
        <w:t>、</w:t>
      </w:r>
      <w:r w:rsidR="005B67D4">
        <w:rPr>
          <w:rFonts w:ascii="標楷體" w:eastAsia="標楷體" w:hAnsi="標楷體" w:cs="Times New Roman" w:hint="eastAsia"/>
          <w:sz w:val="32"/>
          <w:szCs w:val="32"/>
        </w:rPr>
        <w:t>移民署</w:t>
      </w:r>
      <w:r w:rsidR="005B67D4" w:rsidRPr="00FC3A02">
        <w:rPr>
          <w:rFonts w:ascii="標楷體" w:eastAsia="標楷體" w:hAnsi="標楷體" w:cs="Times New Roman" w:hint="eastAsia"/>
          <w:sz w:val="32"/>
          <w:szCs w:val="32"/>
        </w:rPr>
        <w:t>10</w:t>
      </w:r>
      <w:r>
        <w:rPr>
          <w:rFonts w:ascii="標楷體" w:eastAsia="標楷體" w:hAnsi="標楷體" w:cs="Times New Roman" w:hint="eastAsia"/>
          <w:sz w:val="32"/>
          <w:szCs w:val="32"/>
        </w:rPr>
        <w:t>9</w:t>
      </w:r>
      <w:r w:rsidR="005B67D4" w:rsidRPr="00FC3A02">
        <w:rPr>
          <w:rFonts w:ascii="標楷體" w:eastAsia="標楷體" w:hAnsi="標楷體" w:cs="Times New Roman" w:hint="eastAsia"/>
          <w:sz w:val="32"/>
          <w:szCs w:val="32"/>
        </w:rPr>
        <w:t>年度單位預算第</w:t>
      </w:r>
      <w:r w:rsidR="005B67D4">
        <w:rPr>
          <w:rFonts w:ascii="標楷體" w:eastAsia="標楷體" w:hAnsi="標楷體" w:cs="Times New Roman" w:hint="eastAsia"/>
          <w:sz w:val="32"/>
          <w:szCs w:val="32"/>
        </w:rPr>
        <w:t>2</w:t>
      </w:r>
      <w:r w:rsidR="005B67D4" w:rsidRPr="00FC3A02">
        <w:rPr>
          <w:rFonts w:ascii="標楷體" w:eastAsia="標楷體" w:hAnsi="標楷體" w:cs="Times New Roman" w:hint="eastAsia"/>
          <w:sz w:val="32"/>
          <w:szCs w:val="32"/>
        </w:rPr>
        <w:t>目「</w:t>
      </w:r>
      <w:r w:rsidR="005B67D4">
        <w:rPr>
          <w:rFonts w:ascii="標楷體" w:eastAsia="標楷體" w:hAnsi="標楷體" w:cs="Times New Roman" w:hint="eastAsia"/>
          <w:sz w:val="32"/>
          <w:szCs w:val="32"/>
        </w:rPr>
        <w:t>入出國及移民管理業務</w:t>
      </w:r>
      <w:r w:rsidR="005B67D4" w:rsidRPr="00FC3A02">
        <w:rPr>
          <w:rFonts w:ascii="標楷體" w:eastAsia="標楷體" w:hAnsi="標楷體" w:cs="Times New Roman" w:hint="eastAsia"/>
          <w:sz w:val="32"/>
          <w:szCs w:val="32"/>
        </w:rPr>
        <w:t>」</w:t>
      </w:r>
      <w:r>
        <w:rPr>
          <w:rFonts w:ascii="標楷體" w:eastAsia="標楷體" w:hAnsi="標楷體" w:cs="Times New Roman" w:hint="eastAsia"/>
          <w:sz w:val="32"/>
          <w:szCs w:val="32"/>
        </w:rPr>
        <w:t>編列11億</w:t>
      </w:r>
      <w:r w:rsidR="00702095">
        <w:rPr>
          <w:rFonts w:ascii="標楷體" w:eastAsia="標楷體" w:hAnsi="標楷體" w:cs="Times New Roman" w:hint="eastAsia"/>
          <w:sz w:val="32"/>
          <w:szCs w:val="32"/>
        </w:rPr>
        <w:t>8,491萬3千元，</w:t>
      </w:r>
      <w:r w:rsidR="005B67D4" w:rsidRPr="00FC3A02">
        <w:rPr>
          <w:rFonts w:ascii="標楷體" w:eastAsia="標楷體" w:hAnsi="標楷體" w:cs="Times New Roman" w:hint="eastAsia"/>
          <w:sz w:val="32"/>
          <w:szCs w:val="32"/>
        </w:rPr>
        <w:t>凍結</w:t>
      </w:r>
      <w:r w:rsidR="005B0103">
        <w:rPr>
          <w:rFonts w:ascii="標楷體" w:eastAsia="標楷體" w:hAnsi="標楷體" w:cs="Times New Roman" w:hint="eastAsia"/>
          <w:sz w:val="32"/>
          <w:szCs w:val="32"/>
        </w:rPr>
        <w:t>1,0</w:t>
      </w:r>
      <w:r w:rsidR="005B67D4" w:rsidRPr="00FC3A02">
        <w:rPr>
          <w:rFonts w:ascii="標楷體" w:eastAsia="標楷體" w:hAnsi="標楷體" w:cs="Times New Roman" w:hint="eastAsia"/>
          <w:sz w:val="32"/>
          <w:szCs w:val="32"/>
        </w:rPr>
        <w:t>00萬元，</w:t>
      </w:r>
      <w:r w:rsidR="005B0103">
        <w:rPr>
          <w:rFonts w:ascii="標楷體" w:eastAsia="標楷體" w:hAnsi="標楷體" w:cs="Times New Roman" w:hint="eastAsia"/>
          <w:sz w:val="32"/>
          <w:szCs w:val="32"/>
        </w:rPr>
        <w:t>俟</w:t>
      </w:r>
      <w:r w:rsidR="005B67D4" w:rsidRPr="00FC3A02">
        <w:rPr>
          <w:rFonts w:ascii="標楷體" w:eastAsia="標楷體" w:hAnsi="標楷體" w:cs="Times New Roman" w:hint="eastAsia"/>
          <w:sz w:val="32"/>
          <w:szCs w:val="32"/>
        </w:rPr>
        <w:t>就下</w:t>
      </w:r>
      <w:r w:rsidR="005B0103">
        <w:rPr>
          <w:rFonts w:ascii="標楷體" w:eastAsia="標楷體" w:hAnsi="標楷體" w:cs="Times New Roman" w:hint="eastAsia"/>
          <w:sz w:val="32"/>
          <w:szCs w:val="32"/>
        </w:rPr>
        <w:t>列各</w:t>
      </w:r>
      <w:r w:rsidR="005B67D4" w:rsidRPr="00FC3A02">
        <w:rPr>
          <w:rFonts w:ascii="標楷體" w:eastAsia="標楷體" w:hAnsi="標楷體" w:cs="Times New Roman" w:hint="eastAsia"/>
          <w:sz w:val="32"/>
          <w:szCs w:val="32"/>
        </w:rPr>
        <w:t>案向</w:t>
      </w:r>
      <w:r w:rsidR="005B67D4" w:rsidRPr="00FC3A02">
        <w:rPr>
          <w:rFonts w:ascii="標楷體" w:eastAsia="標楷體" w:hAnsi="標楷體" w:cs="Times New Roman" w:hint="eastAsia"/>
          <w:sz w:val="32"/>
          <w:szCs w:val="32"/>
        </w:rPr>
        <w:lastRenderedPageBreak/>
        <w:t>立法院內政委員會提出</w:t>
      </w:r>
      <w:r w:rsidR="005B0103">
        <w:rPr>
          <w:rFonts w:ascii="標楷體" w:eastAsia="標楷體" w:hAnsi="標楷體" w:cs="Times New Roman" w:hint="eastAsia"/>
          <w:sz w:val="32"/>
          <w:szCs w:val="32"/>
        </w:rPr>
        <w:t>書面</w:t>
      </w:r>
      <w:r w:rsidR="005B67D4" w:rsidRPr="00FC3A02">
        <w:rPr>
          <w:rFonts w:ascii="標楷體" w:eastAsia="標楷體" w:hAnsi="標楷體" w:cs="Times New Roman" w:hint="eastAsia"/>
          <w:sz w:val="32"/>
          <w:szCs w:val="32"/>
        </w:rPr>
        <w:t>報告後，始得動支。</w:t>
      </w:r>
    </w:p>
    <w:p w:rsidR="00AF261F" w:rsidRPr="00AF261F" w:rsidRDefault="005B67D4" w:rsidP="00AF261F">
      <w:pPr>
        <w:snapToGrid w:val="0"/>
        <w:spacing w:line="460" w:lineRule="exact"/>
        <w:ind w:leftChars="236" w:left="1526" w:hangingChars="300" w:hanging="960"/>
        <w:jc w:val="both"/>
        <w:rPr>
          <w:rFonts w:ascii="標楷體" w:eastAsia="標楷體" w:hAnsi="標楷體" w:cs="Times New Roman"/>
          <w:sz w:val="32"/>
          <w:szCs w:val="32"/>
        </w:rPr>
      </w:pPr>
      <w:r w:rsidRPr="00FC3A02">
        <w:rPr>
          <w:rFonts w:ascii="標楷體" w:eastAsia="標楷體" w:hAnsi="標楷體" w:cs="Times New Roman" w:hint="eastAsia"/>
          <w:sz w:val="32"/>
          <w:szCs w:val="32"/>
        </w:rPr>
        <w:t>（一）</w:t>
      </w:r>
      <w:r w:rsidR="00AF261F" w:rsidRPr="00AF261F">
        <w:rPr>
          <w:rFonts w:ascii="標楷體" w:eastAsia="標楷體" w:hAnsi="標楷體" w:cs="Times New Roman" w:hint="eastAsia"/>
          <w:sz w:val="32"/>
          <w:szCs w:val="32"/>
        </w:rPr>
        <w:t>新移民來臺後，對自身權益及我國相關法規仍有許多不明之處，移民署應與有關單位共同研擬更完備之宣導措施，保障新移民在臺相關權益。爰凍結</w:t>
      </w:r>
      <w:r w:rsidR="001B4371">
        <w:rPr>
          <w:rFonts w:ascii="標楷體" w:eastAsia="標楷體" w:hAnsi="標楷體" w:cs="Times New Roman" w:hint="eastAsia"/>
          <w:sz w:val="32"/>
          <w:szCs w:val="32"/>
        </w:rPr>
        <w:t>該項預算，俟</w:t>
      </w:r>
      <w:r w:rsidR="00AF261F" w:rsidRPr="00AF261F">
        <w:rPr>
          <w:rFonts w:ascii="標楷體" w:eastAsia="標楷體" w:hAnsi="標楷體" w:cs="Times New Roman" w:hint="eastAsia"/>
          <w:sz w:val="32"/>
          <w:szCs w:val="32"/>
        </w:rPr>
        <w:t>移民署就協助新移民瞭解相關權益及</w:t>
      </w:r>
      <w:r w:rsidR="006E73A6" w:rsidRPr="00AF261F">
        <w:rPr>
          <w:rFonts w:ascii="標楷體" w:eastAsia="標楷體" w:hAnsi="標楷體" w:cs="Times New Roman" w:hint="eastAsia"/>
          <w:sz w:val="32"/>
          <w:szCs w:val="32"/>
        </w:rPr>
        <w:t>檢討</w:t>
      </w:r>
      <w:r w:rsidR="006E73A6">
        <w:rPr>
          <w:rFonts w:ascii="標楷體" w:eastAsia="標楷體" w:hAnsi="標楷體" w:cs="Times New Roman" w:hint="eastAsia"/>
          <w:sz w:val="32"/>
          <w:szCs w:val="32"/>
        </w:rPr>
        <w:t>相關</w:t>
      </w:r>
      <w:r w:rsidR="00AF261F" w:rsidRPr="00AF261F">
        <w:rPr>
          <w:rFonts w:ascii="標楷體" w:eastAsia="標楷體" w:hAnsi="標楷體" w:cs="Times New Roman" w:hint="eastAsia"/>
          <w:sz w:val="32"/>
          <w:szCs w:val="32"/>
        </w:rPr>
        <w:t>法規，並具體研擬相關輔助計畫，</w:t>
      </w:r>
      <w:r w:rsidR="006E73A6">
        <w:rPr>
          <w:rFonts w:ascii="標楷體" w:eastAsia="標楷體" w:hAnsi="標楷體" w:cs="Times New Roman" w:hint="eastAsia"/>
          <w:sz w:val="32"/>
          <w:szCs w:val="32"/>
        </w:rPr>
        <w:t>向</w:t>
      </w:r>
      <w:r w:rsidR="00AF261F" w:rsidRPr="00AF261F">
        <w:rPr>
          <w:rFonts w:ascii="標楷體" w:eastAsia="標楷體" w:hAnsi="標楷體" w:cs="Times New Roman" w:hint="eastAsia"/>
          <w:sz w:val="32"/>
          <w:szCs w:val="32"/>
        </w:rPr>
        <w:t>立法院內政委員會</w:t>
      </w:r>
      <w:r w:rsidR="006E73A6">
        <w:rPr>
          <w:rFonts w:ascii="標楷體" w:eastAsia="標楷體" w:hAnsi="標楷體" w:cs="Times New Roman" w:hint="eastAsia"/>
          <w:sz w:val="32"/>
          <w:szCs w:val="32"/>
        </w:rPr>
        <w:t>提出書面報告</w:t>
      </w:r>
      <w:r w:rsidR="00AF261F" w:rsidRPr="00AF261F">
        <w:rPr>
          <w:rFonts w:ascii="標楷體" w:eastAsia="標楷體" w:hAnsi="標楷體" w:cs="Times New Roman" w:hint="eastAsia"/>
          <w:sz w:val="32"/>
          <w:szCs w:val="32"/>
        </w:rPr>
        <w:t>後，始得動支。</w:t>
      </w:r>
    </w:p>
    <w:p w:rsidR="007D2B1C" w:rsidRDefault="005B67D4" w:rsidP="007D2B1C">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sidR="00A71FE7">
        <w:rPr>
          <w:rFonts w:ascii="標楷體" w:eastAsia="標楷體" w:hAnsi="標楷體" w:cs="Times New Roman" w:hint="eastAsia"/>
          <w:sz w:val="32"/>
          <w:szCs w:val="32"/>
        </w:rPr>
        <w:t>林麗蟬  鄭秀玲  林為洲</w:t>
      </w:r>
    </w:p>
    <w:p w:rsidR="00340008" w:rsidRPr="00340008" w:rsidRDefault="007C3869" w:rsidP="00ED51B7">
      <w:pPr>
        <w:snapToGrid w:val="0"/>
        <w:spacing w:line="460" w:lineRule="exact"/>
        <w:ind w:leftChars="236" w:left="1526" w:hangingChars="300" w:hanging="960"/>
        <w:jc w:val="both"/>
        <w:rPr>
          <w:rFonts w:ascii="標楷體" w:eastAsia="標楷體" w:hAnsi="標楷體" w:cs="Times New Roman"/>
          <w:sz w:val="32"/>
          <w:szCs w:val="32"/>
        </w:rPr>
      </w:pPr>
      <w:r w:rsidRPr="00FC3A02">
        <w:rPr>
          <w:rFonts w:ascii="標楷體" w:eastAsia="標楷體" w:hAnsi="標楷體" w:cs="Times New Roman" w:hint="eastAsia"/>
          <w:sz w:val="32"/>
          <w:szCs w:val="32"/>
        </w:rPr>
        <w:t>（</w:t>
      </w:r>
      <w:r>
        <w:rPr>
          <w:rFonts w:ascii="標楷體" w:eastAsia="標楷體" w:hAnsi="標楷體" w:cs="Times New Roman" w:hint="eastAsia"/>
          <w:sz w:val="32"/>
          <w:szCs w:val="32"/>
        </w:rPr>
        <w:t>二</w:t>
      </w:r>
      <w:r w:rsidRPr="00FC3A02">
        <w:rPr>
          <w:rFonts w:ascii="標楷體" w:eastAsia="標楷體" w:hAnsi="標楷體" w:cs="Times New Roman" w:hint="eastAsia"/>
          <w:sz w:val="32"/>
          <w:szCs w:val="32"/>
        </w:rPr>
        <w:t>）</w:t>
      </w:r>
      <w:r w:rsidR="00ED51B7" w:rsidRPr="00ED51B7">
        <w:rPr>
          <w:rFonts w:ascii="標楷體" w:eastAsia="標楷體" w:hAnsi="標楷體" w:cs="Times New Roman" w:hint="eastAsia"/>
          <w:sz w:val="32"/>
          <w:szCs w:val="32"/>
        </w:rPr>
        <w:t>109年「新住民數位應用資訊計畫」為延續105</w:t>
      </w:r>
      <w:r w:rsidR="006E73A6">
        <w:rPr>
          <w:rFonts w:ascii="標楷體" w:eastAsia="標楷體" w:hAnsi="標楷體" w:cs="Times New Roman" w:hint="eastAsia"/>
          <w:sz w:val="32"/>
          <w:szCs w:val="32"/>
        </w:rPr>
        <w:t>至</w:t>
      </w:r>
      <w:r w:rsidR="00ED51B7" w:rsidRPr="00ED51B7">
        <w:rPr>
          <w:rFonts w:ascii="標楷體" w:eastAsia="標楷體" w:hAnsi="標楷體" w:cs="Times New Roman" w:hint="eastAsia"/>
          <w:sz w:val="32"/>
          <w:szCs w:val="32"/>
        </w:rPr>
        <w:t>108年「新住民數位公平機會計畫」，預算較108年增列</w:t>
      </w:r>
      <w:r w:rsidR="006E73A6">
        <w:rPr>
          <w:rFonts w:ascii="標楷體" w:eastAsia="標楷體" w:hAnsi="標楷體" w:cs="Times New Roman" w:hint="eastAsia"/>
          <w:sz w:val="32"/>
          <w:szCs w:val="32"/>
        </w:rPr>
        <w:t>7</w:t>
      </w:r>
      <w:r w:rsidR="00ED51B7" w:rsidRPr="00ED51B7">
        <w:rPr>
          <w:rFonts w:ascii="標楷體" w:eastAsia="標楷體" w:hAnsi="標楷體" w:cs="Times New Roman" w:hint="eastAsia"/>
          <w:sz w:val="32"/>
          <w:szCs w:val="32"/>
        </w:rPr>
        <w:t>13</w:t>
      </w:r>
      <w:r w:rsidR="006E73A6">
        <w:rPr>
          <w:rFonts w:ascii="標楷體" w:eastAsia="標楷體" w:hAnsi="標楷體" w:cs="Times New Roman" w:hint="eastAsia"/>
          <w:sz w:val="32"/>
          <w:szCs w:val="32"/>
        </w:rPr>
        <w:t>萬元</w:t>
      </w:r>
      <w:r w:rsidR="00ED51B7" w:rsidRPr="00ED51B7">
        <w:rPr>
          <w:rFonts w:ascii="標楷體" w:eastAsia="標楷體" w:hAnsi="標楷體" w:cs="Times New Roman" w:hint="eastAsia"/>
          <w:sz w:val="32"/>
          <w:szCs w:val="32"/>
        </w:rPr>
        <w:t>，預算包含資訊課程費用3</w:t>
      </w:r>
      <w:r w:rsidR="006E73A6" w:rsidRPr="00ED51B7">
        <w:rPr>
          <w:rFonts w:ascii="標楷體" w:eastAsia="標楷體" w:hAnsi="標楷體" w:cs="Times New Roman" w:hint="eastAsia"/>
          <w:sz w:val="32"/>
          <w:szCs w:val="32"/>
        </w:rPr>
        <w:t>,</w:t>
      </w:r>
      <w:r w:rsidR="00ED51B7" w:rsidRPr="00ED51B7">
        <w:rPr>
          <w:rFonts w:ascii="標楷體" w:eastAsia="標楷體" w:hAnsi="標楷體" w:cs="Times New Roman" w:hint="eastAsia"/>
          <w:sz w:val="32"/>
          <w:szCs w:val="32"/>
        </w:rPr>
        <w:t>228</w:t>
      </w:r>
      <w:r w:rsidR="006E73A6">
        <w:rPr>
          <w:rFonts w:ascii="標楷體" w:eastAsia="標楷體" w:hAnsi="標楷體" w:cs="Times New Roman" w:hint="eastAsia"/>
          <w:sz w:val="32"/>
          <w:szCs w:val="32"/>
        </w:rPr>
        <w:t>萬元</w:t>
      </w:r>
      <w:r w:rsidR="00ED51B7" w:rsidRPr="00ED51B7">
        <w:rPr>
          <w:rFonts w:ascii="標楷體" w:eastAsia="標楷體" w:hAnsi="標楷體" w:cs="Times New Roman" w:hint="eastAsia"/>
          <w:sz w:val="32"/>
          <w:szCs w:val="32"/>
        </w:rPr>
        <w:t>。經查，原105</w:t>
      </w:r>
      <w:r w:rsidR="006E73A6">
        <w:rPr>
          <w:rFonts w:ascii="標楷體" w:eastAsia="標楷體" w:hAnsi="標楷體" w:cs="Times New Roman" w:hint="eastAsia"/>
          <w:sz w:val="32"/>
          <w:szCs w:val="32"/>
        </w:rPr>
        <w:t>至</w:t>
      </w:r>
      <w:r w:rsidR="00ED51B7" w:rsidRPr="00ED51B7">
        <w:rPr>
          <w:rFonts w:ascii="標楷體" w:eastAsia="標楷體" w:hAnsi="標楷體" w:cs="Times New Roman" w:hint="eastAsia"/>
          <w:sz w:val="32"/>
          <w:szCs w:val="32"/>
        </w:rPr>
        <w:t>108</w:t>
      </w:r>
      <w:r w:rsidR="006E73A6">
        <w:rPr>
          <w:rFonts w:ascii="標楷體" w:eastAsia="標楷體" w:hAnsi="標楷體" w:cs="Times New Roman" w:hint="eastAsia"/>
          <w:sz w:val="32"/>
          <w:szCs w:val="32"/>
        </w:rPr>
        <w:t>年之「新住民數位公平機會計畫」上課人數呈現下降趨勢，</w:t>
      </w:r>
      <w:r w:rsidR="00ED51B7" w:rsidRPr="00ED51B7">
        <w:rPr>
          <w:rFonts w:ascii="標楷體" w:eastAsia="標楷體" w:hAnsi="標楷體" w:cs="Times New Roman" w:hint="eastAsia"/>
          <w:sz w:val="32"/>
          <w:szCs w:val="32"/>
        </w:rPr>
        <w:t>108年開課情形:多項課程報名人數為0，顯示課程不符新住民需求，須在審慎調查新住民需求後調整開課計畫，以符合本計畫之目標與社會期待。為使計畫產出能符合計畫設定目標，爰凍結</w:t>
      </w:r>
      <w:r w:rsidR="006E73A6">
        <w:rPr>
          <w:rFonts w:ascii="標楷體" w:eastAsia="標楷體" w:hAnsi="標楷體" w:cs="Times New Roman" w:hint="eastAsia"/>
          <w:sz w:val="32"/>
          <w:szCs w:val="32"/>
        </w:rPr>
        <w:t>該項預算</w:t>
      </w:r>
      <w:r w:rsidR="00ED51B7" w:rsidRPr="00ED51B7">
        <w:rPr>
          <w:rFonts w:ascii="標楷體" w:eastAsia="標楷體" w:hAnsi="標楷體" w:cs="Times New Roman" w:hint="eastAsia"/>
          <w:sz w:val="32"/>
          <w:szCs w:val="32"/>
        </w:rPr>
        <w:t>，俟</w:t>
      </w:r>
      <w:r w:rsidR="006E73A6">
        <w:rPr>
          <w:rFonts w:ascii="標楷體" w:eastAsia="標楷體" w:hAnsi="標楷體" w:cs="Times New Roman" w:hint="eastAsia"/>
          <w:sz w:val="32"/>
          <w:szCs w:val="32"/>
        </w:rPr>
        <w:t>移民</w:t>
      </w:r>
      <w:r w:rsidR="00ED51B7" w:rsidRPr="00ED51B7">
        <w:rPr>
          <w:rFonts w:ascii="標楷體" w:eastAsia="標楷體" w:hAnsi="標楷體" w:cs="Times New Roman" w:hint="eastAsia"/>
          <w:sz w:val="32"/>
          <w:szCs w:val="32"/>
        </w:rPr>
        <w:t>署</w:t>
      </w:r>
      <w:r w:rsidR="006E73A6">
        <w:rPr>
          <w:rFonts w:ascii="標楷體" w:eastAsia="標楷體" w:hAnsi="標楷體" w:cs="Times New Roman" w:hint="eastAsia"/>
          <w:sz w:val="32"/>
          <w:szCs w:val="32"/>
        </w:rPr>
        <w:t>向立法</w:t>
      </w:r>
      <w:r w:rsidR="006E73A6" w:rsidRPr="00ED51B7">
        <w:rPr>
          <w:rFonts w:ascii="標楷體" w:eastAsia="標楷體" w:hAnsi="標楷體" w:cs="Times New Roman" w:hint="eastAsia"/>
          <w:sz w:val="32"/>
          <w:szCs w:val="32"/>
        </w:rPr>
        <w:t>院內政委員會</w:t>
      </w:r>
      <w:r w:rsidR="00ED51B7" w:rsidRPr="00ED51B7">
        <w:rPr>
          <w:rFonts w:ascii="標楷體" w:eastAsia="標楷體" w:hAnsi="標楷體" w:cs="Times New Roman" w:hint="eastAsia"/>
          <w:sz w:val="32"/>
          <w:szCs w:val="32"/>
        </w:rPr>
        <w:t>提出開課計畫調整</w:t>
      </w:r>
      <w:r w:rsidR="000D4A90">
        <w:rPr>
          <w:rFonts w:ascii="標楷體" w:eastAsia="標楷體" w:hAnsi="標楷體" w:cs="Times New Roman" w:hint="eastAsia"/>
          <w:sz w:val="32"/>
          <w:szCs w:val="32"/>
        </w:rPr>
        <w:t>書面</w:t>
      </w:r>
      <w:r w:rsidR="00ED51B7" w:rsidRPr="00ED51B7">
        <w:rPr>
          <w:rFonts w:ascii="標楷體" w:eastAsia="標楷體" w:hAnsi="標楷體" w:cs="Times New Roman" w:hint="eastAsia"/>
          <w:sz w:val="32"/>
          <w:szCs w:val="32"/>
        </w:rPr>
        <w:t>報告</w:t>
      </w:r>
      <w:r w:rsidR="006E73A6">
        <w:rPr>
          <w:rFonts w:ascii="標楷體" w:eastAsia="標楷體" w:hAnsi="標楷體" w:cs="Times New Roman" w:hint="eastAsia"/>
          <w:sz w:val="32"/>
          <w:szCs w:val="32"/>
        </w:rPr>
        <w:t>後</w:t>
      </w:r>
      <w:r w:rsidR="00ED51B7" w:rsidRPr="00ED51B7">
        <w:rPr>
          <w:rFonts w:ascii="標楷體" w:eastAsia="標楷體" w:hAnsi="標楷體" w:cs="Times New Roman" w:hint="eastAsia"/>
          <w:sz w:val="32"/>
          <w:szCs w:val="32"/>
        </w:rPr>
        <w:t>，始</w:t>
      </w:r>
      <w:r w:rsidR="006E73A6">
        <w:rPr>
          <w:rFonts w:ascii="標楷體" w:eastAsia="標楷體" w:hAnsi="標楷體" w:cs="Times New Roman" w:hint="eastAsia"/>
          <w:sz w:val="32"/>
          <w:szCs w:val="32"/>
        </w:rPr>
        <w:t>得動支</w:t>
      </w:r>
      <w:r w:rsidR="00ED51B7" w:rsidRPr="00ED51B7">
        <w:rPr>
          <w:rFonts w:ascii="標楷體" w:eastAsia="標楷體" w:hAnsi="標楷體" w:cs="Times New Roman" w:hint="eastAsia"/>
          <w:sz w:val="32"/>
          <w:szCs w:val="32"/>
        </w:rPr>
        <w:t>。</w:t>
      </w:r>
    </w:p>
    <w:p w:rsidR="007C3869" w:rsidRDefault="007C3869" w:rsidP="007C3869">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sidR="00ED51B7">
        <w:rPr>
          <w:rFonts w:ascii="標楷體" w:eastAsia="標楷體" w:hAnsi="標楷體" w:cs="Times New Roman" w:hint="eastAsia"/>
          <w:sz w:val="32"/>
          <w:szCs w:val="32"/>
        </w:rPr>
        <w:t>鄭秀玲</w:t>
      </w:r>
    </w:p>
    <w:p w:rsidR="007C3869" w:rsidRDefault="007C3869" w:rsidP="007C3869">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w:t>
      </w:r>
      <w:r w:rsidR="00ED51B7">
        <w:rPr>
          <w:rFonts w:ascii="標楷體" w:eastAsia="標楷體" w:hAnsi="標楷體" w:cs="Times New Roman" w:hint="eastAsia"/>
          <w:sz w:val="32"/>
          <w:szCs w:val="32"/>
        </w:rPr>
        <w:t>李俊俋  林為洲</w:t>
      </w:r>
    </w:p>
    <w:p w:rsidR="00ED51B7" w:rsidRPr="00ED51B7" w:rsidRDefault="007C3869" w:rsidP="00ED51B7">
      <w:pPr>
        <w:snapToGrid w:val="0"/>
        <w:spacing w:line="460" w:lineRule="exact"/>
        <w:ind w:leftChars="236" w:left="1526" w:hangingChars="300" w:hanging="960"/>
        <w:jc w:val="both"/>
        <w:rPr>
          <w:rFonts w:ascii="標楷體" w:eastAsia="標楷體" w:hAnsi="標楷體" w:cs="Times New Roman"/>
          <w:sz w:val="32"/>
          <w:szCs w:val="32"/>
        </w:rPr>
      </w:pPr>
      <w:r w:rsidRPr="00FC3A02">
        <w:rPr>
          <w:rFonts w:ascii="標楷體" w:eastAsia="標楷體" w:hAnsi="標楷體" w:cs="Times New Roman" w:hint="eastAsia"/>
          <w:sz w:val="32"/>
          <w:szCs w:val="32"/>
        </w:rPr>
        <w:t>（</w:t>
      </w:r>
      <w:r>
        <w:rPr>
          <w:rFonts w:ascii="標楷體" w:eastAsia="標楷體" w:hAnsi="標楷體" w:cs="Times New Roman" w:hint="eastAsia"/>
          <w:sz w:val="32"/>
          <w:szCs w:val="32"/>
        </w:rPr>
        <w:t>三</w:t>
      </w:r>
      <w:r w:rsidRPr="00FC3A02">
        <w:rPr>
          <w:rFonts w:ascii="標楷體" w:eastAsia="標楷體" w:hAnsi="標楷體" w:cs="Times New Roman" w:hint="eastAsia"/>
          <w:sz w:val="32"/>
          <w:szCs w:val="32"/>
        </w:rPr>
        <w:t>）</w:t>
      </w:r>
      <w:r w:rsidR="00ED51B7" w:rsidRPr="00ED51B7">
        <w:rPr>
          <w:rFonts w:ascii="標楷體" w:eastAsia="標楷體" w:hAnsi="標楷體" w:cs="Times New Roman" w:hint="eastAsia"/>
          <w:sz w:val="32"/>
          <w:szCs w:val="32"/>
        </w:rPr>
        <w:t>移民署109年度</w:t>
      </w:r>
      <w:r w:rsidR="006E73A6">
        <w:rPr>
          <w:rFonts w:ascii="標楷體" w:eastAsia="標楷體" w:hAnsi="標楷體" w:cs="Times New Roman" w:hint="eastAsia"/>
          <w:sz w:val="32"/>
          <w:szCs w:val="32"/>
        </w:rPr>
        <w:t>單位</w:t>
      </w:r>
      <w:r w:rsidR="00ED51B7" w:rsidRPr="00ED51B7">
        <w:rPr>
          <w:rFonts w:ascii="標楷體" w:eastAsia="標楷體" w:hAnsi="標楷體" w:cs="Times New Roman" w:hint="eastAsia"/>
          <w:sz w:val="32"/>
          <w:szCs w:val="32"/>
        </w:rPr>
        <w:t>預算第</w:t>
      </w:r>
      <w:r w:rsidR="006E73A6">
        <w:rPr>
          <w:rFonts w:ascii="標楷體" w:eastAsia="標楷體" w:hAnsi="標楷體" w:cs="Times New Roman" w:hint="eastAsia"/>
          <w:sz w:val="32"/>
          <w:szCs w:val="32"/>
        </w:rPr>
        <w:t>2</w:t>
      </w:r>
      <w:r w:rsidR="00ED51B7" w:rsidRPr="00ED51B7">
        <w:rPr>
          <w:rFonts w:ascii="標楷體" w:eastAsia="標楷體" w:hAnsi="標楷體" w:cs="Times New Roman" w:hint="eastAsia"/>
          <w:sz w:val="32"/>
          <w:szCs w:val="32"/>
        </w:rPr>
        <w:t>目「入出國及移民管理業務」預算11</w:t>
      </w:r>
      <w:r w:rsidR="006E73A6">
        <w:rPr>
          <w:rFonts w:ascii="標楷體" w:eastAsia="標楷體" w:hAnsi="標楷體" w:cs="Times New Roman" w:hint="eastAsia"/>
          <w:sz w:val="32"/>
          <w:szCs w:val="32"/>
        </w:rPr>
        <w:t>億</w:t>
      </w:r>
      <w:r w:rsidR="00ED51B7" w:rsidRPr="00ED51B7">
        <w:rPr>
          <w:rFonts w:ascii="標楷體" w:eastAsia="標楷體" w:hAnsi="標楷體" w:cs="Times New Roman" w:hint="eastAsia"/>
          <w:sz w:val="32"/>
          <w:szCs w:val="32"/>
        </w:rPr>
        <w:t>8</w:t>
      </w:r>
      <w:r w:rsidR="006E73A6" w:rsidRPr="00ED51B7">
        <w:rPr>
          <w:rFonts w:ascii="標楷體" w:eastAsia="標楷體" w:hAnsi="標楷體" w:cs="Times New Roman" w:hint="eastAsia"/>
          <w:sz w:val="32"/>
          <w:szCs w:val="32"/>
        </w:rPr>
        <w:t>,</w:t>
      </w:r>
      <w:r w:rsidR="00ED51B7" w:rsidRPr="00ED51B7">
        <w:rPr>
          <w:rFonts w:ascii="標楷體" w:eastAsia="標楷體" w:hAnsi="標楷體" w:cs="Times New Roman" w:hint="eastAsia"/>
          <w:sz w:val="32"/>
          <w:szCs w:val="32"/>
        </w:rPr>
        <w:t>491</w:t>
      </w:r>
      <w:r w:rsidR="006E73A6">
        <w:rPr>
          <w:rFonts w:ascii="標楷體" w:eastAsia="標楷體" w:hAnsi="標楷體" w:cs="Times New Roman" w:hint="eastAsia"/>
          <w:sz w:val="32"/>
          <w:szCs w:val="32"/>
        </w:rPr>
        <w:t>萬</w:t>
      </w:r>
      <w:r w:rsidR="00ED51B7" w:rsidRPr="00ED51B7">
        <w:rPr>
          <w:rFonts w:ascii="標楷體" w:eastAsia="標楷體" w:hAnsi="標楷體" w:cs="Times New Roman" w:hint="eastAsia"/>
          <w:sz w:val="32"/>
          <w:szCs w:val="32"/>
        </w:rPr>
        <w:t>3</w:t>
      </w:r>
      <w:r w:rsidR="006E73A6">
        <w:rPr>
          <w:rFonts w:ascii="標楷體" w:eastAsia="標楷體" w:hAnsi="標楷體" w:cs="Times New Roman" w:hint="eastAsia"/>
          <w:sz w:val="32"/>
          <w:szCs w:val="32"/>
        </w:rPr>
        <w:t>千</w:t>
      </w:r>
      <w:r w:rsidR="00ED51B7" w:rsidRPr="00ED51B7">
        <w:rPr>
          <w:rFonts w:ascii="標楷體" w:eastAsia="標楷體" w:hAnsi="標楷體" w:cs="Times New Roman" w:hint="eastAsia"/>
          <w:sz w:val="32"/>
          <w:szCs w:val="32"/>
        </w:rPr>
        <w:t>元，其中業務費5</w:t>
      </w:r>
      <w:r w:rsidR="006E73A6">
        <w:rPr>
          <w:rFonts w:ascii="標楷體" w:eastAsia="標楷體" w:hAnsi="標楷體" w:cs="Times New Roman" w:hint="eastAsia"/>
          <w:sz w:val="32"/>
          <w:szCs w:val="32"/>
        </w:rPr>
        <w:t>億</w:t>
      </w:r>
      <w:r w:rsidR="00ED51B7" w:rsidRPr="00ED51B7">
        <w:rPr>
          <w:rFonts w:ascii="標楷體" w:eastAsia="標楷體" w:hAnsi="標楷體" w:cs="Times New Roman" w:hint="eastAsia"/>
          <w:sz w:val="32"/>
          <w:szCs w:val="32"/>
        </w:rPr>
        <w:t>8</w:t>
      </w:r>
      <w:r w:rsidR="006E73A6" w:rsidRPr="00ED51B7">
        <w:rPr>
          <w:rFonts w:ascii="標楷體" w:eastAsia="標楷體" w:hAnsi="標楷體" w:cs="Times New Roman" w:hint="eastAsia"/>
          <w:sz w:val="32"/>
          <w:szCs w:val="32"/>
        </w:rPr>
        <w:t>,</w:t>
      </w:r>
      <w:r w:rsidR="00ED51B7" w:rsidRPr="00ED51B7">
        <w:rPr>
          <w:rFonts w:ascii="標楷體" w:eastAsia="標楷體" w:hAnsi="標楷體" w:cs="Times New Roman" w:hint="eastAsia"/>
          <w:sz w:val="32"/>
          <w:szCs w:val="32"/>
        </w:rPr>
        <w:t>360</w:t>
      </w:r>
      <w:r w:rsidR="006E73A6">
        <w:rPr>
          <w:rFonts w:ascii="標楷體" w:eastAsia="標楷體" w:hAnsi="標楷體" w:cs="Times New Roman" w:hint="eastAsia"/>
          <w:sz w:val="32"/>
          <w:szCs w:val="32"/>
        </w:rPr>
        <w:t>萬</w:t>
      </w:r>
      <w:r w:rsidR="00ED51B7" w:rsidRPr="00ED51B7">
        <w:rPr>
          <w:rFonts w:ascii="標楷體" w:eastAsia="標楷體" w:hAnsi="標楷體" w:cs="Times New Roman" w:hint="eastAsia"/>
          <w:sz w:val="32"/>
          <w:szCs w:val="32"/>
        </w:rPr>
        <w:t>8</w:t>
      </w:r>
      <w:r w:rsidR="006E73A6">
        <w:rPr>
          <w:rFonts w:ascii="標楷體" w:eastAsia="標楷體" w:hAnsi="標楷體" w:cs="Times New Roman" w:hint="eastAsia"/>
          <w:sz w:val="32"/>
          <w:szCs w:val="32"/>
        </w:rPr>
        <w:t>千</w:t>
      </w:r>
      <w:r w:rsidR="00ED51B7" w:rsidRPr="00ED51B7">
        <w:rPr>
          <w:rFonts w:ascii="標楷體" w:eastAsia="標楷體" w:hAnsi="標楷體" w:cs="Times New Roman" w:hint="eastAsia"/>
          <w:sz w:val="32"/>
          <w:szCs w:val="32"/>
        </w:rPr>
        <w:t>元；另該項下之「執行外來人口管理及違法調查處理業務」計畫，編列預算5</w:t>
      </w:r>
      <w:r w:rsidR="006E73A6" w:rsidRPr="00ED51B7">
        <w:rPr>
          <w:rFonts w:ascii="標楷體" w:eastAsia="標楷體" w:hAnsi="標楷體" w:cs="Times New Roman" w:hint="eastAsia"/>
          <w:sz w:val="32"/>
          <w:szCs w:val="32"/>
        </w:rPr>
        <w:t>,</w:t>
      </w:r>
      <w:r w:rsidR="00ED51B7" w:rsidRPr="00ED51B7">
        <w:rPr>
          <w:rFonts w:ascii="標楷體" w:eastAsia="標楷體" w:hAnsi="標楷體" w:cs="Times New Roman" w:hint="eastAsia"/>
          <w:sz w:val="32"/>
          <w:szCs w:val="32"/>
        </w:rPr>
        <w:t>043</w:t>
      </w:r>
      <w:r w:rsidR="006E73A6">
        <w:rPr>
          <w:rFonts w:ascii="標楷體" w:eastAsia="標楷體" w:hAnsi="標楷體" w:cs="Times New Roman" w:hint="eastAsia"/>
          <w:sz w:val="32"/>
          <w:szCs w:val="32"/>
        </w:rPr>
        <w:t>萬</w:t>
      </w:r>
      <w:r w:rsidR="00ED51B7" w:rsidRPr="00ED51B7">
        <w:rPr>
          <w:rFonts w:ascii="標楷體" w:eastAsia="標楷體" w:hAnsi="標楷體" w:cs="Times New Roman" w:hint="eastAsia"/>
          <w:sz w:val="32"/>
          <w:szCs w:val="32"/>
        </w:rPr>
        <w:t>9</w:t>
      </w:r>
      <w:r w:rsidR="006E73A6">
        <w:rPr>
          <w:rFonts w:ascii="標楷體" w:eastAsia="標楷體" w:hAnsi="標楷體" w:cs="Times New Roman" w:hint="eastAsia"/>
          <w:sz w:val="32"/>
          <w:szCs w:val="32"/>
        </w:rPr>
        <w:t>千</w:t>
      </w:r>
      <w:r w:rsidR="00ED51B7" w:rsidRPr="00ED51B7">
        <w:rPr>
          <w:rFonts w:ascii="標楷體" w:eastAsia="標楷體" w:hAnsi="標楷體" w:cs="Times New Roman" w:hint="eastAsia"/>
          <w:sz w:val="32"/>
          <w:szCs w:val="32"/>
        </w:rPr>
        <w:t>元。</w:t>
      </w:r>
    </w:p>
    <w:p w:rsidR="00ED51B7" w:rsidRPr="00ED51B7" w:rsidRDefault="00ED51B7" w:rsidP="006E73A6">
      <w:pPr>
        <w:snapToGrid w:val="0"/>
        <w:spacing w:line="460" w:lineRule="exact"/>
        <w:ind w:leftChars="650" w:left="1560" w:firstLineChars="200" w:firstLine="640"/>
        <w:jc w:val="both"/>
        <w:rPr>
          <w:rFonts w:ascii="標楷體" w:eastAsia="標楷體" w:hAnsi="標楷體" w:cs="Times New Roman"/>
          <w:sz w:val="32"/>
          <w:szCs w:val="32"/>
        </w:rPr>
      </w:pPr>
      <w:r w:rsidRPr="00ED51B7">
        <w:rPr>
          <w:rFonts w:ascii="標楷體" w:eastAsia="標楷體" w:hAnsi="標楷體" w:cs="Times New Roman" w:hint="eastAsia"/>
          <w:sz w:val="32"/>
          <w:szCs w:val="32"/>
        </w:rPr>
        <w:t>經查，移民署於「落實抽查訪視大陸地區人民進入臺灣地區從事專</w:t>
      </w:r>
      <w:r w:rsidRPr="00BB63FB">
        <w:rPr>
          <w:rFonts w:ascii="標楷體" w:eastAsia="標楷體" w:hAnsi="標楷體" w:cs="Times New Roman" w:hint="eastAsia"/>
          <w:sz w:val="32"/>
          <w:szCs w:val="32"/>
        </w:rPr>
        <w:t>業交</w:t>
      </w:r>
      <w:r w:rsidR="005E0B8A" w:rsidRPr="00BB63FB">
        <w:rPr>
          <w:rFonts w:ascii="標楷體" w:eastAsia="標楷體" w:hAnsi="標楷體" w:cs="Times New Roman" w:hint="eastAsia"/>
          <w:sz w:val="32"/>
          <w:szCs w:val="32"/>
        </w:rPr>
        <w:t>流</w:t>
      </w:r>
      <w:r w:rsidRPr="00BB63FB">
        <w:rPr>
          <w:rFonts w:ascii="標楷體" w:eastAsia="標楷體" w:hAnsi="標楷體" w:cs="Times New Roman" w:hint="eastAsia"/>
          <w:sz w:val="32"/>
          <w:szCs w:val="32"/>
        </w:rPr>
        <w:t>及商</w:t>
      </w:r>
      <w:r w:rsidRPr="00ED51B7">
        <w:rPr>
          <w:rFonts w:ascii="標楷體" w:eastAsia="標楷體" w:hAnsi="標楷體" w:cs="Times New Roman" w:hint="eastAsia"/>
          <w:sz w:val="32"/>
          <w:szCs w:val="32"/>
        </w:rPr>
        <w:t>務活動交流，釐清渠等有無違法(規)之情事…」等項，僅略述核准人數與入境訪視人數(如107年核准18</w:t>
      </w:r>
      <w:r w:rsidR="006E73A6">
        <w:rPr>
          <w:rFonts w:ascii="標楷體" w:eastAsia="標楷體" w:hAnsi="標楷體" w:cs="Times New Roman" w:hint="eastAsia"/>
          <w:sz w:val="32"/>
          <w:szCs w:val="32"/>
        </w:rPr>
        <w:t>萬</w:t>
      </w:r>
      <w:r w:rsidRPr="00ED51B7">
        <w:rPr>
          <w:rFonts w:ascii="標楷體" w:eastAsia="標楷體" w:hAnsi="標楷體" w:cs="Times New Roman" w:hint="eastAsia"/>
          <w:sz w:val="32"/>
          <w:szCs w:val="32"/>
        </w:rPr>
        <w:t>3,083人，入境訪視人數7,866人)，其於各年度、月分之訪視比例及查獲違法(規)之件數等，於預算說明中略而未述，是以無從了解相關預算之績效指標達成率與執行概況。</w:t>
      </w:r>
    </w:p>
    <w:p w:rsidR="0002724C" w:rsidRDefault="00ED51B7" w:rsidP="006E73A6">
      <w:pPr>
        <w:snapToGrid w:val="0"/>
        <w:spacing w:line="460" w:lineRule="exact"/>
        <w:ind w:leftChars="650" w:left="1560" w:firstLineChars="200" w:firstLine="640"/>
        <w:jc w:val="both"/>
        <w:rPr>
          <w:rFonts w:ascii="標楷體" w:eastAsia="標楷體" w:hAnsi="標楷體" w:cs="Times New Roman"/>
          <w:sz w:val="32"/>
          <w:szCs w:val="32"/>
        </w:rPr>
      </w:pPr>
      <w:r w:rsidRPr="00ED51B7">
        <w:rPr>
          <w:rFonts w:ascii="標楷體" w:eastAsia="標楷體" w:hAnsi="標楷體" w:cs="Times New Roman" w:hint="eastAsia"/>
          <w:sz w:val="32"/>
          <w:szCs w:val="32"/>
        </w:rPr>
        <w:t>爰</w:t>
      </w:r>
      <w:r w:rsidR="006E73A6">
        <w:rPr>
          <w:rFonts w:ascii="標楷體" w:eastAsia="標楷體" w:hAnsi="標楷體" w:cs="Times New Roman" w:hint="eastAsia"/>
          <w:sz w:val="32"/>
          <w:szCs w:val="32"/>
        </w:rPr>
        <w:t>凍結該項預算，</w:t>
      </w:r>
      <w:r w:rsidRPr="00ED51B7">
        <w:rPr>
          <w:rFonts w:ascii="標楷體" w:eastAsia="標楷體" w:hAnsi="標楷體" w:cs="Times New Roman" w:hint="eastAsia"/>
          <w:sz w:val="32"/>
          <w:szCs w:val="32"/>
        </w:rPr>
        <w:t>俟</w:t>
      </w:r>
      <w:r w:rsidR="006E73A6">
        <w:rPr>
          <w:rFonts w:ascii="標楷體" w:eastAsia="標楷體" w:hAnsi="標楷體" w:cs="Times New Roman" w:hint="eastAsia"/>
          <w:sz w:val="32"/>
          <w:szCs w:val="32"/>
        </w:rPr>
        <w:t>移民</w:t>
      </w:r>
      <w:r w:rsidRPr="00ED51B7">
        <w:rPr>
          <w:rFonts w:ascii="標楷體" w:eastAsia="標楷體" w:hAnsi="標楷體" w:cs="Times New Roman" w:hint="eastAsia"/>
          <w:sz w:val="32"/>
          <w:szCs w:val="32"/>
        </w:rPr>
        <w:t>署</w:t>
      </w:r>
      <w:r w:rsidR="006E73A6" w:rsidRPr="00ED51B7">
        <w:rPr>
          <w:rFonts w:ascii="標楷體" w:eastAsia="標楷體" w:hAnsi="標楷體" w:cs="Times New Roman" w:hint="eastAsia"/>
          <w:sz w:val="32"/>
          <w:szCs w:val="32"/>
        </w:rPr>
        <w:t>說明抽查訪視之績效指標、</w:t>
      </w:r>
      <w:r w:rsidR="006E73A6" w:rsidRPr="00ED51B7">
        <w:rPr>
          <w:rFonts w:ascii="標楷體" w:eastAsia="標楷體" w:hAnsi="標楷體" w:cs="Times New Roman" w:hint="eastAsia"/>
          <w:sz w:val="32"/>
          <w:szCs w:val="32"/>
        </w:rPr>
        <w:lastRenderedPageBreak/>
        <w:t>抽查訪視之作業概況及績效達成率</w:t>
      </w:r>
      <w:r w:rsidR="006E73A6">
        <w:rPr>
          <w:rFonts w:ascii="標楷體" w:eastAsia="標楷體" w:hAnsi="標楷體" w:cs="Times New Roman" w:hint="eastAsia"/>
          <w:sz w:val="32"/>
          <w:szCs w:val="32"/>
        </w:rPr>
        <w:t>，向立法院內政委員會</w:t>
      </w:r>
      <w:r w:rsidRPr="00ED51B7">
        <w:rPr>
          <w:rFonts w:ascii="標楷體" w:eastAsia="標楷體" w:hAnsi="標楷體" w:cs="Times New Roman" w:hint="eastAsia"/>
          <w:sz w:val="32"/>
          <w:szCs w:val="32"/>
        </w:rPr>
        <w:t>提出書面報告後，始得動支。</w:t>
      </w:r>
    </w:p>
    <w:p w:rsidR="00AF261F" w:rsidRDefault="00AF261F" w:rsidP="00AF261F">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sidR="00ED51B7">
        <w:rPr>
          <w:rFonts w:ascii="標楷體" w:eastAsia="標楷體" w:hAnsi="標楷體" w:cs="Times New Roman" w:hint="eastAsia"/>
          <w:sz w:val="32"/>
          <w:szCs w:val="32"/>
        </w:rPr>
        <w:t>李俊俋</w:t>
      </w:r>
    </w:p>
    <w:p w:rsidR="00AF261F" w:rsidRDefault="00AF261F" w:rsidP="00AF261F">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w:t>
      </w:r>
      <w:r w:rsidR="00ED51B7">
        <w:rPr>
          <w:rFonts w:ascii="標楷體" w:eastAsia="標楷體" w:hAnsi="標楷體" w:cs="Times New Roman" w:hint="eastAsia"/>
          <w:sz w:val="32"/>
          <w:szCs w:val="32"/>
        </w:rPr>
        <w:t>趙正宇  洪宗熠</w:t>
      </w:r>
    </w:p>
    <w:p w:rsidR="00ED51B7" w:rsidRPr="00ED51B7" w:rsidRDefault="007C3869" w:rsidP="006E73A6">
      <w:pPr>
        <w:snapToGrid w:val="0"/>
        <w:spacing w:line="460" w:lineRule="exact"/>
        <w:ind w:leftChars="236" w:left="1366" w:hangingChars="250" w:hanging="800"/>
        <w:jc w:val="both"/>
        <w:rPr>
          <w:rFonts w:ascii="標楷體" w:eastAsia="標楷體" w:hAnsi="標楷體" w:cs="Times New Roman"/>
          <w:sz w:val="32"/>
          <w:szCs w:val="32"/>
        </w:rPr>
      </w:pPr>
      <w:r w:rsidRPr="00FC3A02">
        <w:rPr>
          <w:rFonts w:ascii="標楷體" w:eastAsia="標楷體" w:hAnsi="標楷體" w:cs="Times New Roman" w:hint="eastAsia"/>
          <w:sz w:val="32"/>
          <w:szCs w:val="32"/>
        </w:rPr>
        <w:t>（</w:t>
      </w:r>
      <w:r>
        <w:rPr>
          <w:rFonts w:ascii="標楷體" w:eastAsia="標楷體" w:hAnsi="標楷體" w:cs="Times New Roman" w:hint="eastAsia"/>
          <w:sz w:val="32"/>
          <w:szCs w:val="32"/>
        </w:rPr>
        <w:t>四</w:t>
      </w:r>
      <w:r w:rsidRPr="00FC3A02">
        <w:rPr>
          <w:rFonts w:ascii="標楷體" w:eastAsia="標楷體" w:hAnsi="標楷體" w:cs="Times New Roman" w:hint="eastAsia"/>
          <w:sz w:val="32"/>
          <w:szCs w:val="32"/>
        </w:rPr>
        <w:t>）</w:t>
      </w:r>
      <w:r w:rsidR="00ED51B7" w:rsidRPr="00ED51B7">
        <w:rPr>
          <w:rFonts w:ascii="標楷體" w:eastAsia="標楷體" w:hAnsi="標楷體" w:cs="Times New Roman" w:hint="eastAsia"/>
          <w:sz w:val="32"/>
          <w:szCs w:val="32"/>
        </w:rPr>
        <w:t>目前使用e-Gate通關者以國人為主，國人入出境使用e-Gate</w:t>
      </w:r>
      <w:r w:rsidR="006E73A6">
        <w:rPr>
          <w:rFonts w:ascii="標楷體" w:eastAsia="標楷體" w:hAnsi="標楷體" w:cs="Times New Roman" w:hint="eastAsia"/>
          <w:sz w:val="32"/>
          <w:szCs w:val="32"/>
        </w:rPr>
        <w:t>通關比率約為3</w:t>
      </w:r>
      <w:r w:rsidR="00ED51B7" w:rsidRPr="00ED51B7">
        <w:rPr>
          <w:rFonts w:ascii="標楷體" w:eastAsia="標楷體" w:hAnsi="標楷體" w:cs="Times New Roman" w:hint="eastAsia"/>
          <w:sz w:val="32"/>
          <w:szCs w:val="32"/>
        </w:rPr>
        <w:t>成，除國人以外之「其他」入出境使用e-Gate通關人次更少。另108年度預算編列外來人口申請自動查驗通關系統收入181萬8千元，截至8月底止實際收入為39餘萬</w:t>
      </w:r>
      <w:r w:rsidR="000D4A90">
        <w:rPr>
          <w:rFonts w:ascii="標楷體" w:eastAsia="標楷體" w:hAnsi="標楷體" w:cs="Times New Roman" w:hint="eastAsia"/>
          <w:sz w:val="32"/>
          <w:szCs w:val="32"/>
        </w:rPr>
        <w:t>元</w:t>
      </w:r>
      <w:r w:rsidR="00ED51B7" w:rsidRPr="00ED51B7">
        <w:rPr>
          <w:rFonts w:ascii="標楷體" w:eastAsia="標楷體" w:hAnsi="標楷體" w:cs="Times New Roman" w:hint="eastAsia"/>
          <w:sz w:val="32"/>
          <w:szCs w:val="32"/>
        </w:rPr>
        <w:t>，預算達成比率約兩成。</w:t>
      </w:r>
    </w:p>
    <w:p w:rsidR="00ED51B7" w:rsidRPr="00ED51B7" w:rsidRDefault="00ED51B7" w:rsidP="006E73A6">
      <w:pPr>
        <w:snapToGrid w:val="0"/>
        <w:spacing w:line="460" w:lineRule="exact"/>
        <w:ind w:leftChars="550" w:left="1320" w:firstLineChars="200" w:firstLine="640"/>
        <w:jc w:val="both"/>
        <w:rPr>
          <w:rFonts w:ascii="標楷體" w:eastAsia="標楷體" w:hAnsi="標楷體" w:cs="Times New Roman"/>
          <w:sz w:val="32"/>
          <w:szCs w:val="32"/>
        </w:rPr>
      </w:pPr>
      <w:r w:rsidRPr="00ED51B7">
        <w:rPr>
          <w:rFonts w:ascii="標楷體" w:eastAsia="標楷體" w:hAnsi="標楷體" w:cs="Times New Roman" w:hint="eastAsia"/>
          <w:sz w:val="32"/>
          <w:szCs w:val="32"/>
        </w:rPr>
        <w:t>自辦理入出國自動查驗通關系統（e-Gate）至</w:t>
      </w:r>
      <w:r w:rsidR="006E73A6">
        <w:rPr>
          <w:rFonts w:ascii="標楷體" w:eastAsia="標楷體" w:hAnsi="標楷體" w:cs="Times New Roman" w:hint="eastAsia"/>
          <w:sz w:val="32"/>
          <w:szCs w:val="32"/>
        </w:rPr>
        <w:t>108</w:t>
      </w:r>
      <w:r w:rsidRPr="00ED51B7">
        <w:rPr>
          <w:rFonts w:ascii="標楷體" w:eastAsia="標楷體" w:hAnsi="標楷體" w:cs="Times New Roman" w:hint="eastAsia"/>
          <w:sz w:val="32"/>
          <w:szCs w:val="32"/>
        </w:rPr>
        <w:t>年已啟用66座。第一代e-Gate及第二代供外籍旅客出境快速查驗閘門，</w:t>
      </w:r>
      <w:r w:rsidR="006E73A6">
        <w:rPr>
          <w:rFonts w:ascii="標楷體" w:eastAsia="標楷體" w:hAnsi="標楷體" w:cs="Times New Roman" w:hint="eastAsia"/>
          <w:sz w:val="32"/>
          <w:szCs w:val="32"/>
        </w:rPr>
        <w:t>108</w:t>
      </w:r>
      <w:r w:rsidRPr="00ED51B7">
        <w:rPr>
          <w:rFonts w:ascii="標楷體" w:eastAsia="標楷體" w:hAnsi="標楷體" w:cs="Times New Roman" w:hint="eastAsia"/>
          <w:sz w:val="32"/>
          <w:szCs w:val="32"/>
        </w:rPr>
        <w:t>年</w:t>
      </w:r>
      <w:r w:rsidR="006E73A6">
        <w:rPr>
          <w:rFonts w:ascii="標楷體" w:eastAsia="標楷體" w:hAnsi="標楷體" w:cs="Times New Roman" w:hint="eastAsia"/>
          <w:sz w:val="32"/>
          <w:szCs w:val="32"/>
        </w:rPr>
        <w:t>9</w:t>
      </w:r>
      <w:r w:rsidRPr="00ED51B7">
        <w:rPr>
          <w:rFonts w:ascii="標楷體" w:eastAsia="標楷體" w:hAnsi="標楷體" w:cs="Times New Roman" w:hint="eastAsia"/>
          <w:sz w:val="32"/>
          <w:szCs w:val="32"/>
        </w:rPr>
        <w:t>月規劃新增第三代入出國自動查驗通關系統。因設備與管理系統不同，軟硬體未同步升級，未來3套自動通關系統運作，易造成旅客入出境通關使用混淆，且系統操作、資料同步及後端維護複雜性及困難度增多，不利資訊系統穩定，恐成人流管理隱憂。</w:t>
      </w:r>
    </w:p>
    <w:p w:rsidR="006E73A6" w:rsidRDefault="00ED51B7" w:rsidP="003D71AB">
      <w:pPr>
        <w:snapToGrid w:val="0"/>
        <w:spacing w:line="460" w:lineRule="exact"/>
        <w:ind w:leftChars="550" w:left="1320" w:firstLineChars="200" w:firstLine="640"/>
        <w:jc w:val="both"/>
        <w:rPr>
          <w:rFonts w:ascii="標楷體" w:eastAsia="標楷體" w:hAnsi="標楷體" w:cs="Times New Roman"/>
          <w:sz w:val="32"/>
          <w:szCs w:val="32"/>
        </w:rPr>
      </w:pPr>
      <w:r w:rsidRPr="00ED51B7">
        <w:rPr>
          <w:rFonts w:ascii="標楷體" w:eastAsia="標楷體" w:hAnsi="標楷體" w:cs="Times New Roman" w:hint="eastAsia"/>
          <w:sz w:val="32"/>
          <w:szCs w:val="32"/>
        </w:rPr>
        <w:t>我國與外國簽訂e-Gate互惠國家有美國、韓國及澳洲，目前來臺人數排名前10名之國家(地區)分別為日本、香港、韓國、美國、新加坡、澳門、加拿大、澳洲、英國、德國。簽署互惠協議使用自動通關可提高外國人使用e-Gate情形及便於國人出訪國家之通關便利。</w:t>
      </w:r>
      <w:r w:rsidR="006E73A6" w:rsidRPr="00ED51B7">
        <w:rPr>
          <w:rFonts w:ascii="標楷體" w:eastAsia="標楷體" w:hAnsi="標楷體" w:cs="Times New Roman" w:hint="eastAsia"/>
          <w:sz w:val="32"/>
          <w:szCs w:val="32"/>
        </w:rPr>
        <w:t>爰</w:t>
      </w:r>
      <w:r w:rsidR="006E73A6">
        <w:rPr>
          <w:rFonts w:ascii="標楷體" w:eastAsia="標楷體" w:hAnsi="標楷體" w:cs="Times New Roman" w:hint="eastAsia"/>
          <w:sz w:val="32"/>
          <w:szCs w:val="32"/>
        </w:rPr>
        <w:t>凍結該項預算，</w:t>
      </w:r>
      <w:r w:rsidR="006E73A6" w:rsidRPr="00ED51B7">
        <w:rPr>
          <w:rFonts w:ascii="標楷體" w:eastAsia="標楷體" w:hAnsi="標楷體" w:cs="Times New Roman" w:hint="eastAsia"/>
          <w:sz w:val="32"/>
          <w:szCs w:val="32"/>
        </w:rPr>
        <w:t>俟</w:t>
      </w:r>
      <w:r w:rsidR="006E73A6">
        <w:rPr>
          <w:rFonts w:ascii="標楷體" w:eastAsia="標楷體" w:hAnsi="標楷體" w:cs="Times New Roman" w:hint="eastAsia"/>
          <w:sz w:val="32"/>
          <w:szCs w:val="32"/>
        </w:rPr>
        <w:t>移民</w:t>
      </w:r>
      <w:r w:rsidR="006E73A6" w:rsidRPr="00ED51B7">
        <w:rPr>
          <w:rFonts w:ascii="標楷體" w:eastAsia="標楷體" w:hAnsi="標楷體" w:cs="Times New Roman" w:hint="eastAsia"/>
          <w:sz w:val="32"/>
          <w:szCs w:val="32"/>
        </w:rPr>
        <w:t>署</w:t>
      </w:r>
      <w:r w:rsidR="006E73A6">
        <w:rPr>
          <w:rFonts w:ascii="標楷體" w:eastAsia="標楷體" w:hAnsi="標楷體" w:cs="Times New Roman" w:hint="eastAsia"/>
          <w:sz w:val="32"/>
          <w:szCs w:val="32"/>
        </w:rPr>
        <w:t>向立法院內政委員會</w:t>
      </w:r>
      <w:r w:rsidR="006E73A6" w:rsidRPr="00ED51B7">
        <w:rPr>
          <w:rFonts w:ascii="標楷體" w:eastAsia="標楷體" w:hAnsi="標楷體" w:cs="Times New Roman" w:hint="eastAsia"/>
          <w:sz w:val="32"/>
          <w:szCs w:val="32"/>
        </w:rPr>
        <w:t>提出書面報告後，始得動支。</w:t>
      </w:r>
    </w:p>
    <w:p w:rsidR="007D2B1C" w:rsidRDefault="00461D21" w:rsidP="007D2B1C">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sidR="00ED51B7">
        <w:rPr>
          <w:rFonts w:ascii="標楷體" w:eastAsia="標楷體" w:hAnsi="標楷體" w:cs="Times New Roman" w:hint="eastAsia"/>
          <w:sz w:val="32"/>
          <w:szCs w:val="32"/>
        </w:rPr>
        <w:t>林為洲</w:t>
      </w:r>
    </w:p>
    <w:p w:rsidR="007D2B1C" w:rsidRDefault="007D2B1C" w:rsidP="007D2B1C">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w:t>
      </w:r>
      <w:r w:rsidR="00ED51B7">
        <w:rPr>
          <w:rFonts w:ascii="標楷體" w:eastAsia="標楷體" w:hAnsi="標楷體" w:cs="Times New Roman" w:hint="eastAsia"/>
          <w:sz w:val="32"/>
          <w:szCs w:val="32"/>
        </w:rPr>
        <w:t>趙正宇  林麗蟬</w:t>
      </w:r>
    </w:p>
    <w:p w:rsidR="00AF261F" w:rsidRPr="0002724C" w:rsidRDefault="007C3869" w:rsidP="00AF261F">
      <w:pPr>
        <w:snapToGrid w:val="0"/>
        <w:spacing w:line="460" w:lineRule="exact"/>
        <w:ind w:leftChars="236" w:left="1526" w:hangingChars="300" w:hanging="960"/>
        <w:jc w:val="both"/>
        <w:rPr>
          <w:rFonts w:ascii="標楷體" w:eastAsia="標楷體" w:hAnsi="標楷體" w:cs="Times New Roman"/>
          <w:sz w:val="32"/>
          <w:szCs w:val="32"/>
        </w:rPr>
      </w:pPr>
      <w:r w:rsidRPr="00FC3A02">
        <w:rPr>
          <w:rFonts w:ascii="標楷體" w:eastAsia="標楷體" w:hAnsi="標楷體" w:cs="Times New Roman" w:hint="eastAsia"/>
          <w:sz w:val="32"/>
          <w:szCs w:val="32"/>
        </w:rPr>
        <w:t>（</w:t>
      </w:r>
      <w:r>
        <w:rPr>
          <w:rFonts w:ascii="標楷體" w:eastAsia="標楷體" w:hAnsi="標楷體" w:cs="Times New Roman" w:hint="eastAsia"/>
          <w:sz w:val="32"/>
          <w:szCs w:val="32"/>
        </w:rPr>
        <w:t>五</w:t>
      </w:r>
      <w:r w:rsidRPr="00FC3A02">
        <w:rPr>
          <w:rFonts w:ascii="標楷體" w:eastAsia="標楷體" w:hAnsi="標楷體" w:cs="Times New Roman" w:hint="eastAsia"/>
          <w:sz w:val="32"/>
          <w:szCs w:val="32"/>
        </w:rPr>
        <w:t>）</w:t>
      </w:r>
      <w:r w:rsidR="00AF261F" w:rsidRPr="0002724C">
        <w:rPr>
          <w:rFonts w:ascii="標楷體" w:eastAsia="標楷體" w:hAnsi="標楷體" w:cs="Times New Roman" w:hint="eastAsia"/>
          <w:sz w:val="32"/>
          <w:szCs w:val="32"/>
        </w:rPr>
        <w:t>內政部移民署108年度預算編列外來人口申請自動查驗通關系統(e-Gate)收入1,81</w:t>
      </w:r>
      <w:r w:rsidR="00A027BC">
        <w:rPr>
          <w:rFonts w:ascii="標楷體" w:eastAsia="標楷體" w:hAnsi="標楷體" w:cs="Times New Roman" w:hint="eastAsia"/>
          <w:sz w:val="32"/>
          <w:szCs w:val="32"/>
        </w:rPr>
        <w:t>萬</w:t>
      </w:r>
      <w:r w:rsidR="00AF261F" w:rsidRPr="0002724C">
        <w:rPr>
          <w:rFonts w:ascii="標楷體" w:eastAsia="標楷體" w:hAnsi="標楷體" w:cs="Times New Roman" w:hint="eastAsia"/>
          <w:sz w:val="32"/>
          <w:szCs w:val="32"/>
        </w:rPr>
        <w:t>8千元。然截至108年8月底為止實際收入為39萬3千元，預算達成比率21.62%，移民署應設法鼓勵外國民眾申辦，以提高通關作業效率並節省國境查驗人力負擔。</w:t>
      </w:r>
    </w:p>
    <w:p w:rsidR="00AF261F" w:rsidRPr="0002724C" w:rsidRDefault="00AF261F" w:rsidP="003D71AB">
      <w:pPr>
        <w:snapToGrid w:val="0"/>
        <w:spacing w:line="460" w:lineRule="exact"/>
        <w:ind w:leftChars="650" w:left="1560" w:firstLineChars="200" w:firstLine="640"/>
        <w:jc w:val="both"/>
        <w:rPr>
          <w:rFonts w:ascii="標楷體" w:eastAsia="標楷體" w:hAnsi="標楷體" w:cs="Times New Roman"/>
          <w:sz w:val="32"/>
          <w:szCs w:val="32"/>
        </w:rPr>
      </w:pPr>
      <w:r w:rsidRPr="0002724C">
        <w:rPr>
          <w:rFonts w:ascii="標楷體" w:eastAsia="標楷體" w:hAnsi="標楷體" w:cs="Times New Roman" w:hint="eastAsia"/>
          <w:sz w:val="32"/>
          <w:szCs w:val="32"/>
        </w:rPr>
        <w:t>移民署109年度預算編列相關便捷通關系統經費，持續</w:t>
      </w:r>
      <w:r w:rsidRPr="0002724C">
        <w:rPr>
          <w:rFonts w:ascii="標楷體" w:eastAsia="標楷體" w:hAnsi="標楷體" w:cs="Times New Roman" w:hint="eastAsia"/>
          <w:sz w:val="32"/>
          <w:szCs w:val="32"/>
        </w:rPr>
        <w:lastRenderedPageBreak/>
        <w:t>推動自動查驗通關系統(e-Gate)服務，且將新增第三代自動查驗通關系統，惟各系統運作不同，恐有使用與管理隱憂，移民署應有相關整合作為與配套措施。</w:t>
      </w:r>
    </w:p>
    <w:p w:rsidR="00AF261F" w:rsidRPr="00F36DB0" w:rsidRDefault="00AF261F" w:rsidP="003D71AB">
      <w:pPr>
        <w:snapToGrid w:val="0"/>
        <w:spacing w:line="460" w:lineRule="exact"/>
        <w:ind w:leftChars="650" w:left="1560" w:firstLineChars="200" w:firstLine="640"/>
        <w:jc w:val="both"/>
        <w:rPr>
          <w:rFonts w:ascii="標楷體" w:eastAsia="標楷體" w:hAnsi="標楷體" w:cs="Times New Roman"/>
          <w:sz w:val="32"/>
          <w:szCs w:val="32"/>
        </w:rPr>
      </w:pPr>
      <w:r w:rsidRPr="0002724C">
        <w:rPr>
          <w:rFonts w:ascii="標楷體" w:eastAsia="標楷體" w:hAnsi="標楷體" w:cs="Times New Roman" w:hint="eastAsia"/>
          <w:sz w:val="32"/>
          <w:szCs w:val="32"/>
        </w:rPr>
        <w:t>爰此，凍結</w:t>
      </w:r>
      <w:r w:rsidR="003D71AB">
        <w:rPr>
          <w:rFonts w:ascii="標楷體" w:eastAsia="標楷體" w:hAnsi="標楷體" w:cs="Times New Roman" w:hint="eastAsia"/>
          <w:sz w:val="32"/>
          <w:szCs w:val="32"/>
        </w:rPr>
        <w:t>該項預算，俟</w:t>
      </w:r>
      <w:r w:rsidRPr="0002724C">
        <w:rPr>
          <w:rFonts w:ascii="標楷體" w:eastAsia="標楷體" w:hAnsi="標楷體" w:cs="Times New Roman" w:hint="eastAsia"/>
          <w:sz w:val="32"/>
          <w:szCs w:val="32"/>
        </w:rPr>
        <w:t>移民署就如何推廣入出國自動查驗通關系統(e-Gate)及第一代至第三代自動查驗通關系統整合提出具體措施，</w:t>
      </w:r>
      <w:r w:rsidR="003D71AB">
        <w:rPr>
          <w:rFonts w:ascii="標楷體" w:eastAsia="標楷體" w:hAnsi="標楷體" w:cs="Times New Roman" w:hint="eastAsia"/>
          <w:sz w:val="32"/>
          <w:szCs w:val="32"/>
        </w:rPr>
        <w:t>向</w:t>
      </w:r>
      <w:r w:rsidRPr="0002724C">
        <w:rPr>
          <w:rFonts w:ascii="標楷體" w:eastAsia="標楷體" w:hAnsi="標楷體" w:cs="Times New Roman" w:hint="eastAsia"/>
          <w:sz w:val="32"/>
          <w:szCs w:val="32"/>
        </w:rPr>
        <w:t>立法院內政委員會</w:t>
      </w:r>
      <w:r w:rsidR="003D71AB">
        <w:rPr>
          <w:rFonts w:ascii="標楷體" w:eastAsia="標楷體" w:hAnsi="標楷體" w:cs="Times New Roman" w:hint="eastAsia"/>
          <w:sz w:val="32"/>
          <w:szCs w:val="32"/>
        </w:rPr>
        <w:t>提出書面</w:t>
      </w:r>
      <w:r w:rsidRPr="0002724C">
        <w:rPr>
          <w:rFonts w:ascii="標楷體" w:eastAsia="標楷體" w:hAnsi="標楷體" w:cs="Times New Roman" w:hint="eastAsia"/>
          <w:sz w:val="32"/>
          <w:szCs w:val="32"/>
        </w:rPr>
        <w:t>報告後，始得動支。</w:t>
      </w:r>
    </w:p>
    <w:p w:rsidR="00AF261F" w:rsidRDefault="00AF261F" w:rsidP="00AF261F">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Pr>
          <w:rFonts w:ascii="標楷體" w:eastAsia="標楷體" w:hAnsi="標楷體" w:cs="Times New Roman" w:hint="eastAsia"/>
          <w:sz w:val="32"/>
          <w:szCs w:val="32"/>
        </w:rPr>
        <w:t>林麗蟬  鄭秀玲  林為洲</w:t>
      </w:r>
    </w:p>
    <w:p w:rsidR="00ED51B7" w:rsidRPr="00ED51B7" w:rsidRDefault="007C3869" w:rsidP="00ED51B7">
      <w:pPr>
        <w:snapToGrid w:val="0"/>
        <w:spacing w:line="460" w:lineRule="exact"/>
        <w:ind w:leftChars="236" w:left="1526" w:hangingChars="300" w:hanging="960"/>
        <w:jc w:val="both"/>
        <w:rPr>
          <w:rFonts w:ascii="標楷體" w:eastAsia="標楷體" w:hAnsi="標楷體" w:cs="Times New Roman"/>
          <w:sz w:val="32"/>
          <w:szCs w:val="32"/>
        </w:rPr>
      </w:pPr>
      <w:r w:rsidRPr="00FC3A02">
        <w:rPr>
          <w:rFonts w:ascii="標楷體" w:eastAsia="標楷體" w:hAnsi="標楷體" w:cs="Times New Roman" w:hint="eastAsia"/>
          <w:sz w:val="32"/>
          <w:szCs w:val="32"/>
        </w:rPr>
        <w:t>（</w:t>
      </w:r>
      <w:r>
        <w:rPr>
          <w:rFonts w:ascii="標楷體" w:eastAsia="標楷體" w:hAnsi="標楷體" w:cs="Times New Roman" w:hint="eastAsia"/>
          <w:sz w:val="32"/>
          <w:szCs w:val="32"/>
        </w:rPr>
        <w:t>六</w:t>
      </w:r>
      <w:r w:rsidRPr="00FC3A02">
        <w:rPr>
          <w:rFonts w:ascii="標楷體" w:eastAsia="標楷體" w:hAnsi="標楷體" w:cs="Times New Roman" w:hint="eastAsia"/>
          <w:sz w:val="32"/>
          <w:szCs w:val="32"/>
        </w:rPr>
        <w:t>）</w:t>
      </w:r>
      <w:r w:rsidR="00ED51B7" w:rsidRPr="00ED51B7">
        <w:rPr>
          <w:rFonts w:ascii="標楷體" w:eastAsia="標楷體" w:hAnsi="標楷體" w:cs="Times New Roman" w:hint="eastAsia"/>
          <w:sz w:val="32"/>
          <w:szCs w:val="32"/>
        </w:rPr>
        <w:t>根據立法院預算中心評估報告指出，入出國自動查驗通關系統(e-Gate)使用比率容有提升空間，以107年度為例，國人入出境使用e-Gate通關比率為53.72%，加計外國人士，則總入出境使用e-Gate通關比率為32.75%。雖使用率逐年提升，然為更為便捷通關服務，移民署應提出改善之道。爰此，凍結</w:t>
      </w:r>
      <w:r w:rsidR="003D71AB">
        <w:rPr>
          <w:rFonts w:ascii="標楷體" w:eastAsia="標楷體" w:hAnsi="標楷體" w:cs="Times New Roman" w:hint="eastAsia"/>
          <w:sz w:val="32"/>
          <w:szCs w:val="32"/>
        </w:rPr>
        <w:t>該項預算</w:t>
      </w:r>
      <w:r w:rsidR="00ED51B7" w:rsidRPr="00ED51B7">
        <w:rPr>
          <w:rFonts w:ascii="標楷體" w:eastAsia="標楷體" w:hAnsi="標楷體" w:cs="Times New Roman" w:hint="eastAsia"/>
          <w:sz w:val="32"/>
          <w:szCs w:val="32"/>
        </w:rPr>
        <w:t>，俟移民署向</w:t>
      </w:r>
      <w:r w:rsidR="005E0B8A">
        <w:rPr>
          <w:rFonts w:ascii="標楷體" w:eastAsia="標楷體" w:hAnsi="標楷體" w:cs="Times New Roman" w:hint="eastAsia"/>
          <w:sz w:val="32"/>
          <w:szCs w:val="32"/>
        </w:rPr>
        <w:t>立法院</w:t>
      </w:r>
      <w:r w:rsidR="00ED51B7" w:rsidRPr="00ED51B7">
        <w:rPr>
          <w:rFonts w:ascii="標楷體" w:eastAsia="標楷體" w:hAnsi="標楷體" w:cs="Times New Roman" w:hint="eastAsia"/>
          <w:sz w:val="32"/>
          <w:szCs w:val="32"/>
        </w:rPr>
        <w:t>內政委員會</w:t>
      </w:r>
      <w:r w:rsidR="003D71AB">
        <w:rPr>
          <w:rFonts w:ascii="標楷體" w:eastAsia="標楷體" w:hAnsi="標楷體" w:cs="Times New Roman" w:hint="eastAsia"/>
          <w:sz w:val="32"/>
          <w:szCs w:val="32"/>
        </w:rPr>
        <w:t>提出</w:t>
      </w:r>
      <w:r w:rsidR="00ED51B7" w:rsidRPr="00ED51B7">
        <w:rPr>
          <w:rFonts w:ascii="標楷體" w:eastAsia="標楷體" w:hAnsi="標楷體" w:cs="Times New Roman" w:hint="eastAsia"/>
          <w:sz w:val="32"/>
          <w:szCs w:val="32"/>
        </w:rPr>
        <w:t>書面報告後，始得動支。</w:t>
      </w:r>
    </w:p>
    <w:p w:rsidR="007C3869" w:rsidRDefault="007C3869" w:rsidP="007C3869">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sidR="00ED51B7">
        <w:rPr>
          <w:rFonts w:ascii="標楷體" w:eastAsia="標楷體" w:hAnsi="標楷體" w:cs="Times New Roman" w:hint="eastAsia"/>
          <w:sz w:val="32"/>
          <w:szCs w:val="32"/>
        </w:rPr>
        <w:t>劉世芳</w:t>
      </w:r>
    </w:p>
    <w:p w:rsidR="007C3869" w:rsidRDefault="007C3869" w:rsidP="007C3869">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w:t>
      </w:r>
      <w:r w:rsidR="00ED51B7">
        <w:rPr>
          <w:rFonts w:ascii="標楷體" w:eastAsia="標楷體" w:hAnsi="標楷體" w:cs="Times New Roman" w:hint="eastAsia"/>
          <w:sz w:val="32"/>
          <w:szCs w:val="32"/>
        </w:rPr>
        <w:t>趙正宇  洪宗熠  李俊俋</w:t>
      </w:r>
    </w:p>
    <w:p w:rsidR="003E61AF" w:rsidRPr="003E61AF" w:rsidRDefault="007C3869" w:rsidP="003E61AF">
      <w:pPr>
        <w:snapToGrid w:val="0"/>
        <w:spacing w:line="460" w:lineRule="exact"/>
        <w:ind w:leftChars="236" w:left="1526" w:hangingChars="300" w:hanging="960"/>
        <w:jc w:val="both"/>
        <w:rPr>
          <w:rFonts w:ascii="標楷體" w:eastAsia="標楷體" w:hAnsi="標楷體" w:cs="Times New Roman"/>
          <w:sz w:val="32"/>
          <w:szCs w:val="32"/>
        </w:rPr>
      </w:pPr>
      <w:r w:rsidRPr="00FC3A02">
        <w:rPr>
          <w:rFonts w:ascii="標楷體" w:eastAsia="標楷體" w:hAnsi="標楷體" w:cs="Times New Roman" w:hint="eastAsia"/>
          <w:sz w:val="32"/>
          <w:szCs w:val="32"/>
        </w:rPr>
        <w:t>（</w:t>
      </w:r>
      <w:r>
        <w:rPr>
          <w:rFonts w:ascii="標楷體" w:eastAsia="標楷體" w:hAnsi="標楷體" w:cs="Times New Roman" w:hint="eastAsia"/>
          <w:sz w:val="32"/>
          <w:szCs w:val="32"/>
        </w:rPr>
        <w:t>七</w:t>
      </w:r>
      <w:r w:rsidRPr="00FC3A02">
        <w:rPr>
          <w:rFonts w:ascii="標楷體" w:eastAsia="標楷體" w:hAnsi="標楷體" w:cs="Times New Roman" w:hint="eastAsia"/>
          <w:sz w:val="32"/>
          <w:szCs w:val="32"/>
        </w:rPr>
        <w:t>）</w:t>
      </w:r>
      <w:r w:rsidR="003E61AF" w:rsidRPr="003E61AF">
        <w:rPr>
          <w:rFonts w:ascii="標楷體" w:eastAsia="標楷體" w:hAnsi="標楷體" w:cs="Times New Roman" w:hint="eastAsia"/>
          <w:sz w:val="32"/>
          <w:szCs w:val="32"/>
        </w:rPr>
        <w:t>移民署109年度「新住民數位應用資訊計畫」，係延續前期「建構新住民數位公平機會計畫」。然上述前期計畫新移民參與度偏低，移民署應就此研謀因應對策，提高新移民參與學習意願。爰此，凍結</w:t>
      </w:r>
      <w:r w:rsidR="003D71AB">
        <w:rPr>
          <w:rFonts w:ascii="標楷體" w:eastAsia="標楷體" w:hAnsi="標楷體" w:cs="Times New Roman" w:hint="eastAsia"/>
          <w:sz w:val="32"/>
          <w:szCs w:val="32"/>
        </w:rPr>
        <w:t>該項預算，俟</w:t>
      </w:r>
      <w:r w:rsidR="003E61AF" w:rsidRPr="003E61AF">
        <w:rPr>
          <w:rFonts w:ascii="標楷體" w:eastAsia="標楷體" w:hAnsi="標楷體" w:cs="Times New Roman" w:hint="eastAsia"/>
          <w:sz w:val="32"/>
          <w:szCs w:val="32"/>
        </w:rPr>
        <w:t>移民署</w:t>
      </w:r>
      <w:r w:rsidR="00B1724E">
        <w:rPr>
          <w:rFonts w:ascii="標楷體" w:eastAsia="標楷體" w:hAnsi="標楷體" w:cs="Times New Roman" w:hint="eastAsia"/>
          <w:sz w:val="32"/>
          <w:szCs w:val="32"/>
        </w:rPr>
        <w:t>向</w:t>
      </w:r>
      <w:r w:rsidR="00B1724E" w:rsidRPr="003E61AF">
        <w:rPr>
          <w:rFonts w:ascii="標楷體" w:eastAsia="標楷體" w:hAnsi="標楷體" w:cs="Times New Roman" w:hint="eastAsia"/>
          <w:sz w:val="32"/>
          <w:szCs w:val="32"/>
        </w:rPr>
        <w:t>立法院內政委員會</w:t>
      </w:r>
      <w:r w:rsidR="003E61AF" w:rsidRPr="003E61AF">
        <w:rPr>
          <w:rFonts w:ascii="標楷體" w:eastAsia="標楷體" w:hAnsi="標楷體" w:cs="Times New Roman" w:hint="eastAsia"/>
          <w:sz w:val="32"/>
          <w:szCs w:val="32"/>
        </w:rPr>
        <w:t>就提升新移民參與數位應用相關計畫</w:t>
      </w:r>
      <w:r w:rsidR="00B1724E" w:rsidRPr="003E61AF">
        <w:rPr>
          <w:rFonts w:ascii="標楷體" w:eastAsia="標楷體" w:hAnsi="標楷體" w:cs="Times New Roman" w:hint="eastAsia"/>
          <w:sz w:val="32"/>
          <w:szCs w:val="32"/>
        </w:rPr>
        <w:t>並具體研擬鼓勵計畫，</w:t>
      </w:r>
      <w:r w:rsidR="003E61AF" w:rsidRPr="003E61AF">
        <w:rPr>
          <w:rFonts w:ascii="標楷體" w:eastAsia="標楷體" w:hAnsi="標楷體" w:cs="Times New Roman" w:hint="eastAsia"/>
          <w:sz w:val="32"/>
          <w:szCs w:val="32"/>
        </w:rPr>
        <w:t>提出</w:t>
      </w:r>
      <w:r w:rsidR="00B1724E">
        <w:rPr>
          <w:rFonts w:ascii="標楷體" w:eastAsia="標楷體" w:hAnsi="標楷體" w:cs="Times New Roman" w:hint="eastAsia"/>
          <w:sz w:val="32"/>
          <w:szCs w:val="32"/>
        </w:rPr>
        <w:t>書面檢討報告</w:t>
      </w:r>
      <w:r w:rsidR="003E61AF" w:rsidRPr="003E61AF">
        <w:rPr>
          <w:rFonts w:ascii="標楷體" w:eastAsia="標楷體" w:hAnsi="標楷體" w:cs="Times New Roman" w:hint="eastAsia"/>
          <w:sz w:val="32"/>
          <w:szCs w:val="32"/>
        </w:rPr>
        <w:t>後，始得動支。</w:t>
      </w:r>
    </w:p>
    <w:p w:rsidR="007C3869" w:rsidRDefault="007C3869" w:rsidP="007C3869">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sidR="00AF261F">
        <w:rPr>
          <w:rFonts w:ascii="標楷體" w:eastAsia="標楷體" w:hAnsi="標楷體" w:cs="Times New Roman" w:hint="eastAsia"/>
          <w:sz w:val="32"/>
          <w:szCs w:val="32"/>
        </w:rPr>
        <w:t>林麗蟬  鄭秀玲  林為洲</w:t>
      </w:r>
    </w:p>
    <w:p w:rsidR="003E61AF" w:rsidRPr="003E61AF" w:rsidRDefault="007D2B1C" w:rsidP="003E61AF">
      <w:pPr>
        <w:snapToGrid w:val="0"/>
        <w:spacing w:line="460" w:lineRule="exact"/>
        <w:ind w:leftChars="236" w:left="1526" w:hangingChars="300" w:hanging="960"/>
        <w:jc w:val="both"/>
        <w:rPr>
          <w:rFonts w:ascii="標楷體" w:eastAsia="標楷體" w:hAnsi="標楷體" w:cs="Times New Roman"/>
          <w:sz w:val="32"/>
          <w:szCs w:val="32"/>
        </w:rPr>
      </w:pPr>
      <w:r w:rsidRPr="00FC3A02">
        <w:rPr>
          <w:rFonts w:ascii="標楷體" w:eastAsia="標楷體" w:hAnsi="標楷體" w:cs="Times New Roman" w:hint="eastAsia"/>
          <w:sz w:val="32"/>
          <w:szCs w:val="32"/>
        </w:rPr>
        <w:t>（</w:t>
      </w:r>
      <w:r>
        <w:rPr>
          <w:rFonts w:ascii="標楷體" w:eastAsia="標楷體" w:hAnsi="標楷體" w:cs="Times New Roman" w:hint="eastAsia"/>
          <w:sz w:val="32"/>
          <w:szCs w:val="32"/>
        </w:rPr>
        <w:t>八</w:t>
      </w:r>
      <w:r w:rsidRPr="00FC3A02">
        <w:rPr>
          <w:rFonts w:ascii="標楷體" w:eastAsia="標楷體" w:hAnsi="標楷體" w:cs="Times New Roman" w:hint="eastAsia"/>
          <w:sz w:val="32"/>
          <w:szCs w:val="32"/>
        </w:rPr>
        <w:t>）</w:t>
      </w:r>
      <w:r w:rsidR="003E61AF" w:rsidRPr="003E61AF">
        <w:rPr>
          <w:rFonts w:ascii="標楷體" w:eastAsia="標楷體" w:hAnsi="標楷體" w:cs="Times New Roman" w:hint="eastAsia"/>
          <w:sz w:val="32"/>
          <w:szCs w:val="32"/>
        </w:rPr>
        <w:t>為鼓勵民間團體辦理移民輔導相關活動，長年來由「新住民發展基金」補助相關活動費用。然新住民發展基金的申請、活動辦理等流程繁瑣，活動後之經費核銷手續更是繁雜，普遍民間團體無法妥適完成相關申請流程。為落實民間參與，自107年起即要求移民署規劃新住民發展基金陪伴機制、建置專業輔導團隊，協助民間團體瞭解基金申請流程、辦理活</w:t>
      </w:r>
      <w:r w:rsidR="003E61AF" w:rsidRPr="003E61AF">
        <w:rPr>
          <w:rFonts w:ascii="標楷體" w:eastAsia="標楷體" w:hAnsi="標楷體" w:cs="Times New Roman" w:hint="eastAsia"/>
          <w:sz w:val="32"/>
          <w:szCs w:val="32"/>
        </w:rPr>
        <w:lastRenderedPageBreak/>
        <w:t>動之細節，以至後續核銷流程，以發揮新住民發展基金效應。</w:t>
      </w:r>
    </w:p>
    <w:p w:rsidR="007D2B1C" w:rsidRDefault="003E61AF" w:rsidP="00B1724E">
      <w:pPr>
        <w:snapToGrid w:val="0"/>
        <w:spacing w:line="460" w:lineRule="exact"/>
        <w:ind w:leftChars="650" w:left="1560" w:firstLineChars="200" w:firstLine="640"/>
        <w:jc w:val="both"/>
        <w:rPr>
          <w:rFonts w:ascii="標楷體" w:eastAsia="標楷體" w:hAnsi="標楷體" w:cs="Times New Roman"/>
          <w:sz w:val="32"/>
          <w:szCs w:val="32"/>
        </w:rPr>
      </w:pPr>
      <w:r w:rsidRPr="003E61AF">
        <w:rPr>
          <w:rFonts w:ascii="標楷體" w:eastAsia="標楷體" w:hAnsi="標楷體" w:cs="Times New Roman" w:hint="eastAsia"/>
          <w:sz w:val="32"/>
          <w:szCs w:val="32"/>
        </w:rPr>
        <w:t>移民署現階段雖有提出相關新住民發展基金陪伴機制與建置團隊之規劃，但具體實行時間與團隊建置仍是未定之數，移民署應深切檢討其效率，盡速落實相關規劃。爰此，凍結</w:t>
      </w:r>
      <w:r w:rsidR="00B1724E">
        <w:rPr>
          <w:rFonts w:ascii="標楷體" w:eastAsia="標楷體" w:hAnsi="標楷體" w:cs="Times New Roman" w:hint="eastAsia"/>
          <w:sz w:val="32"/>
          <w:szCs w:val="32"/>
        </w:rPr>
        <w:t>該項預算，俟</w:t>
      </w:r>
      <w:r w:rsidRPr="003E61AF">
        <w:rPr>
          <w:rFonts w:ascii="標楷體" w:eastAsia="標楷體" w:hAnsi="標楷體" w:cs="Times New Roman" w:hint="eastAsia"/>
          <w:sz w:val="32"/>
          <w:szCs w:val="32"/>
        </w:rPr>
        <w:t>移民署就設置新住民發展基金陪伴機制提出具體之完整規劃與落實期程，</w:t>
      </w:r>
      <w:r w:rsidR="00B1724E">
        <w:rPr>
          <w:rFonts w:ascii="標楷體" w:eastAsia="標楷體" w:hAnsi="標楷體" w:cs="Times New Roman" w:hint="eastAsia"/>
          <w:sz w:val="32"/>
          <w:szCs w:val="32"/>
        </w:rPr>
        <w:t>向</w:t>
      </w:r>
      <w:r w:rsidRPr="003E61AF">
        <w:rPr>
          <w:rFonts w:ascii="標楷體" w:eastAsia="標楷體" w:hAnsi="標楷體" w:cs="Times New Roman" w:hint="eastAsia"/>
          <w:sz w:val="32"/>
          <w:szCs w:val="32"/>
        </w:rPr>
        <w:t>立法院內政委員會</w:t>
      </w:r>
      <w:r w:rsidR="00B1724E">
        <w:rPr>
          <w:rFonts w:ascii="標楷體" w:eastAsia="標楷體" w:hAnsi="標楷體" w:cs="Times New Roman" w:hint="eastAsia"/>
          <w:sz w:val="32"/>
          <w:szCs w:val="32"/>
        </w:rPr>
        <w:t>提出書面</w:t>
      </w:r>
      <w:r w:rsidRPr="003E61AF">
        <w:rPr>
          <w:rFonts w:ascii="標楷體" w:eastAsia="標楷體" w:hAnsi="標楷體" w:cs="Times New Roman" w:hint="eastAsia"/>
          <w:sz w:val="32"/>
          <w:szCs w:val="32"/>
        </w:rPr>
        <w:t>報告後，始得動支。</w:t>
      </w:r>
    </w:p>
    <w:p w:rsidR="007D2B1C" w:rsidRDefault="007D2B1C" w:rsidP="007D2B1C">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sidR="00AF261F">
        <w:rPr>
          <w:rFonts w:ascii="標楷體" w:eastAsia="標楷體" w:hAnsi="標楷體" w:cs="Times New Roman" w:hint="eastAsia"/>
          <w:sz w:val="32"/>
          <w:szCs w:val="32"/>
        </w:rPr>
        <w:t>林麗蟬  鄭秀玲  林為洲</w:t>
      </w:r>
    </w:p>
    <w:p w:rsidR="00AF261F" w:rsidRPr="00AF261F" w:rsidRDefault="007D2B1C" w:rsidP="00AF261F">
      <w:pPr>
        <w:snapToGrid w:val="0"/>
        <w:spacing w:line="460" w:lineRule="exact"/>
        <w:ind w:leftChars="236" w:left="1526" w:hangingChars="300" w:hanging="960"/>
        <w:jc w:val="both"/>
        <w:rPr>
          <w:rFonts w:ascii="標楷體" w:eastAsia="標楷體" w:hAnsi="標楷體" w:cs="Times New Roman"/>
          <w:sz w:val="32"/>
          <w:szCs w:val="32"/>
        </w:rPr>
      </w:pPr>
      <w:r w:rsidRPr="00FC3A02">
        <w:rPr>
          <w:rFonts w:ascii="標楷體" w:eastAsia="標楷體" w:hAnsi="標楷體" w:cs="Times New Roman" w:hint="eastAsia"/>
          <w:sz w:val="32"/>
          <w:szCs w:val="32"/>
        </w:rPr>
        <w:t>（</w:t>
      </w:r>
      <w:r>
        <w:rPr>
          <w:rFonts w:ascii="標楷體" w:eastAsia="標楷體" w:hAnsi="標楷體" w:cs="Times New Roman" w:hint="eastAsia"/>
          <w:sz w:val="32"/>
          <w:szCs w:val="32"/>
        </w:rPr>
        <w:t>九</w:t>
      </w:r>
      <w:r w:rsidRPr="00FC3A02">
        <w:rPr>
          <w:rFonts w:ascii="標楷體" w:eastAsia="標楷體" w:hAnsi="標楷體" w:cs="Times New Roman" w:hint="eastAsia"/>
          <w:sz w:val="32"/>
          <w:szCs w:val="32"/>
        </w:rPr>
        <w:t>）</w:t>
      </w:r>
      <w:r w:rsidR="00AF261F" w:rsidRPr="00AF261F">
        <w:rPr>
          <w:rFonts w:ascii="標楷體" w:eastAsia="標楷體" w:hAnsi="標楷體" w:cs="Times New Roman" w:hint="eastAsia"/>
          <w:sz w:val="32"/>
          <w:szCs w:val="32"/>
        </w:rPr>
        <w:t>內政部移民署109年度</w:t>
      </w:r>
      <w:r w:rsidR="00B1724E">
        <w:rPr>
          <w:rFonts w:ascii="標楷體" w:eastAsia="標楷體" w:hAnsi="標楷體" w:cs="Times New Roman" w:hint="eastAsia"/>
          <w:sz w:val="32"/>
          <w:szCs w:val="32"/>
        </w:rPr>
        <w:t>單位預算第2目</w:t>
      </w:r>
      <w:r w:rsidR="00AF261F" w:rsidRPr="00AF261F">
        <w:rPr>
          <w:rFonts w:ascii="標楷體" w:eastAsia="標楷體" w:hAnsi="標楷體" w:cs="Times New Roman" w:hint="eastAsia"/>
          <w:sz w:val="32"/>
          <w:szCs w:val="32"/>
        </w:rPr>
        <w:t>「入出國及移民管理業務」項下「移民輔導人口販運防制及居留定居管理」之「專業移民服務人員及志工通譯服務等相關費用」業務預算編列</w:t>
      </w:r>
      <w:r w:rsidR="00B1724E">
        <w:rPr>
          <w:rFonts w:ascii="標楷體" w:eastAsia="標楷體" w:hAnsi="標楷體" w:cs="Times New Roman" w:hint="eastAsia"/>
          <w:sz w:val="32"/>
          <w:szCs w:val="32"/>
        </w:rPr>
        <w:t>3</w:t>
      </w:r>
      <w:r w:rsidR="00AF261F" w:rsidRPr="00AF261F">
        <w:rPr>
          <w:rFonts w:ascii="標楷體" w:eastAsia="標楷體" w:hAnsi="標楷體" w:cs="Times New Roman" w:hint="eastAsia"/>
          <w:sz w:val="32"/>
          <w:szCs w:val="32"/>
        </w:rPr>
        <w:t>70</w:t>
      </w:r>
      <w:r w:rsidR="00B1724E">
        <w:rPr>
          <w:rFonts w:ascii="標楷體" w:eastAsia="標楷體" w:hAnsi="標楷體" w:cs="Times New Roman" w:hint="eastAsia"/>
          <w:sz w:val="32"/>
          <w:szCs w:val="32"/>
        </w:rPr>
        <w:t>萬</w:t>
      </w:r>
      <w:r w:rsidR="00AF261F" w:rsidRPr="00AF261F">
        <w:rPr>
          <w:rFonts w:ascii="標楷體" w:eastAsia="標楷體" w:hAnsi="標楷體" w:cs="Times New Roman" w:hint="eastAsia"/>
          <w:sz w:val="32"/>
          <w:szCs w:val="32"/>
        </w:rPr>
        <w:t>4千元，經查108年度預算編列為</w:t>
      </w:r>
      <w:r w:rsidR="00B1724E">
        <w:rPr>
          <w:rFonts w:ascii="標楷體" w:eastAsia="標楷體" w:hAnsi="標楷體" w:cs="Times New Roman" w:hint="eastAsia"/>
          <w:sz w:val="32"/>
          <w:szCs w:val="32"/>
        </w:rPr>
        <w:t>4</w:t>
      </w:r>
      <w:r w:rsidR="00AF261F" w:rsidRPr="00AF261F">
        <w:rPr>
          <w:rFonts w:ascii="標楷體" w:eastAsia="標楷體" w:hAnsi="標楷體" w:cs="Times New Roman" w:hint="eastAsia"/>
          <w:sz w:val="32"/>
          <w:szCs w:val="32"/>
        </w:rPr>
        <w:t>04</w:t>
      </w:r>
      <w:r w:rsidR="00B1724E">
        <w:rPr>
          <w:rFonts w:ascii="標楷體" w:eastAsia="標楷體" w:hAnsi="標楷體" w:cs="Times New Roman" w:hint="eastAsia"/>
          <w:sz w:val="32"/>
          <w:szCs w:val="32"/>
        </w:rPr>
        <w:t>萬</w:t>
      </w:r>
      <w:r w:rsidR="00AF261F" w:rsidRPr="00AF261F">
        <w:rPr>
          <w:rFonts w:ascii="標楷體" w:eastAsia="標楷體" w:hAnsi="標楷體" w:cs="Times New Roman" w:hint="eastAsia"/>
          <w:sz w:val="32"/>
          <w:szCs w:val="32"/>
        </w:rPr>
        <w:t>1千元。移民署應詳述減列原因，檢討其績效。</w:t>
      </w:r>
    </w:p>
    <w:p w:rsidR="00AF261F" w:rsidRPr="00AF261F" w:rsidRDefault="00AF261F" w:rsidP="00B1724E">
      <w:pPr>
        <w:snapToGrid w:val="0"/>
        <w:spacing w:line="460" w:lineRule="exact"/>
        <w:ind w:leftChars="650" w:left="1560" w:firstLineChars="200" w:firstLine="640"/>
        <w:jc w:val="both"/>
        <w:rPr>
          <w:rFonts w:ascii="標楷體" w:eastAsia="標楷體" w:hAnsi="標楷體" w:cs="Times New Roman"/>
          <w:sz w:val="32"/>
          <w:szCs w:val="32"/>
        </w:rPr>
      </w:pPr>
      <w:r w:rsidRPr="00AF261F">
        <w:rPr>
          <w:rFonts w:ascii="標楷體" w:eastAsia="標楷體" w:hAnsi="標楷體" w:cs="Times New Roman" w:hint="eastAsia"/>
          <w:sz w:val="32"/>
          <w:szCs w:val="32"/>
        </w:rPr>
        <w:t>為優化我國通譯制度，審查108年度預算時曾建議移民署盡速健全通譯人員之專業知識資格，落實分類分級制度。然，至今尚無看見移民署提出相關規劃與落實優化我國通譯制度之作為。爰此，凍結</w:t>
      </w:r>
      <w:r w:rsidR="00B1724E">
        <w:rPr>
          <w:rFonts w:ascii="標楷體" w:eastAsia="標楷體" w:hAnsi="標楷體" w:cs="Times New Roman" w:hint="eastAsia"/>
          <w:sz w:val="32"/>
          <w:szCs w:val="32"/>
        </w:rPr>
        <w:t>該項預算，俟</w:t>
      </w:r>
      <w:r w:rsidRPr="00AF261F">
        <w:rPr>
          <w:rFonts w:ascii="標楷體" w:eastAsia="標楷體" w:hAnsi="標楷體" w:cs="Times New Roman" w:hint="eastAsia"/>
          <w:sz w:val="32"/>
          <w:szCs w:val="32"/>
        </w:rPr>
        <w:t>移民署</w:t>
      </w:r>
      <w:r w:rsidR="00B1724E" w:rsidRPr="00AF261F">
        <w:rPr>
          <w:rFonts w:ascii="標楷體" w:eastAsia="標楷體" w:hAnsi="標楷體" w:cs="Times New Roman" w:hint="eastAsia"/>
          <w:sz w:val="32"/>
          <w:szCs w:val="32"/>
        </w:rPr>
        <w:t>檢討</w:t>
      </w:r>
      <w:r w:rsidRPr="00AF261F">
        <w:rPr>
          <w:rFonts w:ascii="標楷體" w:eastAsia="標楷體" w:hAnsi="標楷體" w:cs="Times New Roman" w:hint="eastAsia"/>
          <w:sz w:val="32"/>
          <w:szCs w:val="32"/>
        </w:rPr>
        <w:t>現行通譯制度，並具體研擬分級分類通譯制度與專業通譯人員培育計畫，</w:t>
      </w:r>
      <w:r w:rsidR="00B1724E">
        <w:rPr>
          <w:rFonts w:ascii="標楷體" w:eastAsia="標楷體" w:hAnsi="標楷體" w:cs="Times New Roman" w:hint="eastAsia"/>
          <w:sz w:val="32"/>
          <w:szCs w:val="32"/>
        </w:rPr>
        <w:t>向</w:t>
      </w:r>
      <w:r w:rsidRPr="00AF261F">
        <w:rPr>
          <w:rFonts w:ascii="標楷體" w:eastAsia="標楷體" w:hAnsi="標楷體" w:cs="Times New Roman" w:hint="eastAsia"/>
          <w:sz w:val="32"/>
          <w:szCs w:val="32"/>
        </w:rPr>
        <w:t>立法院內政委員會</w:t>
      </w:r>
      <w:r w:rsidR="00B1724E">
        <w:rPr>
          <w:rFonts w:ascii="標楷體" w:eastAsia="標楷體" w:hAnsi="標楷體" w:cs="Times New Roman" w:hint="eastAsia"/>
          <w:sz w:val="32"/>
          <w:szCs w:val="32"/>
        </w:rPr>
        <w:t>提出書面</w:t>
      </w:r>
      <w:r w:rsidRPr="00AF261F">
        <w:rPr>
          <w:rFonts w:ascii="標楷體" w:eastAsia="標楷體" w:hAnsi="標楷體" w:cs="Times New Roman" w:hint="eastAsia"/>
          <w:sz w:val="32"/>
          <w:szCs w:val="32"/>
        </w:rPr>
        <w:t>報告後，始得動支。</w:t>
      </w:r>
    </w:p>
    <w:p w:rsidR="007D2B1C" w:rsidRDefault="007D2B1C" w:rsidP="007D2B1C">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sidR="00AF261F">
        <w:rPr>
          <w:rFonts w:ascii="標楷體" w:eastAsia="標楷體" w:hAnsi="標楷體" w:cs="Times New Roman" w:hint="eastAsia"/>
          <w:sz w:val="32"/>
          <w:szCs w:val="32"/>
        </w:rPr>
        <w:t>林麗蟬  鄭秀玲  林為洲</w:t>
      </w:r>
    </w:p>
    <w:p w:rsidR="00F11D39" w:rsidRPr="00F11D39" w:rsidRDefault="007D2B1C" w:rsidP="00F11D39">
      <w:pPr>
        <w:snapToGrid w:val="0"/>
        <w:spacing w:line="460" w:lineRule="exact"/>
        <w:ind w:leftChars="236" w:left="1526" w:hangingChars="300" w:hanging="960"/>
        <w:jc w:val="both"/>
        <w:rPr>
          <w:rFonts w:ascii="標楷體" w:eastAsia="標楷體" w:hAnsi="標楷體" w:cs="Times New Roman"/>
          <w:sz w:val="32"/>
          <w:szCs w:val="32"/>
        </w:rPr>
      </w:pPr>
      <w:r w:rsidRPr="00FC3A02">
        <w:rPr>
          <w:rFonts w:ascii="標楷體" w:eastAsia="標楷體" w:hAnsi="標楷體" w:cs="Times New Roman" w:hint="eastAsia"/>
          <w:sz w:val="32"/>
          <w:szCs w:val="32"/>
        </w:rPr>
        <w:t>（</w:t>
      </w:r>
      <w:r>
        <w:rPr>
          <w:rFonts w:ascii="標楷體" w:eastAsia="標楷體" w:hAnsi="標楷體" w:cs="Times New Roman" w:hint="eastAsia"/>
          <w:sz w:val="32"/>
          <w:szCs w:val="32"/>
        </w:rPr>
        <w:t>十</w:t>
      </w:r>
      <w:r w:rsidRPr="00FC3A02">
        <w:rPr>
          <w:rFonts w:ascii="標楷體" w:eastAsia="標楷體" w:hAnsi="標楷體" w:cs="Times New Roman" w:hint="eastAsia"/>
          <w:sz w:val="32"/>
          <w:szCs w:val="32"/>
        </w:rPr>
        <w:t>）</w:t>
      </w:r>
      <w:r w:rsidR="00F11D39" w:rsidRPr="00F11D39">
        <w:rPr>
          <w:rFonts w:ascii="標楷體" w:eastAsia="標楷體" w:hAnsi="標楷體" w:cs="Times New Roman" w:hint="eastAsia"/>
          <w:sz w:val="32"/>
          <w:szCs w:val="32"/>
        </w:rPr>
        <w:t>近年來逾期停(居)留總人數由103年度之6萬8,998人，逐年增加截至108年7月底已高達8萬2</w:t>
      </w:r>
      <w:r w:rsidR="00B1724E">
        <w:rPr>
          <w:rFonts w:ascii="標楷體" w:eastAsia="標楷體" w:hAnsi="標楷體" w:cs="Times New Roman" w:hint="eastAsia"/>
          <w:sz w:val="32"/>
          <w:szCs w:val="32"/>
        </w:rPr>
        <w:t>,</w:t>
      </w:r>
      <w:r w:rsidR="00F11D39" w:rsidRPr="00F11D39">
        <w:rPr>
          <w:rFonts w:ascii="標楷體" w:eastAsia="標楷體" w:hAnsi="標楷體" w:cs="Times New Roman" w:hint="eastAsia"/>
          <w:sz w:val="32"/>
          <w:szCs w:val="32"/>
        </w:rPr>
        <w:t>562人，另截至</w:t>
      </w:r>
      <w:r w:rsidR="00B1724E">
        <w:rPr>
          <w:rFonts w:ascii="標楷體" w:eastAsia="標楷體" w:hAnsi="標楷體" w:cs="Times New Roman" w:hint="eastAsia"/>
          <w:sz w:val="32"/>
          <w:szCs w:val="32"/>
        </w:rPr>
        <w:t>108</w:t>
      </w:r>
      <w:r w:rsidR="00F11D39" w:rsidRPr="00F11D39">
        <w:rPr>
          <w:rFonts w:ascii="標楷體" w:eastAsia="標楷體" w:hAnsi="標楷體" w:cs="Times New Roman" w:hint="eastAsia"/>
          <w:sz w:val="32"/>
          <w:szCs w:val="32"/>
        </w:rPr>
        <w:t>年</w:t>
      </w:r>
      <w:r w:rsidR="00B1724E">
        <w:rPr>
          <w:rFonts w:ascii="標楷體" w:eastAsia="標楷體" w:hAnsi="標楷體" w:cs="Times New Roman" w:hint="eastAsia"/>
          <w:sz w:val="32"/>
          <w:szCs w:val="32"/>
        </w:rPr>
        <w:t>7</w:t>
      </w:r>
      <w:r w:rsidR="00F11D39" w:rsidRPr="00F11D39">
        <w:rPr>
          <w:rFonts w:ascii="標楷體" w:eastAsia="標楷體" w:hAnsi="標楷體" w:cs="Times New Roman" w:hint="eastAsia"/>
          <w:sz w:val="32"/>
          <w:szCs w:val="32"/>
        </w:rPr>
        <w:t>月</w:t>
      </w:r>
      <w:r w:rsidR="005E0B8A">
        <w:rPr>
          <w:rFonts w:ascii="標楷體" w:eastAsia="標楷體" w:hAnsi="標楷體" w:cs="Times New Roman" w:hint="eastAsia"/>
          <w:sz w:val="32"/>
          <w:szCs w:val="32"/>
        </w:rPr>
        <w:t>，</w:t>
      </w:r>
      <w:r w:rsidR="00F11D39" w:rsidRPr="00F11D39">
        <w:rPr>
          <w:rFonts w:ascii="標楷體" w:eastAsia="標楷體" w:hAnsi="標楷體" w:cs="Times New Roman" w:hint="eastAsia"/>
          <w:sz w:val="32"/>
          <w:szCs w:val="32"/>
        </w:rPr>
        <w:t>行蹤不明之外籍移工人數4萬7</w:t>
      </w:r>
      <w:r w:rsidR="00B1724E">
        <w:rPr>
          <w:rFonts w:ascii="標楷體" w:eastAsia="標楷體" w:hAnsi="標楷體" w:cs="Times New Roman" w:hint="eastAsia"/>
          <w:sz w:val="32"/>
          <w:szCs w:val="32"/>
        </w:rPr>
        <w:t>,</w:t>
      </w:r>
      <w:r w:rsidR="00F11D39" w:rsidRPr="00F11D39">
        <w:rPr>
          <w:rFonts w:ascii="標楷體" w:eastAsia="標楷體" w:hAnsi="標楷體" w:cs="Times New Roman" w:hint="eastAsia"/>
          <w:sz w:val="32"/>
          <w:szCs w:val="32"/>
        </w:rPr>
        <w:t>632人，然每年查獲比率偏低；另滯臺達10年以上者約</w:t>
      </w:r>
      <w:r w:rsidR="00B1724E">
        <w:rPr>
          <w:rFonts w:ascii="標楷體" w:eastAsia="標楷體" w:hAnsi="標楷體" w:cs="Times New Roman" w:hint="eastAsia"/>
          <w:sz w:val="32"/>
          <w:szCs w:val="32"/>
        </w:rPr>
        <w:t>6</w:t>
      </w:r>
      <w:r w:rsidR="00F11D39" w:rsidRPr="00F11D39">
        <w:rPr>
          <w:rFonts w:ascii="標楷體" w:eastAsia="標楷體" w:hAnsi="標楷體" w:cs="Times New Roman" w:hint="eastAsia"/>
          <w:sz w:val="32"/>
          <w:szCs w:val="32"/>
        </w:rPr>
        <w:t>千人，恐對社會安全與治安造成隱憂。爰此凍結該</w:t>
      </w:r>
      <w:r w:rsidR="00B1724E">
        <w:rPr>
          <w:rFonts w:ascii="標楷體" w:eastAsia="標楷體" w:hAnsi="標楷體" w:cs="Times New Roman" w:hint="eastAsia"/>
          <w:sz w:val="32"/>
          <w:szCs w:val="32"/>
        </w:rPr>
        <w:t>項</w:t>
      </w:r>
      <w:r w:rsidR="00F11D39" w:rsidRPr="00F11D39">
        <w:rPr>
          <w:rFonts w:ascii="標楷體" w:eastAsia="標楷體" w:hAnsi="標楷體" w:cs="Times New Roman" w:hint="eastAsia"/>
          <w:sz w:val="32"/>
          <w:szCs w:val="32"/>
        </w:rPr>
        <w:t>預算，待移民署向</w:t>
      </w:r>
      <w:r w:rsidR="00B1724E">
        <w:rPr>
          <w:rFonts w:ascii="標楷體" w:eastAsia="標楷體" w:hAnsi="標楷體" w:cs="Times New Roman" w:hint="eastAsia"/>
          <w:sz w:val="32"/>
          <w:szCs w:val="32"/>
        </w:rPr>
        <w:t>立法</w:t>
      </w:r>
      <w:r w:rsidR="00F11D39" w:rsidRPr="00F11D39">
        <w:rPr>
          <w:rFonts w:ascii="標楷體" w:eastAsia="標楷體" w:hAnsi="標楷體" w:cs="Times New Roman" w:hint="eastAsia"/>
          <w:sz w:val="32"/>
          <w:szCs w:val="32"/>
        </w:rPr>
        <w:t>院內政委員會提出</w:t>
      </w:r>
      <w:r w:rsidR="00B1724E">
        <w:rPr>
          <w:rFonts w:ascii="標楷體" w:eastAsia="標楷體" w:hAnsi="標楷體" w:cs="Times New Roman" w:hint="eastAsia"/>
          <w:sz w:val="32"/>
          <w:szCs w:val="32"/>
        </w:rPr>
        <w:t>書面</w:t>
      </w:r>
      <w:r w:rsidR="00F11D39" w:rsidRPr="00F11D39">
        <w:rPr>
          <w:rFonts w:ascii="標楷體" w:eastAsia="標楷體" w:hAnsi="標楷體" w:cs="Times New Roman" w:hint="eastAsia"/>
          <w:sz w:val="32"/>
          <w:szCs w:val="32"/>
        </w:rPr>
        <w:t>報告後，始得動支。</w:t>
      </w:r>
    </w:p>
    <w:p w:rsidR="007D2B1C" w:rsidRDefault="007D2B1C" w:rsidP="007D2B1C">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sidR="00F11D39">
        <w:rPr>
          <w:rFonts w:ascii="標楷體" w:eastAsia="標楷體" w:hAnsi="標楷體" w:cs="Times New Roman" w:hint="eastAsia"/>
          <w:sz w:val="32"/>
          <w:szCs w:val="32"/>
        </w:rPr>
        <w:t>林為洲</w:t>
      </w:r>
    </w:p>
    <w:p w:rsidR="007D2B1C" w:rsidRDefault="007D2B1C" w:rsidP="007D2B1C">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w:t>
      </w:r>
      <w:r w:rsidR="00F11D39">
        <w:rPr>
          <w:rFonts w:ascii="標楷體" w:eastAsia="標楷體" w:hAnsi="標楷體" w:cs="Times New Roman" w:hint="eastAsia"/>
          <w:sz w:val="32"/>
          <w:szCs w:val="32"/>
        </w:rPr>
        <w:t>趙正宇  林麗蟬</w:t>
      </w:r>
    </w:p>
    <w:p w:rsidR="007D2B1C" w:rsidRDefault="007D2B1C" w:rsidP="00B1724E">
      <w:pPr>
        <w:snapToGrid w:val="0"/>
        <w:spacing w:line="460" w:lineRule="exact"/>
        <w:ind w:leftChars="236" w:left="1846" w:hangingChars="400" w:hanging="1280"/>
        <w:jc w:val="both"/>
        <w:rPr>
          <w:rFonts w:ascii="標楷體" w:eastAsia="標楷體" w:hAnsi="標楷體" w:cs="Times New Roman"/>
          <w:sz w:val="32"/>
          <w:szCs w:val="32"/>
        </w:rPr>
      </w:pPr>
      <w:r w:rsidRPr="00FC3A02">
        <w:rPr>
          <w:rFonts w:ascii="標楷體" w:eastAsia="標楷體" w:hAnsi="標楷體" w:cs="Times New Roman" w:hint="eastAsia"/>
          <w:sz w:val="32"/>
          <w:szCs w:val="32"/>
        </w:rPr>
        <w:t>（</w:t>
      </w:r>
      <w:r w:rsidR="0066715C">
        <w:rPr>
          <w:rFonts w:ascii="標楷體" w:eastAsia="標楷體" w:hAnsi="標楷體" w:cs="Times New Roman" w:hint="eastAsia"/>
          <w:sz w:val="32"/>
          <w:szCs w:val="32"/>
        </w:rPr>
        <w:t>十一</w:t>
      </w:r>
      <w:r w:rsidRPr="00FC3A02">
        <w:rPr>
          <w:rFonts w:ascii="標楷體" w:eastAsia="標楷體" w:hAnsi="標楷體" w:cs="Times New Roman" w:hint="eastAsia"/>
          <w:sz w:val="32"/>
          <w:szCs w:val="32"/>
        </w:rPr>
        <w:t>）</w:t>
      </w:r>
      <w:r w:rsidR="003E61AF" w:rsidRPr="003E61AF">
        <w:rPr>
          <w:rFonts w:ascii="標楷體" w:eastAsia="標楷體" w:hAnsi="標楷體" w:cs="Times New Roman" w:hint="eastAsia"/>
          <w:sz w:val="32"/>
          <w:szCs w:val="32"/>
        </w:rPr>
        <w:t>據內政部移民署統計，民國103至108年7月為止，在臺</w:t>
      </w:r>
      <w:r w:rsidR="003E61AF" w:rsidRPr="003E61AF">
        <w:rPr>
          <w:rFonts w:ascii="標楷體" w:eastAsia="標楷體" w:hAnsi="標楷體" w:cs="Times New Roman" w:hint="eastAsia"/>
          <w:sz w:val="32"/>
          <w:szCs w:val="32"/>
        </w:rPr>
        <w:lastRenderedPageBreak/>
        <w:t>出生非本國籍無依新生兒總計551人，且人數有每年增長之趨勢，恐有社會安全管理與兒童權益保障之隱憂，移民署應妥適處置並與有關單位加強合作預防輔導措施。除非本國籍無依新生兒外，移民署也應就逐步成年之無依兒少，進行後續追蹤及強化輔導措施。爰此，凍結</w:t>
      </w:r>
      <w:r w:rsidR="00B1724E">
        <w:rPr>
          <w:rFonts w:ascii="標楷體" w:eastAsia="標楷體" w:hAnsi="標楷體" w:cs="Times New Roman" w:hint="eastAsia"/>
          <w:sz w:val="32"/>
          <w:szCs w:val="32"/>
        </w:rPr>
        <w:t>該項預算，俟</w:t>
      </w:r>
      <w:r w:rsidR="003E61AF" w:rsidRPr="003E61AF">
        <w:rPr>
          <w:rFonts w:ascii="標楷體" w:eastAsia="標楷體" w:hAnsi="標楷體" w:cs="Times New Roman" w:hint="eastAsia"/>
          <w:sz w:val="32"/>
          <w:szCs w:val="32"/>
        </w:rPr>
        <w:t>移民署就非本國籍無依兒少安置作為與權益保障提出具體精進措施，</w:t>
      </w:r>
      <w:r w:rsidR="00517A0B">
        <w:rPr>
          <w:rFonts w:ascii="標楷體" w:eastAsia="標楷體" w:hAnsi="標楷體" w:cs="Times New Roman" w:hint="eastAsia"/>
          <w:sz w:val="32"/>
          <w:szCs w:val="32"/>
        </w:rPr>
        <w:t>向</w:t>
      </w:r>
      <w:r w:rsidR="003E61AF" w:rsidRPr="003E61AF">
        <w:rPr>
          <w:rFonts w:ascii="標楷體" w:eastAsia="標楷體" w:hAnsi="標楷體" w:cs="Times New Roman" w:hint="eastAsia"/>
          <w:sz w:val="32"/>
          <w:szCs w:val="32"/>
        </w:rPr>
        <w:t>立法院內政委員會</w:t>
      </w:r>
      <w:r w:rsidR="00517A0B">
        <w:rPr>
          <w:rFonts w:ascii="標楷體" w:eastAsia="標楷體" w:hAnsi="標楷體" w:cs="Times New Roman" w:hint="eastAsia"/>
          <w:sz w:val="32"/>
          <w:szCs w:val="32"/>
        </w:rPr>
        <w:t>提出書面</w:t>
      </w:r>
      <w:r w:rsidR="003E61AF" w:rsidRPr="003E61AF">
        <w:rPr>
          <w:rFonts w:ascii="標楷體" w:eastAsia="標楷體" w:hAnsi="標楷體" w:cs="Times New Roman" w:hint="eastAsia"/>
          <w:sz w:val="32"/>
          <w:szCs w:val="32"/>
        </w:rPr>
        <w:t>報告後，始得動支。</w:t>
      </w:r>
    </w:p>
    <w:p w:rsidR="007D2B1C" w:rsidRDefault="007D2B1C" w:rsidP="007D2B1C">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sidR="003E61AF">
        <w:rPr>
          <w:rFonts w:ascii="標楷體" w:eastAsia="標楷體" w:hAnsi="標楷體" w:cs="Times New Roman" w:hint="eastAsia"/>
          <w:sz w:val="32"/>
          <w:szCs w:val="32"/>
        </w:rPr>
        <w:t>林麗蟬  鄭秀玲  林為洲</w:t>
      </w:r>
    </w:p>
    <w:p w:rsidR="00F11D39" w:rsidRDefault="00ED51B7" w:rsidP="00517A0B">
      <w:pPr>
        <w:snapToGrid w:val="0"/>
        <w:spacing w:line="460" w:lineRule="exact"/>
        <w:ind w:leftChars="236" w:left="1846" w:hangingChars="400" w:hanging="1280"/>
        <w:jc w:val="both"/>
        <w:rPr>
          <w:rFonts w:ascii="標楷體" w:eastAsia="標楷體" w:hAnsi="標楷體" w:cs="Times New Roman"/>
          <w:sz w:val="32"/>
          <w:szCs w:val="32"/>
        </w:rPr>
      </w:pPr>
      <w:r w:rsidRPr="00FC3A02">
        <w:rPr>
          <w:rFonts w:ascii="標楷體" w:eastAsia="標楷體" w:hAnsi="標楷體" w:cs="Times New Roman" w:hint="eastAsia"/>
          <w:sz w:val="32"/>
          <w:szCs w:val="32"/>
        </w:rPr>
        <w:t>（</w:t>
      </w:r>
      <w:r>
        <w:rPr>
          <w:rFonts w:ascii="標楷體" w:eastAsia="標楷體" w:hAnsi="標楷體" w:cs="Times New Roman" w:hint="eastAsia"/>
          <w:sz w:val="32"/>
          <w:szCs w:val="32"/>
        </w:rPr>
        <w:t>十二</w:t>
      </w:r>
      <w:r w:rsidRPr="00FC3A02">
        <w:rPr>
          <w:rFonts w:ascii="標楷體" w:eastAsia="標楷體" w:hAnsi="標楷體" w:cs="Times New Roman" w:hint="eastAsia"/>
          <w:sz w:val="32"/>
          <w:szCs w:val="32"/>
        </w:rPr>
        <w:t>）</w:t>
      </w:r>
      <w:r w:rsidR="00F11D39" w:rsidRPr="00F11D39">
        <w:rPr>
          <w:rFonts w:ascii="標楷體" w:eastAsia="標楷體" w:hAnsi="標楷體" w:cs="Times New Roman" w:hint="eastAsia"/>
          <w:sz w:val="32"/>
          <w:szCs w:val="32"/>
        </w:rPr>
        <w:t>「執行外來人口管理服務及違法調查處理業務」編列5,043萬9千元，工作項目包括：規劃移入人口停留管理政策、外來人口訪查及查處、收容管理及遣送(返)等業務。然根據統計，近年來外來人口逾期停留人數有增加之趨勢，且主要為失聯移工，其中以越南、印尼、菲律賓及泰國等4國移工為主，合計人數占逾期居留總人數比率約為97%，而截至</w:t>
      </w:r>
      <w:r w:rsidR="00517A0B">
        <w:rPr>
          <w:rFonts w:ascii="標楷體" w:eastAsia="標楷體" w:hAnsi="標楷體" w:cs="Times New Roman" w:hint="eastAsia"/>
          <w:sz w:val="32"/>
          <w:szCs w:val="32"/>
        </w:rPr>
        <w:t>108</w:t>
      </w:r>
      <w:r w:rsidR="00F11D39" w:rsidRPr="00F11D39">
        <w:rPr>
          <w:rFonts w:ascii="標楷體" w:eastAsia="標楷體" w:hAnsi="標楷體" w:cs="Times New Roman" w:hint="eastAsia"/>
          <w:sz w:val="32"/>
          <w:szCs w:val="32"/>
        </w:rPr>
        <w:t>年</w:t>
      </w:r>
      <w:r w:rsidR="00517A0B">
        <w:rPr>
          <w:rFonts w:ascii="標楷體" w:eastAsia="標楷體" w:hAnsi="標楷體" w:cs="Times New Roman" w:hint="eastAsia"/>
          <w:sz w:val="32"/>
          <w:szCs w:val="32"/>
        </w:rPr>
        <w:t>7</w:t>
      </w:r>
      <w:r w:rsidR="00F11D39" w:rsidRPr="00F11D39">
        <w:rPr>
          <w:rFonts w:ascii="標楷體" w:eastAsia="標楷體" w:hAnsi="標楷體" w:cs="Times New Roman" w:hint="eastAsia"/>
          <w:sz w:val="32"/>
          <w:szCs w:val="32"/>
        </w:rPr>
        <w:t>月，仍有4萬餘名失聯移工在</w:t>
      </w:r>
      <w:r w:rsidR="00517A0B">
        <w:rPr>
          <w:rFonts w:ascii="標楷體" w:eastAsia="標楷體" w:hAnsi="標楷體" w:cs="Times New Roman" w:hint="eastAsia"/>
          <w:sz w:val="32"/>
          <w:szCs w:val="32"/>
        </w:rPr>
        <w:t>臺</w:t>
      </w:r>
      <w:r w:rsidR="00F11D39" w:rsidRPr="00F11D39">
        <w:rPr>
          <w:rFonts w:ascii="標楷體" w:eastAsia="標楷體" w:hAnsi="標楷體" w:cs="Times New Roman" w:hint="eastAsia"/>
          <w:sz w:val="32"/>
          <w:szCs w:val="32"/>
        </w:rPr>
        <w:t>，移民署各區事務大隊應加強查處。爰此，凍結</w:t>
      </w:r>
      <w:r w:rsidR="00517A0B">
        <w:rPr>
          <w:rFonts w:ascii="標楷體" w:eastAsia="標楷體" w:hAnsi="標楷體" w:cs="Times New Roman" w:hint="eastAsia"/>
          <w:sz w:val="32"/>
          <w:szCs w:val="32"/>
        </w:rPr>
        <w:t>該項預算</w:t>
      </w:r>
      <w:r w:rsidR="00F11D39" w:rsidRPr="00F11D39">
        <w:rPr>
          <w:rFonts w:ascii="標楷體" w:eastAsia="標楷體" w:hAnsi="標楷體" w:cs="Times New Roman" w:hint="eastAsia"/>
          <w:sz w:val="32"/>
          <w:szCs w:val="32"/>
        </w:rPr>
        <w:t>，俟移民署向</w:t>
      </w:r>
      <w:r w:rsidR="00517A0B">
        <w:rPr>
          <w:rFonts w:ascii="標楷體" w:eastAsia="標楷體" w:hAnsi="標楷體" w:cs="Times New Roman" w:hint="eastAsia"/>
          <w:sz w:val="32"/>
          <w:szCs w:val="32"/>
        </w:rPr>
        <w:t>立法院</w:t>
      </w:r>
      <w:r w:rsidR="00F11D39" w:rsidRPr="00F11D39">
        <w:rPr>
          <w:rFonts w:ascii="標楷體" w:eastAsia="標楷體" w:hAnsi="標楷體" w:cs="Times New Roman" w:hint="eastAsia"/>
          <w:sz w:val="32"/>
          <w:szCs w:val="32"/>
        </w:rPr>
        <w:t>內政委員會</w:t>
      </w:r>
      <w:r w:rsidR="00517A0B">
        <w:rPr>
          <w:rFonts w:ascii="標楷體" w:eastAsia="標楷體" w:hAnsi="標楷體" w:cs="Times New Roman" w:hint="eastAsia"/>
          <w:sz w:val="32"/>
          <w:szCs w:val="32"/>
        </w:rPr>
        <w:t>提出</w:t>
      </w:r>
      <w:r w:rsidR="00F11D39" w:rsidRPr="00F11D39">
        <w:rPr>
          <w:rFonts w:ascii="標楷體" w:eastAsia="標楷體" w:hAnsi="標楷體" w:cs="Times New Roman" w:hint="eastAsia"/>
          <w:sz w:val="32"/>
          <w:szCs w:val="32"/>
        </w:rPr>
        <w:t>書面報告後，始得動支。</w:t>
      </w:r>
    </w:p>
    <w:p w:rsidR="00F11D39" w:rsidRDefault="00F11D39" w:rsidP="00F11D39">
      <w:pPr>
        <w:snapToGrid w:val="0"/>
        <w:spacing w:line="460" w:lineRule="exact"/>
        <w:ind w:leftChars="236" w:left="1526" w:hangingChars="300" w:hanging="960"/>
        <w:jc w:val="both"/>
        <w:rPr>
          <w:rFonts w:ascii="標楷體" w:eastAsia="標楷體" w:hAnsi="標楷體" w:cs="Times New Roman"/>
          <w:sz w:val="32"/>
          <w:szCs w:val="32"/>
        </w:rPr>
      </w:pPr>
      <w:r>
        <w:rPr>
          <w:rFonts w:ascii="標楷體" w:eastAsia="標楷體" w:hAnsi="標楷體" w:cs="Times New Roman" w:hint="eastAsia"/>
          <w:noProof/>
          <w:sz w:val="32"/>
          <w:szCs w:val="32"/>
        </w:rPr>
        <w:drawing>
          <wp:anchor distT="0" distB="0" distL="114300" distR="114300" simplePos="0" relativeHeight="251658240" behindDoc="0" locked="0" layoutInCell="1" allowOverlap="1" wp14:anchorId="2DFB48C5" wp14:editId="1C237ABF">
            <wp:simplePos x="0" y="0"/>
            <wp:positionH relativeFrom="column">
              <wp:posOffset>1187450</wp:posOffset>
            </wp:positionH>
            <wp:positionV relativeFrom="paragraph">
              <wp:posOffset>60960</wp:posOffset>
            </wp:positionV>
            <wp:extent cx="4782820" cy="2988945"/>
            <wp:effectExtent l="0" t="0" r="0" b="1905"/>
            <wp:wrapSquare wrapText="bothSides"/>
            <wp:docPr id="3"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移21.png"/>
                    <pic:cNvPicPr/>
                  </pic:nvPicPr>
                  <pic:blipFill>
                    <a:blip r:embed="rId8">
                      <a:extLst>
                        <a:ext uri="{28A0092B-C50C-407E-A947-70E740481C1C}">
                          <a14:useLocalDpi xmlns:a14="http://schemas.microsoft.com/office/drawing/2010/main" val="0"/>
                        </a:ext>
                      </a:extLst>
                    </a:blip>
                    <a:stretch>
                      <a:fillRect/>
                    </a:stretch>
                  </pic:blipFill>
                  <pic:spPr>
                    <a:xfrm>
                      <a:off x="0" y="0"/>
                      <a:ext cx="4782820" cy="2988945"/>
                    </a:xfrm>
                    <a:prstGeom prst="rect">
                      <a:avLst/>
                    </a:prstGeom>
                  </pic:spPr>
                </pic:pic>
              </a:graphicData>
            </a:graphic>
            <wp14:sizeRelH relativeFrom="page">
              <wp14:pctWidth>0</wp14:pctWidth>
            </wp14:sizeRelH>
            <wp14:sizeRelV relativeFrom="page">
              <wp14:pctHeight>0</wp14:pctHeight>
            </wp14:sizeRelV>
          </wp:anchor>
        </w:drawing>
      </w:r>
    </w:p>
    <w:p w:rsidR="00F11D39" w:rsidRDefault="00F11D39" w:rsidP="00F11D39">
      <w:pPr>
        <w:snapToGrid w:val="0"/>
        <w:spacing w:line="460" w:lineRule="exact"/>
        <w:ind w:leftChars="236" w:left="1526" w:hangingChars="300" w:hanging="960"/>
        <w:jc w:val="both"/>
        <w:rPr>
          <w:rFonts w:ascii="標楷體" w:eastAsia="標楷體" w:hAnsi="標楷體" w:cs="Times New Roman"/>
          <w:sz w:val="32"/>
          <w:szCs w:val="32"/>
        </w:rPr>
      </w:pPr>
    </w:p>
    <w:p w:rsidR="00F11D39" w:rsidRDefault="00F11D39" w:rsidP="00F11D39">
      <w:pPr>
        <w:snapToGrid w:val="0"/>
        <w:spacing w:line="460" w:lineRule="exact"/>
        <w:ind w:leftChars="236" w:left="1526" w:hangingChars="300" w:hanging="960"/>
        <w:jc w:val="both"/>
        <w:rPr>
          <w:rFonts w:ascii="標楷體" w:eastAsia="標楷體" w:hAnsi="標楷體" w:cs="Times New Roman"/>
          <w:sz w:val="32"/>
          <w:szCs w:val="32"/>
        </w:rPr>
      </w:pPr>
    </w:p>
    <w:p w:rsidR="00F11D39" w:rsidRDefault="00F11D39" w:rsidP="00F11D39">
      <w:pPr>
        <w:snapToGrid w:val="0"/>
        <w:spacing w:line="460" w:lineRule="exact"/>
        <w:ind w:leftChars="236" w:left="1526" w:hangingChars="300" w:hanging="960"/>
        <w:jc w:val="both"/>
        <w:rPr>
          <w:rFonts w:ascii="標楷體" w:eastAsia="標楷體" w:hAnsi="標楷體" w:cs="Times New Roman"/>
          <w:sz w:val="32"/>
          <w:szCs w:val="32"/>
        </w:rPr>
      </w:pPr>
    </w:p>
    <w:p w:rsidR="00F11D39" w:rsidRDefault="00F11D39" w:rsidP="00F11D39">
      <w:pPr>
        <w:snapToGrid w:val="0"/>
        <w:spacing w:line="460" w:lineRule="exact"/>
        <w:ind w:leftChars="236" w:left="1526" w:hangingChars="300" w:hanging="960"/>
        <w:jc w:val="both"/>
        <w:rPr>
          <w:rFonts w:ascii="標楷體" w:eastAsia="標楷體" w:hAnsi="標楷體" w:cs="Times New Roman"/>
          <w:sz w:val="32"/>
          <w:szCs w:val="32"/>
        </w:rPr>
      </w:pPr>
    </w:p>
    <w:p w:rsidR="00F11D39" w:rsidRDefault="00F11D39" w:rsidP="00F11D39">
      <w:pPr>
        <w:snapToGrid w:val="0"/>
        <w:spacing w:line="460" w:lineRule="exact"/>
        <w:ind w:leftChars="236" w:left="1526" w:hangingChars="300" w:hanging="960"/>
        <w:jc w:val="both"/>
        <w:rPr>
          <w:rFonts w:ascii="標楷體" w:eastAsia="標楷體" w:hAnsi="標楷體" w:cs="Times New Roman"/>
          <w:sz w:val="32"/>
          <w:szCs w:val="32"/>
        </w:rPr>
      </w:pPr>
    </w:p>
    <w:p w:rsidR="00F11D39" w:rsidRDefault="00F11D39" w:rsidP="00F11D39">
      <w:pPr>
        <w:snapToGrid w:val="0"/>
        <w:spacing w:line="460" w:lineRule="exact"/>
        <w:ind w:leftChars="236" w:left="1526" w:hangingChars="300" w:hanging="960"/>
        <w:jc w:val="both"/>
        <w:rPr>
          <w:rFonts w:ascii="標楷體" w:eastAsia="標楷體" w:hAnsi="標楷體" w:cs="Times New Roman"/>
          <w:sz w:val="32"/>
          <w:szCs w:val="32"/>
        </w:rPr>
      </w:pPr>
    </w:p>
    <w:p w:rsidR="00F11D39" w:rsidRDefault="00F11D39" w:rsidP="00F11D39">
      <w:pPr>
        <w:snapToGrid w:val="0"/>
        <w:spacing w:line="460" w:lineRule="exact"/>
        <w:ind w:leftChars="236" w:left="1526" w:hangingChars="300" w:hanging="960"/>
        <w:jc w:val="both"/>
        <w:rPr>
          <w:rFonts w:ascii="標楷體" w:eastAsia="標楷體" w:hAnsi="標楷體" w:cs="Times New Roman"/>
          <w:sz w:val="32"/>
          <w:szCs w:val="32"/>
        </w:rPr>
      </w:pPr>
    </w:p>
    <w:p w:rsidR="00F11D39" w:rsidRDefault="00F11D39" w:rsidP="00F11D39">
      <w:pPr>
        <w:snapToGrid w:val="0"/>
        <w:spacing w:line="460" w:lineRule="exact"/>
        <w:ind w:leftChars="236" w:left="1526" w:hangingChars="300" w:hanging="960"/>
        <w:jc w:val="both"/>
        <w:rPr>
          <w:rFonts w:ascii="標楷體" w:eastAsia="標楷體" w:hAnsi="標楷體" w:cs="Times New Roman"/>
          <w:sz w:val="32"/>
          <w:szCs w:val="32"/>
        </w:rPr>
      </w:pPr>
    </w:p>
    <w:p w:rsidR="000D4A90" w:rsidRDefault="000D4A90" w:rsidP="00F11D39">
      <w:pPr>
        <w:snapToGrid w:val="0"/>
        <w:spacing w:line="460" w:lineRule="exact"/>
        <w:ind w:leftChars="236" w:left="1526" w:hangingChars="300" w:hanging="960"/>
        <w:jc w:val="both"/>
        <w:rPr>
          <w:rFonts w:ascii="標楷體" w:eastAsia="標楷體" w:hAnsi="標楷體" w:cs="Times New Roman"/>
          <w:sz w:val="32"/>
          <w:szCs w:val="32"/>
        </w:rPr>
      </w:pPr>
    </w:p>
    <w:p w:rsidR="000D4A90" w:rsidRDefault="000D4A90" w:rsidP="00F11D39">
      <w:pPr>
        <w:snapToGrid w:val="0"/>
        <w:spacing w:line="460" w:lineRule="exact"/>
        <w:ind w:leftChars="236" w:left="1526" w:hangingChars="300" w:hanging="960"/>
        <w:jc w:val="both"/>
        <w:rPr>
          <w:rFonts w:ascii="標楷體" w:eastAsia="標楷體" w:hAnsi="標楷體" w:cs="Times New Roman"/>
          <w:sz w:val="32"/>
          <w:szCs w:val="32"/>
        </w:rPr>
      </w:pPr>
    </w:p>
    <w:p w:rsidR="00ED51B7" w:rsidRDefault="00ED51B7" w:rsidP="00ED51B7">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sidR="00F11D39">
        <w:rPr>
          <w:rFonts w:ascii="標楷體" w:eastAsia="標楷體" w:hAnsi="標楷體" w:cs="Times New Roman" w:hint="eastAsia"/>
          <w:sz w:val="32"/>
          <w:szCs w:val="32"/>
        </w:rPr>
        <w:t>劉世芳</w:t>
      </w:r>
    </w:p>
    <w:p w:rsidR="00ED51B7" w:rsidRDefault="00ED51B7" w:rsidP="00ED51B7">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lastRenderedPageBreak/>
        <w:t>連署人：</w:t>
      </w:r>
      <w:r w:rsidR="00F11D39">
        <w:rPr>
          <w:rFonts w:ascii="標楷體" w:eastAsia="標楷體" w:hAnsi="標楷體" w:cs="Times New Roman" w:hint="eastAsia"/>
          <w:sz w:val="32"/>
          <w:szCs w:val="32"/>
        </w:rPr>
        <w:t>趙正宇  洪宗熠  李俊俋</w:t>
      </w:r>
    </w:p>
    <w:p w:rsidR="00ED51B7" w:rsidRPr="00F36DB0" w:rsidRDefault="00ED51B7" w:rsidP="00517A0B">
      <w:pPr>
        <w:snapToGrid w:val="0"/>
        <w:spacing w:line="460" w:lineRule="exact"/>
        <w:ind w:leftChars="236" w:left="1846" w:hangingChars="400" w:hanging="1280"/>
        <w:jc w:val="both"/>
        <w:rPr>
          <w:rFonts w:ascii="標楷體" w:eastAsia="標楷體" w:hAnsi="標楷體" w:cs="Times New Roman"/>
          <w:sz w:val="32"/>
          <w:szCs w:val="32"/>
        </w:rPr>
      </w:pPr>
      <w:r w:rsidRPr="00FC3A02">
        <w:rPr>
          <w:rFonts w:ascii="標楷體" w:eastAsia="標楷體" w:hAnsi="標楷體" w:cs="Times New Roman" w:hint="eastAsia"/>
          <w:sz w:val="32"/>
          <w:szCs w:val="32"/>
        </w:rPr>
        <w:t>（</w:t>
      </w:r>
      <w:r>
        <w:rPr>
          <w:rFonts w:ascii="標楷體" w:eastAsia="標楷體" w:hAnsi="標楷體" w:cs="Times New Roman" w:hint="eastAsia"/>
          <w:sz w:val="32"/>
          <w:szCs w:val="32"/>
        </w:rPr>
        <w:t>十三</w:t>
      </w:r>
      <w:r w:rsidRPr="00FC3A02">
        <w:rPr>
          <w:rFonts w:ascii="標楷體" w:eastAsia="標楷體" w:hAnsi="標楷體" w:cs="Times New Roman" w:hint="eastAsia"/>
          <w:sz w:val="32"/>
          <w:szCs w:val="32"/>
        </w:rPr>
        <w:t>）</w:t>
      </w:r>
      <w:r w:rsidR="00F11D39" w:rsidRPr="00F11D39">
        <w:rPr>
          <w:rFonts w:ascii="標楷體" w:eastAsia="標楷體" w:hAnsi="標楷體" w:cs="Times New Roman" w:hint="eastAsia"/>
          <w:sz w:val="32"/>
          <w:szCs w:val="32"/>
        </w:rPr>
        <w:t>陸客自由行人數自開辦以來，以104年度人數最多，每年度起有縮減跡象，且對岸宣布</w:t>
      </w:r>
      <w:r w:rsidR="00517A0B">
        <w:rPr>
          <w:rFonts w:ascii="標楷體" w:eastAsia="標楷體" w:hAnsi="標楷體" w:cs="Times New Roman" w:hint="eastAsia"/>
          <w:sz w:val="32"/>
          <w:szCs w:val="32"/>
        </w:rPr>
        <w:t>108</w:t>
      </w:r>
      <w:r w:rsidR="00F11D39" w:rsidRPr="00F11D39">
        <w:rPr>
          <w:rFonts w:ascii="標楷體" w:eastAsia="標楷體" w:hAnsi="標楷體" w:cs="Times New Roman" w:hint="eastAsia"/>
          <w:sz w:val="32"/>
          <w:szCs w:val="32"/>
        </w:rPr>
        <w:t>年暫停陸客來</w:t>
      </w:r>
      <w:r w:rsidR="00517A0B">
        <w:rPr>
          <w:rFonts w:ascii="標楷體" w:eastAsia="標楷體" w:hAnsi="標楷體" w:cs="Times New Roman" w:hint="eastAsia"/>
          <w:sz w:val="32"/>
          <w:szCs w:val="32"/>
        </w:rPr>
        <w:t>臺</w:t>
      </w:r>
      <w:r w:rsidR="00F11D39" w:rsidRPr="00F11D39">
        <w:rPr>
          <w:rFonts w:ascii="標楷體" w:eastAsia="標楷體" w:hAnsi="標楷體" w:cs="Times New Roman" w:hint="eastAsia"/>
          <w:sz w:val="32"/>
          <w:szCs w:val="32"/>
        </w:rPr>
        <w:t>自由行後，又再度祭出限縮政策，將來</w:t>
      </w:r>
      <w:r w:rsidR="00517A0B">
        <w:rPr>
          <w:rFonts w:ascii="標楷體" w:eastAsia="標楷體" w:hAnsi="標楷體" w:cs="Times New Roman" w:hint="eastAsia"/>
          <w:sz w:val="32"/>
          <w:szCs w:val="32"/>
        </w:rPr>
        <w:t>臺</w:t>
      </w:r>
      <w:r w:rsidR="00F11D39" w:rsidRPr="00F11D39">
        <w:rPr>
          <w:rFonts w:ascii="標楷體" w:eastAsia="標楷體" w:hAnsi="標楷體" w:cs="Times New Roman" w:hint="eastAsia"/>
          <w:sz w:val="32"/>
          <w:szCs w:val="32"/>
        </w:rPr>
        <w:t>團客的數量砍半，並於</w:t>
      </w:r>
      <w:r w:rsidR="00517A0B">
        <w:rPr>
          <w:rFonts w:ascii="標楷體" w:eastAsia="標楷體" w:hAnsi="標楷體" w:cs="Times New Roman" w:hint="eastAsia"/>
          <w:sz w:val="32"/>
          <w:szCs w:val="32"/>
        </w:rPr>
        <w:t>108</w:t>
      </w:r>
      <w:r w:rsidR="00F11D39" w:rsidRPr="00F11D39">
        <w:rPr>
          <w:rFonts w:ascii="標楷體" w:eastAsia="標楷體" w:hAnsi="標楷體" w:cs="Times New Roman" w:hint="eastAsia"/>
          <w:sz w:val="32"/>
          <w:szCs w:val="32"/>
        </w:rPr>
        <w:t>年底全面禁止陸客團來</w:t>
      </w:r>
      <w:r w:rsidR="00517A0B">
        <w:rPr>
          <w:rFonts w:ascii="標楷體" w:eastAsia="標楷體" w:hAnsi="標楷體" w:cs="Times New Roman" w:hint="eastAsia"/>
          <w:sz w:val="32"/>
          <w:szCs w:val="32"/>
        </w:rPr>
        <w:t>臺</w:t>
      </w:r>
      <w:r w:rsidR="00F11D39" w:rsidRPr="00F11D39">
        <w:rPr>
          <w:rFonts w:ascii="標楷體" w:eastAsia="標楷體" w:hAnsi="標楷體" w:cs="Times New Roman" w:hint="eastAsia"/>
          <w:sz w:val="32"/>
          <w:szCs w:val="32"/>
        </w:rPr>
        <w:t>。然對岸施行政策至今入</w:t>
      </w:r>
      <w:r w:rsidR="00517A0B">
        <w:rPr>
          <w:rFonts w:ascii="標楷體" w:eastAsia="標楷體" w:hAnsi="標楷體" w:cs="Times New Roman" w:hint="eastAsia"/>
          <w:sz w:val="32"/>
          <w:szCs w:val="32"/>
        </w:rPr>
        <w:t>臺</w:t>
      </w:r>
      <w:r w:rsidR="00F11D39" w:rsidRPr="00F11D39">
        <w:rPr>
          <w:rFonts w:ascii="標楷體" w:eastAsia="標楷體" w:hAnsi="標楷體" w:cs="Times New Roman" w:hint="eastAsia"/>
          <w:sz w:val="32"/>
          <w:szCs w:val="32"/>
        </w:rPr>
        <w:t>人數實屬大幅縮減，對此移民署編列</w:t>
      </w:r>
      <w:r w:rsidR="00517A0B">
        <w:rPr>
          <w:rFonts w:ascii="標楷體" w:eastAsia="標楷體" w:hAnsi="標楷體" w:cs="Times New Roman" w:hint="eastAsia"/>
          <w:sz w:val="32"/>
          <w:szCs w:val="32"/>
        </w:rPr>
        <w:t>「</w:t>
      </w:r>
      <w:r w:rsidR="00F11D39" w:rsidRPr="00F11D39">
        <w:rPr>
          <w:rFonts w:ascii="標楷體" w:eastAsia="標楷體" w:hAnsi="標楷體" w:cs="Times New Roman" w:hint="eastAsia"/>
          <w:sz w:val="32"/>
          <w:szCs w:val="32"/>
        </w:rPr>
        <w:t>陸客自由行政策之協處人力等經費</w:t>
      </w:r>
      <w:r w:rsidR="00517A0B">
        <w:rPr>
          <w:rFonts w:ascii="標楷體" w:eastAsia="標楷體" w:hAnsi="標楷體" w:cs="Times New Roman" w:hint="eastAsia"/>
          <w:sz w:val="32"/>
          <w:szCs w:val="32"/>
        </w:rPr>
        <w:t>」</w:t>
      </w:r>
      <w:r w:rsidR="00F11D39" w:rsidRPr="00F11D39">
        <w:rPr>
          <w:rFonts w:ascii="標楷體" w:eastAsia="標楷體" w:hAnsi="標楷體" w:cs="Times New Roman" w:hint="eastAsia"/>
          <w:sz w:val="32"/>
          <w:szCs w:val="32"/>
        </w:rPr>
        <w:t>應予以檢討。</w:t>
      </w:r>
      <w:r w:rsidR="000D4A90">
        <w:rPr>
          <w:rFonts w:ascii="標楷體" w:eastAsia="標楷體" w:hAnsi="標楷體" w:cs="Times New Roman" w:hint="eastAsia"/>
          <w:sz w:val="32"/>
          <w:szCs w:val="32"/>
        </w:rPr>
        <w:t>鑒於移民署對於對岸之旅臺禁令未有相關因應機制，</w:t>
      </w:r>
      <w:r w:rsidR="00F11D39" w:rsidRPr="00F11D39">
        <w:rPr>
          <w:rFonts w:ascii="標楷體" w:eastAsia="標楷體" w:hAnsi="標楷體" w:cs="Times New Roman" w:hint="eastAsia"/>
          <w:sz w:val="32"/>
          <w:szCs w:val="32"/>
        </w:rPr>
        <w:t>爰此</w:t>
      </w:r>
      <w:r w:rsidR="005E0B8A">
        <w:rPr>
          <w:rFonts w:ascii="標楷體" w:eastAsia="標楷體" w:hAnsi="標楷體" w:cs="Times New Roman" w:hint="eastAsia"/>
          <w:sz w:val="32"/>
          <w:szCs w:val="32"/>
        </w:rPr>
        <w:t>凍結</w:t>
      </w:r>
      <w:r w:rsidR="00517A0B">
        <w:rPr>
          <w:rFonts w:ascii="標楷體" w:eastAsia="標楷體" w:hAnsi="標楷體" w:cs="Times New Roman" w:hint="eastAsia"/>
          <w:sz w:val="32"/>
          <w:szCs w:val="32"/>
        </w:rPr>
        <w:t>該項預算</w:t>
      </w:r>
      <w:r w:rsidR="00517A0B" w:rsidRPr="00F11D39">
        <w:rPr>
          <w:rFonts w:ascii="標楷體" w:eastAsia="標楷體" w:hAnsi="標楷體" w:cs="Times New Roman" w:hint="eastAsia"/>
          <w:sz w:val="32"/>
          <w:szCs w:val="32"/>
        </w:rPr>
        <w:t>，俟移民署向</w:t>
      </w:r>
      <w:r w:rsidR="00517A0B">
        <w:rPr>
          <w:rFonts w:ascii="標楷體" w:eastAsia="標楷體" w:hAnsi="標楷體" w:cs="Times New Roman" w:hint="eastAsia"/>
          <w:sz w:val="32"/>
          <w:szCs w:val="32"/>
        </w:rPr>
        <w:t>立法院</w:t>
      </w:r>
      <w:r w:rsidR="00517A0B" w:rsidRPr="00F11D39">
        <w:rPr>
          <w:rFonts w:ascii="標楷體" w:eastAsia="標楷體" w:hAnsi="標楷體" w:cs="Times New Roman" w:hint="eastAsia"/>
          <w:sz w:val="32"/>
          <w:szCs w:val="32"/>
        </w:rPr>
        <w:t>內政委員會</w:t>
      </w:r>
      <w:r w:rsidR="00517A0B">
        <w:rPr>
          <w:rFonts w:ascii="標楷體" w:eastAsia="標楷體" w:hAnsi="標楷體" w:cs="Times New Roman" w:hint="eastAsia"/>
          <w:sz w:val="32"/>
          <w:szCs w:val="32"/>
        </w:rPr>
        <w:t>提出</w:t>
      </w:r>
      <w:r w:rsidR="00517A0B" w:rsidRPr="00F11D39">
        <w:rPr>
          <w:rFonts w:ascii="標楷體" w:eastAsia="標楷體" w:hAnsi="標楷體" w:cs="Times New Roman" w:hint="eastAsia"/>
          <w:sz w:val="32"/>
          <w:szCs w:val="32"/>
        </w:rPr>
        <w:t>書面報告後，始得動支。</w:t>
      </w:r>
    </w:p>
    <w:p w:rsidR="00ED51B7" w:rsidRDefault="00ED51B7" w:rsidP="00ED51B7">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sidR="00F11D39">
        <w:rPr>
          <w:rFonts w:ascii="標楷體" w:eastAsia="標楷體" w:hAnsi="標楷體" w:cs="Times New Roman" w:hint="eastAsia"/>
          <w:sz w:val="32"/>
          <w:szCs w:val="32"/>
        </w:rPr>
        <w:t>林為洲</w:t>
      </w:r>
    </w:p>
    <w:p w:rsidR="00ED51B7" w:rsidRDefault="00ED51B7" w:rsidP="00ED51B7">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w:t>
      </w:r>
      <w:r w:rsidR="00F11D39">
        <w:rPr>
          <w:rFonts w:ascii="標楷體" w:eastAsia="標楷體" w:hAnsi="標楷體" w:cs="Times New Roman" w:hint="eastAsia"/>
          <w:sz w:val="32"/>
          <w:szCs w:val="32"/>
        </w:rPr>
        <w:t>趙正宇  林麗蟬</w:t>
      </w:r>
    </w:p>
    <w:p w:rsidR="0066715C" w:rsidRPr="00B005BC" w:rsidRDefault="0066715C" w:rsidP="00517A0B">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二</w:t>
      </w:r>
      <w:r w:rsidRPr="00F14302">
        <w:rPr>
          <w:rFonts w:ascii="標楷體" w:eastAsia="標楷體" w:hAnsi="標楷體" w:cs="Times New Roman" w:hint="eastAsia"/>
          <w:sz w:val="32"/>
          <w:szCs w:val="32"/>
        </w:rPr>
        <w:t>、</w:t>
      </w:r>
      <w:r w:rsidRPr="00B005BC">
        <w:rPr>
          <w:rFonts w:ascii="標楷體" w:eastAsia="標楷體" w:hAnsi="標楷體" w:cs="Times New Roman" w:hint="eastAsia"/>
          <w:sz w:val="32"/>
          <w:szCs w:val="32"/>
        </w:rPr>
        <w:t>移民署單位預算書，歲出機關別預算科目之設置，應考量法定職掌、施政計畫及業務實況妥適配置業務計畫暨工作計畫，以利預算審議。移民署109年度單位預算就其歲出預算，仍循往例僅編列「一般行政」、「入出國及移民管理業務」、「交通及運輸設備」及「第一預備金」等4個業務計畫。依歲出機關別預算科目設置要點規定，業務計畫名稱訂定及配置，應考量法定職掌、施政計畫及業務實況，移民署工作項目掌理：</w:t>
      </w:r>
      <w:r w:rsidR="00517A0B">
        <w:rPr>
          <w:rFonts w:ascii="標楷體" w:eastAsia="標楷體" w:hAnsi="標楷體" w:cs="Times New Roman" w:hint="eastAsia"/>
          <w:sz w:val="32"/>
          <w:szCs w:val="32"/>
        </w:rPr>
        <w:t>「</w:t>
      </w:r>
      <w:r w:rsidRPr="00B005BC">
        <w:rPr>
          <w:rFonts w:ascii="標楷體" w:eastAsia="標楷體" w:hAnsi="標楷體" w:cs="Times New Roman" w:hint="eastAsia"/>
          <w:sz w:val="32"/>
          <w:szCs w:val="32"/>
        </w:rPr>
        <w:t>入出國、移民及人口販運防制政策之擬訂</w:t>
      </w:r>
      <w:r w:rsidR="00517A0B">
        <w:rPr>
          <w:rFonts w:ascii="標楷體" w:eastAsia="標楷體" w:hAnsi="標楷體" w:cs="Times New Roman" w:hint="eastAsia"/>
          <w:sz w:val="32"/>
          <w:szCs w:val="32"/>
        </w:rPr>
        <w:t>」</w:t>
      </w:r>
      <w:r w:rsidRPr="00B005BC">
        <w:rPr>
          <w:rFonts w:ascii="標楷體" w:eastAsia="標楷體" w:hAnsi="標楷體" w:cs="Times New Roman" w:hint="eastAsia"/>
          <w:sz w:val="32"/>
          <w:szCs w:val="32"/>
        </w:rPr>
        <w:t>、</w:t>
      </w:r>
      <w:r w:rsidR="00517A0B">
        <w:rPr>
          <w:rFonts w:ascii="標楷體" w:eastAsia="標楷體" w:hAnsi="標楷體" w:cs="Times New Roman" w:hint="eastAsia"/>
          <w:sz w:val="32"/>
          <w:szCs w:val="32"/>
        </w:rPr>
        <w:t>「</w:t>
      </w:r>
      <w:r w:rsidRPr="00B005BC">
        <w:rPr>
          <w:rFonts w:ascii="標楷體" w:eastAsia="標楷體" w:hAnsi="標楷體" w:cs="Times New Roman" w:hint="eastAsia"/>
          <w:sz w:val="32"/>
          <w:szCs w:val="32"/>
        </w:rPr>
        <w:t>大陸地區人民、香港或澳門居民及臺灣地區無戶籍國民入國（境）之審理</w:t>
      </w:r>
      <w:r w:rsidR="00517A0B">
        <w:rPr>
          <w:rFonts w:ascii="標楷體" w:eastAsia="標楷體" w:hAnsi="標楷體" w:cs="Times New Roman" w:hint="eastAsia"/>
          <w:sz w:val="32"/>
          <w:szCs w:val="32"/>
        </w:rPr>
        <w:t>」</w:t>
      </w:r>
      <w:r w:rsidRPr="00B005BC">
        <w:rPr>
          <w:rFonts w:ascii="標楷體" w:eastAsia="標楷體" w:hAnsi="標楷體" w:cs="Times New Roman" w:hint="eastAsia"/>
          <w:sz w:val="32"/>
          <w:szCs w:val="32"/>
        </w:rPr>
        <w:t>、</w:t>
      </w:r>
      <w:r w:rsidR="00517A0B">
        <w:rPr>
          <w:rFonts w:ascii="標楷體" w:eastAsia="標楷體" w:hAnsi="標楷體" w:cs="Times New Roman" w:hint="eastAsia"/>
          <w:sz w:val="32"/>
          <w:szCs w:val="32"/>
        </w:rPr>
        <w:t>「</w:t>
      </w:r>
      <w:r w:rsidRPr="00B005BC">
        <w:rPr>
          <w:rFonts w:ascii="標楷體" w:eastAsia="標楷體" w:hAnsi="標楷體" w:cs="Times New Roman" w:hint="eastAsia"/>
          <w:sz w:val="32"/>
          <w:szCs w:val="32"/>
        </w:rPr>
        <w:t>入出國（境）證照查驗、鑑識、許可及調查</w:t>
      </w:r>
      <w:r w:rsidR="00517A0B">
        <w:rPr>
          <w:rFonts w:ascii="標楷體" w:eastAsia="標楷體" w:hAnsi="標楷體" w:cs="Times New Roman" w:hint="eastAsia"/>
          <w:sz w:val="32"/>
          <w:szCs w:val="32"/>
        </w:rPr>
        <w:t>」</w:t>
      </w:r>
      <w:r w:rsidRPr="00B005BC">
        <w:rPr>
          <w:rFonts w:ascii="標楷體" w:eastAsia="標楷體" w:hAnsi="標楷體" w:cs="Times New Roman" w:hint="eastAsia"/>
          <w:sz w:val="32"/>
          <w:szCs w:val="32"/>
        </w:rPr>
        <w:t>、</w:t>
      </w:r>
      <w:r w:rsidR="00517A0B">
        <w:rPr>
          <w:rFonts w:ascii="標楷體" w:eastAsia="標楷體" w:hAnsi="標楷體" w:cs="Times New Roman" w:hint="eastAsia"/>
          <w:sz w:val="32"/>
          <w:szCs w:val="32"/>
        </w:rPr>
        <w:t>「</w:t>
      </w:r>
      <w:r w:rsidRPr="00B005BC">
        <w:rPr>
          <w:rFonts w:ascii="標楷體" w:eastAsia="標楷體" w:hAnsi="標楷體" w:cs="Times New Roman" w:hint="eastAsia"/>
          <w:sz w:val="32"/>
          <w:szCs w:val="32"/>
        </w:rPr>
        <w:t>停留、居留及定居之審理、許可</w:t>
      </w:r>
      <w:r w:rsidR="00517A0B">
        <w:rPr>
          <w:rFonts w:ascii="標楷體" w:eastAsia="標楷體" w:hAnsi="標楷體" w:cs="Times New Roman" w:hint="eastAsia"/>
          <w:sz w:val="32"/>
          <w:szCs w:val="32"/>
        </w:rPr>
        <w:t>」</w:t>
      </w:r>
      <w:r w:rsidRPr="00B005BC">
        <w:rPr>
          <w:rFonts w:ascii="標楷體" w:eastAsia="標楷體" w:hAnsi="標楷體" w:cs="Times New Roman" w:hint="eastAsia"/>
          <w:sz w:val="32"/>
          <w:szCs w:val="32"/>
        </w:rPr>
        <w:t>、</w:t>
      </w:r>
      <w:r w:rsidR="00517A0B">
        <w:rPr>
          <w:rFonts w:ascii="標楷體" w:eastAsia="標楷體" w:hAnsi="標楷體" w:cs="Times New Roman" w:hint="eastAsia"/>
          <w:sz w:val="32"/>
          <w:szCs w:val="32"/>
        </w:rPr>
        <w:t>「</w:t>
      </w:r>
      <w:r w:rsidRPr="00B005BC">
        <w:rPr>
          <w:rFonts w:ascii="標楷體" w:eastAsia="標楷體" w:hAnsi="標楷體" w:cs="Times New Roman" w:hint="eastAsia"/>
          <w:sz w:val="32"/>
          <w:szCs w:val="32"/>
        </w:rPr>
        <w:t>違反入出國及移民相關規定之查察、收容、強制出國（境）及驅逐出國（境）</w:t>
      </w:r>
      <w:r w:rsidR="00517A0B">
        <w:rPr>
          <w:rFonts w:ascii="標楷體" w:eastAsia="標楷體" w:hAnsi="標楷體" w:cs="Times New Roman" w:hint="eastAsia"/>
          <w:sz w:val="32"/>
          <w:szCs w:val="32"/>
        </w:rPr>
        <w:t>」</w:t>
      </w:r>
      <w:r w:rsidRPr="00B005BC">
        <w:rPr>
          <w:rFonts w:ascii="標楷體" w:eastAsia="標楷體" w:hAnsi="標楷體" w:cs="Times New Roman" w:hint="eastAsia"/>
          <w:sz w:val="32"/>
          <w:szCs w:val="32"/>
        </w:rPr>
        <w:t>、</w:t>
      </w:r>
      <w:r w:rsidR="00517A0B">
        <w:rPr>
          <w:rFonts w:ascii="標楷體" w:eastAsia="標楷體" w:hAnsi="標楷體" w:cs="Times New Roman" w:hint="eastAsia"/>
          <w:sz w:val="32"/>
          <w:szCs w:val="32"/>
        </w:rPr>
        <w:t>「</w:t>
      </w:r>
      <w:r w:rsidRPr="00B005BC">
        <w:rPr>
          <w:rFonts w:ascii="標楷體" w:eastAsia="標楷體" w:hAnsi="標楷體" w:cs="Times New Roman" w:hint="eastAsia"/>
          <w:sz w:val="32"/>
          <w:szCs w:val="32"/>
        </w:rPr>
        <w:t>促進與各國入出國及移民業務之合作聯繫</w:t>
      </w:r>
      <w:r w:rsidR="00517A0B">
        <w:rPr>
          <w:rFonts w:ascii="標楷體" w:eastAsia="標楷體" w:hAnsi="標楷體" w:cs="Times New Roman" w:hint="eastAsia"/>
          <w:sz w:val="32"/>
          <w:szCs w:val="32"/>
        </w:rPr>
        <w:t>」</w:t>
      </w:r>
      <w:r w:rsidRPr="00B005BC">
        <w:rPr>
          <w:rFonts w:ascii="標楷體" w:eastAsia="標楷體" w:hAnsi="標楷體" w:cs="Times New Roman" w:hint="eastAsia"/>
          <w:sz w:val="32"/>
          <w:szCs w:val="32"/>
        </w:rPr>
        <w:t>、</w:t>
      </w:r>
      <w:r w:rsidR="00517A0B">
        <w:rPr>
          <w:rFonts w:ascii="標楷體" w:eastAsia="標楷體" w:hAnsi="標楷體" w:cs="Times New Roman" w:hint="eastAsia"/>
          <w:sz w:val="32"/>
          <w:szCs w:val="32"/>
        </w:rPr>
        <w:t>「</w:t>
      </w:r>
      <w:r w:rsidRPr="00B005BC">
        <w:rPr>
          <w:rFonts w:ascii="標楷體" w:eastAsia="標楷體" w:hAnsi="標楷體" w:cs="Times New Roman" w:hint="eastAsia"/>
          <w:sz w:val="32"/>
          <w:szCs w:val="32"/>
        </w:rPr>
        <w:t>移民輔導之規劃、協調及督導；難民之認定、庇護及安置管理</w:t>
      </w:r>
      <w:r w:rsidR="00517A0B">
        <w:rPr>
          <w:rFonts w:ascii="標楷體" w:eastAsia="標楷體" w:hAnsi="標楷體" w:cs="Times New Roman" w:hint="eastAsia"/>
          <w:sz w:val="32"/>
          <w:szCs w:val="32"/>
        </w:rPr>
        <w:t>」</w:t>
      </w:r>
      <w:r w:rsidRPr="00B005BC">
        <w:rPr>
          <w:rFonts w:ascii="標楷體" w:eastAsia="標楷體" w:hAnsi="標楷體" w:cs="Times New Roman" w:hint="eastAsia"/>
          <w:sz w:val="32"/>
          <w:szCs w:val="32"/>
        </w:rPr>
        <w:t>、</w:t>
      </w:r>
      <w:r w:rsidR="00517A0B">
        <w:rPr>
          <w:rFonts w:ascii="標楷體" w:eastAsia="標楷體" w:hAnsi="標楷體" w:cs="Times New Roman" w:hint="eastAsia"/>
          <w:sz w:val="32"/>
          <w:szCs w:val="32"/>
        </w:rPr>
        <w:t>「</w:t>
      </w:r>
      <w:r w:rsidRPr="00B005BC">
        <w:rPr>
          <w:rFonts w:ascii="標楷體" w:eastAsia="標楷體" w:hAnsi="標楷體" w:cs="Times New Roman" w:hint="eastAsia"/>
          <w:sz w:val="32"/>
          <w:szCs w:val="32"/>
        </w:rPr>
        <w:t>入出國（境）安全與移民資料之蒐集及事證之調查等事項</w:t>
      </w:r>
      <w:r w:rsidR="00517A0B">
        <w:rPr>
          <w:rFonts w:ascii="標楷體" w:eastAsia="標楷體" w:hAnsi="標楷體" w:cs="Times New Roman" w:hint="eastAsia"/>
          <w:sz w:val="32"/>
          <w:szCs w:val="32"/>
        </w:rPr>
        <w:t>」</w:t>
      </w:r>
      <w:r w:rsidRPr="00B005BC">
        <w:rPr>
          <w:rFonts w:ascii="標楷體" w:eastAsia="標楷體" w:hAnsi="標楷體" w:cs="Times New Roman" w:hint="eastAsia"/>
          <w:sz w:val="32"/>
          <w:szCs w:val="32"/>
        </w:rPr>
        <w:t>。</w:t>
      </w:r>
    </w:p>
    <w:p w:rsidR="0066715C" w:rsidRPr="00B005BC" w:rsidRDefault="0066715C" w:rsidP="00517A0B">
      <w:pPr>
        <w:snapToGrid w:val="0"/>
        <w:spacing w:line="460" w:lineRule="exact"/>
        <w:ind w:leftChars="500" w:left="1200" w:firstLineChars="200" w:firstLine="640"/>
        <w:jc w:val="both"/>
        <w:rPr>
          <w:rFonts w:ascii="標楷體" w:eastAsia="標楷體" w:hAnsi="標楷體" w:cs="Times New Roman"/>
          <w:sz w:val="32"/>
          <w:szCs w:val="32"/>
        </w:rPr>
      </w:pPr>
      <w:r w:rsidRPr="00B005BC">
        <w:rPr>
          <w:rFonts w:ascii="標楷體" w:eastAsia="標楷體" w:hAnsi="標楷體" w:cs="Times New Roman" w:hint="eastAsia"/>
          <w:sz w:val="32"/>
          <w:szCs w:val="32"/>
        </w:rPr>
        <w:t>移民署內部組織設立其下有</w:t>
      </w:r>
      <w:r w:rsidR="00517A0B">
        <w:rPr>
          <w:rFonts w:ascii="標楷體" w:eastAsia="標楷體" w:hAnsi="標楷體" w:cs="Times New Roman" w:hint="eastAsia"/>
          <w:sz w:val="32"/>
          <w:szCs w:val="32"/>
        </w:rPr>
        <w:t>「</w:t>
      </w:r>
      <w:r w:rsidR="00EE4196">
        <w:rPr>
          <w:rFonts w:ascii="標楷體" w:eastAsia="標楷體" w:hAnsi="標楷體" w:cs="Times New Roman" w:hint="eastAsia"/>
          <w:sz w:val="32"/>
          <w:szCs w:val="32"/>
        </w:rPr>
        <w:t>入</w:t>
      </w:r>
      <w:r w:rsidRPr="00B005BC">
        <w:rPr>
          <w:rFonts w:ascii="標楷體" w:eastAsia="標楷體" w:hAnsi="標楷體" w:cs="Times New Roman" w:hint="eastAsia"/>
          <w:sz w:val="32"/>
          <w:szCs w:val="32"/>
        </w:rPr>
        <w:t>出國事務組</w:t>
      </w:r>
      <w:r w:rsidR="00517A0B">
        <w:rPr>
          <w:rFonts w:ascii="標楷體" w:eastAsia="標楷體" w:hAnsi="標楷體" w:cs="Times New Roman" w:hint="eastAsia"/>
          <w:sz w:val="32"/>
          <w:szCs w:val="32"/>
        </w:rPr>
        <w:t>」</w:t>
      </w:r>
      <w:r w:rsidRPr="00B005BC">
        <w:rPr>
          <w:rFonts w:ascii="標楷體" w:eastAsia="標楷體" w:hAnsi="標楷體" w:cs="Times New Roman" w:hint="eastAsia"/>
          <w:sz w:val="32"/>
          <w:szCs w:val="32"/>
        </w:rPr>
        <w:t>、</w:t>
      </w:r>
      <w:r w:rsidR="00517A0B">
        <w:rPr>
          <w:rFonts w:ascii="標楷體" w:eastAsia="標楷體" w:hAnsi="標楷體" w:cs="Times New Roman" w:hint="eastAsia"/>
          <w:sz w:val="32"/>
          <w:szCs w:val="32"/>
        </w:rPr>
        <w:t>「</w:t>
      </w:r>
      <w:r w:rsidRPr="00B005BC">
        <w:rPr>
          <w:rFonts w:ascii="標楷體" w:eastAsia="標楷體" w:hAnsi="標楷體" w:cs="Times New Roman" w:hint="eastAsia"/>
          <w:sz w:val="32"/>
          <w:szCs w:val="32"/>
        </w:rPr>
        <w:t>移民事務組</w:t>
      </w:r>
      <w:r w:rsidR="00517A0B">
        <w:rPr>
          <w:rFonts w:ascii="標楷體" w:eastAsia="標楷體" w:hAnsi="標楷體" w:cs="Times New Roman" w:hint="eastAsia"/>
          <w:sz w:val="32"/>
          <w:szCs w:val="32"/>
        </w:rPr>
        <w:t>」</w:t>
      </w:r>
      <w:r w:rsidRPr="00B005BC">
        <w:rPr>
          <w:rFonts w:ascii="標楷體" w:eastAsia="標楷體" w:hAnsi="標楷體" w:cs="Times New Roman" w:hint="eastAsia"/>
          <w:sz w:val="32"/>
          <w:szCs w:val="32"/>
        </w:rPr>
        <w:t>、</w:t>
      </w:r>
      <w:r w:rsidR="00517A0B">
        <w:rPr>
          <w:rFonts w:ascii="標楷體" w:eastAsia="標楷體" w:hAnsi="標楷體" w:cs="Times New Roman" w:hint="eastAsia"/>
          <w:sz w:val="32"/>
          <w:szCs w:val="32"/>
        </w:rPr>
        <w:t>「</w:t>
      </w:r>
      <w:r w:rsidRPr="00B005BC">
        <w:rPr>
          <w:rFonts w:ascii="標楷體" w:eastAsia="標楷體" w:hAnsi="標楷體" w:cs="Times New Roman" w:hint="eastAsia"/>
          <w:sz w:val="32"/>
          <w:szCs w:val="32"/>
        </w:rPr>
        <w:t>國際及執法事務組</w:t>
      </w:r>
      <w:r w:rsidR="00517A0B">
        <w:rPr>
          <w:rFonts w:ascii="標楷體" w:eastAsia="標楷體" w:hAnsi="標楷體" w:cs="Times New Roman" w:hint="eastAsia"/>
          <w:sz w:val="32"/>
          <w:szCs w:val="32"/>
        </w:rPr>
        <w:t>」</w:t>
      </w:r>
      <w:r w:rsidRPr="00B005BC">
        <w:rPr>
          <w:rFonts w:ascii="標楷體" w:eastAsia="標楷體" w:hAnsi="標楷體" w:cs="Times New Roman" w:hint="eastAsia"/>
          <w:sz w:val="32"/>
          <w:szCs w:val="32"/>
        </w:rPr>
        <w:t>、</w:t>
      </w:r>
      <w:r w:rsidR="00517A0B">
        <w:rPr>
          <w:rFonts w:ascii="標楷體" w:eastAsia="標楷體" w:hAnsi="標楷體" w:cs="Times New Roman" w:hint="eastAsia"/>
          <w:sz w:val="32"/>
          <w:szCs w:val="32"/>
        </w:rPr>
        <w:t>「</w:t>
      </w:r>
      <w:r w:rsidRPr="00B005BC">
        <w:rPr>
          <w:rFonts w:ascii="標楷體" w:eastAsia="標楷體" w:hAnsi="標楷體" w:cs="Times New Roman" w:hint="eastAsia"/>
          <w:sz w:val="32"/>
          <w:szCs w:val="32"/>
        </w:rPr>
        <w:t>移民資訊組</w:t>
      </w:r>
      <w:r w:rsidR="00517A0B">
        <w:rPr>
          <w:rFonts w:ascii="標楷體" w:eastAsia="標楷體" w:hAnsi="標楷體" w:cs="Times New Roman" w:hint="eastAsia"/>
          <w:sz w:val="32"/>
          <w:szCs w:val="32"/>
        </w:rPr>
        <w:t>」</w:t>
      </w:r>
      <w:r w:rsidRPr="00B005BC">
        <w:rPr>
          <w:rFonts w:ascii="標楷體" w:eastAsia="標楷體" w:hAnsi="標楷體" w:cs="Times New Roman" w:hint="eastAsia"/>
          <w:sz w:val="32"/>
          <w:szCs w:val="32"/>
        </w:rPr>
        <w:t>、</w:t>
      </w:r>
      <w:r w:rsidR="00517A0B">
        <w:rPr>
          <w:rFonts w:ascii="標楷體" w:eastAsia="標楷體" w:hAnsi="標楷體" w:cs="Times New Roman" w:hint="eastAsia"/>
          <w:sz w:val="32"/>
          <w:szCs w:val="32"/>
        </w:rPr>
        <w:t>「</w:t>
      </w:r>
      <w:r w:rsidRPr="00B005BC">
        <w:rPr>
          <w:rFonts w:ascii="標楷體" w:eastAsia="標楷體" w:hAnsi="標楷體" w:cs="Times New Roman" w:hint="eastAsia"/>
          <w:sz w:val="32"/>
          <w:szCs w:val="32"/>
        </w:rPr>
        <w:t>秘書室</w:t>
      </w:r>
      <w:r w:rsidR="00517A0B">
        <w:rPr>
          <w:rFonts w:ascii="標楷體" w:eastAsia="標楷體" w:hAnsi="標楷體" w:cs="Times New Roman" w:hint="eastAsia"/>
          <w:sz w:val="32"/>
          <w:szCs w:val="32"/>
        </w:rPr>
        <w:t>」</w:t>
      </w:r>
      <w:r w:rsidRPr="00B005BC">
        <w:rPr>
          <w:rFonts w:ascii="標楷體" w:eastAsia="標楷體" w:hAnsi="標楷體" w:cs="Times New Roman" w:hint="eastAsia"/>
          <w:sz w:val="32"/>
          <w:szCs w:val="32"/>
        </w:rPr>
        <w:t>、</w:t>
      </w:r>
      <w:r w:rsidR="00517A0B">
        <w:rPr>
          <w:rFonts w:ascii="標楷體" w:eastAsia="標楷體" w:hAnsi="標楷體" w:cs="Times New Roman" w:hint="eastAsia"/>
          <w:sz w:val="32"/>
          <w:szCs w:val="32"/>
        </w:rPr>
        <w:t>「</w:t>
      </w:r>
      <w:r w:rsidRPr="00B005BC">
        <w:rPr>
          <w:rFonts w:ascii="標楷體" w:eastAsia="標楷體" w:hAnsi="標楷體" w:cs="Times New Roman" w:hint="eastAsia"/>
          <w:sz w:val="32"/>
          <w:szCs w:val="32"/>
        </w:rPr>
        <w:t>人事室</w:t>
      </w:r>
      <w:r w:rsidR="00517A0B">
        <w:rPr>
          <w:rFonts w:ascii="標楷體" w:eastAsia="標楷體" w:hAnsi="標楷體" w:cs="Times New Roman" w:hint="eastAsia"/>
          <w:sz w:val="32"/>
          <w:szCs w:val="32"/>
        </w:rPr>
        <w:t>」</w:t>
      </w:r>
      <w:r w:rsidRPr="00B005BC">
        <w:rPr>
          <w:rFonts w:ascii="標楷體" w:eastAsia="標楷體" w:hAnsi="標楷體" w:cs="Times New Roman" w:hint="eastAsia"/>
          <w:sz w:val="32"/>
          <w:szCs w:val="32"/>
        </w:rPr>
        <w:t>、</w:t>
      </w:r>
      <w:r w:rsidR="00517A0B">
        <w:rPr>
          <w:rFonts w:ascii="標楷體" w:eastAsia="標楷體" w:hAnsi="標楷體" w:cs="Times New Roman" w:hint="eastAsia"/>
          <w:sz w:val="32"/>
          <w:szCs w:val="32"/>
        </w:rPr>
        <w:t>「</w:t>
      </w:r>
      <w:r w:rsidRPr="00B005BC">
        <w:rPr>
          <w:rFonts w:ascii="標楷體" w:eastAsia="標楷體" w:hAnsi="標楷體" w:cs="Times New Roman" w:hint="eastAsia"/>
          <w:sz w:val="32"/>
          <w:szCs w:val="32"/>
        </w:rPr>
        <w:t>政風室</w:t>
      </w:r>
      <w:r w:rsidR="00517A0B">
        <w:rPr>
          <w:rFonts w:ascii="標楷體" w:eastAsia="標楷體" w:hAnsi="標楷體" w:cs="Times New Roman" w:hint="eastAsia"/>
          <w:sz w:val="32"/>
          <w:szCs w:val="32"/>
        </w:rPr>
        <w:t>」</w:t>
      </w:r>
      <w:r w:rsidRPr="00B005BC">
        <w:rPr>
          <w:rFonts w:ascii="標楷體" w:eastAsia="標楷體" w:hAnsi="標楷體" w:cs="Times New Roman" w:hint="eastAsia"/>
          <w:sz w:val="32"/>
          <w:szCs w:val="32"/>
        </w:rPr>
        <w:t>、</w:t>
      </w:r>
      <w:r w:rsidR="00517A0B">
        <w:rPr>
          <w:rFonts w:ascii="標楷體" w:eastAsia="標楷體" w:hAnsi="標楷體" w:cs="Times New Roman" w:hint="eastAsia"/>
          <w:sz w:val="32"/>
          <w:szCs w:val="32"/>
        </w:rPr>
        <w:t>「</w:t>
      </w:r>
      <w:r w:rsidRPr="00B005BC">
        <w:rPr>
          <w:rFonts w:ascii="標楷體" w:eastAsia="標楷體" w:hAnsi="標楷體" w:cs="Times New Roman" w:hint="eastAsia"/>
          <w:sz w:val="32"/>
          <w:szCs w:val="32"/>
        </w:rPr>
        <w:t>主計室</w:t>
      </w:r>
      <w:r w:rsidR="00517A0B">
        <w:rPr>
          <w:rFonts w:ascii="標楷體" w:eastAsia="標楷體" w:hAnsi="標楷體" w:cs="Times New Roman" w:hint="eastAsia"/>
          <w:sz w:val="32"/>
          <w:szCs w:val="32"/>
        </w:rPr>
        <w:t>」</w:t>
      </w:r>
      <w:r w:rsidRPr="00B005BC">
        <w:rPr>
          <w:rFonts w:ascii="標楷體" w:eastAsia="標楷體" w:hAnsi="標楷體" w:cs="Times New Roman" w:hint="eastAsia"/>
          <w:sz w:val="32"/>
          <w:szCs w:val="32"/>
        </w:rPr>
        <w:t>、</w:t>
      </w:r>
      <w:r w:rsidR="00517A0B">
        <w:rPr>
          <w:rFonts w:ascii="標楷體" w:eastAsia="標楷體" w:hAnsi="標楷體" w:cs="Times New Roman" w:hint="eastAsia"/>
          <w:sz w:val="32"/>
          <w:szCs w:val="32"/>
        </w:rPr>
        <w:t>「</w:t>
      </w:r>
      <w:r w:rsidRPr="00B005BC">
        <w:rPr>
          <w:rFonts w:ascii="標楷體" w:eastAsia="標楷體" w:hAnsi="標楷體" w:cs="Times New Roman" w:hint="eastAsia"/>
          <w:sz w:val="32"/>
          <w:szCs w:val="32"/>
        </w:rPr>
        <w:t>北區事務大隊</w:t>
      </w:r>
      <w:r w:rsidR="00517A0B">
        <w:rPr>
          <w:rFonts w:ascii="標楷體" w:eastAsia="標楷體" w:hAnsi="標楷體" w:cs="Times New Roman" w:hint="eastAsia"/>
          <w:sz w:val="32"/>
          <w:szCs w:val="32"/>
        </w:rPr>
        <w:t>」</w:t>
      </w:r>
      <w:r w:rsidRPr="00B005BC">
        <w:rPr>
          <w:rFonts w:ascii="標楷體" w:eastAsia="標楷體" w:hAnsi="標楷體" w:cs="Times New Roman" w:hint="eastAsia"/>
          <w:sz w:val="32"/>
          <w:szCs w:val="32"/>
        </w:rPr>
        <w:t>、</w:t>
      </w:r>
      <w:r w:rsidR="00517A0B">
        <w:rPr>
          <w:rFonts w:ascii="標楷體" w:eastAsia="標楷體" w:hAnsi="標楷體" w:cs="Times New Roman" w:hint="eastAsia"/>
          <w:sz w:val="32"/>
          <w:szCs w:val="32"/>
        </w:rPr>
        <w:t>「</w:t>
      </w:r>
      <w:r w:rsidRPr="00B005BC">
        <w:rPr>
          <w:rFonts w:ascii="標楷體" w:eastAsia="標楷體" w:hAnsi="標楷體" w:cs="Times New Roman" w:hint="eastAsia"/>
          <w:sz w:val="32"/>
          <w:szCs w:val="32"/>
        </w:rPr>
        <w:t>中區事務大隊</w:t>
      </w:r>
      <w:r w:rsidR="00517A0B">
        <w:rPr>
          <w:rFonts w:ascii="標楷體" w:eastAsia="標楷體" w:hAnsi="標楷體" w:cs="Times New Roman" w:hint="eastAsia"/>
          <w:sz w:val="32"/>
          <w:szCs w:val="32"/>
        </w:rPr>
        <w:t>」</w:t>
      </w:r>
      <w:r w:rsidRPr="00B005BC">
        <w:rPr>
          <w:rFonts w:ascii="標楷體" w:eastAsia="標楷體" w:hAnsi="標楷體" w:cs="Times New Roman" w:hint="eastAsia"/>
          <w:sz w:val="32"/>
          <w:szCs w:val="32"/>
        </w:rPr>
        <w:t>、</w:t>
      </w:r>
      <w:r w:rsidR="00517A0B">
        <w:rPr>
          <w:rFonts w:ascii="標楷體" w:eastAsia="標楷體" w:hAnsi="標楷體" w:cs="Times New Roman" w:hint="eastAsia"/>
          <w:sz w:val="32"/>
          <w:szCs w:val="32"/>
        </w:rPr>
        <w:t>「</w:t>
      </w:r>
      <w:r w:rsidRPr="00B005BC">
        <w:rPr>
          <w:rFonts w:ascii="標楷體" w:eastAsia="標楷體" w:hAnsi="標楷體" w:cs="Times New Roman" w:hint="eastAsia"/>
          <w:sz w:val="32"/>
          <w:szCs w:val="32"/>
        </w:rPr>
        <w:t>南區事務大隊</w:t>
      </w:r>
      <w:r w:rsidR="00517A0B">
        <w:rPr>
          <w:rFonts w:ascii="標楷體" w:eastAsia="標楷體" w:hAnsi="標楷體" w:cs="Times New Roman" w:hint="eastAsia"/>
          <w:sz w:val="32"/>
          <w:szCs w:val="32"/>
        </w:rPr>
        <w:t>」</w:t>
      </w:r>
      <w:r w:rsidRPr="00B005BC">
        <w:rPr>
          <w:rFonts w:ascii="標楷體" w:eastAsia="標楷體" w:hAnsi="標楷體" w:cs="Times New Roman" w:hint="eastAsia"/>
          <w:sz w:val="32"/>
          <w:szCs w:val="32"/>
        </w:rPr>
        <w:t>及</w:t>
      </w:r>
      <w:r w:rsidR="00517A0B">
        <w:rPr>
          <w:rFonts w:ascii="標楷體" w:eastAsia="標楷體" w:hAnsi="標楷體" w:cs="Times New Roman" w:hint="eastAsia"/>
          <w:sz w:val="32"/>
          <w:szCs w:val="32"/>
        </w:rPr>
        <w:t>「</w:t>
      </w:r>
      <w:r w:rsidRPr="00B005BC">
        <w:rPr>
          <w:rFonts w:ascii="標楷體" w:eastAsia="標楷體" w:hAnsi="標楷體" w:cs="Times New Roman" w:hint="eastAsia"/>
          <w:sz w:val="32"/>
          <w:szCs w:val="32"/>
        </w:rPr>
        <w:t>國境事務大隊</w:t>
      </w:r>
      <w:r w:rsidR="00517A0B">
        <w:rPr>
          <w:rFonts w:ascii="標楷體" w:eastAsia="標楷體" w:hAnsi="標楷體" w:cs="Times New Roman" w:hint="eastAsia"/>
          <w:sz w:val="32"/>
          <w:szCs w:val="32"/>
        </w:rPr>
        <w:t>」</w:t>
      </w:r>
      <w:r w:rsidRPr="00B005BC">
        <w:rPr>
          <w:rFonts w:ascii="標楷體" w:eastAsia="標楷體" w:hAnsi="標楷體" w:cs="Times New Roman" w:hint="eastAsia"/>
          <w:sz w:val="32"/>
          <w:szCs w:val="32"/>
        </w:rPr>
        <w:t>等，依前述考量法定職</w:t>
      </w:r>
      <w:r w:rsidRPr="00B005BC">
        <w:rPr>
          <w:rFonts w:ascii="標楷體" w:eastAsia="標楷體" w:hAnsi="標楷體" w:cs="Times New Roman" w:hint="eastAsia"/>
          <w:sz w:val="32"/>
          <w:szCs w:val="32"/>
        </w:rPr>
        <w:lastRenderedPageBreak/>
        <w:t>掌、施政計畫及業務實況等妥適配置業務計畫及工作計畫，然歷年來卻將「一般行政」及「交通及運輸設備」以外之業務</w:t>
      </w:r>
      <w:r w:rsidR="005E0B8A">
        <w:rPr>
          <w:rFonts w:ascii="標楷體" w:eastAsia="標楷體" w:hAnsi="標楷體" w:cs="Times New Roman" w:hint="eastAsia"/>
          <w:sz w:val="32"/>
          <w:szCs w:val="32"/>
        </w:rPr>
        <w:t>，</w:t>
      </w:r>
      <w:r w:rsidRPr="00B005BC">
        <w:rPr>
          <w:rFonts w:ascii="標楷體" w:eastAsia="標楷體" w:hAnsi="標楷體" w:cs="Times New Roman" w:hint="eastAsia"/>
          <w:sz w:val="32"/>
          <w:szCs w:val="32"/>
        </w:rPr>
        <w:t>均納</w:t>
      </w:r>
      <w:r w:rsidR="005E0B8A">
        <w:rPr>
          <w:rFonts w:ascii="標楷體" w:eastAsia="標楷體" w:hAnsi="標楷體" w:cs="Times New Roman" w:hint="eastAsia"/>
          <w:sz w:val="32"/>
          <w:szCs w:val="32"/>
        </w:rPr>
        <w:t>入</w:t>
      </w:r>
      <w:r w:rsidRPr="00B005BC">
        <w:rPr>
          <w:rFonts w:ascii="標楷體" w:eastAsia="標楷體" w:hAnsi="標楷體" w:cs="Times New Roman" w:hint="eastAsia"/>
          <w:sz w:val="32"/>
          <w:szCs w:val="32"/>
        </w:rPr>
        <w:t>「入出國及移民管理業務」單一項業務計畫，且未適切區分工作計畫編列預算。</w:t>
      </w:r>
    </w:p>
    <w:p w:rsidR="0066715C" w:rsidRDefault="0066715C" w:rsidP="00517A0B">
      <w:pPr>
        <w:snapToGrid w:val="0"/>
        <w:spacing w:line="460" w:lineRule="exact"/>
        <w:ind w:leftChars="500" w:left="1200" w:firstLineChars="200" w:firstLine="640"/>
        <w:jc w:val="both"/>
        <w:rPr>
          <w:rFonts w:ascii="標楷體" w:eastAsia="標楷體" w:hAnsi="標楷體" w:cs="Times New Roman"/>
          <w:sz w:val="32"/>
          <w:szCs w:val="32"/>
        </w:rPr>
      </w:pPr>
      <w:r w:rsidRPr="00B005BC">
        <w:rPr>
          <w:rFonts w:ascii="標楷體" w:eastAsia="標楷體" w:hAnsi="標楷體" w:cs="Times New Roman" w:hint="eastAsia"/>
          <w:sz w:val="32"/>
          <w:szCs w:val="32"/>
        </w:rPr>
        <w:t>綜上所述，移民署109年度歲出預算將「一般行政」及「交通及運輸設備」以外之業務</w:t>
      </w:r>
      <w:r w:rsidR="005E0B8A">
        <w:rPr>
          <w:rFonts w:ascii="標楷體" w:eastAsia="標楷體" w:hAnsi="標楷體" w:cs="Times New Roman" w:hint="eastAsia"/>
          <w:sz w:val="32"/>
          <w:szCs w:val="32"/>
        </w:rPr>
        <w:t>，</w:t>
      </w:r>
      <w:r w:rsidRPr="00B005BC">
        <w:rPr>
          <w:rFonts w:ascii="標楷體" w:eastAsia="標楷體" w:hAnsi="標楷體" w:cs="Times New Roman" w:hint="eastAsia"/>
          <w:sz w:val="32"/>
          <w:szCs w:val="32"/>
        </w:rPr>
        <w:t>均納入「入出國及移民管理業務」單一項業務計畫且僅以7個分支計畫型態編列，考量其內部組織分別掌理不同業務，</w:t>
      </w:r>
      <w:r w:rsidR="00517A0B">
        <w:rPr>
          <w:rFonts w:ascii="標楷體" w:eastAsia="標楷體" w:hAnsi="標楷體" w:cs="Times New Roman" w:hint="eastAsia"/>
          <w:sz w:val="32"/>
          <w:szCs w:val="32"/>
        </w:rPr>
        <w:t>建請</w:t>
      </w:r>
      <w:r w:rsidRPr="00B005BC">
        <w:rPr>
          <w:rFonts w:ascii="標楷體" w:eastAsia="標楷體" w:hAnsi="標楷體" w:cs="Times New Roman" w:hint="eastAsia"/>
          <w:sz w:val="32"/>
          <w:szCs w:val="32"/>
        </w:rPr>
        <w:t>考量法定職掌、施政計畫及業務實況等因</w:t>
      </w:r>
      <w:r w:rsidR="00517A0B">
        <w:rPr>
          <w:rFonts w:ascii="標楷體" w:eastAsia="標楷體" w:hAnsi="標楷體" w:cs="Times New Roman" w:hint="eastAsia"/>
          <w:sz w:val="32"/>
          <w:szCs w:val="32"/>
        </w:rPr>
        <w:t>素，適切訂定不同業務計畫暨其工作計畫編列預算，以利未來預算審查</w:t>
      </w:r>
      <w:r w:rsidRPr="00FC3A02">
        <w:rPr>
          <w:rFonts w:ascii="標楷體" w:eastAsia="標楷體" w:hAnsi="標楷體" w:cs="Times New Roman" w:hint="eastAsia"/>
          <w:sz w:val="32"/>
          <w:szCs w:val="32"/>
        </w:rPr>
        <w:t>。</w:t>
      </w:r>
    </w:p>
    <w:p w:rsidR="0066715C" w:rsidRDefault="0066715C" w:rsidP="0066715C">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Pr>
          <w:rFonts w:ascii="標楷體" w:eastAsia="標楷體" w:hAnsi="標楷體" w:cs="Times New Roman" w:hint="eastAsia"/>
          <w:sz w:val="32"/>
          <w:szCs w:val="32"/>
        </w:rPr>
        <w:t>林為洲</w:t>
      </w:r>
    </w:p>
    <w:p w:rsidR="0066715C" w:rsidRPr="00F14302" w:rsidRDefault="0066715C" w:rsidP="0066715C">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連署人：趙正宇  林麗蟬</w:t>
      </w:r>
    </w:p>
    <w:p w:rsidR="00F713AA" w:rsidRPr="00B06301" w:rsidRDefault="00F713AA" w:rsidP="00F713AA">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三</w:t>
      </w:r>
      <w:r w:rsidRPr="00F14302">
        <w:rPr>
          <w:rFonts w:ascii="標楷體" w:eastAsia="標楷體" w:hAnsi="標楷體" w:cs="Times New Roman" w:hint="eastAsia"/>
          <w:sz w:val="32"/>
          <w:szCs w:val="32"/>
        </w:rPr>
        <w:t>、</w:t>
      </w:r>
      <w:r w:rsidRPr="00B06301">
        <w:rPr>
          <w:rFonts w:ascii="標楷體" w:eastAsia="標楷體" w:hAnsi="標楷體" w:cs="Times New Roman" w:hint="eastAsia"/>
          <w:sz w:val="32"/>
          <w:szCs w:val="32"/>
        </w:rPr>
        <w:t>移民署109年度</w:t>
      </w:r>
      <w:r w:rsidR="00517A0B">
        <w:rPr>
          <w:rFonts w:ascii="標楷體" w:eastAsia="標楷體" w:hAnsi="標楷體" w:cs="Times New Roman" w:hint="eastAsia"/>
          <w:sz w:val="32"/>
          <w:szCs w:val="32"/>
        </w:rPr>
        <w:t>單位</w:t>
      </w:r>
      <w:r w:rsidRPr="00B06301">
        <w:rPr>
          <w:rFonts w:ascii="標楷體" w:eastAsia="標楷體" w:hAnsi="標楷體" w:cs="Times New Roman" w:hint="eastAsia"/>
          <w:sz w:val="32"/>
          <w:szCs w:val="32"/>
        </w:rPr>
        <w:t>預算</w:t>
      </w:r>
      <w:r w:rsidR="00514622">
        <w:rPr>
          <w:rFonts w:ascii="標楷體" w:eastAsia="標楷體" w:hAnsi="標楷體" w:cs="Times New Roman" w:hint="eastAsia"/>
          <w:sz w:val="32"/>
          <w:szCs w:val="32"/>
        </w:rPr>
        <w:t>第2目</w:t>
      </w:r>
      <w:r w:rsidRPr="00B06301">
        <w:rPr>
          <w:rFonts w:ascii="標楷體" w:eastAsia="標楷體" w:hAnsi="標楷體" w:cs="Times New Roman" w:hint="eastAsia"/>
          <w:sz w:val="32"/>
          <w:szCs w:val="32"/>
        </w:rPr>
        <w:t>「入出國及移民管理業務」項下「執行外來人口管理服務及違法調查處理業務」新增編列「南區事務大隊大隊部及高雄市專勤隊辦公廳舍新建工程計畫」經費509萬5千元，為委託辦理工程規劃設計費用。</w:t>
      </w:r>
    </w:p>
    <w:p w:rsidR="00F713AA" w:rsidRPr="00B06301" w:rsidRDefault="00F713AA" w:rsidP="00514622">
      <w:pPr>
        <w:snapToGrid w:val="0"/>
        <w:spacing w:line="460" w:lineRule="exact"/>
        <w:ind w:leftChars="500" w:left="1200" w:firstLineChars="200" w:firstLine="640"/>
        <w:jc w:val="both"/>
        <w:rPr>
          <w:rFonts w:ascii="標楷體" w:eastAsia="標楷體" w:hAnsi="標楷體" w:cs="Times New Roman"/>
          <w:sz w:val="32"/>
          <w:szCs w:val="32"/>
        </w:rPr>
      </w:pPr>
      <w:r w:rsidRPr="00B06301">
        <w:rPr>
          <w:rFonts w:ascii="標楷體" w:eastAsia="標楷體" w:hAnsi="標楷體" w:cs="Times New Roman" w:hint="eastAsia"/>
          <w:sz w:val="32"/>
          <w:szCs w:val="32"/>
        </w:rPr>
        <w:t>該計畫係行政院108年6月核定，辦理期程4年，總經費1億8,689萬6千元。因現有辦公廳舍老舊且不敷使用，須辦理辦公廳舍新建工程，提供具前瞻性與多功能之獨立辦公廳舍，如新建廳舍設置「多功能禮堂(訓練、偵防、指揮、講習)會議及活動中心」，可供偵辦重大案件指揮中心及橫向聯繫會議中心複合式運用，期能提升統籌調派查緝人力效率並形成跨部會地方偵防網絡。依據該計畫書規劃，工程項目包括：主體建物結構、機電工程、裝修工程及資訊系統工程等，工程期程預計於109年度至111年度分階段辦理，其中109年度規劃辦理工程發包公告、決標、完成地質鑽探調查、建築執照、候選綠建築、智慧建築申請等作業程序，並預計於11月間主體建築結構工程施工，至111年1月間完成主體建築結構工程。該署宜妥適控管工程進度，依規劃期程完成各項工程施工。</w:t>
      </w:r>
    </w:p>
    <w:p w:rsidR="00F713AA" w:rsidRDefault="00F713AA" w:rsidP="00514622">
      <w:pPr>
        <w:snapToGrid w:val="0"/>
        <w:spacing w:line="460" w:lineRule="exact"/>
        <w:ind w:leftChars="500" w:left="1200" w:firstLineChars="200" w:firstLine="640"/>
        <w:jc w:val="both"/>
        <w:rPr>
          <w:rFonts w:ascii="標楷體" w:eastAsia="標楷體" w:hAnsi="標楷體" w:cs="Times New Roman"/>
          <w:sz w:val="32"/>
          <w:szCs w:val="32"/>
        </w:rPr>
      </w:pPr>
      <w:r w:rsidRPr="00B06301">
        <w:rPr>
          <w:rFonts w:ascii="標楷體" w:eastAsia="標楷體" w:hAnsi="標楷體" w:cs="Times New Roman" w:hint="eastAsia"/>
          <w:sz w:val="32"/>
          <w:szCs w:val="32"/>
        </w:rPr>
        <w:t>綜上，移民署109年度起新增編列「南區事務大隊大隊部</w:t>
      </w:r>
      <w:r w:rsidRPr="00B06301">
        <w:rPr>
          <w:rFonts w:ascii="標楷體" w:eastAsia="標楷體" w:hAnsi="標楷體" w:cs="Times New Roman" w:hint="eastAsia"/>
          <w:sz w:val="32"/>
          <w:szCs w:val="32"/>
        </w:rPr>
        <w:lastRenderedPageBreak/>
        <w:t>及高雄市專勤隊辦公廳舍新建工程計畫」經費，該計畫總經費1億8,689萬6千元，分4年(109年</w:t>
      </w:r>
      <w:r w:rsidR="00514622">
        <w:rPr>
          <w:rFonts w:ascii="標楷體" w:eastAsia="標楷體" w:hAnsi="標楷體" w:cs="Times New Roman" w:hint="eastAsia"/>
          <w:sz w:val="32"/>
          <w:szCs w:val="32"/>
        </w:rPr>
        <w:t>至</w:t>
      </w:r>
      <w:r w:rsidRPr="00B06301">
        <w:rPr>
          <w:rFonts w:ascii="標楷體" w:eastAsia="標楷體" w:hAnsi="標楷體" w:cs="Times New Roman" w:hint="eastAsia"/>
          <w:sz w:val="32"/>
          <w:szCs w:val="32"/>
        </w:rPr>
        <w:t>112年)辦理辦公廳舍各項新建工程，該署應依規劃期程，妥適控管工程進度，使建物如期完工並進駐使用。</w:t>
      </w:r>
    </w:p>
    <w:p w:rsidR="00F713AA" w:rsidRDefault="00F713AA" w:rsidP="00F713AA">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Pr>
          <w:rFonts w:ascii="標楷體" w:eastAsia="標楷體" w:hAnsi="標楷體" w:cs="Times New Roman" w:hint="eastAsia"/>
          <w:sz w:val="32"/>
          <w:szCs w:val="32"/>
        </w:rPr>
        <w:t>林為洲</w:t>
      </w:r>
    </w:p>
    <w:p w:rsidR="00F713AA" w:rsidRPr="00F14302" w:rsidRDefault="00F713AA" w:rsidP="00F713AA">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w:t>
      </w:r>
      <w:r w:rsidR="00514622">
        <w:rPr>
          <w:rFonts w:ascii="標楷體" w:eastAsia="標楷體" w:hAnsi="標楷體" w:cs="Times New Roman" w:hint="eastAsia"/>
          <w:sz w:val="32"/>
          <w:szCs w:val="32"/>
        </w:rPr>
        <w:t>趙正宇  林麗蟬</w:t>
      </w:r>
    </w:p>
    <w:p w:rsidR="007C3869" w:rsidRDefault="000979E5" w:rsidP="00514622">
      <w:pPr>
        <w:snapToGrid w:val="0"/>
        <w:spacing w:line="460" w:lineRule="exact"/>
        <w:ind w:leftChars="236" w:left="1206" w:hangingChars="200" w:hanging="640"/>
        <w:jc w:val="both"/>
        <w:rPr>
          <w:rFonts w:ascii="標楷體" w:eastAsia="標楷體" w:hAnsi="標楷體" w:cs="Times New Roman"/>
          <w:sz w:val="32"/>
          <w:szCs w:val="32"/>
        </w:rPr>
      </w:pPr>
      <w:r w:rsidRPr="00514622">
        <w:rPr>
          <w:rFonts w:ascii="標楷體" w:eastAsia="標楷體" w:hAnsi="標楷體" w:cs="Times New Roman" w:hint="eastAsia"/>
          <w:sz w:val="32"/>
          <w:szCs w:val="32"/>
        </w:rPr>
        <w:t>四</w:t>
      </w:r>
      <w:r w:rsidR="007C3869" w:rsidRPr="00514622">
        <w:rPr>
          <w:rFonts w:ascii="標楷體" w:eastAsia="標楷體" w:hAnsi="標楷體" w:cs="Times New Roman" w:hint="eastAsia"/>
          <w:sz w:val="32"/>
          <w:szCs w:val="32"/>
        </w:rPr>
        <w:t>、</w:t>
      </w:r>
      <w:r w:rsidR="00FA4571" w:rsidRPr="00514622">
        <w:rPr>
          <w:rFonts w:ascii="標楷體" w:eastAsia="標楷體" w:hAnsi="標楷體" w:cs="Times New Roman" w:hint="eastAsia"/>
          <w:sz w:val="32"/>
          <w:szCs w:val="32"/>
        </w:rPr>
        <w:t>移民署提供外國人來臺友善便捷服務，105年4月於高雄機場</w:t>
      </w:r>
      <w:r w:rsidR="00FA4571" w:rsidRPr="00FA4571">
        <w:rPr>
          <w:rFonts w:ascii="標楷體" w:eastAsia="標楷體" w:hAnsi="標楷體" w:cs="Times New Roman" w:hint="eastAsia"/>
          <w:sz w:val="32"/>
          <w:szCs w:val="32"/>
        </w:rPr>
        <w:t>試辦建置2座外來人口出境快速查驗閘門，自105年9月1日正式啟用，利用入國時錄存個人生物特徵資料，於出國時進行比對檢核，加速外國人出境通關服務，可強化國境安全並提升通關速率。相關資料顯示:</w:t>
      </w:r>
      <w:r w:rsidR="00514622" w:rsidRPr="00FA4571">
        <w:rPr>
          <w:rFonts w:ascii="標楷體" w:eastAsia="標楷體" w:hAnsi="標楷體" w:cs="Times New Roman" w:hint="eastAsia"/>
          <w:sz w:val="32"/>
          <w:szCs w:val="32"/>
        </w:rPr>
        <w:t xml:space="preserve"> </w:t>
      </w:r>
      <w:r w:rsidR="00FA4571" w:rsidRPr="00FA4571">
        <w:rPr>
          <w:rFonts w:ascii="標楷體" w:eastAsia="標楷體" w:hAnsi="標楷體" w:cs="Times New Roman" w:hint="eastAsia"/>
          <w:sz w:val="32"/>
          <w:szCs w:val="32"/>
        </w:rPr>
        <w:t>107年度外來人口出境使用快速查驗閘門人次占外國人出境總人次比率為11.02%，108年截至7月底止該比率則為10.30%</w:t>
      </w:r>
      <w:r w:rsidR="005E0B8A">
        <w:rPr>
          <w:rFonts w:ascii="標楷體" w:eastAsia="標楷體" w:hAnsi="標楷體" w:cs="Times New Roman" w:hint="eastAsia"/>
          <w:sz w:val="32"/>
          <w:szCs w:val="32"/>
        </w:rPr>
        <w:t>，</w:t>
      </w:r>
      <w:r w:rsidR="00FA4571" w:rsidRPr="00FA4571">
        <w:rPr>
          <w:rFonts w:ascii="標楷體" w:eastAsia="標楷體" w:hAnsi="標楷體" w:cs="Times New Roman" w:hint="eastAsia"/>
          <w:sz w:val="32"/>
          <w:szCs w:val="32"/>
        </w:rPr>
        <w:t>移民署未來完成第三代自動查驗通關閘門建置案，屆時各出境機場港口之相關硬體與系統配置更為普及，應加強推廣外來人口出境快速查驗閘門服務之使用，提升外國人出境通關服務效率，並有效落實國境安全管理。請移民署</w:t>
      </w:r>
      <w:r w:rsidR="00514622">
        <w:rPr>
          <w:rFonts w:ascii="標楷體" w:eastAsia="標楷體" w:hAnsi="標楷體" w:cs="Times New Roman" w:hint="eastAsia"/>
          <w:sz w:val="32"/>
          <w:szCs w:val="32"/>
        </w:rPr>
        <w:t>向立法院</w:t>
      </w:r>
      <w:r w:rsidR="00514622" w:rsidRPr="00FA4571">
        <w:rPr>
          <w:rFonts w:ascii="標楷體" w:eastAsia="標楷體" w:hAnsi="標楷體" w:cs="Times New Roman" w:hint="eastAsia"/>
          <w:sz w:val="32"/>
          <w:szCs w:val="32"/>
        </w:rPr>
        <w:t>內政委員會</w:t>
      </w:r>
      <w:r w:rsidR="00FA4571" w:rsidRPr="00FA4571">
        <w:rPr>
          <w:rFonts w:ascii="標楷體" w:eastAsia="標楷體" w:hAnsi="標楷體" w:cs="Times New Roman" w:hint="eastAsia"/>
          <w:sz w:val="32"/>
          <w:szCs w:val="32"/>
        </w:rPr>
        <w:t>提出使用率過低之書面檢討報告</w:t>
      </w:r>
      <w:r w:rsidR="007C3869" w:rsidRPr="00FC3A02">
        <w:rPr>
          <w:rFonts w:ascii="標楷體" w:eastAsia="標楷體" w:hAnsi="標楷體" w:cs="Times New Roman" w:hint="eastAsia"/>
          <w:sz w:val="32"/>
          <w:szCs w:val="32"/>
        </w:rPr>
        <w:t>。</w:t>
      </w:r>
    </w:p>
    <w:p w:rsidR="007C3869" w:rsidRDefault="007C3869" w:rsidP="007C3869">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sidR="00093444">
        <w:rPr>
          <w:rFonts w:ascii="標楷體" w:eastAsia="標楷體" w:hAnsi="標楷體" w:cs="Times New Roman" w:hint="eastAsia"/>
          <w:sz w:val="32"/>
          <w:szCs w:val="32"/>
        </w:rPr>
        <w:t>余天</w:t>
      </w:r>
      <w:r w:rsidR="00514622">
        <w:rPr>
          <w:rFonts w:ascii="標楷體" w:eastAsia="標楷體" w:hAnsi="標楷體" w:cs="Times New Roman" w:hint="eastAsia"/>
          <w:sz w:val="32"/>
          <w:szCs w:val="32"/>
        </w:rPr>
        <w:t xml:space="preserve">  洪宗熠  李俊俋</w:t>
      </w:r>
    </w:p>
    <w:p w:rsidR="00505F2D" w:rsidRPr="00505F2D" w:rsidRDefault="000979E5" w:rsidP="00505F2D">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五</w:t>
      </w:r>
      <w:r w:rsidR="00692486" w:rsidRPr="00F14302">
        <w:rPr>
          <w:rFonts w:ascii="標楷體" w:eastAsia="標楷體" w:hAnsi="標楷體" w:cs="Times New Roman" w:hint="eastAsia"/>
          <w:sz w:val="32"/>
          <w:szCs w:val="32"/>
        </w:rPr>
        <w:t>、</w:t>
      </w:r>
      <w:r w:rsidR="00505F2D" w:rsidRPr="00505F2D">
        <w:rPr>
          <w:rFonts w:ascii="標楷體" w:eastAsia="標楷體" w:hAnsi="標楷體" w:cs="Times New Roman" w:hint="eastAsia"/>
          <w:sz w:val="32"/>
          <w:szCs w:val="32"/>
        </w:rPr>
        <w:t>移民署查處違法外來人口，查處人數年年增加，其中令人憂心者，乃單純逾期者比率低，</w:t>
      </w:r>
      <w:r w:rsidR="00514622">
        <w:rPr>
          <w:rFonts w:ascii="標楷體" w:eastAsia="標楷體" w:hAnsi="標楷體" w:cs="Times New Roman" w:hint="eastAsia"/>
          <w:sz w:val="32"/>
          <w:szCs w:val="32"/>
        </w:rPr>
        <w:t>多數均逾期且有其他違法違規行為</w:t>
      </w:r>
      <w:r w:rsidR="00505F2D" w:rsidRPr="00505F2D">
        <w:rPr>
          <w:rFonts w:ascii="標楷體" w:eastAsia="標楷體" w:hAnsi="標楷體" w:cs="Times New Roman" w:hint="eastAsia"/>
          <w:sz w:val="32"/>
          <w:szCs w:val="32"/>
        </w:rPr>
        <w:t>，如以</w:t>
      </w:r>
      <w:r w:rsidR="00514622">
        <w:rPr>
          <w:rFonts w:ascii="標楷體" w:eastAsia="標楷體" w:hAnsi="標楷體" w:cs="Times New Roman" w:hint="eastAsia"/>
          <w:sz w:val="32"/>
          <w:szCs w:val="32"/>
        </w:rPr>
        <w:t>108</w:t>
      </w:r>
      <w:r w:rsidR="00505F2D" w:rsidRPr="00505F2D">
        <w:rPr>
          <w:rFonts w:ascii="標楷體" w:eastAsia="標楷體" w:hAnsi="標楷體" w:cs="Times New Roman" w:hint="eastAsia"/>
          <w:sz w:val="32"/>
          <w:szCs w:val="32"/>
        </w:rPr>
        <w:t>年推估，恐怕將超過</w:t>
      </w:r>
      <w:r w:rsidR="00505F2D" w:rsidRPr="00505F2D">
        <w:rPr>
          <w:rFonts w:ascii="標楷體" w:eastAsia="標楷體" w:hAnsi="標楷體" w:cs="Times New Roman"/>
          <w:sz w:val="32"/>
          <w:szCs w:val="32"/>
        </w:rPr>
        <w:t>3</w:t>
      </w:r>
      <w:r w:rsidR="00505F2D" w:rsidRPr="00505F2D">
        <w:rPr>
          <w:rFonts w:ascii="標楷體" w:eastAsia="標楷體" w:hAnsi="標楷體" w:cs="Times New Roman" w:hint="eastAsia"/>
          <w:sz w:val="32"/>
          <w:szCs w:val="32"/>
        </w:rPr>
        <w:t>萬人，爰請移民署就</w:t>
      </w:r>
      <w:r w:rsidR="00514622">
        <w:rPr>
          <w:rFonts w:ascii="標楷體" w:eastAsia="標楷體" w:hAnsi="標楷體" w:cs="Times New Roman" w:hint="eastAsia"/>
          <w:sz w:val="32"/>
          <w:szCs w:val="32"/>
        </w:rPr>
        <w:t>逾期者</w:t>
      </w:r>
      <w:r w:rsidR="00505F2D" w:rsidRPr="00505F2D">
        <w:rPr>
          <w:rFonts w:ascii="標楷體" w:eastAsia="標楷體" w:hAnsi="標楷體" w:cs="Times New Roman" w:hint="eastAsia"/>
          <w:sz w:val="32"/>
          <w:szCs w:val="32"/>
        </w:rPr>
        <w:t>違法行為樣態進行分析，研擬對策，並向</w:t>
      </w:r>
      <w:r w:rsidR="00514622">
        <w:rPr>
          <w:rFonts w:ascii="標楷體" w:eastAsia="標楷體" w:hAnsi="標楷體" w:cs="Times New Roman" w:hint="eastAsia"/>
          <w:sz w:val="32"/>
          <w:szCs w:val="32"/>
        </w:rPr>
        <w:t>立法院</w:t>
      </w:r>
      <w:r w:rsidR="00505F2D" w:rsidRPr="00505F2D">
        <w:rPr>
          <w:rFonts w:ascii="標楷體" w:eastAsia="標楷體" w:hAnsi="標楷體" w:cs="Times New Roman" w:hint="eastAsia"/>
          <w:sz w:val="32"/>
          <w:szCs w:val="32"/>
        </w:rPr>
        <w:t>內政委員會提出</w:t>
      </w:r>
      <w:r w:rsidR="00514622">
        <w:rPr>
          <w:rFonts w:ascii="標楷體" w:eastAsia="標楷體" w:hAnsi="標楷體" w:cs="Times New Roman" w:hint="eastAsia"/>
          <w:sz w:val="32"/>
          <w:szCs w:val="32"/>
        </w:rPr>
        <w:t>書面</w:t>
      </w:r>
      <w:r w:rsidR="00505F2D" w:rsidRPr="00505F2D">
        <w:rPr>
          <w:rFonts w:ascii="標楷體" w:eastAsia="標楷體" w:hAnsi="標楷體" w:cs="Times New Roman" w:hint="eastAsia"/>
          <w:sz w:val="32"/>
          <w:szCs w:val="32"/>
        </w:rPr>
        <w:t>報告。</w:t>
      </w:r>
    </w:p>
    <w:p w:rsidR="00505F2D" w:rsidRDefault="00505F2D" w:rsidP="00505F2D">
      <w:pPr>
        <w:spacing w:line="500" w:lineRule="exact"/>
      </w:pPr>
    </w:p>
    <w:tbl>
      <w:tblPr>
        <w:tblW w:w="70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69"/>
        <w:gridCol w:w="1769"/>
        <w:gridCol w:w="1769"/>
        <w:gridCol w:w="1769"/>
      </w:tblGrid>
      <w:tr w:rsidR="00505F2D" w:rsidRPr="00DB71C2" w:rsidTr="002651AD">
        <w:trPr>
          <w:trHeight w:val="376"/>
          <w:jc w:val="center"/>
        </w:trPr>
        <w:tc>
          <w:tcPr>
            <w:tcW w:w="1769" w:type="dxa"/>
            <w:shd w:val="clear" w:color="auto" w:fill="auto"/>
            <w:noWrap/>
            <w:vAlign w:val="center"/>
            <w:hideMark/>
          </w:tcPr>
          <w:p w:rsidR="00505F2D" w:rsidRPr="00DB71C2" w:rsidRDefault="00505F2D" w:rsidP="002651AD">
            <w:pPr>
              <w:widowControl/>
              <w:jc w:val="center"/>
              <w:rPr>
                <w:rFonts w:ascii="新細明體" w:eastAsia="新細明體" w:hAnsi="Calibri" w:cs="Times New Roman"/>
                <w:color w:val="000000"/>
                <w:kern w:val="0"/>
                <w:szCs w:val="24"/>
              </w:rPr>
            </w:pPr>
            <w:r w:rsidRPr="00DB71C2">
              <w:rPr>
                <w:rFonts w:ascii="新細明體" w:eastAsia="新細明體" w:hAnsi="Calibri" w:cs="Times New Roman" w:hint="eastAsia"/>
                <w:color w:val="000000"/>
                <w:kern w:val="0"/>
                <w:szCs w:val="24"/>
              </w:rPr>
              <w:t>年度</w:t>
            </w:r>
          </w:p>
        </w:tc>
        <w:tc>
          <w:tcPr>
            <w:tcW w:w="1769" w:type="dxa"/>
            <w:shd w:val="clear" w:color="auto" w:fill="auto"/>
            <w:noWrap/>
            <w:vAlign w:val="center"/>
            <w:hideMark/>
          </w:tcPr>
          <w:p w:rsidR="00505F2D" w:rsidRPr="00DB71C2" w:rsidRDefault="00505F2D" w:rsidP="002651AD">
            <w:pPr>
              <w:widowControl/>
              <w:jc w:val="center"/>
              <w:rPr>
                <w:rFonts w:ascii="新細明體" w:eastAsia="新細明體" w:hAnsi="Calibri" w:cs="Times New Roman"/>
                <w:color w:val="000000"/>
                <w:kern w:val="0"/>
                <w:szCs w:val="24"/>
              </w:rPr>
            </w:pPr>
            <w:r w:rsidRPr="00DB71C2">
              <w:rPr>
                <w:rFonts w:ascii="新細明體" w:eastAsia="新細明體" w:hAnsi="Calibri" w:cs="Times New Roman" w:hint="eastAsia"/>
                <w:color w:val="000000"/>
                <w:kern w:val="0"/>
                <w:szCs w:val="24"/>
              </w:rPr>
              <w:t>查處人數</w:t>
            </w:r>
          </w:p>
        </w:tc>
        <w:tc>
          <w:tcPr>
            <w:tcW w:w="1769" w:type="dxa"/>
            <w:shd w:val="clear" w:color="auto" w:fill="auto"/>
            <w:noWrap/>
            <w:vAlign w:val="center"/>
            <w:hideMark/>
          </w:tcPr>
          <w:p w:rsidR="00505F2D" w:rsidRPr="00DB71C2" w:rsidRDefault="00505F2D" w:rsidP="002651AD">
            <w:pPr>
              <w:widowControl/>
              <w:jc w:val="center"/>
              <w:rPr>
                <w:rFonts w:ascii="新細明體" w:eastAsia="新細明體" w:hAnsi="Calibri" w:cs="Times New Roman"/>
                <w:color w:val="000000"/>
                <w:kern w:val="0"/>
                <w:szCs w:val="24"/>
              </w:rPr>
            </w:pPr>
            <w:r w:rsidRPr="00DB71C2">
              <w:rPr>
                <w:rFonts w:ascii="新細明體" w:eastAsia="新細明體" w:hAnsi="Calibri" w:cs="Times New Roman" w:hint="eastAsia"/>
                <w:color w:val="000000"/>
                <w:kern w:val="0"/>
                <w:szCs w:val="24"/>
              </w:rPr>
              <w:t>違法行為</w:t>
            </w:r>
          </w:p>
        </w:tc>
        <w:tc>
          <w:tcPr>
            <w:tcW w:w="1769" w:type="dxa"/>
            <w:shd w:val="clear" w:color="auto" w:fill="auto"/>
            <w:noWrap/>
            <w:vAlign w:val="center"/>
            <w:hideMark/>
          </w:tcPr>
          <w:p w:rsidR="00505F2D" w:rsidRPr="00DB71C2" w:rsidRDefault="00505F2D" w:rsidP="002651AD">
            <w:pPr>
              <w:widowControl/>
              <w:jc w:val="center"/>
              <w:rPr>
                <w:rFonts w:ascii="新細明體" w:eastAsia="新細明體" w:hAnsi="Calibri" w:cs="Times New Roman"/>
                <w:color w:val="000000"/>
                <w:kern w:val="0"/>
                <w:szCs w:val="24"/>
              </w:rPr>
            </w:pPr>
            <w:r w:rsidRPr="00DB71C2">
              <w:rPr>
                <w:rFonts w:ascii="新細明體" w:eastAsia="新細明體" w:hAnsi="Calibri" w:cs="Times New Roman" w:hint="eastAsia"/>
                <w:color w:val="000000"/>
                <w:kern w:val="0"/>
                <w:szCs w:val="24"/>
              </w:rPr>
              <w:t>占比</w:t>
            </w:r>
          </w:p>
        </w:tc>
      </w:tr>
      <w:tr w:rsidR="00505F2D" w:rsidRPr="00DB71C2" w:rsidTr="002651AD">
        <w:trPr>
          <w:trHeight w:val="376"/>
          <w:jc w:val="center"/>
        </w:trPr>
        <w:tc>
          <w:tcPr>
            <w:tcW w:w="1769" w:type="dxa"/>
            <w:shd w:val="clear" w:color="auto" w:fill="auto"/>
            <w:noWrap/>
            <w:vAlign w:val="center"/>
            <w:hideMark/>
          </w:tcPr>
          <w:p w:rsidR="00505F2D" w:rsidRPr="00DB71C2" w:rsidRDefault="00505F2D" w:rsidP="002651AD">
            <w:pPr>
              <w:widowControl/>
              <w:jc w:val="center"/>
              <w:rPr>
                <w:rFonts w:ascii="Calibri" w:eastAsia="Times New Roman" w:hAnsi="Calibri" w:cs="Times New Roman"/>
                <w:color w:val="000000"/>
                <w:kern w:val="0"/>
                <w:szCs w:val="24"/>
              </w:rPr>
            </w:pPr>
            <w:r w:rsidRPr="00DB71C2">
              <w:rPr>
                <w:rFonts w:ascii="Calibri" w:eastAsia="Times New Roman" w:hAnsi="Calibri" w:cs="Times New Roman"/>
                <w:color w:val="000000"/>
                <w:kern w:val="0"/>
                <w:szCs w:val="24"/>
              </w:rPr>
              <w:t>100</w:t>
            </w:r>
          </w:p>
        </w:tc>
        <w:tc>
          <w:tcPr>
            <w:tcW w:w="1769" w:type="dxa"/>
            <w:shd w:val="clear" w:color="auto" w:fill="auto"/>
            <w:noWrap/>
            <w:vAlign w:val="center"/>
            <w:hideMark/>
          </w:tcPr>
          <w:p w:rsidR="00505F2D" w:rsidRPr="00DB71C2" w:rsidRDefault="00505F2D" w:rsidP="002651AD">
            <w:pPr>
              <w:widowControl/>
              <w:jc w:val="center"/>
              <w:rPr>
                <w:rFonts w:ascii="Calibri" w:eastAsia="Times New Roman" w:hAnsi="Calibri" w:cs="Times New Roman"/>
                <w:color w:val="000000"/>
                <w:kern w:val="0"/>
                <w:szCs w:val="24"/>
              </w:rPr>
            </w:pPr>
            <w:r w:rsidRPr="00DB71C2">
              <w:rPr>
                <w:rFonts w:ascii="Calibri" w:eastAsia="Times New Roman" w:hAnsi="Calibri" w:cs="Times New Roman"/>
                <w:color w:val="000000"/>
                <w:kern w:val="0"/>
                <w:szCs w:val="24"/>
              </w:rPr>
              <w:t>16,194</w:t>
            </w:r>
          </w:p>
        </w:tc>
        <w:tc>
          <w:tcPr>
            <w:tcW w:w="1769" w:type="dxa"/>
            <w:shd w:val="clear" w:color="auto" w:fill="auto"/>
            <w:noWrap/>
            <w:vAlign w:val="center"/>
            <w:hideMark/>
          </w:tcPr>
          <w:p w:rsidR="00505F2D" w:rsidRPr="00DB71C2" w:rsidRDefault="00505F2D" w:rsidP="002651AD">
            <w:pPr>
              <w:widowControl/>
              <w:jc w:val="center"/>
              <w:rPr>
                <w:rFonts w:ascii="Calibri" w:eastAsia="Times New Roman" w:hAnsi="Calibri" w:cs="Times New Roman"/>
                <w:color w:val="000000"/>
                <w:kern w:val="0"/>
                <w:szCs w:val="24"/>
              </w:rPr>
            </w:pPr>
            <w:r w:rsidRPr="00DB71C2">
              <w:rPr>
                <w:rFonts w:ascii="Calibri" w:eastAsia="Times New Roman" w:hAnsi="Calibri" w:cs="Times New Roman"/>
                <w:color w:val="000000"/>
                <w:kern w:val="0"/>
                <w:szCs w:val="24"/>
              </w:rPr>
              <w:t>7,834</w:t>
            </w:r>
          </w:p>
        </w:tc>
        <w:tc>
          <w:tcPr>
            <w:tcW w:w="1769" w:type="dxa"/>
            <w:shd w:val="clear" w:color="auto" w:fill="auto"/>
            <w:noWrap/>
            <w:vAlign w:val="center"/>
            <w:hideMark/>
          </w:tcPr>
          <w:p w:rsidR="00505F2D" w:rsidRPr="00DB71C2" w:rsidRDefault="00505F2D" w:rsidP="002651AD">
            <w:pPr>
              <w:widowControl/>
              <w:jc w:val="center"/>
              <w:rPr>
                <w:rFonts w:ascii="Calibri" w:eastAsia="Times New Roman" w:hAnsi="Calibri" w:cs="Times New Roman"/>
                <w:color w:val="000000"/>
                <w:kern w:val="0"/>
                <w:szCs w:val="24"/>
              </w:rPr>
            </w:pPr>
            <w:r w:rsidRPr="00DB71C2">
              <w:rPr>
                <w:rFonts w:ascii="Calibri" w:eastAsia="Times New Roman" w:hAnsi="Calibri" w:cs="Times New Roman"/>
                <w:color w:val="000000"/>
                <w:kern w:val="0"/>
                <w:szCs w:val="24"/>
              </w:rPr>
              <w:t>48.38%</w:t>
            </w:r>
          </w:p>
        </w:tc>
      </w:tr>
      <w:tr w:rsidR="00505F2D" w:rsidRPr="00DB71C2" w:rsidTr="002651AD">
        <w:trPr>
          <w:trHeight w:val="376"/>
          <w:jc w:val="center"/>
        </w:trPr>
        <w:tc>
          <w:tcPr>
            <w:tcW w:w="1769" w:type="dxa"/>
            <w:shd w:val="clear" w:color="auto" w:fill="auto"/>
            <w:noWrap/>
            <w:vAlign w:val="center"/>
            <w:hideMark/>
          </w:tcPr>
          <w:p w:rsidR="00505F2D" w:rsidRPr="00DB71C2" w:rsidRDefault="00505F2D" w:rsidP="002651AD">
            <w:pPr>
              <w:widowControl/>
              <w:jc w:val="center"/>
              <w:rPr>
                <w:rFonts w:ascii="Calibri" w:eastAsia="Times New Roman" w:hAnsi="Calibri" w:cs="Times New Roman"/>
                <w:color w:val="000000"/>
                <w:kern w:val="0"/>
                <w:szCs w:val="24"/>
              </w:rPr>
            </w:pPr>
            <w:r w:rsidRPr="00DB71C2">
              <w:rPr>
                <w:rFonts w:ascii="Calibri" w:eastAsia="Times New Roman" w:hAnsi="Calibri" w:cs="Times New Roman"/>
                <w:color w:val="000000"/>
                <w:kern w:val="0"/>
                <w:szCs w:val="24"/>
              </w:rPr>
              <w:t>101</w:t>
            </w:r>
          </w:p>
        </w:tc>
        <w:tc>
          <w:tcPr>
            <w:tcW w:w="1769" w:type="dxa"/>
            <w:shd w:val="clear" w:color="auto" w:fill="auto"/>
            <w:noWrap/>
            <w:vAlign w:val="center"/>
            <w:hideMark/>
          </w:tcPr>
          <w:p w:rsidR="00505F2D" w:rsidRPr="00DB71C2" w:rsidRDefault="00505F2D" w:rsidP="002651AD">
            <w:pPr>
              <w:widowControl/>
              <w:jc w:val="center"/>
              <w:rPr>
                <w:rFonts w:ascii="Calibri" w:eastAsia="Times New Roman" w:hAnsi="Calibri" w:cs="Times New Roman"/>
                <w:color w:val="000000"/>
                <w:kern w:val="0"/>
                <w:szCs w:val="24"/>
              </w:rPr>
            </w:pPr>
            <w:r w:rsidRPr="00DB71C2">
              <w:rPr>
                <w:rFonts w:ascii="Calibri" w:eastAsia="Times New Roman" w:hAnsi="Calibri" w:cs="Times New Roman"/>
                <w:color w:val="000000"/>
                <w:kern w:val="0"/>
                <w:szCs w:val="24"/>
              </w:rPr>
              <w:t>24,284</w:t>
            </w:r>
          </w:p>
        </w:tc>
        <w:tc>
          <w:tcPr>
            <w:tcW w:w="1769" w:type="dxa"/>
            <w:shd w:val="clear" w:color="auto" w:fill="auto"/>
            <w:noWrap/>
            <w:vAlign w:val="center"/>
            <w:hideMark/>
          </w:tcPr>
          <w:p w:rsidR="00505F2D" w:rsidRPr="00DB71C2" w:rsidRDefault="00505F2D" w:rsidP="002651AD">
            <w:pPr>
              <w:widowControl/>
              <w:jc w:val="center"/>
              <w:rPr>
                <w:rFonts w:ascii="Calibri" w:eastAsia="Times New Roman" w:hAnsi="Calibri" w:cs="Times New Roman"/>
                <w:color w:val="000000"/>
                <w:kern w:val="0"/>
                <w:szCs w:val="24"/>
              </w:rPr>
            </w:pPr>
            <w:r w:rsidRPr="00DB71C2">
              <w:rPr>
                <w:rFonts w:ascii="Calibri" w:eastAsia="Times New Roman" w:hAnsi="Calibri" w:cs="Times New Roman"/>
                <w:color w:val="000000"/>
                <w:kern w:val="0"/>
                <w:szCs w:val="24"/>
              </w:rPr>
              <w:t>15,540</w:t>
            </w:r>
          </w:p>
        </w:tc>
        <w:tc>
          <w:tcPr>
            <w:tcW w:w="1769" w:type="dxa"/>
            <w:shd w:val="clear" w:color="auto" w:fill="auto"/>
            <w:noWrap/>
            <w:vAlign w:val="center"/>
            <w:hideMark/>
          </w:tcPr>
          <w:p w:rsidR="00505F2D" w:rsidRPr="00DB71C2" w:rsidRDefault="00505F2D" w:rsidP="002651AD">
            <w:pPr>
              <w:widowControl/>
              <w:jc w:val="center"/>
              <w:rPr>
                <w:rFonts w:ascii="Calibri" w:eastAsia="Times New Roman" w:hAnsi="Calibri" w:cs="Times New Roman"/>
                <w:color w:val="000000"/>
                <w:kern w:val="0"/>
                <w:szCs w:val="24"/>
              </w:rPr>
            </w:pPr>
            <w:r w:rsidRPr="00DB71C2">
              <w:rPr>
                <w:rFonts w:ascii="Calibri" w:eastAsia="Times New Roman" w:hAnsi="Calibri" w:cs="Times New Roman"/>
                <w:color w:val="000000"/>
                <w:kern w:val="0"/>
                <w:szCs w:val="24"/>
              </w:rPr>
              <w:t>63.99%</w:t>
            </w:r>
          </w:p>
        </w:tc>
      </w:tr>
      <w:tr w:rsidR="00505F2D" w:rsidRPr="00DB71C2" w:rsidTr="002651AD">
        <w:trPr>
          <w:trHeight w:val="376"/>
          <w:jc w:val="center"/>
        </w:trPr>
        <w:tc>
          <w:tcPr>
            <w:tcW w:w="1769" w:type="dxa"/>
            <w:shd w:val="clear" w:color="auto" w:fill="auto"/>
            <w:noWrap/>
            <w:vAlign w:val="center"/>
            <w:hideMark/>
          </w:tcPr>
          <w:p w:rsidR="00505F2D" w:rsidRPr="00DB71C2" w:rsidRDefault="00505F2D" w:rsidP="002651AD">
            <w:pPr>
              <w:widowControl/>
              <w:jc w:val="center"/>
              <w:rPr>
                <w:rFonts w:ascii="Calibri" w:eastAsia="Times New Roman" w:hAnsi="Calibri" w:cs="Times New Roman"/>
                <w:color w:val="000000"/>
                <w:kern w:val="0"/>
                <w:szCs w:val="24"/>
              </w:rPr>
            </w:pPr>
            <w:r w:rsidRPr="00DB71C2">
              <w:rPr>
                <w:rFonts w:ascii="Calibri" w:eastAsia="Times New Roman" w:hAnsi="Calibri" w:cs="Times New Roman"/>
                <w:color w:val="000000"/>
                <w:kern w:val="0"/>
                <w:szCs w:val="24"/>
              </w:rPr>
              <w:t>102</w:t>
            </w:r>
          </w:p>
        </w:tc>
        <w:tc>
          <w:tcPr>
            <w:tcW w:w="1769" w:type="dxa"/>
            <w:shd w:val="clear" w:color="auto" w:fill="auto"/>
            <w:noWrap/>
            <w:vAlign w:val="center"/>
            <w:hideMark/>
          </w:tcPr>
          <w:p w:rsidR="00505F2D" w:rsidRPr="00DB71C2" w:rsidRDefault="00505F2D" w:rsidP="002651AD">
            <w:pPr>
              <w:widowControl/>
              <w:jc w:val="center"/>
              <w:rPr>
                <w:rFonts w:ascii="Calibri" w:eastAsia="Times New Roman" w:hAnsi="Calibri" w:cs="Times New Roman"/>
                <w:color w:val="000000"/>
                <w:kern w:val="0"/>
                <w:szCs w:val="24"/>
              </w:rPr>
            </w:pPr>
            <w:r w:rsidRPr="00DB71C2">
              <w:rPr>
                <w:rFonts w:ascii="Calibri" w:eastAsia="Times New Roman" w:hAnsi="Calibri" w:cs="Times New Roman"/>
                <w:color w:val="000000"/>
                <w:kern w:val="0"/>
                <w:szCs w:val="24"/>
              </w:rPr>
              <w:t>27,169</w:t>
            </w:r>
          </w:p>
        </w:tc>
        <w:tc>
          <w:tcPr>
            <w:tcW w:w="1769" w:type="dxa"/>
            <w:shd w:val="clear" w:color="auto" w:fill="auto"/>
            <w:noWrap/>
            <w:vAlign w:val="center"/>
            <w:hideMark/>
          </w:tcPr>
          <w:p w:rsidR="00505F2D" w:rsidRPr="00DB71C2" w:rsidRDefault="00505F2D" w:rsidP="002651AD">
            <w:pPr>
              <w:widowControl/>
              <w:jc w:val="center"/>
              <w:rPr>
                <w:rFonts w:ascii="Calibri" w:eastAsia="Times New Roman" w:hAnsi="Calibri" w:cs="Times New Roman"/>
                <w:color w:val="000000"/>
                <w:kern w:val="0"/>
                <w:szCs w:val="24"/>
              </w:rPr>
            </w:pPr>
            <w:r w:rsidRPr="00DB71C2">
              <w:rPr>
                <w:rFonts w:ascii="Calibri" w:eastAsia="Times New Roman" w:hAnsi="Calibri" w:cs="Times New Roman"/>
                <w:color w:val="000000"/>
                <w:kern w:val="0"/>
                <w:szCs w:val="24"/>
              </w:rPr>
              <w:t>19,208</w:t>
            </w:r>
          </w:p>
        </w:tc>
        <w:tc>
          <w:tcPr>
            <w:tcW w:w="1769" w:type="dxa"/>
            <w:shd w:val="clear" w:color="auto" w:fill="auto"/>
            <w:noWrap/>
            <w:vAlign w:val="center"/>
            <w:hideMark/>
          </w:tcPr>
          <w:p w:rsidR="00505F2D" w:rsidRPr="00DB71C2" w:rsidRDefault="00505F2D" w:rsidP="002651AD">
            <w:pPr>
              <w:widowControl/>
              <w:jc w:val="center"/>
              <w:rPr>
                <w:rFonts w:ascii="Calibri" w:eastAsia="Times New Roman" w:hAnsi="Calibri" w:cs="Times New Roman"/>
                <w:color w:val="000000"/>
                <w:kern w:val="0"/>
                <w:szCs w:val="24"/>
              </w:rPr>
            </w:pPr>
            <w:r w:rsidRPr="00DB71C2">
              <w:rPr>
                <w:rFonts w:ascii="Calibri" w:eastAsia="Times New Roman" w:hAnsi="Calibri" w:cs="Times New Roman"/>
                <w:color w:val="000000"/>
                <w:kern w:val="0"/>
                <w:szCs w:val="24"/>
              </w:rPr>
              <w:t>70.70%</w:t>
            </w:r>
          </w:p>
        </w:tc>
      </w:tr>
      <w:tr w:rsidR="00505F2D" w:rsidRPr="00DB71C2" w:rsidTr="002651AD">
        <w:trPr>
          <w:trHeight w:val="376"/>
          <w:jc w:val="center"/>
        </w:trPr>
        <w:tc>
          <w:tcPr>
            <w:tcW w:w="1769" w:type="dxa"/>
            <w:shd w:val="clear" w:color="auto" w:fill="auto"/>
            <w:noWrap/>
            <w:vAlign w:val="center"/>
            <w:hideMark/>
          </w:tcPr>
          <w:p w:rsidR="00505F2D" w:rsidRPr="00DB71C2" w:rsidRDefault="00505F2D" w:rsidP="002651AD">
            <w:pPr>
              <w:widowControl/>
              <w:jc w:val="center"/>
              <w:rPr>
                <w:rFonts w:ascii="Calibri" w:eastAsia="Times New Roman" w:hAnsi="Calibri" w:cs="Times New Roman"/>
                <w:color w:val="000000"/>
                <w:kern w:val="0"/>
                <w:szCs w:val="24"/>
              </w:rPr>
            </w:pPr>
            <w:r w:rsidRPr="00DB71C2">
              <w:rPr>
                <w:rFonts w:ascii="Calibri" w:eastAsia="Times New Roman" w:hAnsi="Calibri" w:cs="Times New Roman"/>
                <w:color w:val="000000"/>
                <w:kern w:val="0"/>
                <w:szCs w:val="24"/>
              </w:rPr>
              <w:t>103</w:t>
            </w:r>
          </w:p>
        </w:tc>
        <w:tc>
          <w:tcPr>
            <w:tcW w:w="1769" w:type="dxa"/>
            <w:shd w:val="clear" w:color="auto" w:fill="auto"/>
            <w:noWrap/>
            <w:vAlign w:val="center"/>
            <w:hideMark/>
          </w:tcPr>
          <w:p w:rsidR="00505F2D" w:rsidRPr="00DB71C2" w:rsidRDefault="00505F2D" w:rsidP="002651AD">
            <w:pPr>
              <w:widowControl/>
              <w:jc w:val="center"/>
              <w:rPr>
                <w:rFonts w:ascii="Calibri" w:eastAsia="Times New Roman" w:hAnsi="Calibri" w:cs="Times New Roman"/>
                <w:color w:val="000000"/>
                <w:kern w:val="0"/>
                <w:szCs w:val="24"/>
              </w:rPr>
            </w:pPr>
            <w:r w:rsidRPr="00DB71C2">
              <w:rPr>
                <w:rFonts w:ascii="Calibri" w:eastAsia="Times New Roman" w:hAnsi="Calibri" w:cs="Times New Roman"/>
                <w:color w:val="000000"/>
                <w:kern w:val="0"/>
                <w:szCs w:val="24"/>
              </w:rPr>
              <w:t>25,639</w:t>
            </w:r>
          </w:p>
        </w:tc>
        <w:tc>
          <w:tcPr>
            <w:tcW w:w="1769" w:type="dxa"/>
            <w:shd w:val="clear" w:color="auto" w:fill="auto"/>
            <w:noWrap/>
            <w:vAlign w:val="center"/>
            <w:hideMark/>
          </w:tcPr>
          <w:p w:rsidR="00505F2D" w:rsidRPr="00DB71C2" w:rsidRDefault="00505F2D" w:rsidP="002651AD">
            <w:pPr>
              <w:widowControl/>
              <w:jc w:val="center"/>
              <w:rPr>
                <w:rFonts w:ascii="Calibri" w:eastAsia="Times New Roman" w:hAnsi="Calibri" w:cs="Times New Roman"/>
                <w:color w:val="000000"/>
                <w:kern w:val="0"/>
                <w:szCs w:val="24"/>
              </w:rPr>
            </w:pPr>
            <w:r w:rsidRPr="00DB71C2">
              <w:rPr>
                <w:rFonts w:ascii="Calibri" w:eastAsia="Times New Roman" w:hAnsi="Calibri" w:cs="Times New Roman"/>
                <w:color w:val="000000"/>
                <w:kern w:val="0"/>
                <w:szCs w:val="24"/>
              </w:rPr>
              <w:t>18,261</w:t>
            </w:r>
          </w:p>
        </w:tc>
        <w:tc>
          <w:tcPr>
            <w:tcW w:w="1769" w:type="dxa"/>
            <w:shd w:val="clear" w:color="auto" w:fill="auto"/>
            <w:noWrap/>
            <w:vAlign w:val="center"/>
            <w:hideMark/>
          </w:tcPr>
          <w:p w:rsidR="00505F2D" w:rsidRPr="00DB71C2" w:rsidRDefault="00505F2D" w:rsidP="002651AD">
            <w:pPr>
              <w:widowControl/>
              <w:jc w:val="center"/>
              <w:rPr>
                <w:rFonts w:ascii="Calibri" w:eastAsia="Times New Roman" w:hAnsi="Calibri" w:cs="Times New Roman"/>
                <w:color w:val="000000"/>
                <w:kern w:val="0"/>
                <w:szCs w:val="24"/>
              </w:rPr>
            </w:pPr>
            <w:r w:rsidRPr="00DB71C2">
              <w:rPr>
                <w:rFonts w:ascii="Calibri" w:eastAsia="Times New Roman" w:hAnsi="Calibri" w:cs="Times New Roman"/>
                <w:color w:val="000000"/>
                <w:kern w:val="0"/>
                <w:szCs w:val="24"/>
              </w:rPr>
              <w:t>71.22%</w:t>
            </w:r>
          </w:p>
        </w:tc>
      </w:tr>
      <w:tr w:rsidR="00505F2D" w:rsidRPr="00DB71C2" w:rsidTr="002651AD">
        <w:trPr>
          <w:trHeight w:val="376"/>
          <w:jc w:val="center"/>
        </w:trPr>
        <w:tc>
          <w:tcPr>
            <w:tcW w:w="1769" w:type="dxa"/>
            <w:shd w:val="clear" w:color="auto" w:fill="auto"/>
            <w:noWrap/>
            <w:vAlign w:val="center"/>
            <w:hideMark/>
          </w:tcPr>
          <w:p w:rsidR="00505F2D" w:rsidRPr="00DB71C2" w:rsidRDefault="00505F2D" w:rsidP="002651AD">
            <w:pPr>
              <w:widowControl/>
              <w:jc w:val="center"/>
              <w:rPr>
                <w:rFonts w:ascii="Calibri" w:eastAsia="Times New Roman" w:hAnsi="Calibri" w:cs="Times New Roman"/>
                <w:color w:val="000000"/>
                <w:kern w:val="0"/>
                <w:szCs w:val="24"/>
              </w:rPr>
            </w:pPr>
            <w:r w:rsidRPr="00DB71C2">
              <w:rPr>
                <w:rFonts w:ascii="Calibri" w:eastAsia="Times New Roman" w:hAnsi="Calibri" w:cs="Times New Roman"/>
                <w:color w:val="000000"/>
                <w:kern w:val="0"/>
                <w:szCs w:val="24"/>
              </w:rPr>
              <w:lastRenderedPageBreak/>
              <w:t>104</w:t>
            </w:r>
          </w:p>
        </w:tc>
        <w:tc>
          <w:tcPr>
            <w:tcW w:w="1769" w:type="dxa"/>
            <w:shd w:val="clear" w:color="auto" w:fill="auto"/>
            <w:noWrap/>
            <w:vAlign w:val="center"/>
            <w:hideMark/>
          </w:tcPr>
          <w:p w:rsidR="00505F2D" w:rsidRPr="00DB71C2" w:rsidRDefault="00505F2D" w:rsidP="002651AD">
            <w:pPr>
              <w:widowControl/>
              <w:jc w:val="center"/>
              <w:rPr>
                <w:rFonts w:ascii="Calibri" w:eastAsia="Times New Roman" w:hAnsi="Calibri" w:cs="Times New Roman"/>
                <w:color w:val="000000"/>
                <w:kern w:val="0"/>
                <w:szCs w:val="24"/>
              </w:rPr>
            </w:pPr>
            <w:r w:rsidRPr="00DB71C2">
              <w:rPr>
                <w:rFonts w:ascii="Calibri" w:eastAsia="Times New Roman" w:hAnsi="Calibri" w:cs="Times New Roman"/>
                <w:color w:val="000000"/>
                <w:kern w:val="0"/>
                <w:szCs w:val="24"/>
              </w:rPr>
              <w:t>30,582</w:t>
            </w:r>
          </w:p>
        </w:tc>
        <w:tc>
          <w:tcPr>
            <w:tcW w:w="1769" w:type="dxa"/>
            <w:shd w:val="clear" w:color="auto" w:fill="auto"/>
            <w:noWrap/>
            <w:vAlign w:val="center"/>
            <w:hideMark/>
          </w:tcPr>
          <w:p w:rsidR="00505F2D" w:rsidRPr="00DB71C2" w:rsidRDefault="00505F2D" w:rsidP="002651AD">
            <w:pPr>
              <w:widowControl/>
              <w:jc w:val="center"/>
              <w:rPr>
                <w:rFonts w:ascii="Calibri" w:eastAsia="Times New Roman" w:hAnsi="Calibri" w:cs="Times New Roman"/>
                <w:color w:val="000000"/>
                <w:kern w:val="0"/>
                <w:szCs w:val="24"/>
              </w:rPr>
            </w:pPr>
            <w:r w:rsidRPr="00DB71C2">
              <w:rPr>
                <w:rFonts w:ascii="Calibri" w:eastAsia="Times New Roman" w:hAnsi="Calibri" w:cs="Times New Roman"/>
                <w:color w:val="000000"/>
                <w:kern w:val="0"/>
                <w:szCs w:val="24"/>
              </w:rPr>
              <w:t>22,684</w:t>
            </w:r>
          </w:p>
        </w:tc>
        <w:tc>
          <w:tcPr>
            <w:tcW w:w="1769" w:type="dxa"/>
            <w:shd w:val="clear" w:color="auto" w:fill="auto"/>
            <w:noWrap/>
            <w:vAlign w:val="center"/>
            <w:hideMark/>
          </w:tcPr>
          <w:p w:rsidR="00505F2D" w:rsidRPr="00DB71C2" w:rsidRDefault="00505F2D" w:rsidP="002651AD">
            <w:pPr>
              <w:widowControl/>
              <w:jc w:val="center"/>
              <w:rPr>
                <w:rFonts w:ascii="Calibri" w:eastAsia="Times New Roman" w:hAnsi="Calibri" w:cs="Times New Roman"/>
                <w:color w:val="000000"/>
                <w:kern w:val="0"/>
                <w:szCs w:val="24"/>
              </w:rPr>
            </w:pPr>
            <w:r w:rsidRPr="00DB71C2">
              <w:rPr>
                <w:rFonts w:ascii="Calibri" w:eastAsia="Times New Roman" w:hAnsi="Calibri" w:cs="Times New Roman"/>
                <w:color w:val="000000"/>
                <w:kern w:val="0"/>
                <w:szCs w:val="24"/>
              </w:rPr>
              <w:t>74.17%</w:t>
            </w:r>
          </w:p>
        </w:tc>
      </w:tr>
      <w:tr w:rsidR="00505F2D" w:rsidRPr="00DB71C2" w:rsidTr="002651AD">
        <w:trPr>
          <w:trHeight w:val="376"/>
          <w:jc w:val="center"/>
        </w:trPr>
        <w:tc>
          <w:tcPr>
            <w:tcW w:w="1769" w:type="dxa"/>
            <w:shd w:val="clear" w:color="auto" w:fill="auto"/>
            <w:noWrap/>
            <w:vAlign w:val="center"/>
            <w:hideMark/>
          </w:tcPr>
          <w:p w:rsidR="00505F2D" w:rsidRPr="00DB71C2" w:rsidRDefault="00505F2D" w:rsidP="002651AD">
            <w:pPr>
              <w:widowControl/>
              <w:jc w:val="center"/>
              <w:rPr>
                <w:rFonts w:ascii="Calibri" w:eastAsia="Times New Roman" w:hAnsi="Calibri" w:cs="Times New Roman"/>
                <w:color w:val="000000"/>
                <w:kern w:val="0"/>
                <w:szCs w:val="24"/>
              </w:rPr>
            </w:pPr>
            <w:r w:rsidRPr="00DB71C2">
              <w:rPr>
                <w:rFonts w:ascii="Calibri" w:eastAsia="Times New Roman" w:hAnsi="Calibri" w:cs="Times New Roman"/>
                <w:color w:val="000000"/>
                <w:kern w:val="0"/>
                <w:szCs w:val="24"/>
              </w:rPr>
              <w:t>105</w:t>
            </w:r>
          </w:p>
        </w:tc>
        <w:tc>
          <w:tcPr>
            <w:tcW w:w="1769" w:type="dxa"/>
            <w:shd w:val="clear" w:color="auto" w:fill="auto"/>
            <w:noWrap/>
            <w:vAlign w:val="center"/>
            <w:hideMark/>
          </w:tcPr>
          <w:p w:rsidR="00505F2D" w:rsidRPr="00DB71C2" w:rsidRDefault="00505F2D" w:rsidP="002651AD">
            <w:pPr>
              <w:widowControl/>
              <w:jc w:val="center"/>
              <w:rPr>
                <w:rFonts w:ascii="Calibri" w:eastAsia="Times New Roman" w:hAnsi="Calibri" w:cs="Times New Roman"/>
                <w:color w:val="000000"/>
                <w:kern w:val="0"/>
                <w:szCs w:val="24"/>
              </w:rPr>
            </w:pPr>
            <w:r w:rsidRPr="00DB71C2">
              <w:rPr>
                <w:rFonts w:ascii="Calibri" w:eastAsia="Times New Roman" w:hAnsi="Calibri" w:cs="Times New Roman"/>
                <w:color w:val="000000"/>
                <w:kern w:val="0"/>
                <w:szCs w:val="24"/>
              </w:rPr>
              <w:t>33,326</w:t>
            </w:r>
          </w:p>
        </w:tc>
        <w:tc>
          <w:tcPr>
            <w:tcW w:w="1769" w:type="dxa"/>
            <w:shd w:val="clear" w:color="auto" w:fill="auto"/>
            <w:noWrap/>
            <w:vAlign w:val="center"/>
            <w:hideMark/>
          </w:tcPr>
          <w:p w:rsidR="00505F2D" w:rsidRPr="00DB71C2" w:rsidRDefault="00505F2D" w:rsidP="002651AD">
            <w:pPr>
              <w:widowControl/>
              <w:jc w:val="center"/>
              <w:rPr>
                <w:rFonts w:ascii="Calibri" w:eastAsia="Times New Roman" w:hAnsi="Calibri" w:cs="Times New Roman"/>
                <w:color w:val="000000"/>
                <w:kern w:val="0"/>
                <w:szCs w:val="24"/>
              </w:rPr>
            </w:pPr>
            <w:r w:rsidRPr="00DB71C2">
              <w:rPr>
                <w:rFonts w:ascii="Calibri" w:eastAsia="Times New Roman" w:hAnsi="Calibri" w:cs="Times New Roman"/>
                <w:color w:val="000000"/>
                <w:kern w:val="0"/>
                <w:szCs w:val="24"/>
              </w:rPr>
              <w:t>26,252</w:t>
            </w:r>
          </w:p>
        </w:tc>
        <w:tc>
          <w:tcPr>
            <w:tcW w:w="1769" w:type="dxa"/>
            <w:shd w:val="clear" w:color="auto" w:fill="auto"/>
            <w:noWrap/>
            <w:vAlign w:val="center"/>
            <w:hideMark/>
          </w:tcPr>
          <w:p w:rsidR="00505F2D" w:rsidRPr="00DB71C2" w:rsidRDefault="00505F2D" w:rsidP="002651AD">
            <w:pPr>
              <w:widowControl/>
              <w:jc w:val="center"/>
              <w:rPr>
                <w:rFonts w:ascii="Calibri" w:eastAsia="Times New Roman" w:hAnsi="Calibri" w:cs="Times New Roman"/>
                <w:color w:val="000000"/>
                <w:kern w:val="0"/>
                <w:szCs w:val="24"/>
              </w:rPr>
            </w:pPr>
            <w:r w:rsidRPr="00DB71C2">
              <w:rPr>
                <w:rFonts w:ascii="Calibri" w:eastAsia="Times New Roman" w:hAnsi="Calibri" w:cs="Times New Roman"/>
                <w:color w:val="000000"/>
                <w:kern w:val="0"/>
                <w:szCs w:val="24"/>
              </w:rPr>
              <w:t>78.77%</w:t>
            </w:r>
          </w:p>
        </w:tc>
      </w:tr>
      <w:tr w:rsidR="00505F2D" w:rsidRPr="00DB71C2" w:rsidTr="002651AD">
        <w:trPr>
          <w:trHeight w:val="376"/>
          <w:jc w:val="center"/>
        </w:trPr>
        <w:tc>
          <w:tcPr>
            <w:tcW w:w="1769" w:type="dxa"/>
            <w:shd w:val="clear" w:color="auto" w:fill="auto"/>
            <w:noWrap/>
            <w:vAlign w:val="center"/>
            <w:hideMark/>
          </w:tcPr>
          <w:p w:rsidR="00505F2D" w:rsidRPr="00DB71C2" w:rsidRDefault="00505F2D" w:rsidP="002651AD">
            <w:pPr>
              <w:widowControl/>
              <w:jc w:val="center"/>
              <w:rPr>
                <w:rFonts w:ascii="Calibri" w:eastAsia="Times New Roman" w:hAnsi="Calibri" w:cs="Times New Roman"/>
                <w:color w:val="000000"/>
                <w:kern w:val="0"/>
                <w:szCs w:val="24"/>
              </w:rPr>
            </w:pPr>
            <w:r w:rsidRPr="00DB71C2">
              <w:rPr>
                <w:rFonts w:ascii="Calibri" w:eastAsia="Times New Roman" w:hAnsi="Calibri" w:cs="Times New Roman"/>
                <w:color w:val="000000"/>
                <w:kern w:val="0"/>
                <w:szCs w:val="24"/>
              </w:rPr>
              <w:t>106</w:t>
            </w:r>
          </w:p>
        </w:tc>
        <w:tc>
          <w:tcPr>
            <w:tcW w:w="1769" w:type="dxa"/>
            <w:shd w:val="clear" w:color="auto" w:fill="auto"/>
            <w:noWrap/>
            <w:vAlign w:val="center"/>
            <w:hideMark/>
          </w:tcPr>
          <w:p w:rsidR="00505F2D" w:rsidRPr="00DB71C2" w:rsidRDefault="00505F2D" w:rsidP="002651AD">
            <w:pPr>
              <w:widowControl/>
              <w:jc w:val="center"/>
              <w:rPr>
                <w:rFonts w:ascii="Calibri" w:eastAsia="Times New Roman" w:hAnsi="Calibri" w:cs="Times New Roman"/>
                <w:color w:val="000000"/>
                <w:kern w:val="0"/>
                <w:szCs w:val="24"/>
              </w:rPr>
            </w:pPr>
            <w:r w:rsidRPr="00DB71C2">
              <w:rPr>
                <w:rFonts w:ascii="Calibri" w:eastAsia="Times New Roman" w:hAnsi="Calibri" w:cs="Times New Roman"/>
                <w:color w:val="000000"/>
                <w:kern w:val="0"/>
                <w:szCs w:val="24"/>
              </w:rPr>
              <w:t>35,760</w:t>
            </w:r>
          </w:p>
        </w:tc>
        <w:tc>
          <w:tcPr>
            <w:tcW w:w="1769" w:type="dxa"/>
            <w:shd w:val="clear" w:color="auto" w:fill="auto"/>
            <w:noWrap/>
            <w:vAlign w:val="center"/>
            <w:hideMark/>
          </w:tcPr>
          <w:p w:rsidR="00505F2D" w:rsidRPr="00DB71C2" w:rsidRDefault="00505F2D" w:rsidP="002651AD">
            <w:pPr>
              <w:widowControl/>
              <w:jc w:val="center"/>
              <w:rPr>
                <w:rFonts w:ascii="Calibri" w:eastAsia="Times New Roman" w:hAnsi="Calibri" w:cs="Times New Roman"/>
                <w:color w:val="000000"/>
                <w:kern w:val="0"/>
                <w:szCs w:val="24"/>
              </w:rPr>
            </w:pPr>
            <w:r w:rsidRPr="00DB71C2">
              <w:rPr>
                <w:rFonts w:ascii="Calibri" w:eastAsia="Times New Roman" w:hAnsi="Calibri" w:cs="Times New Roman"/>
                <w:color w:val="000000"/>
                <w:kern w:val="0"/>
                <w:szCs w:val="24"/>
              </w:rPr>
              <w:t>28,777</w:t>
            </w:r>
          </w:p>
        </w:tc>
        <w:tc>
          <w:tcPr>
            <w:tcW w:w="1769" w:type="dxa"/>
            <w:shd w:val="clear" w:color="auto" w:fill="auto"/>
            <w:noWrap/>
            <w:vAlign w:val="center"/>
            <w:hideMark/>
          </w:tcPr>
          <w:p w:rsidR="00505F2D" w:rsidRPr="00DB71C2" w:rsidRDefault="00505F2D" w:rsidP="002651AD">
            <w:pPr>
              <w:widowControl/>
              <w:jc w:val="center"/>
              <w:rPr>
                <w:rFonts w:ascii="Calibri" w:eastAsia="Times New Roman" w:hAnsi="Calibri" w:cs="Times New Roman"/>
                <w:color w:val="000000"/>
                <w:kern w:val="0"/>
                <w:szCs w:val="24"/>
              </w:rPr>
            </w:pPr>
            <w:r w:rsidRPr="00DB71C2">
              <w:rPr>
                <w:rFonts w:ascii="Calibri" w:eastAsia="Times New Roman" w:hAnsi="Calibri" w:cs="Times New Roman"/>
                <w:color w:val="000000"/>
                <w:kern w:val="0"/>
                <w:szCs w:val="24"/>
              </w:rPr>
              <w:t>80.47%</w:t>
            </w:r>
          </w:p>
        </w:tc>
      </w:tr>
      <w:tr w:rsidR="00505F2D" w:rsidRPr="00DB71C2" w:rsidTr="002651AD">
        <w:trPr>
          <w:trHeight w:val="376"/>
          <w:jc w:val="center"/>
        </w:trPr>
        <w:tc>
          <w:tcPr>
            <w:tcW w:w="1769" w:type="dxa"/>
            <w:shd w:val="clear" w:color="auto" w:fill="auto"/>
            <w:noWrap/>
            <w:vAlign w:val="center"/>
            <w:hideMark/>
          </w:tcPr>
          <w:p w:rsidR="00505F2D" w:rsidRPr="00DB71C2" w:rsidRDefault="00505F2D" w:rsidP="002651AD">
            <w:pPr>
              <w:widowControl/>
              <w:jc w:val="center"/>
              <w:rPr>
                <w:rFonts w:ascii="Calibri" w:eastAsia="Times New Roman" w:hAnsi="Calibri" w:cs="Times New Roman"/>
                <w:color w:val="000000"/>
                <w:kern w:val="0"/>
                <w:szCs w:val="24"/>
              </w:rPr>
            </w:pPr>
            <w:r w:rsidRPr="00DB71C2">
              <w:rPr>
                <w:rFonts w:ascii="Calibri" w:eastAsia="Times New Roman" w:hAnsi="Calibri" w:cs="Times New Roman"/>
                <w:color w:val="000000"/>
                <w:kern w:val="0"/>
                <w:szCs w:val="24"/>
              </w:rPr>
              <w:t>107</w:t>
            </w:r>
          </w:p>
        </w:tc>
        <w:tc>
          <w:tcPr>
            <w:tcW w:w="1769" w:type="dxa"/>
            <w:shd w:val="clear" w:color="auto" w:fill="auto"/>
            <w:noWrap/>
            <w:vAlign w:val="center"/>
            <w:hideMark/>
          </w:tcPr>
          <w:p w:rsidR="00505F2D" w:rsidRPr="00DB71C2" w:rsidRDefault="00505F2D" w:rsidP="002651AD">
            <w:pPr>
              <w:widowControl/>
              <w:jc w:val="center"/>
              <w:rPr>
                <w:rFonts w:ascii="Calibri" w:eastAsia="Times New Roman" w:hAnsi="Calibri" w:cs="Times New Roman"/>
                <w:color w:val="000000"/>
                <w:kern w:val="0"/>
                <w:szCs w:val="24"/>
              </w:rPr>
            </w:pPr>
            <w:r w:rsidRPr="00DB71C2">
              <w:rPr>
                <w:rFonts w:ascii="Calibri" w:eastAsia="Times New Roman" w:hAnsi="Calibri" w:cs="Times New Roman"/>
                <w:color w:val="000000"/>
                <w:kern w:val="0"/>
                <w:szCs w:val="24"/>
              </w:rPr>
              <w:t>36,548</w:t>
            </w:r>
          </w:p>
        </w:tc>
        <w:tc>
          <w:tcPr>
            <w:tcW w:w="1769" w:type="dxa"/>
            <w:shd w:val="clear" w:color="auto" w:fill="auto"/>
            <w:noWrap/>
            <w:vAlign w:val="center"/>
            <w:hideMark/>
          </w:tcPr>
          <w:p w:rsidR="00505F2D" w:rsidRPr="00DB71C2" w:rsidRDefault="00505F2D" w:rsidP="002651AD">
            <w:pPr>
              <w:widowControl/>
              <w:jc w:val="center"/>
              <w:rPr>
                <w:rFonts w:ascii="Calibri" w:eastAsia="Times New Roman" w:hAnsi="Calibri" w:cs="Times New Roman"/>
                <w:color w:val="000000"/>
                <w:kern w:val="0"/>
                <w:szCs w:val="24"/>
              </w:rPr>
            </w:pPr>
            <w:r w:rsidRPr="00DB71C2">
              <w:rPr>
                <w:rFonts w:ascii="Calibri" w:eastAsia="Times New Roman" w:hAnsi="Calibri" w:cs="Times New Roman"/>
                <w:color w:val="000000"/>
                <w:kern w:val="0"/>
                <w:szCs w:val="24"/>
              </w:rPr>
              <w:t>27,900</w:t>
            </w:r>
          </w:p>
        </w:tc>
        <w:tc>
          <w:tcPr>
            <w:tcW w:w="1769" w:type="dxa"/>
            <w:shd w:val="clear" w:color="auto" w:fill="auto"/>
            <w:noWrap/>
            <w:vAlign w:val="center"/>
            <w:hideMark/>
          </w:tcPr>
          <w:p w:rsidR="00505F2D" w:rsidRPr="00DB71C2" w:rsidRDefault="00505F2D" w:rsidP="002651AD">
            <w:pPr>
              <w:widowControl/>
              <w:jc w:val="center"/>
              <w:rPr>
                <w:rFonts w:ascii="Calibri" w:eastAsia="Times New Roman" w:hAnsi="Calibri" w:cs="Times New Roman"/>
                <w:color w:val="000000"/>
                <w:kern w:val="0"/>
                <w:szCs w:val="24"/>
              </w:rPr>
            </w:pPr>
            <w:r w:rsidRPr="00DB71C2">
              <w:rPr>
                <w:rFonts w:ascii="Calibri" w:eastAsia="Times New Roman" w:hAnsi="Calibri" w:cs="Times New Roman"/>
                <w:color w:val="000000"/>
                <w:kern w:val="0"/>
                <w:szCs w:val="24"/>
              </w:rPr>
              <w:t>76.34%</w:t>
            </w:r>
          </w:p>
        </w:tc>
      </w:tr>
      <w:tr w:rsidR="00505F2D" w:rsidRPr="00DB71C2" w:rsidTr="002651AD">
        <w:trPr>
          <w:trHeight w:val="376"/>
          <w:jc w:val="center"/>
        </w:trPr>
        <w:tc>
          <w:tcPr>
            <w:tcW w:w="1769" w:type="dxa"/>
            <w:shd w:val="clear" w:color="auto" w:fill="auto"/>
            <w:noWrap/>
            <w:vAlign w:val="center"/>
            <w:hideMark/>
          </w:tcPr>
          <w:p w:rsidR="00505F2D" w:rsidRPr="00DB71C2" w:rsidRDefault="00505F2D" w:rsidP="002651AD">
            <w:pPr>
              <w:widowControl/>
              <w:jc w:val="center"/>
              <w:rPr>
                <w:rFonts w:ascii="新細明體" w:eastAsia="新細明體" w:hAnsi="新細明體" w:cs="新細明體"/>
                <w:color w:val="000000"/>
                <w:kern w:val="0"/>
                <w:szCs w:val="24"/>
              </w:rPr>
            </w:pPr>
            <w:r w:rsidRPr="00DB71C2">
              <w:rPr>
                <w:rFonts w:ascii="Calibri" w:eastAsia="Times New Roman" w:hAnsi="Calibri" w:cs="Times New Roman"/>
                <w:color w:val="000000"/>
                <w:kern w:val="0"/>
                <w:szCs w:val="24"/>
              </w:rPr>
              <w:t>108/</w:t>
            </w:r>
            <w:r>
              <w:rPr>
                <w:rFonts w:ascii="新細明體" w:eastAsia="新細明體" w:hAnsi="新細明體" w:cs="新細明體" w:hint="eastAsia"/>
                <w:color w:val="000000"/>
                <w:kern w:val="0"/>
                <w:szCs w:val="24"/>
              </w:rPr>
              <w:t>至</w:t>
            </w:r>
            <w:r w:rsidRPr="00DB71C2">
              <w:rPr>
                <w:rFonts w:ascii="Calibri" w:eastAsia="Times New Roman" w:hAnsi="Calibri" w:cs="Times New Roman"/>
                <w:color w:val="000000"/>
                <w:kern w:val="0"/>
                <w:szCs w:val="24"/>
              </w:rPr>
              <w:t>8</w:t>
            </w:r>
            <w:r>
              <w:rPr>
                <w:rFonts w:ascii="新細明體" w:eastAsia="新細明體" w:hAnsi="新細明體" w:cs="新細明體" w:hint="eastAsia"/>
                <w:color w:val="000000"/>
                <w:kern w:val="0"/>
                <w:szCs w:val="24"/>
              </w:rPr>
              <w:t>月</w:t>
            </w:r>
          </w:p>
        </w:tc>
        <w:tc>
          <w:tcPr>
            <w:tcW w:w="1769" w:type="dxa"/>
            <w:shd w:val="clear" w:color="auto" w:fill="auto"/>
            <w:noWrap/>
            <w:vAlign w:val="center"/>
            <w:hideMark/>
          </w:tcPr>
          <w:p w:rsidR="00505F2D" w:rsidRPr="00DB71C2" w:rsidRDefault="00505F2D" w:rsidP="002651AD">
            <w:pPr>
              <w:widowControl/>
              <w:jc w:val="center"/>
              <w:rPr>
                <w:rFonts w:ascii="Calibri" w:eastAsia="Times New Roman" w:hAnsi="Calibri" w:cs="Times New Roman"/>
                <w:color w:val="000000"/>
                <w:kern w:val="0"/>
                <w:szCs w:val="24"/>
              </w:rPr>
            </w:pPr>
            <w:r w:rsidRPr="00DB71C2">
              <w:rPr>
                <w:rFonts w:ascii="Calibri" w:eastAsia="Times New Roman" w:hAnsi="Calibri" w:cs="Times New Roman"/>
                <w:color w:val="000000"/>
                <w:kern w:val="0"/>
                <w:szCs w:val="24"/>
              </w:rPr>
              <w:t>34,996</w:t>
            </w:r>
          </w:p>
        </w:tc>
        <w:tc>
          <w:tcPr>
            <w:tcW w:w="1769" w:type="dxa"/>
            <w:shd w:val="clear" w:color="auto" w:fill="auto"/>
            <w:noWrap/>
            <w:vAlign w:val="center"/>
            <w:hideMark/>
          </w:tcPr>
          <w:p w:rsidR="00505F2D" w:rsidRPr="00DB71C2" w:rsidRDefault="00505F2D" w:rsidP="002651AD">
            <w:pPr>
              <w:widowControl/>
              <w:jc w:val="center"/>
              <w:rPr>
                <w:rFonts w:ascii="Calibri" w:eastAsia="Times New Roman" w:hAnsi="Calibri" w:cs="Times New Roman"/>
                <w:color w:val="000000"/>
                <w:kern w:val="0"/>
                <w:szCs w:val="24"/>
              </w:rPr>
            </w:pPr>
            <w:r w:rsidRPr="00DB71C2">
              <w:rPr>
                <w:rFonts w:ascii="Calibri" w:eastAsia="Times New Roman" w:hAnsi="Calibri" w:cs="Times New Roman"/>
                <w:color w:val="000000"/>
                <w:kern w:val="0"/>
                <w:szCs w:val="24"/>
              </w:rPr>
              <w:t>23,137</w:t>
            </w:r>
          </w:p>
        </w:tc>
        <w:tc>
          <w:tcPr>
            <w:tcW w:w="1769" w:type="dxa"/>
            <w:shd w:val="clear" w:color="auto" w:fill="auto"/>
            <w:noWrap/>
            <w:vAlign w:val="center"/>
            <w:hideMark/>
          </w:tcPr>
          <w:p w:rsidR="00505F2D" w:rsidRPr="00DB71C2" w:rsidRDefault="00505F2D" w:rsidP="002651AD">
            <w:pPr>
              <w:widowControl/>
              <w:jc w:val="center"/>
              <w:rPr>
                <w:rFonts w:ascii="Calibri" w:eastAsia="Times New Roman" w:hAnsi="Calibri" w:cs="Times New Roman"/>
                <w:color w:val="000000"/>
                <w:kern w:val="0"/>
                <w:szCs w:val="24"/>
              </w:rPr>
            </w:pPr>
            <w:r w:rsidRPr="00DB71C2">
              <w:rPr>
                <w:rFonts w:ascii="Calibri" w:eastAsia="Times New Roman" w:hAnsi="Calibri" w:cs="Times New Roman"/>
                <w:color w:val="000000"/>
                <w:kern w:val="0"/>
                <w:szCs w:val="24"/>
              </w:rPr>
              <w:t>66.11%</w:t>
            </w:r>
          </w:p>
        </w:tc>
      </w:tr>
    </w:tbl>
    <w:p w:rsidR="00692486" w:rsidRDefault="00692486" w:rsidP="00692486">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sidR="00505F2D">
        <w:rPr>
          <w:rFonts w:ascii="標楷體" w:eastAsia="標楷體" w:hAnsi="標楷體" w:cs="Times New Roman" w:hint="eastAsia"/>
          <w:sz w:val="32"/>
          <w:szCs w:val="32"/>
        </w:rPr>
        <w:t>張宏陸</w:t>
      </w:r>
      <w:r w:rsidR="00505F2D">
        <w:rPr>
          <w:rFonts w:ascii="標楷體" w:eastAsia="標楷體" w:hAnsi="標楷體" w:cs="Times New Roman"/>
          <w:sz w:val="32"/>
          <w:szCs w:val="32"/>
        </w:rPr>
        <w:t xml:space="preserve"> </w:t>
      </w:r>
      <w:r w:rsidR="00514622">
        <w:rPr>
          <w:rFonts w:ascii="標楷體" w:eastAsia="標楷體" w:hAnsi="標楷體" w:cs="Times New Roman" w:hint="eastAsia"/>
          <w:sz w:val="32"/>
          <w:szCs w:val="32"/>
        </w:rPr>
        <w:t xml:space="preserve"> 劉世芳  洪宗熠</w:t>
      </w:r>
    </w:p>
    <w:p w:rsidR="00514622" w:rsidRDefault="00514622" w:rsidP="00514622">
      <w:pPr>
        <w:kinsoku w:val="0"/>
        <w:overflowPunct w:val="0"/>
        <w:spacing w:line="460" w:lineRule="exact"/>
        <w:ind w:leftChars="236" w:left="1699" w:hangingChars="354" w:hanging="1133"/>
        <w:jc w:val="both"/>
        <w:textAlignment w:val="center"/>
        <w:rPr>
          <w:rFonts w:ascii="標楷體" w:eastAsia="標楷體" w:hAnsi="標楷體" w:cs="Times New Roman"/>
          <w:sz w:val="32"/>
          <w:szCs w:val="32"/>
        </w:rPr>
      </w:pPr>
    </w:p>
    <w:p w:rsidR="00945CDD" w:rsidRPr="003F7F7A" w:rsidRDefault="00945CDD" w:rsidP="00514622">
      <w:pPr>
        <w:kinsoku w:val="0"/>
        <w:overflowPunct w:val="0"/>
        <w:spacing w:line="460" w:lineRule="exact"/>
        <w:ind w:leftChars="236" w:left="1700" w:hangingChars="354" w:hanging="1134"/>
        <w:jc w:val="both"/>
        <w:textAlignment w:val="center"/>
        <w:rPr>
          <w:rFonts w:ascii="標楷體" w:eastAsia="標楷體" w:hAnsi="標楷體" w:cs="Times New Roman"/>
          <w:b/>
          <w:sz w:val="32"/>
          <w:szCs w:val="32"/>
        </w:rPr>
      </w:pPr>
      <w:r w:rsidRPr="003F7F7A">
        <w:rPr>
          <w:rFonts w:ascii="標楷體" w:eastAsia="標楷體" w:hAnsi="標楷體" w:cs="Times New Roman" w:hint="eastAsia"/>
          <w:b/>
          <w:sz w:val="32"/>
          <w:szCs w:val="32"/>
        </w:rPr>
        <w:t>第9項 空中勤務總隊2</w:t>
      </w:r>
      <w:r w:rsidR="00A6002A">
        <w:rPr>
          <w:rFonts w:ascii="標楷體" w:eastAsia="標楷體" w:hAnsi="標楷體" w:cs="Times New Roman" w:hint="eastAsia"/>
          <w:b/>
          <w:sz w:val="32"/>
          <w:szCs w:val="32"/>
        </w:rPr>
        <w:t>7</w:t>
      </w:r>
      <w:r w:rsidRPr="003F7F7A">
        <w:rPr>
          <w:rFonts w:ascii="標楷體" w:eastAsia="標楷體" w:hAnsi="標楷體" w:cs="Times New Roman" w:hint="eastAsia"/>
          <w:b/>
          <w:sz w:val="32"/>
          <w:szCs w:val="32"/>
        </w:rPr>
        <w:t>億</w:t>
      </w:r>
      <w:r w:rsidR="00A6002A">
        <w:rPr>
          <w:rFonts w:ascii="標楷體" w:eastAsia="標楷體" w:hAnsi="標楷體" w:cs="Times New Roman" w:hint="eastAsia"/>
          <w:b/>
          <w:sz w:val="32"/>
          <w:szCs w:val="32"/>
        </w:rPr>
        <w:t>8</w:t>
      </w:r>
      <w:r w:rsidRPr="003F7F7A">
        <w:rPr>
          <w:rFonts w:ascii="標楷體" w:eastAsia="標楷體" w:hAnsi="標楷體" w:cs="Times New Roman" w:hint="eastAsia"/>
          <w:b/>
          <w:sz w:val="32"/>
          <w:szCs w:val="32"/>
        </w:rPr>
        <w:t>,</w:t>
      </w:r>
      <w:r w:rsidR="00A6002A">
        <w:rPr>
          <w:rFonts w:ascii="標楷體" w:eastAsia="標楷體" w:hAnsi="標楷體" w:cs="Times New Roman" w:hint="eastAsia"/>
          <w:b/>
          <w:sz w:val="32"/>
          <w:szCs w:val="32"/>
        </w:rPr>
        <w:t>530</w:t>
      </w:r>
      <w:r w:rsidRPr="003F7F7A">
        <w:rPr>
          <w:rFonts w:ascii="標楷體" w:eastAsia="標楷體" w:hAnsi="標楷體" w:cs="Times New Roman" w:hint="eastAsia"/>
          <w:b/>
          <w:sz w:val="32"/>
          <w:szCs w:val="32"/>
        </w:rPr>
        <w:t>萬</w:t>
      </w:r>
      <w:r w:rsidR="00A6002A">
        <w:rPr>
          <w:rFonts w:ascii="標楷體" w:eastAsia="標楷體" w:hAnsi="標楷體" w:cs="Times New Roman" w:hint="eastAsia"/>
          <w:b/>
          <w:sz w:val="32"/>
          <w:szCs w:val="32"/>
        </w:rPr>
        <w:t>8</w:t>
      </w:r>
      <w:r w:rsidR="009854D5" w:rsidRPr="003F7F7A">
        <w:rPr>
          <w:rFonts w:ascii="標楷體" w:eastAsia="標楷體" w:hAnsi="標楷體" w:cs="Times New Roman" w:hint="eastAsia"/>
          <w:b/>
          <w:sz w:val="32"/>
          <w:szCs w:val="32"/>
        </w:rPr>
        <w:t>千</w:t>
      </w:r>
      <w:r w:rsidRPr="003F7F7A">
        <w:rPr>
          <w:rFonts w:ascii="標楷體" w:eastAsia="標楷體" w:hAnsi="標楷體" w:cs="Times New Roman" w:hint="eastAsia"/>
          <w:b/>
          <w:sz w:val="32"/>
          <w:szCs w:val="32"/>
        </w:rPr>
        <w:t>元，照列。</w:t>
      </w:r>
    </w:p>
    <w:p w:rsidR="00945CDD" w:rsidRPr="00F14302" w:rsidRDefault="00945CDD" w:rsidP="00945CDD">
      <w:pPr>
        <w:snapToGrid w:val="0"/>
        <w:spacing w:line="460" w:lineRule="exact"/>
        <w:ind w:leftChars="236" w:left="1132" w:rightChars="-10" w:right="-24" w:hangingChars="177" w:hanging="566"/>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本項通過決議</w:t>
      </w:r>
      <w:r w:rsidR="00F77DB2">
        <w:rPr>
          <w:rFonts w:ascii="標楷體" w:eastAsia="標楷體" w:hAnsi="標楷體" w:cs="Times New Roman" w:hint="eastAsia"/>
          <w:sz w:val="32"/>
          <w:szCs w:val="32"/>
        </w:rPr>
        <w:t>7</w:t>
      </w:r>
      <w:r w:rsidRPr="00F14302">
        <w:rPr>
          <w:rFonts w:ascii="標楷體" w:eastAsia="標楷體" w:hAnsi="標楷體" w:cs="Times New Roman" w:hint="eastAsia"/>
          <w:sz w:val="32"/>
          <w:szCs w:val="32"/>
        </w:rPr>
        <w:t>項：</w:t>
      </w:r>
    </w:p>
    <w:p w:rsidR="005B67D4" w:rsidRDefault="00945CDD" w:rsidP="0035515B">
      <w:pPr>
        <w:snapToGrid w:val="0"/>
        <w:spacing w:line="460" w:lineRule="exact"/>
        <w:ind w:leftChars="236" w:left="1206" w:hangingChars="200" w:hanging="64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一、</w:t>
      </w:r>
      <w:r w:rsidR="005B67D4">
        <w:rPr>
          <w:rFonts w:ascii="標楷體" w:eastAsia="標楷體" w:hAnsi="標楷體" w:cs="Times New Roman" w:hint="eastAsia"/>
          <w:sz w:val="32"/>
          <w:szCs w:val="32"/>
        </w:rPr>
        <w:t>空中勤務總隊</w:t>
      </w:r>
      <w:r w:rsidR="005B67D4" w:rsidRPr="00FC3A02">
        <w:rPr>
          <w:rFonts w:ascii="標楷體" w:eastAsia="標楷體" w:hAnsi="標楷體" w:cs="Times New Roman" w:hint="eastAsia"/>
          <w:sz w:val="32"/>
          <w:szCs w:val="32"/>
        </w:rPr>
        <w:t>10</w:t>
      </w:r>
      <w:r w:rsidR="0035515B">
        <w:rPr>
          <w:rFonts w:ascii="標楷體" w:eastAsia="標楷體" w:hAnsi="標楷體" w:cs="Times New Roman" w:hint="eastAsia"/>
          <w:sz w:val="32"/>
          <w:szCs w:val="32"/>
        </w:rPr>
        <w:t>9</w:t>
      </w:r>
      <w:r w:rsidR="005B67D4" w:rsidRPr="00FC3A02">
        <w:rPr>
          <w:rFonts w:ascii="標楷體" w:eastAsia="標楷體" w:hAnsi="標楷體" w:cs="Times New Roman" w:hint="eastAsia"/>
          <w:sz w:val="32"/>
          <w:szCs w:val="32"/>
        </w:rPr>
        <w:t>年度單位預算第</w:t>
      </w:r>
      <w:r w:rsidR="005B67D4">
        <w:rPr>
          <w:rFonts w:ascii="標楷體" w:eastAsia="標楷體" w:hAnsi="標楷體" w:cs="Times New Roman" w:hint="eastAsia"/>
          <w:sz w:val="32"/>
          <w:szCs w:val="32"/>
        </w:rPr>
        <w:t>2</w:t>
      </w:r>
      <w:r w:rsidR="005B67D4" w:rsidRPr="00FC3A02">
        <w:rPr>
          <w:rFonts w:ascii="標楷體" w:eastAsia="標楷體" w:hAnsi="標楷體" w:cs="Times New Roman" w:hint="eastAsia"/>
          <w:sz w:val="32"/>
          <w:szCs w:val="32"/>
        </w:rPr>
        <w:t>目「</w:t>
      </w:r>
      <w:r w:rsidR="005B67D4">
        <w:rPr>
          <w:rFonts w:ascii="標楷體" w:eastAsia="標楷體" w:hAnsi="標楷體" w:cs="Times New Roman" w:hint="eastAsia"/>
          <w:sz w:val="32"/>
          <w:szCs w:val="32"/>
        </w:rPr>
        <w:t>空中勤務業務</w:t>
      </w:r>
      <w:r w:rsidR="005B67D4" w:rsidRPr="00FC3A02">
        <w:rPr>
          <w:rFonts w:ascii="標楷體" w:eastAsia="標楷體" w:hAnsi="標楷體" w:cs="Times New Roman" w:hint="eastAsia"/>
          <w:sz w:val="32"/>
          <w:szCs w:val="32"/>
        </w:rPr>
        <w:t>」</w:t>
      </w:r>
      <w:r w:rsidR="00E34C1D" w:rsidRPr="00E34C1D">
        <w:rPr>
          <w:rFonts w:ascii="標楷體" w:eastAsia="標楷體" w:hAnsi="標楷體" w:cs="Times New Roman" w:hint="eastAsia"/>
          <w:sz w:val="32"/>
          <w:szCs w:val="32"/>
        </w:rPr>
        <w:t>編列2</w:t>
      </w:r>
      <w:r w:rsidR="00E5376F">
        <w:rPr>
          <w:rFonts w:ascii="標楷體" w:eastAsia="標楷體" w:hAnsi="標楷體" w:cs="Times New Roman" w:hint="eastAsia"/>
          <w:sz w:val="32"/>
          <w:szCs w:val="32"/>
        </w:rPr>
        <w:t>3</w:t>
      </w:r>
      <w:r w:rsidR="00E34C1D" w:rsidRPr="00E34C1D">
        <w:rPr>
          <w:rFonts w:ascii="標楷體" w:eastAsia="標楷體" w:hAnsi="標楷體" w:cs="Times New Roman" w:hint="eastAsia"/>
          <w:sz w:val="32"/>
          <w:szCs w:val="32"/>
        </w:rPr>
        <w:t>億</w:t>
      </w:r>
      <w:r w:rsidR="00E5376F">
        <w:rPr>
          <w:rFonts w:ascii="標楷體" w:eastAsia="標楷體" w:hAnsi="標楷體" w:cs="Times New Roman" w:hint="eastAsia"/>
          <w:sz w:val="32"/>
          <w:szCs w:val="32"/>
        </w:rPr>
        <w:t>7</w:t>
      </w:r>
      <w:r w:rsidR="00E34C1D" w:rsidRPr="00E34C1D">
        <w:rPr>
          <w:rFonts w:ascii="標楷體" w:eastAsia="標楷體" w:hAnsi="標楷體" w:cs="Times New Roman" w:hint="eastAsia"/>
          <w:sz w:val="32"/>
          <w:szCs w:val="32"/>
        </w:rPr>
        <w:t>,</w:t>
      </w:r>
      <w:r w:rsidR="00E5376F">
        <w:rPr>
          <w:rFonts w:ascii="標楷體" w:eastAsia="標楷體" w:hAnsi="標楷體" w:cs="Times New Roman" w:hint="eastAsia"/>
          <w:sz w:val="32"/>
          <w:szCs w:val="32"/>
        </w:rPr>
        <w:t>154</w:t>
      </w:r>
      <w:r w:rsidR="00E34C1D" w:rsidRPr="00E34C1D">
        <w:rPr>
          <w:rFonts w:ascii="標楷體" w:eastAsia="標楷體" w:hAnsi="標楷體" w:cs="Times New Roman" w:hint="eastAsia"/>
          <w:sz w:val="32"/>
          <w:szCs w:val="32"/>
        </w:rPr>
        <w:t>萬元，凍結</w:t>
      </w:r>
      <w:r w:rsidR="0035515B">
        <w:rPr>
          <w:rFonts w:ascii="標楷體" w:eastAsia="標楷體" w:hAnsi="標楷體" w:cs="Times New Roman" w:hint="eastAsia"/>
          <w:sz w:val="32"/>
          <w:szCs w:val="32"/>
        </w:rPr>
        <w:t>5</w:t>
      </w:r>
      <w:r w:rsidR="00E34C1D" w:rsidRPr="00E34C1D">
        <w:rPr>
          <w:rFonts w:ascii="標楷體" w:eastAsia="標楷體" w:hAnsi="標楷體" w:cs="Times New Roman" w:hint="eastAsia"/>
          <w:sz w:val="32"/>
          <w:szCs w:val="32"/>
        </w:rPr>
        <w:t>00萬元，俟</w:t>
      </w:r>
      <w:r w:rsidR="0035515B">
        <w:rPr>
          <w:rFonts w:ascii="標楷體" w:eastAsia="標楷體" w:hAnsi="標楷體" w:cs="Times New Roman" w:hint="eastAsia"/>
          <w:sz w:val="32"/>
          <w:szCs w:val="32"/>
        </w:rPr>
        <w:t>就下列各案，</w:t>
      </w:r>
      <w:r w:rsidR="004E7360">
        <w:rPr>
          <w:rFonts w:ascii="標楷體" w:eastAsia="標楷體" w:hAnsi="標楷體" w:cs="Times New Roman" w:hint="eastAsia"/>
          <w:sz w:val="32"/>
          <w:szCs w:val="32"/>
        </w:rPr>
        <w:t>向</w:t>
      </w:r>
      <w:r w:rsidR="00E34C1D">
        <w:rPr>
          <w:rFonts w:ascii="標楷體" w:eastAsia="標楷體" w:hAnsi="標楷體" w:cs="Times New Roman" w:hint="eastAsia"/>
          <w:sz w:val="32"/>
          <w:szCs w:val="32"/>
        </w:rPr>
        <w:t>立法院</w:t>
      </w:r>
      <w:r w:rsidR="008431E3">
        <w:rPr>
          <w:rFonts w:ascii="標楷體" w:eastAsia="標楷體" w:hAnsi="標楷體" w:cs="Times New Roman" w:hint="eastAsia"/>
          <w:sz w:val="32"/>
          <w:szCs w:val="32"/>
        </w:rPr>
        <w:t>內政委員會提出書面報告後，始得動支</w:t>
      </w:r>
      <w:r w:rsidR="005B67D4" w:rsidRPr="00FC3A02">
        <w:rPr>
          <w:rFonts w:ascii="標楷體" w:eastAsia="標楷體" w:hAnsi="標楷體" w:cs="Times New Roman" w:hint="eastAsia"/>
          <w:sz w:val="32"/>
          <w:szCs w:val="32"/>
        </w:rPr>
        <w:t>。</w:t>
      </w:r>
    </w:p>
    <w:p w:rsidR="00E834C8" w:rsidRDefault="00E834C8" w:rsidP="00E834C8">
      <w:pPr>
        <w:snapToGrid w:val="0"/>
        <w:spacing w:line="460" w:lineRule="exact"/>
        <w:ind w:leftChars="236" w:left="1526" w:hangingChars="300" w:hanging="960"/>
        <w:jc w:val="both"/>
        <w:rPr>
          <w:rFonts w:ascii="標楷體" w:eastAsia="標楷體" w:hAnsi="標楷體" w:cs="Times New Roman"/>
          <w:sz w:val="32"/>
          <w:szCs w:val="32"/>
        </w:rPr>
      </w:pPr>
      <w:r w:rsidRPr="00FC3A02">
        <w:rPr>
          <w:rFonts w:ascii="標楷體" w:eastAsia="標楷體" w:hAnsi="標楷體" w:cs="Times New Roman" w:hint="eastAsia"/>
          <w:sz w:val="32"/>
          <w:szCs w:val="32"/>
        </w:rPr>
        <w:t>（一）</w:t>
      </w:r>
      <w:r w:rsidR="00E5376F">
        <w:rPr>
          <w:rFonts w:ascii="標楷體" w:eastAsia="標楷體" w:hAnsi="標楷體" w:cs="Times New Roman" w:hint="eastAsia"/>
          <w:sz w:val="32"/>
          <w:szCs w:val="32"/>
        </w:rPr>
        <w:t>空中勤務總隊</w:t>
      </w:r>
      <w:r w:rsidR="00E5376F" w:rsidRPr="00FC3A02">
        <w:rPr>
          <w:rFonts w:ascii="標楷體" w:eastAsia="標楷體" w:hAnsi="標楷體" w:cs="Times New Roman" w:hint="eastAsia"/>
          <w:sz w:val="32"/>
          <w:szCs w:val="32"/>
        </w:rPr>
        <w:t>10</w:t>
      </w:r>
      <w:r w:rsidR="00E5376F">
        <w:rPr>
          <w:rFonts w:ascii="標楷體" w:eastAsia="標楷體" w:hAnsi="標楷體" w:cs="Times New Roman" w:hint="eastAsia"/>
          <w:sz w:val="32"/>
          <w:szCs w:val="32"/>
        </w:rPr>
        <w:t>9</w:t>
      </w:r>
      <w:r w:rsidR="00E5376F" w:rsidRPr="00FC3A02">
        <w:rPr>
          <w:rFonts w:ascii="標楷體" w:eastAsia="標楷體" w:hAnsi="標楷體" w:cs="Times New Roman" w:hint="eastAsia"/>
          <w:sz w:val="32"/>
          <w:szCs w:val="32"/>
        </w:rPr>
        <w:t>年度單位預算第</w:t>
      </w:r>
      <w:r w:rsidR="00E5376F">
        <w:rPr>
          <w:rFonts w:ascii="標楷體" w:eastAsia="標楷體" w:hAnsi="標楷體" w:cs="Times New Roman" w:hint="eastAsia"/>
          <w:sz w:val="32"/>
          <w:szCs w:val="32"/>
        </w:rPr>
        <w:t>2</w:t>
      </w:r>
      <w:r w:rsidR="00E5376F" w:rsidRPr="00FC3A02">
        <w:rPr>
          <w:rFonts w:ascii="標楷體" w:eastAsia="標楷體" w:hAnsi="標楷體" w:cs="Times New Roman" w:hint="eastAsia"/>
          <w:sz w:val="32"/>
          <w:szCs w:val="32"/>
        </w:rPr>
        <w:t>目「</w:t>
      </w:r>
      <w:r w:rsidR="00E5376F">
        <w:rPr>
          <w:rFonts w:ascii="標楷體" w:eastAsia="標楷體" w:hAnsi="標楷體" w:cs="Times New Roman" w:hint="eastAsia"/>
          <w:sz w:val="32"/>
          <w:szCs w:val="32"/>
        </w:rPr>
        <w:t>空中勤務業務</w:t>
      </w:r>
      <w:r w:rsidR="00E5376F" w:rsidRPr="00FC3A02">
        <w:rPr>
          <w:rFonts w:ascii="標楷體" w:eastAsia="標楷體" w:hAnsi="標楷體" w:cs="Times New Roman" w:hint="eastAsia"/>
          <w:sz w:val="32"/>
          <w:szCs w:val="32"/>
        </w:rPr>
        <w:t>」</w:t>
      </w:r>
      <w:r w:rsidR="00E5376F">
        <w:rPr>
          <w:rFonts w:ascii="標楷體" w:eastAsia="標楷體" w:hAnsi="標楷體" w:cs="Times New Roman" w:hint="eastAsia"/>
          <w:sz w:val="32"/>
          <w:szCs w:val="32"/>
        </w:rPr>
        <w:t>項下「</w:t>
      </w:r>
      <w:r w:rsidR="00E5376F" w:rsidRPr="00E5376F">
        <w:rPr>
          <w:rFonts w:ascii="標楷體" w:eastAsia="標楷體" w:hAnsi="標楷體" w:cs="Times New Roman" w:hint="eastAsia"/>
          <w:sz w:val="32"/>
          <w:szCs w:val="32"/>
        </w:rPr>
        <w:t>航務、機務及飛安</w:t>
      </w:r>
      <w:r w:rsidR="00E5376F">
        <w:rPr>
          <w:rFonts w:ascii="標楷體" w:eastAsia="標楷體" w:hAnsi="標楷體" w:cs="Times New Roman" w:hint="eastAsia"/>
          <w:sz w:val="32"/>
          <w:szCs w:val="32"/>
        </w:rPr>
        <w:t>」</w:t>
      </w:r>
      <w:r w:rsidR="00E5376F" w:rsidRPr="00E5376F">
        <w:rPr>
          <w:rFonts w:ascii="標楷體" w:eastAsia="標楷體" w:hAnsi="標楷體" w:cs="Times New Roman" w:hint="eastAsia"/>
          <w:sz w:val="32"/>
          <w:szCs w:val="32"/>
        </w:rPr>
        <w:t>編列20</w:t>
      </w:r>
      <w:r w:rsidR="00E5376F">
        <w:rPr>
          <w:rFonts w:ascii="標楷體" w:eastAsia="標楷體" w:hAnsi="標楷體" w:cs="Times New Roman" w:hint="eastAsia"/>
          <w:sz w:val="32"/>
          <w:szCs w:val="32"/>
        </w:rPr>
        <w:t>億</w:t>
      </w:r>
      <w:r w:rsidR="00E5376F" w:rsidRPr="00E5376F">
        <w:rPr>
          <w:rFonts w:ascii="標楷體" w:eastAsia="標楷體" w:hAnsi="標楷體" w:cs="Times New Roman" w:hint="eastAsia"/>
          <w:sz w:val="32"/>
          <w:szCs w:val="32"/>
        </w:rPr>
        <w:t>8,323</w:t>
      </w:r>
      <w:r w:rsidR="00E5376F">
        <w:rPr>
          <w:rFonts w:ascii="標楷體" w:eastAsia="標楷體" w:hAnsi="標楷體" w:cs="Times New Roman" w:hint="eastAsia"/>
          <w:sz w:val="32"/>
          <w:szCs w:val="32"/>
        </w:rPr>
        <w:t>萬</w:t>
      </w:r>
      <w:r w:rsidR="00E5376F" w:rsidRPr="00E5376F">
        <w:rPr>
          <w:rFonts w:ascii="標楷體" w:eastAsia="標楷體" w:hAnsi="標楷體" w:cs="Times New Roman" w:hint="eastAsia"/>
          <w:sz w:val="32"/>
          <w:szCs w:val="32"/>
        </w:rPr>
        <w:t>1</w:t>
      </w:r>
      <w:r w:rsidR="00E5376F">
        <w:rPr>
          <w:rFonts w:ascii="標楷體" w:eastAsia="標楷體" w:hAnsi="標楷體" w:cs="Times New Roman" w:hint="eastAsia"/>
          <w:sz w:val="32"/>
          <w:szCs w:val="32"/>
        </w:rPr>
        <w:t>千元，</w:t>
      </w:r>
      <w:r w:rsidR="00E5376F" w:rsidRPr="00E5376F">
        <w:rPr>
          <w:rFonts w:ascii="標楷體" w:eastAsia="標楷體" w:hAnsi="標楷體" w:cs="Times New Roman" w:hint="eastAsia"/>
          <w:sz w:val="32"/>
          <w:szCs w:val="32"/>
        </w:rPr>
        <w:t>經查</w:t>
      </w:r>
      <w:r w:rsidR="00E5376F">
        <w:rPr>
          <w:rFonts w:ascii="標楷體" w:eastAsia="標楷體" w:hAnsi="標楷體" w:cs="Times New Roman" w:hint="eastAsia"/>
          <w:sz w:val="32"/>
          <w:szCs w:val="32"/>
        </w:rPr>
        <w:t>空中勤務總隊</w:t>
      </w:r>
      <w:r w:rsidR="00E5376F" w:rsidRPr="00E5376F">
        <w:rPr>
          <w:rFonts w:ascii="標楷體" w:eastAsia="標楷體" w:hAnsi="標楷體" w:cs="Times New Roman" w:hint="eastAsia"/>
          <w:sz w:val="32"/>
          <w:szCs w:val="32"/>
        </w:rPr>
        <w:t>各勤務隊107年度各季常年訓練，飛行時數統計資料分析結果，計有52.75%之人員未能達成訓練計畫要求，若以各勤務隊觀之，除第一大隊第一隊、第三大隊第一隊全員皆達計畫要求之課目及時數外，其餘勤務隊均有未完成訓練情形。為落實常年訓練管制作為，</w:t>
      </w:r>
      <w:r w:rsidR="00E5376F">
        <w:rPr>
          <w:rFonts w:ascii="標楷體" w:eastAsia="標楷體" w:hAnsi="標楷體" w:cs="Times New Roman" w:hint="eastAsia"/>
          <w:sz w:val="32"/>
          <w:szCs w:val="32"/>
        </w:rPr>
        <w:t>空中勤務總隊</w:t>
      </w:r>
      <w:r w:rsidR="00E5376F" w:rsidRPr="00E5376F">
        <w:rPr>
          <w:rFonts w:ascii="標楷體" w:eastAsia="標楷體" w:hAnsi="標楷體" w:cs="Times New Roman" w:hint="eastAsia"/>
          <w:sz w:val="32"/>
          <w:szCs w:val="32"/>
        </w:rPr>
        <w:t>允宜強化督導各勤務隊積極改善訓練未達標準之情形，以提升訓練執行成效，維護飛航安全。爰此凍結</w:t>
      </w:r>
      <w:r w:rsidR="00E5376F">
        <w:rPr>
          <w:rFonts w:ascii="標楷體" w:eastAsia="標楷體" w:hAnsi="標楷體" w:cs="Times New Roman" w:hint="eastAsia"/>
          <w:sz w:val="32"/>
          <w:szCs w:val="32"/>
        </w:rPr>
        <w:t>該項預算</w:t>
      </w:r>
      <w:r w:rsidR="00E5376F" w:rsidRPr="00E5376F">
        <w:rPr>
          <w:rFonts w:ascii="標楷體" w:eastAsia="標楷體" w:hAnsi="標楷體" w:cs="Times New Roman" w:hint="eastAsia"/>
          <w:sz w:val="32"/>
          <w:szCs w:val="32"/>
        </w:rPr>
        <w:t>，</w:t>
      </w:r>
      <w:r w:rsidR="00E5376F">
        <w:rPr>
          <w:rFonts w:ascii="標楷體" w:eastAsia="標楷體" w:hAnsi="標楷體" w:cs="Times New Roman" w:hint="eastAsia"/>
          <w:sz w:val="32"/>
          <w:szCs w:val="32"/>
        </w:rPr>
        <w:t>俟空中勤務總隊</w:t>
      </w:r>
      <w:r w:rsidR="00E5376F" w:rsidRPr="00E5376F">
        <w:rPr>
          <w:rFonts w:ascii="標楷體" w:eastAsia="標楷體" w:hAnsi="標楷體" w:cs="Times New Roman" w:hint="eastAsia"/>
          <w:sz w:val="32"/>
          <w:szCs w:val="32"/>
        </w:rPr>
        <w:t>向</w:t>
      </w:r>
      <w:r w:rsidR="00E5376F">
        <w:rPr>
          <w:rFonts w:ascii="標楷體" w:eastAsia="標楷體" w:hAnsi="標楷體" w:cs="Times New Roman" w:hint="eastAsia"/>
          <w:sz w:val="32"/>
          <w:szCs w:val="32"/>
        </w:rPr>
        <w:t>立法</w:t>
      </w:r>
      <w:r w:rsidR="00E5376F" w:rsidRPr="00E5376F">
        <w:rPr>
          <w:rFonts w:ascii="標楷體" w:eastAsia="標楷體" w:hAnsi="標楷體" w:cs="Times New Roman" w:hint="eastAsia"/>
          <w:sz w:val="32"/>
          <w:szCs w:val="32"/>
        </w:rPr>
        <w:t>院內政委員會提出具體改善方案</w:t>
      </w:r>
      <w:r w:rsidR="00E5376F">
        <w:rPr>
          <w:rFonts w:ascii="標楷體" w:eastAsia="標楷體" w:hAnsi="標楷體" w:cs="Times New Roman" w:hint="eastAsia"/>
          <w:sz w:val="32"/>
          <w:szCs w:val="32"/>
        </w:rPr>
        <w:t>之書面報告</w:t>
      </w:r>
      <w:r w:rsidR="00E5376F" w:rsidRPr="00E5376F">
        <w:rPr>
          <w:rFonts w:ascii="標楷體" w:eastAsia="標楷體" w:hAnsi="標楷體" w:cs="Times New Roman" w:hint="eastAsia"/>
          <w:sz w:val="32"/>
          <w:szCs w:val="32"/>
        </w:rPr>
        <w:t>後，始得動支。</w:t>
      </w:r>
    </w:p>
    <w:p w:rsidR="00E834C8" w:rsidRDefault="00E834C8" w:rsidP="00E834C8">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sidR="00E5376F">
        <w:rPr>
          <w:rFonts w:ascii="標楷體" w:eastAsia="標楷體" w:hAnsi="標楷體" w:cs="Times New Roman" w:hint="eastAsia"/>
          <w:sz w:val="32"/>
          <w:szCs w:val="32"/>
        </w:rPr>
        <w:t>林為洲  趙正宇  林麗蟬</w:t>
      </w:r>
    </w:p>
    <w:p w:rsidR="00E834C8" w:rsidRPr="00340008" w:rsidRDefault="00E834C8" w:rsidP="00E834C8">
      <w:pPr>
        <w:snapToGrid w:val="0"/>
        <w:spacing w:line="460" w:lineRule="exact"/>
        <w:ind w:leftChars="236" w:left="1526" w:hangingChars="300" w:hanging="960"/>
        <w:jc w:val="both"/>
        <w:rPr>
          <w:rFonts w:ascii="標楷體" w:eastAsia="標楷體" w:hAnsi="標楷體" w:cs="Times New Roman"/>
          <w:sz w:val="32"/>
          <w:szCs w:val="32"/>
        </w:rPr>
      </w:pPr>
      <w:r w:rsidRPr="00FC3A02">
        <w:rPr>
          <w:rFonts w:ascii="標楷體" w:eastAsia="標楷體" w:hAnsi="標楷體" w:cs="Times New Roman" w:hint="eastAsia"/>
          <w:sz w:val="32"/>
          <w:szCs w:val="32"/>
        </w:rPr>
        <w:t>（</w:t>
      </w:r>
      <w:r>
        <w:rPr>
          <w:rFonts w:ascii="標楷體" w:eastAsia="標楷體" w:hAnsi="標楷體" w:cs="Times New Roman" w:hint="eastAsia"/>
          <w:sz w:val="32"/>
          <w:szCs w:val="32"/>
        </w:rPr>
        <w:t>二</w:t>
      </w:r>
      <w:r w:rsidRPr="00FC3A02">
        <w:rPr>
          <w:rFonts w:ascii="標楷體" w:eastAsia="標楷體" w:hAnsi="標楷體" w:cs="Times New Roman" w:hint="eastAsia"/>
          <w:sz w:val="32"/>
          <w:szCs w:val="32"/>
        </w:rPr>
        <w:t>）</w:t>
      </w:r>
      <w:r w:rsidR="00E5376F">
        <w:rPr>
          <w:rFonts w:ascii="標楷體" w:eastAsia="標楷體" w:hAnsi="標楷體" w:cs="Times New Roman" w:hint="eastAsia"/>
          <w:sz w:val="32"/>
          <w:szCs w:val="32"/>
        </w:rPr>
        <w:t>空中勤務總隊</w:t>
      </w:r>
      <w:r w:rsidR="00EC008A" w:rsidRPr="00E5376F">
        <w:rPr>
          <w:rFonts w:ascii="標楷體" w:eastAsia="標楷體" w:hAnsi="標楷體" w:cs="Times New Roman" w:hint="eastAsia"/>
          <w:sz w:val="32"/>
          <w:szCs w:val="32"/>
        </w:rPr>
        <w:t>109年度</w:t>
      </w:r>
      <w:r w:rsidR="00EC008A">
        <w:rPr>
          <w:rFonts w:ascii="標楷體" w:eastAsia="標楷體" w:hAnsi="標楷體" w:cs="Times New Roman" w:hint="eastAsia"/>
          <w:sz w:val="32"/>
          <w:szCs w:val="32"/>
        </w:rPr>
        <w:t>單位預算</w:t>
      </w:r>
      <w:r w:rsidR="00EC008A" w:rsidRPr="00FC3A02">
        <w:rPr>
          <w:rFonts w:ascii="標楷體" w:eastAsia="標楷體" w:hAnsi="標楷體" w:cs="Times New Roman" w:hint="eastAsia"/>
          <w:sz w:val="32"/>
          <w:szCs w:val="32"/>
        </w:rPr>
        <w:t>「</w:t>
      </w:r>
      <w:r w:rsidR="00EC008A">
        <w:rPr>
          <w:rFonts w:ascii="標楷體" w:eastAsia="標楷體" w:hAnsi="標楷體" w:cs="Times New Roman" w:hint="eastAsia"/>
          <w:sz w:val="32"/>
          <w:szCs w:val="32"/>
        </w:rPr>
        <w:t>空中勤務業務</w:t>
      </w:r>
      <w:r w:rsidR="00EC008A" w:rsidRPr="00FC3A02">
        <w:rPr>
          <w:rFonts w:ascii="標楷體" w:eastAsia="標楷體" w:hAnsi="標楷體" w:cs="Times New Roman" w:hint="eastAsia"/>
          <w:sz w:val="32"/>
          <w:szCs w:val="32"/>
        </w:rPr>
        <w:t>」</w:t>
      </w:r>
      <w:r w:rsidR="00EC008A">
        <w:rPr>
          <w:rFonts w:ascii="標楷體" w:eastAsia="標楷體" w:hAnsi="標楷體" w:cs="Times New Roman" w:hint="eastAsia"/>
          <w:sz w:val="32"/>
          <w:szCs w:val="32"/>
        </w:rPr>
        <w:t>項下</w:t>
      </w:r>
      <w:r w:rsidR="00E5376F" w:rsidRPr="00E5376F">
        <w:rPr>
          <w:rFonts w:ascii="標楷體" w:eastAsia="標楷體" w:hAnsi="標楷體" w:cs="Times New Roman" w:hint="eastAsia"/>
          <w:sz w:val="32"/>
          <w:szCs w:val="32"/>
        </w:rPr>
        <w:t>編列</w:t>
      </w:r>
      <w:r w:rsidR="00EC008A">
        <w:rPr>
          <w:rFonts w:ascii="標楷體" w:eastAsia="標楷體" w:hAnsi="標楷體" w:cs="Times New Roman" w:hint="eastAsia"/>
          <w:sz w:val="32"/>
          <w:szCs w:val="32"/>
        </w:rPr>
        <w:t>「</w:t>
      </w:r>
      <w:r w:rsidR="00E5376F" w:rsidRPr="00E5376F">
        <w:rPr>
          <w:rFonts w:ascii="標楷體" w:eastAsia="標楷體" w:hAnsi="標楷體" w:cs="Times New Roman" w:hint="eastAsia"/>
          <w:sz w:val="32"/>
          <w:szCs w:val="32"/>
        </w:rPr>
        <w:t>航務、機務及飛安</w:t>
      </w:r>
      <w:r w:rsidR="00EC008A">
        <w:rPr>
          <w:rFonts w:ascii="標楷體" w:eastAsia="標楷體" w:hAnsi="標楷體" w:cs="Times New Roman" w:hint="eastAsia"/>
          <w:sz w:val="32"/>
          <w:szCs w:val="32"/>
        </w:rPr>
        <w:t>」之「</w:t>
      </w:r>
      <w:r w:rsidR="00E5376F" w:rsidRPr="00E5376F">
        <w:rPr>
          <w:rFonts w:ascii="標楷體" w:eastAsia="標楷體" w:hAnsi="標楷體" w:cs="Times New Roman" w:hint="eastAsia"/>
          <w:sz w:val="32"/>
          <w:szCs w:val="32"/>
        </w:rPr>
        <w:t>業務費</w:t>
      </w:r>
      <w:r w:rsidR="00EC008A">
        <w:rPr>
          <w:rFonts w:ascii="標楷體" w:eastAsia="標楷體" w:hAnsi="標楷體" w:cs="Times New Roman" w:hint="eastAsia"/>
          <w:sz w:val="32"/>
          <w:szCs w:val="32"/>
        </w:rPr>
        <w:t>」</w:t>
      </w:r>
      <w:r w:rsidR="00E5376F" w:rsidRPr="00E5376F">
        <w:rPr>
          <w:rFonts w:ascii="標楷體" w:eastAsia="標楷體" w:hAnsi="標楷體" w:cs="Times New Roman" w:hint="eastAsia"/>
          <w:sz w:val="32"/>
          <w:szCs w:val="32"/>
        </w:rPr>
        <w:t>9</w:t>
      </w:r>
      <w:r w:rsidR="00EC008A">
        <w:rPr>
          <w:rFonts w:ascii="標楷體" w:eastAsia="標楷體" w:hAnsi="標楷體" w:cs="Times New Roman" w:hint="eastAsia"/>
          <w:sz w:val="32"/>
          <w:szCs w:val="32"/>
        </w:rPr>
        <w:t>億</w:t>
      </w:r>
      <w:r w:rsidR="00E5376F" w:rsidRPr="00E5376F">
        <w:rPr>
          <w:rFonts w:ascii="標楷體" w:eastAsia="標楷體" w:hAnsi="標楷體" w:cs="Times New Roman" w:hint="eastAsia"/>
          <w:sz w:val="32"/>
          <w:szCs w:val="32"/>
        </w:rPr>
        <w:t>4</w:t>
      </w:r>
      <w:r w:rsidR="00EC008A" w:rsidRPr="00E5376F">
        <w:rPr>
          <w:rFonts w:ascii="標楷體" w:eastAsia="標楷體" w:hAnsi="標楷體" w:cs="Times New Roman" w:hint="eastAsia"/>
          <w:sz w:val="32"/>
          <w:szCs w:val="32"/>
        </w:rPr>
        <w:t>,</w:t>
      </w:r>
      <w:r w:rsidR="00E5376F" w:rsidRPr="00E5376F">
        <w:rPr>
          <w:rFonts w:ascii="標楷體" w:eastAsia="標楷體" w:hAnsi="標楷體" w:cs="Times New Roman" w:hint="eastAsia"/>
          <w:sz w:val="32"/>
          <w:szCs w:val="32"/>
        </w:rPr>
        <w:t>059</w:t>
      </w:r>
      <w:r w:rsidR="00EC008A">
        <w:rPr>
          <w:rFonts w:ascii="標楷體" w:eastAsia="標楷體" w:hAnsi="標楷體" w:cs="Times New Roman" w:hint="eastAsia"/>
          <w:sz w:val="32"/>
          <w:szCs w:val="32"/>
        </w:rPr>
        <w:t>萬</w:t>
      </w:r>
      <w:r w:rsidR="00E5376F" w:rsidRPr="00E5376F">
        <w:rPr>
          <w:rFonts w:ascii="標楷體" w:eastAsia="標楷體" w:hAnsi="標楷體" w:cs="Times New Roman" w:hint="eastAsia"/>
          <w:sz w:val="32"/>
          <w:szCs w:val="32"/>
        </w:rPr>
        <w:t>元，</w:t>
      </w:r>
      <w:r w:rsidR="00E5376F">
        <w:rPr>
          <w:rFonts w:ascii="標楷體" w:eastAsia="標楷體" w:hAnsi="標楷體" w:cs="Times New Roman" w:hint="eastAsia"/>
          <w:sz w:val="32"/>
          <w:szCs w:val="32"/>
        </w:rPr>
        <w:t>空中勤務總隊</w:t>
      </w:r>
      <w:r w:rsidR="00E5376F" w:rsidRPr="00E5376F">
        <w:rPr>
          <w:rFonts w:ascii="標楷體" w:eastAsia="標楷體" w:hAnsi="標楷體" w:cs="Times New Roman" w:hint="eastAsia"/>
          <w:sz w:val="32"/>
          <w:szCs w:val="32"/>
        </w:rPr>
        <w:t>本係我國公務機關主管空中勤務一元化政策之主管機關，然</w:t>
      </w:r>
      <w:r w:rsidR="00EC008A">
        <w:rPr>
          <w:rFonts w:ascii="標楷體" w:eastAsia="標楷體" w:hAnsi="標楷體" w:cs="Times New Roman" w:hint="eastAsia"/>
          <w:sz w:val="32"/>
          <w:szCs w:val="32"/>
        </w:rPr>
        <w:t>行政院</w:t>
      </w:r>
      <w:r w:rsidR="00E5376F" w:rsidRPr="00E5376F">
        <w:rPr>
          <w:rFonts w:ascii="標楷體" w:eastAsia="標楷體" w:hAnsi="標楷體" w:cs="Times New Roman" w:hint="eastAsia"/>
          <w:sz w:val="32"/>
          <w:szCs w:val="32"/>
        </w:rPr>
        <w:t>農</w:t>
      </w:r>
      <w:r w:rsidR="00EC008A">
        <w:rPr>
          <w:rFonts w:ascii="標楷體" w:eastAsia="標楷體" w:hAnsi="標楷體" w:cs="Times New Roman" w:hint="eastAsia"/>
          <w:sz w:val="32"/>
          <w:szCs w:val="32"/>
        </w:rPr>
        <w:t>業</w:t>
      </w:r>
      <w:r w:rsidR="00E5376F" w:rsidRPr="00E5376F">
        <w:rPr>
          <w:rFonts w:ascii="標楷體" w:eastAsia="標楷體" w:hAnsi="標楷體" w:cs="Times New Roman" w:hint="eastAsia"/>
          <w:sz w:val="32"/>
          <w:szCs w:val="32"/>
        </w:rPr>
        <w:t>委</w:t>
      </w:r>
      <w:r w:rsidR="00EC008A">
        <w:rPr>
          <w:rFonts w:ascii="標楷體" w:eastAsia="標楷體" w:hAnsi="標楷體" w:cs="Times New Roman" w:hint="eastAsia"/>
          <w:sz w:val="32"/>
          <w:szCs w:val="32"/>
        </w:rPr>
        <w:t>員</w:t>
      </w:r>
      <w:r w:rsidR="00E5376F" w:rsidRPr="00E5376F">
        <w:rPr>
          <w:rFonts w:ascii="標楷體" w:eastAsia="標楷體" w:hAnsi="標楷體" w:cs="Times New Roman" w:hint="eastAsia"/>
          <w:sz w:val="32"/>
          <w:szCs w:val="32"/>
        </w:rPr>
        <w:t>會於106年度起即向</w:t>
      </w:r>
      <w:r w:rsidR="00E5376F">
        <w:rPr>
          <w:rFonts w:ascii="標楷體" w:eastAsia="標楷體" w:hAnsi="標楷體" w:cs="Times New Roman" w:hint="eastAsia"/>
          <w:sz w:val="32"/>
          <w:szCs w:val="32"/>
        </w:rPr>
        <w:t>空中勤務總隊</w:t>
      </w:r>
      <w:r w:rsidR="00E5376F" w:rsidRPr="00E5376F">
        <w:rPr>
          <w:rFonts w:ascii="標楷體" w:eastAsia="標楷體" w:hAnsi="標楷體" w:cs="Times New Roman" w:hint="eastAsia"/>
          <w:sz w:val="32"/>
          <w:szCs w:val="32"/>
        </w:rPr>
        <w:t>提出購置新飛機取代舊有飛機之方案，惟</w:t>
      </w:r>
      <w:r w:rsidR="00E5376F">
        <w:rPr>
          <w:rFonts w:ascii="標楷體" w:eastAsia="標楷體" w:hAnsi="標楷體" w:cs="Times New Roman" w:hint="eastAsia"/>
          <w:sz w:val="32"/>
          <w:szCs w:val="32"/>
        </w:rPr>
        <w:t>空中勤務總隊</w:t>
      </w:r>
      <w:r w:rsidR="00E5376F" w:rsidRPr="00E5376F">
        <w:rPr>
          <w:rFonts w:ascii="標楷體" w:eastAsia="標楷體" w:hAnsi="標楷體" w:cs="Times New Roman" w:hint="eastAsia"/>
          <w:sz w:val="32"/>
          <w:szCs w:val="32"/>
        </w:rPr>
        <w:t>卻置之不理，且並未提出專業意見，導致</w:t>
      </w:r>
      <w:r w:rsidR="00EC008A">
        <w:rPr>
          <w:rFonts w:ascii="標楷體" w:eastAsia="標楷體" w:hAnsi="標楷體" w:cs="Times New Roman" w:hint="eastAsia"/>
          <w:sz w:val="32"/>
          <w:szCs w:val="32"/>
        </w:rPr>
        <w:t>行政院</w:t>
      </w:r>
      <w:r w:rsidR="00E5376F" w:rsidRPr="00E5376F">
        <w:rPr>
          <w:rFonts w:ascii="標楷體" w:eastAsia="標楷體" w:hAnsi="標楷體" w:cs="Times New Roman" w:hint="eastAsia"/>
          <w:sz w:val="32"/>
          <w:szCs w:val="32"/>
        </w:rPr>
        <w:t>農</w:t>
      </w:r>
      <w:r w:rsidR="00EC008A">
        <w:rPr>
          <w:rFonts w:ascii="標楷體" w:eastAsia="標楷體" w:hAnsi="標楷體" w:cs="Times New Roman" w:hint="eastAsia"/>
          <w:sz w:val="32"/>
          <w:szCs w:val="32"/>
        </w:rPr>
        <w:t>業</w:t>
      </w:r>
      <w:r w:rsidR="00E5376F" w:rsidRPr="00E5376F">
        <w:rPr>
          <w:rFonts w:ascii="標楷體" w:eastAsia="標楷體" w:hAnsi="標楷體" w:cs="Times New Roman" w:hint="eastAsia"/>
          <w:sz w:val="32"/>
          <w:szCs w:val="32"/>
        </w:rPr>
        <w:t>委</w:t>
      </w:r>
      <w:r w:rsidR="00EC008A">
        <w:rPr>
          <w:rFonts w:ascii="標楷體" w:eastAsia="標楷體" w:hAnsi="標楷體" w:cs="Times New Roman" w:hint="eastAsia"/>
          <w:sz w:val="32"/>
          <w:szCs w:val="32"/>
        </w:rPr>
        <w:t>員</w:t>
      </w:r>
      <w:r w:rsidR="00E5376F" w:rsidRPr="00E5376F">
        <w:rPr>
          <w:rFonts w:ascii="標楷體" w:eastAsia="標楷體" w:hAnsi="標楷體" w:cs="Times New Roman" w:hint="eastAsia"/>
          <w:sz w:val="32"/>
          <w:szCs w:val="32"/>
        </w:rPr>
        <w:t>會於</w:t>
      </w:r>
      <w:r w:rsidR="00EC008A">
        <w:rPr>
          <w:rFonts w:ascii="標楷體" w:eastAsia="標楷體" w:hAnsi="標楷體" w:cs="Times New Roman" w:hint="eastAsia"/>
          <w:sz w:val="32"/>
          <w:szCs w:val="32"/>
        </w:rPr>
        <w:lastRenderedPageBreak/>
        <w:t>109</w:t>
      </w:r>
      <w:r w:rsidR="00E5376F" w:rsidRPr="00E5376F">
        <w:rPr>
          <w:rFonts w:ascii="標楷體" w:eastAsia="標楷體" w:hAnsi="標楷體" w:cs="Times New Roman" w:hint="eastAsia"/>
          <w:sz w:val="32"/>
          <w:szCs w:val="32"/>
        </w:rPr>
        <w:t>年度欲將本業務外包民間廠商，且比原購機方案耗費更多預算，對此結果</w:t>
      </w:r>
      <w:r w:rsidR="00EC008A">
        <w:rPr>
          <w:rFonts w:ascii="標楷體" w:eastAsia="標楷體" w:hAnsi="標楷體" w:cs="Times New Roman" w:hint="eastAsia"/>
          <w:sz w:val="32"/>
          <w:szCs w:val="32"/>
        </w:rPr>
        <w:t>，</w:t>
      </w:r>
      <w:r w:rsidR="00E5376F">
        <w:rPr>
          <w:rFonts w:ascii="標楷體" w:eastAsia="標楷體" w:hAnsi="標楷體" w:cs="Times New Roman" w:hint="eastAsia"/>
          <w:sz w:val="32"/>
          <w:szCs w:val="32"/>
        </w:rPr>
        <w:t>空中勤務總隊</w:t>
      </w:r>
      <w:r w:rsidR="00E5376F" w:rsidRPr="00E5376F">
        <w:rPr>
          <w:rFonts w:ascii="標楷體" w:eastAsia="標楷體" w:hAnsi="標楷體" w:cs="Times New Roman" w:hint="eastAsia"/>
          <w:sz w:val="32"/>
          <w:szCs w:val="32"/>
        </w:rPr>
        <w:t>亦須負責，爰此凍結</w:t>
      </w:r>
      <w:r w:rsidR="00EC008A">
        <w:rPr>
          <w:rFonts w:ascii="標楷體" w:eastAsia="標楷體" w:hAnsi="標楷體" w:cs="Times New Roman" w:hint="eastAsia"/>
          <w:sz w:val="32"/>
          <w:szCs w:val="32"/>
        </w:rPr>
        <w:t>該項預算</w:t>
      </w:r>
      <w:r w:rsidR="00E5376F" w:rsidRPr="00E5376F">
        <w:rPr>
          <w:rFonts w:ascii="標楷體" w:eastAsia="標楷體" w:hAnsi="標楷體" w:cs="Times New Roman" w:hint="eastAsia"/>
          <w:sz w:val="32"/>
          <w:szCs w:val="32"/>
        </w:rPr>
        <w:t>，</w:t>
      </w:r>
      <w:r w:rsidR="00EC008A">
        <w:rPr>
          <w:rFonts w:ascii="標楷體" w:eastAsia="標楷體" w:hAnsi="標楷體" w:cs="Times New Roman" w:hint="eastAsia"/>
          <w:sz w:val="32"/>
          <w:szCs w:val="32"/>
        </w:rPr>
        <w:t>俟</w:t>
      </w:r>
      <w:r w:rsidR="00E5376F">
        <w:rPr>
          <w:rFonts w:ascii="標楷體" w:eastAsia="標楷體" w:hAnsi="標楷體" w:cs="Times New Roman" w:hint="eastAsia"/>
          <w:sz w:val="32"/>
          <w:szCs w:val="32"/>
        </w:rPr>
        <w:t>空中勤務總隊</w:t>
      </w:r>
      <w:r w:rsidR="00E5376F" w:rsidRPr="00E5376F">
        <w:rPr>
          <w:rFonts w:ascii="標楷體" w:eastAsia="標楷體" w:hAnsi="標楷體" w:cs="Times New Roman" w:hint="eastAsia"/>
          <w:sz w:val="32"/>
          <w:szCs w:val="32"/>
        </w:rPr>
        <w:t>向</w:t>
      </w:r>
      <w:r w:rsidR="00EC008A">
        <w:rPr>
          <w:rFonts w:ascii="標楷體" w:eastAsia="標楷體" w:hAnsi="標楷體" w:cs="Times New Roman" w:hint="eastAsia"/>
          <w:sz w:val="32"/>
          <w:szCs w:val="32"/>
        </w:rPr>
        <w:t>立法</w:t>
      </w:r>
      <w:r w:rsidR="00E5376F" w:rsidRPr="00E5376F">
        <w:rPr>
          <w:rFonts w:ascii="標楷體" w:eastAsia="標楷體" w:hAnsi="標楷體" w:cs="Times New Roman" w:hint="eastAsia"/>
          <w:sz w:val="32"/>
          <w:szCs w:val="32"/>
        </w:rPr>
        <w:t>院內政委員會提出具體改善方案</w:t>
      </w:r>
      <w:r w:rsidR="00EC008A">
        <w:rPr>
          <w:rFonts w:ascii="標楷體" w:eastAsia="標楷體" w:hAnsi="標楷體" w:cs="Times New Roman" w:hint="eastAsia"/>
          <w:sz w:val="32"/>
          <w:szCs w:val="32"/>
        </w:rPr>
        <w:t>之書面報告</w:t>
      </w:r>
      <w:r w:rsidR="00E5376F" w:rsidRPr="00E5376F">
        <w:rPr>
          <w:rFonts w:ascii="標楷體" w:eastAsia="標楷體" w:hAnsi="標楷體" w:cs="Times New Roman" w:hint="eastAsia"/>
          <w:sz w:val="32"/>
          <w:szCs w:val="32"/>
        </w:rPr>
        <w:t>後，始得動支。</w:t>
      </w:r>
    </w:p>
    <w:p w:rsidR="00E5376F" w:rsidRDefault="00E834C8" w:rsidP="00E5376F">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sidR="00E5376F">
        <w:rPr>
          <w:rFonts w:ascii="標楷體" w:eastAsia="標楷體" w:hAnsi="標楷體" w:cs="Times New Roman" w:hint="eastAsia"/>
          <w:sz w:val="32"/>
          <w:szCs w:val="32"/>
        </w:rPr>
        <w:t>林為洲  趙正宇  林麗蟬</w:t>
      </w:r>
    </w:p>
    <w:p w:rsidR="00EC008A" w:rsidRPr="00340008" w:rsidRDefault="00E834C8" w:rsidP="00EC008A">
      <w:pPr>
        <w:snapToGrid w:val="0"/>
        <w:spacing w:line="460" w:lineRule="exact"/>
        <w:ind w:leftChars="236" w:left="1526" w:hangingChars="300" w:hanging="960"/>
        <w:jc w:val="both"/>
        <w:rPr>
          <w:rFonts w:ascii="標楷體" w:eastAsia="標楷體" w:hAnsi="標楷體" w:cs="Times New Roman"/>
          <w:sz w:val="32"/>
          <w:szCs w:val="32"/>
        </w:rPr>
      </w:pPr>
      <w:r w:rsidRPr="00FC3A02">
        <w:rPr>
          <w:rFonts w:ascii="標楷體" w:eastAsia="標楷體" w:hAnsi="標楷體" w:cs="Times New Roman" w:hint="eastAsia"/>
          <w:sz w:val="32"/>
          <w:szCs w:val="32"/>
        </w:rPr>
        <w:t>（</w:t>
      </w:r>
      <w:r>
        <w:rPr>
          <w:rFonts w:ascii="標楷體" w:eastAsia="標楷體" w:hAnsi="標楷體" w:cs="Times New Roman" w:hint="eastAsia"/>
          <w:sz w:val="32"/>
          <w:szCs w:val="32"/>
        </w:rPr>
        <w:t>三</w:t>
      </w:r>
      <w:r w:rsidRPr="00FC3A02">
        <w:rPr>
          <w:rFonts w:ascii="標楷體" w:eastAsia="標楷體" w:hAnsi="標楷體" w:cs="Times New Roman" w:hint="eastAsia"/>
          <w:sz w:val="32"/>
          <w:szCs w:val="32"/>
        </w:rPr>
        <w:t>）</w:t>
      </w:r>
      <w:r w:rsidR="00EC008A">
        <w:rPr>
          <w:rFonts w:ascii="標楷體" w:eastAsia="標楷體" w:hAnsi="標楷體" w:cs="Times New Roman" w:hint="eastAsia"/>
          <w:sz w:val="32"/>
          <w:szCs w:val="32"/>
        </w:rPr>
        <w:t>空中勤務總隊</w:t>
      </w:r>
      <w:r w:rsidR="00E5376F" w:rsidRPr="00E5376F">
        <w:rPr>
          <w:rFonts w:ascii="標楷體" w:eastAsia="標楷體" w:hAnsi="標楷體" w:cs="Times New Roman" w:hint="eastAsia"/>
          <w:sz w:val="32"/>
          <w:szCs w:val="32"/>
        </w:rPr>
        <w:t>109年度</w:t>
      </w:r>
      <w:r w:rsidR="00EC008A">
        <w:rPr>
          <w:rFonts w:ascii="標楷體" w:eastAsia="標楷體" w:hAnsi="標楷體" w:cs="Times New Roman" w:hint="eastAsia"/>
          <w:sz w:val="32"/>
          <w:szCs w:val="32"/>
        </w:rPr>
        <w:t>單位預算</w:t>
      </w:r>
      <w:r w:rsidR="00EC008A" w:rsidRPr="00FC3A02">
        <w:rPr>
          <w:rFonts w:ascii="標楷體" w:eastAsia="標楷體" w:hAnsi="標楷體" w:cs="Times New Roman" w:hint="eastAsia"/>
          <w:sz w:val="32"/>
          <w:szCs w:val="32"/>
        </w:rPr>
        <w:t>「</w:t>
      </w:r>
      <w:r w:rsidR="00EC008A">
        <w:rPr>
          <w:rFonts w:ascii="標楷體" w:eastAsia="標楷體" w:hAnsi="標楷體" w:cs="Times New Roman" w:hint="eastAsia"/>
          <w:sz w:val="32"/>
          <w:szCs w:val="32"/>
        </w:rPr>
        <w:t>空中勤務業務</w:t>
      </w:r>
      <w:r w:rsidR="00EC008A" w:rsidRPr="00FC3A02">
        <w:rPr>
          <w:rFonts w:ascii="標楷體" w:eastAsia="標楷體" w:hAnsi="標楷體" w:cs="Times New Roman" w:hint="eastAsia"/>
          <w:sz w:val="32"/>
          <w:szCs w:val="32"/>
        </w:rPr>
        <w:t>」</w:t>
      </w:r>
      <w:r w:rsidR="00EC008A">
        <w:rPr>
          <w:rFonts w:ascii="標楷體" w:eastAsia="標楷體" w:hAnsi="標楷體" w:cs="Times New Roman" w:hint="eastAsia"/>
          <w:sz w:val="32"/>
          <w:szCs w:val="32"/>
        </w:rPr>
        <w:t>項下</w:t>
      </w:r>
      <w:r w:rsidR="00EC008A" w:rsidRPr="00E5376F">
        <w:rPr>
          <w:rFonts w:ascii="標楷體" w:eastAsia="標楷體" w:hAnsi="標楷體" w:cs="Times New Roman" w:hint="eastAsia"/>
          <w:sz w:val="32"/>
          <w:szCs w:val="32"/>
        </w:rPr>
        <w:t>編列</w:t>
      </w:r>
      <w:r w:rsidR="00EC008A">
        <w:rPr>
          <w:rFonts w:ascii="標楷體" w:eastAsia="標楷體" w:hAnsi="標楷體" w:cs="Times New Roman" w:hint="eastAsia"/>
          <w:sz w:val="32"/>
          <w:szCs w:val="32"/>
        </w:rPr>
        <w:t>「</w:t>
      </w:r>
      <w:r w:rsidR="00E5376F" w:rsidRPr="00E5376F">
        <w:rPr>
          <w:rFonts w:ascii="標楷體" w:eastAsia="標楷體" w:hAnsi="標楷體" w:cs="Times New Roman" w:hint="eastAsia"/>
          <w:sz w:val="32"/>
          <w:szCs w:val="32"/>
        </w:rPr>
        <w:t>航務、機務及飛安－業務費－大陸地區旅費</w:t>
      </w:r>
      <w:r w:rsidR="00EC008A">
        <w:rPr>
          <w:rFonts w:ascii="標楷體" w:eastAsia="標楷體" w:hAnsi="標楷體" w:cs="Times New Roman" w:hint="eastAsia"/>
          <w:sz w:val="32"/>
          <w:szCs w:val="32"/>
        </w:rPr>
        <w:t>」</w:t>
      </w:r>
      <w:r w:rsidR="00E5376F" w:rsidRPr="00E5376F">
        <w:rPr>
          <w:rFonts w:ascii="標楷體" w:eastAsia="標楷體" w:hAnsi="標楷體" w:cs="Times New Roman" w:hint="eastAsia"/>
          <w:sz w:val="32"/>
          <w:szCs w:val="32"/>
        </w:rPr>
        <w:t>編列6</w:t>
      </w:r>
      <w:r w:rsidR="00EC008A">
        <w:rPr>
          <w:rFonts w:ascii="標楷體" w:eastAsia="標楷體" w:hAnsi="標楷體" w:cs="Times New Roman" w:hint="eastAsia"/>
          <w:sz w:val="32"/>
          <w:szCs w:val="32"/>
        </w:rPr>
        <w:t>萬</w:t>
      </w:r>
      <w:r w:rsidR="00E5376F" w:rsidRPr="00E5376F">
        <w:rPr>
          <w:rFonts w:ascii="標楷體" w:eastAsia="標楷體" w:hAnsi="標楷體" w:cs="Times New Roman" w:hint="eastAsia"/>
          <w:sz w:val="32"/>
          <w:szCs w:val="32"/>
        </w:rPr>
        <w:t>5千元，係為參加海峽兩岸海上聯合搜救演練協調會議之經費，然目前我國政府與對岸關係緊繃，似無必要編列大陸地區旅費，</w:t>
      </w:r>
      <w:r w:rsidR="00EC008A" w:rsidRPr="00E5376F">
        <w:rPr>
          <w:rFonts w:ascii="標楷體" w:eastAsia="標楷體" w:hAnsi="標楷體" w:cs="Times New Roman" w:hint="eastAsia"/>
          <w:sz w:val="32"/>
          <w:szCs w:val="32"/>
        </w:rPr>
        <w:t>爰此凍結</w:t>
      </w:r>
      <w:r w:rsidR="00EC008A">
        <w:rPr>
          <w:rFonts w:ascii="標楷體" w:eastAsia="標楷體" w:hAnsi="標楷體" w:cs="Times New Roman" w:hint="eastAsia"/>
          <w:sz w:val="32"/>
          <w:szCs w:val="32"/>
        </w:rPr>
        <w:t>該項預算</w:t>
      </w:r>
      <w:r w:rsidR="00EC008A" w:rsidRPr="00E5376F">
        <w:rPr>
          <w:rFonts w:ascii="標楷體" w:eastAsia="標楷體" w:hAnsi="標楷體" w:cs="Times New Roman" w:hint="eastAsia"/>
          <w:sz w:val="32"/>
          <w:szCs w:val="32"/>
        </w:rPr>
        <w:t>，</w:t>
      </w:r>
      <w:r w:rsidR="00EC008A">
        <w:rPr>
          <w:rFonts w:ascii="標楷體" w:eastAsia="標楷體" w:hAnsi="標楷體" w:cs="Times New Roman" w:hint="eastAsia"/>
          <w:sz w:val="32"/>
          <w:szCs w:val="32"/>
        </w:rPr>
        <w:t>俟空中勤務總隊</w:t>
      </w:r>
      <w:r w:rsidR="00EC008A" w:rsidRPr="00E5376F">
        <w:rPr>
          <w:rFonts w:ascii="標楷體" w:eastAsia="標楷體" w:hAnsi="標楷體" w:cs="Times New Roman" w:hint="eastAsia"/>
          <w:sz w:val="32"/>
          <w:szCs w:val="32"/>
        </w:rPr>
        <w:t>向</w:t>
      </w:r>
      <w:r w:rsidR="00EC008A">
        <w:rPr>
          <w:rFonts w:ascii="標楷體" w:eastAsia="標楷體" w:hAnsi="標楷體" w:cs="Times New Roman" w:hint="eastAsia"/>
          <w:sz w:val="32"/>
          <w:szCs w:val="32"/>
        </w:rPr>
        <w:t>立法</w:t>
      </w:r>
      <w:r w:rsidR="00EC008A" w:rsidRPr="00E5376F">
        <w:rPr>
          <w:rFonts w:ascii="標楷體" w:eastAsia="標楷體" w:hAnsi="標楷體" w:cs="Times New Roman" w:hint="eastAsia"/>
          <w:sz w:val="32"/>
          <w:szCs w:val="32"/>
        </w:rPr>
        <w:t>院內政委員會提出</w:t>
      </w:r>
      <w:r w:rsidR="00EC008A">
        <w:rPr>
          <w:rFonts w:ascii="標楷體" w:eastAsia="標楷體" w:hAnsi="標楷體" w:cs="Times New Roman" w:hint="eastAsia"/>
          <w:sz w:val="32"/>
          <w:szCs w:val="32"/>
        </w:rPr>
        <w:t>書面報告</w:t>
      </w:r>
      <w:r w:rsidR="00EC008A" w:rsidRPr="00E5376F">
        <w:rPr>
          <w:rFonts w:ascii="標楷體" w:eastAsia="標楷體" w:hAnsi="標楷體" w:cs="Times New Roman" w:hint="eastAsia"/>
          <w:sz w:val="32"/>
          <w:szCs w:val="32"/>
        </w:rPr>
        <w:t>後，始得動支。</w:t>
      </w:r>
    </w:p>
    <w:p w:rsidR="00E5376F" w:rsidRDefault="00E834C8" w:rsidP="00E5376F">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sidR="00E5376F">
        <w:rPr>
          <w:rFonts w:ascii="標楷體" w:eastAsia="標楷體" w:hAnsi="標楷體" w:cs="Times New Roman" w:hint="eastAsia"/>
          <w:sz w:val="32"/>
          <w:szCs w:val="32"/>
        </w:rPr>
        <w:t>林為洲  趙正宇  林麗蟬</w:t>
      </w:r>
    </w:p>
    <w:p w:rsidR="00EC008A" w:rsidRDefault="00E834C8" w:rsidP="00EC008A">
      <w:pPr>
        <w:snapToGrid w:val="0"/>
        <w:spacing w:line="460" w:lineRule="exact"/>
        <w:ind w:leftChars="236" w:left="1526" w:hangingChars="300" w:hanging="960"/>
        <w:jc w:val="both"/>
        <w:rPr>
          <w:rFonts w:ascii="標楷體" w:eastAsia="標楷體" w:hAnsi="標楷體" w:cs="Times New Roman"/>
          <w:sz w:val="32"/>
          <w:szCs w:val="32"/>
        </w:rPr>
      </w:pPr>
      <w:r w:rsidRPr="00FC3A02">
        <w:rPr>
          <w:rFonts w:ascii="標楷體" w:eastAsia="標楷體" w:hAnsi="標楷體" w:cs="Times New Roman" w:hint="eastAsia"/>
          <w:sz w:val="32"/>
          <w:szCs w:val="32"/>
        </w:rPr>
        <w:t>（</w:t>
      </w:r>
      <w:r>
        <w:rPr>
          <w:rFonts w:ascii="標楷體" w:eastAsia="標楷體" w:hAnsi="標楷體" w:cs="Times New Roman" w:hint="eastAsia"/>
          <w:sz w:val="32"/>
          <w:szCs w:val="32"/>
        </w:rPr>
        <w:t>四</w:t>
      </w:r>
      <w:r w:rsidRPr="00FC3A02">
        <w:rPr>
          <w:rFonts w:ascii="標楷體" w:eastAsia="標楷體" w:hAnsi="標楷體" w:cs="Times New Roman" w:hint="eastAsia"/>
          <w:sz w:val="32"/>
          <w:szCs w:val="32"/>
        </w:rPr>
        <w:t>）</w:t>
      </w:r>
      <w:r w:rsidR="00EC008A">
        <w:rPr>
          <w:rFonts w:ascii="標楷體" w:eastAsia="標楷體" w:hAnsi="標楷體" w:cs="Times New Roman" w:hint="eastAsia"/>
          <w:sz w:val="32"/>
          <w:szCs w:val="32"/>
        </w:rPr>
        <w:t>空中勤務總隊</w:t>
      </w:r>
      <w:r w:rsidR="00E5376F" w:rsidRPr="00E5376F">
        <w:rPr>
          <w:rFonts w:ascii="標楷體" w:eastAsia="標楷體" w:hAnsi="標楷體" w:cs="Times New Roman" w:hint="eastAsia"/>
          <w:sz w:val="32"/>
          <w:szCs w:val="32"/>
        </w:rPr>
        <w:t>109年度</w:t>
      </w:r>
      <w:r w:rsidR="00EC008A">
        <w:rPr>
          <w:rFonts w:ascii="標楷體" w:eastAsia="標楷體" w:hAnsi="標楷體" w:cs="Times New Roman" w:hint="eastAsia"/>
          <w:sz w:val="32"/>
          <w:szCs w:val="32"/>
        </w:rPr>
        <w:t>單位預算</w:t>
      </w:r>
      <w:r w:rsidR="00E5376F" w:rsidRPr="00E5376F">
        <w:rPr>
          <w:rFonts w:ascii="標楷體" w:eastAsia="標楷體" w:hAnsi="標楷體" w:cs="Times New Roman" w:hint="eastAsia"/>
          <w:sz w:val="32"/>
          <w:szCs w:val="32"/>
        </w:rPr>
        <w:t>編列3</w:t>
      </w:r>
      <w:r w:rsidR="00EC008A" w:rsidRPr="00E5376F">
        <w:rPr>
          <w:rFonts w:ascii="標楷體" w:eastAsia="標楷體" w:hAnsi="標楷體" w:cs="Times New Roman" w:hint="eastAsia"/>
          <w:sz w:val="32"/>
          <w:szCs w:val="32"/>
        </w:rPr>
        <w:t>,</w:t>
      </w:r>
      <w:r w:rsidR="00E5376F" w:rsidRPr="00E5376F">
        <w:rPr>
          <w:rFonts w:ascii="標楷體" w:eastAsia="標楷體" w:hAnsi="標楷體" w:cs="Times New Roman" w:hint="eastAsia"/>
          <w:sz w:val="32"/>
          <w:szCs w:val="32"/>
        </w:rPr>
        <w:t>732</w:t>
      </w:r>
      <w:r w:rsidR="00EC008A">
        <w:rPr>
          <w:rFonts w:ascii="標楷體" w:eastAsia="標楷體" w:hAnsi="標楷體" w:cs="Times New Roman" w:hint="eastAsia"/>
          <w:sz w:val="32"/>
          <w:szCs w:val="32"/>
        </w:rPr>
        <w:t>萬</w:t>
      </w:r>
      <w:r w:rsidR="00E5376F" w:rsidRPr="00E5376F">
        <w:rPr>
          <w:rFonts w:ascii="標楷體" w:eastAsia="標楷體" w:hAnsi="標楷體" w:cs="Times New Roman" w:hint="eastAsia"/>
          <w:sz w:val="32"/>
          <w:szCs w:val="32"/>
        </w:rPr>
        <w:t>3千元，作為養護BE-200費用，鑑於</w:t>
      </w:r>
      <w:r w:rsidR="00EC008A">
        <w:rPr>
          <w:rFonts w:ascii="標楷體" w:eastAsia="標楷體" w:hAnsi="標楷體" w:cs="Times New Roman" w:hint="eastAsia"/>
          <w:sz w:val="32"/>
          <w:szCs w:val="32"/>
        </w:rPr>
        <w:t>行政院</w:t>
      </w:r>
      <w:r w:rsidR="00E5376F" w:rsidRPr="00E5376F">
        <w:rPr>
          <w:rFonts w:ascii="標楷體" w:eastAsia="標楷體" w:hAnsi="標楷體" w:cs="Times New Roman" w:hint="eastAsia"/>
          <w:sz w:val="32"/>
          <w:szCs w:val="32"/>
        </w:rPr>
        <w:t>農</w:t>
      </w:r>
      <w:r w:rsidR="00EC008A">
        <w:rPr>
          <w:rFonts w:ascii="標楷體" w:eastAsia="標楷體" w:hAnsi="標楷體" w:cs="Times New Roman" w:hint="eastAsia"/>
          <w:sz w:val="32"/>
          <w:szCs w:val="32"/>
        </w:rPr>
        <w:t>業</w:t>
      </w:r>
      <w:r w:rsidR="00E5376F" w:rsidRPr="00E5376F">
        <w:rPr>
          <w:rFonts w:ascii="標楷體" w:eastAsia="標楷體" w:hAnsi="標楷體" w:cs="Times New Roman" w:hint="eastAsia"/>
          <w:sz w:val="32"/>
          <w:szCs w:val="32"/>
        </w:rPr>
        <w:t>委</w:t>
      </w:r>
      <w:r w:rsidR="00EC008A">
        <w:rPr>
          <w:rFonts w:ascii="標楷體" w:eastAsia="標楷體" w:hAnsi="標楷體" w:cs="Times New Roman" w:hint="eastAsia"/>
          <w:sz w:val="32"/>
          <w:szCs w:val="32"/>
        </w:rPr>
        <w:t>員</w:t>
      </w:r>
      <w:r w:rsidR="00E5376F" w:rsidRPr="00E5376F">
        <w:rPr>
          <w:rFonts w:ascii="標楷體" w:eastAsia="標楷體" w:hAnsi="標楷體" w:cs="Times New Roman" w:hint="eastAsia"/>
          <w:sz w:val="32"/>
          <w:szCs w:val="32"/>
        </w:rPr>
        <w:t>會</w:t>
      </w:r>
      <w:r w:rsidR="00EC008A">
        <w:rPr>
          <w:rFonts w:ascii="標楷體" w:eastAsia="標楷體" w:hAnsi="標楷體" w:cs="Times New Roman" w:hint="eastAsia"/>
          <w:sz w:val="32"/>
          <w:szCs w:val="32"/>
        </w:rPr>
        <w:t>109</w:t>
      </w:r>
      <w:r w:rsidR="00E5376F" w:rsidRPr="00E5376F">
        <w:rPr>
          <w:rFonts w:ascii="標楷體" w:eastAsia="標楷體" w:hAnsi="標楷體" w:cs="Times New Roman" w:hint="eastAsia"/>
          <w:sz w:val="32"/>
          <w:szCs w:val="32"/>
        </w:rPr>
        <w:t>年預計將本業務外包民間廠商，且該架定翼機已屆汰換期限，故</w:t>
      </w:r>
      <w:r w:rsidR="00E5376F">
        <w:rPr>
          <w:rFonts w:ascii="標楷體" w:eastAsia="標楷體" w:hAnsi="標楷體" w:cs="Times New Roman" w:hint="eastAsia"/>
          <w:sz w:val="32"/>
          <w:szCs w:val="32"/>
        </w:rPr>
        <w:t>空中勤務總隊</w:t>
      </w:r>
      <w:r w:rsidR="00E5376F" w:rsidRPr="00E5376F">
        <w:rPr>
          <w:rFonts w:ascii="標楷體" w:eastAsia="標楷體" w:hAnsi="標楷體" w:cs="Times New Roman" w:hint="eastAsia"/>
          <w:sz w:val="32"/>
          <w:szCs w:val="32"/>
        </w:rPr>
        <w:t>應無需繼續編列養護BE-200之預算，爰</w:t>
      </w:r>
      <w:r w:rsidR="00EC008A" w:rsidRPr="00E5376F">
        <w:rPr>
          <w:rFonts w:ascii="標楷體" w:eastAsia="標楷體" w:hAnsi="標楷體" w:cs="Times New Roman" w:hint="eastAsia"/>
          <w:sz w:val="32"/>
          <w:szCs w:val="32"/>
        </w:rPr>
        <w:t>此凍結</w:t>
      </w:r>
      <w:r w:rsidR="00EC008A">
        <w:rPr>
          <w:rFonts w:ascii="標楷體" w:eastAsia="標楷體" w:hAnsi="標楷體" w:cs="Times New Roman" w:hint="eastAsia"/>
          <w:sz w:val="32"/>
          <w:szCs w:val="32"/>
        </w:rPr>
        <w:t>該項預算</w:t>
      </w:r>
      <w:r w:rsidR="00EC008A" w:rsidRPr="00E5376F">
        <w:rPr>
          <w:rFonts w:ascii="標楷體" w:eastAsia="標楷體" w:hAnsi="標楷體" w:cs="Times New Roman" w:hint="eastAsia"/>
          <w:sz w:val="32"/>
          <w:szCs w:val="32"/>
        </w:rPr>
        <w:t>，</w:t>
      </w:r>
      <w:r w:rsidR="00EC008A">
        <w:rPr>
          <w:rFonts w:ascii="標楷體" w:eastAsia="標楷體" w:hAnsi="標楷體" w:cs="Times New Roman" w:hint="eastAsia"/>
          <w:sz w:val="32"/>
          <w:szCs w:val="32"/>
        </w:rPr>
        <w:t>俟空中勤務總隊</w:t>
      </w:r>
      <w:r w:rsidR="00EC008A" w:rsidRPr="00E5376F">
        <w:rPr>
          <w:rFonts w:ascii="標楷體" w:eastAsia="標楷體" w:hAnsi="標楷體" w:cs="Times New Roman" w:hint="eastAsia"/>
          <w:sz w:val="32"/>
          <w:szCs w:val="32"/>
        </w:rPr>
        <w:t>向</w:t>
      </w:r>
      <w:r w:rsidR="00EC008A">
        <w:rPr>
          <w:rFonts w:ascii="標楷體" w:eastAsia="標楷體" w:hAnsi="標楷體" w:cs="Times New Roman" w:hint="eastAsia"/>
          <w:sz w:val="32"/>
          <w:szCs w:val="32"/>
        </w:rPr>
        <w:t>立法</w:t>
      </w:r>
      <w:r w:rsidR="00EC008A" w:rsidRPr="00E5376F">
        <w:rPr>
          <w:rFonts w:ascii="標楷體" w:eastAsia="標楷體" w:hAnsi="標楷體" w:cs="Times New Roman" w:hint="eastAsia"/>
          <w:sz w:val="32"/>
          <w:szCs w:val="32"/>
        </w:rPr>
        <w:t>院內政委員會提出</w:t>
      </w:r>
      <w:r w:rsidR="00EC008A">
        <w:rPr>
          <w:rFonts w:ascii="標楷體" w:eastAsia="標楷體" w:hAnsi="標楷體" w:cs="Times New Roman" w:hint="eastAsia"/>
          <w:sz w:val="32"/>
          <w:szCs w:val="32"/>
        </w:rPr>
        <w:t>書面報告</w:t>
      </w:r>
      <w:r w:rsidR="00EC008A" w:rsidRPr="00E5376F">
        <w:rPr>
          <w:rFonts w:ascii="標楷體" w:eastAsia="標楷體" w:hAnsi="標楷體" w:cs="Times New Roman" w:hint="eastAsia"/>
          <w:sz w:val="32"/>
          <w:szCs w:val="32"/>
        </w:rPr>
        <w:t>後，始得動支。</w:t>
      </w:r>
    </w:p>
    <w:p w:rsidR="00E5376F" w:rsidRDefault="00E834C8" w:rsidP="00EC008A">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sidR="00E5376F">
        <w:rPr>
          <w:rFonts w:ascii="標楷體" w:eastAsia="標楷體" w:hAnsi="標楷體" w:cs="Times New Roman" w:hint="eastAsia"/>
          <w:sz w:val="32"/>
          <w:szCs w:val="32"/>
        </w:rPr>
        <w:t>林為洲  趙正宇  林麗蟬</w:t>
      </w:r>
    </w:p>
    <w:p w:rsidR="00E834C8" w:rsidRPr="003E40A0" w:rsidRDefault="00E834C8" w:rsidP="00E834C8">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二、</w:t>
      </w:r>
      <w:r w:rsidRPr="003E40A0">
        <w:rPr>
          <w:rFonts w:ascii="標楷體" w:eastAsia="標楷體" w:hAnsi="標楷體" w:cs="Times New Roman" w:hint="eastAsia"/>
          <w:sz w:val="32"/>
          <w:szCs w:val="32"/>
        </w:rPr>
        <w:t>依據</w:t>
      </w:r>
      <w:r w:rsidR="00EC008A">
        <w:rPr>
          <w:rFonts w:ascii="標楷體" w:eastAsia="標楷體" w:hAnsi="標楷體" w:cs="Times New Roman" w:hint="eastAsia"/>
          <w:sz w:val="32"/>
          <w:szCs w:val="32"/>
        </w:rPr>
        <w:t>「</w:t>
      </w:r>
      <w:r w:rsidRPr="003E40A0">
        <w:rPr>
          <w:rFonts w:ascii="標楷體" w:eastAsia="標楷體" w:hAnsi="標楷體" w:cs="Times New Roman" w:hint="eastAsia"/>
          <w:sz w:val="32"/>
          <w:szCs w:val="32"/>
        </w:rPr>
        <w:t>內政部空中勤務總隊組織法</w:t>
      </w:r>
      <w:r w:rsidR="00EC008A">
        <w:rPr>
          <w:rFonts w:ascii="標楷體" w:eastAsia="標楷體" w:hAnsi="標楷體" w:cs="Times New Roman" w:hint="eastAsia"/>
          <w:sz w:val="32"/>
          <w:szCs w:val="32"/>
        </w:rPr>
        <w:t>」</w:t>
      </w:r>
      <w:r w:rsidRPr="003E40A0">
        <w:rPr>
          <w:rFonts w:ascii="標楷體" w:eastAsia="標楷體" w:hAnsi="標楷體" w:cs="Times New Roman" w:hint="eastAsia"/>
          <w:sz w:val="32"/>
          <w:szCs w:val="32"/>
        </w:rPr>
        <w:t>第1條：內政部為統籌空中勤務業務，執行與支援空中救災、救難、救護、觀測偵巡及運輸事項，特設空中勤務總隊。經查，民用航空為保障飛航安全，健全民</w:t>
      </w:r>
      <w:r w:rsidR="00A83B8B">
        <w:rPr>
          <w:rFonts w:ascii="標楷體" w:eastAsia="標楷體" w:hAnsi="標楷體" w:cs="Times New Roman" w:hint="eastAsia"/>
          <w:sz w:val="32"/>
          <w:szCs w:val="32"/>
        </w:rPr>
        <w:t>用</w:t>
      </w:r>
      <w:r w:rsidRPr="003E40A0">
        <w:rPr>
          <w:rFonts w:ascii="標楷體" w:eastAsia="標楷體" w:hAnsi="標楷體" w:cs="Times New Roman" w:hint="eastAsia"/>
          <w:sz w:val="32"/>
          <w:szCs w:val="32"/>
        </w:rPr>
        <w:t>航</w:t>
      </w:r>
      <w:r w:rsidR="00A83B8B">
        <w:rPr>
          <w:rFonts w:ascii="標楷體" w:eastAsia="標楷體" w:hAnsi="標楷體" w:cs="Times New Roman" w:hint="eastAsia"/>
          <w:sz w:val="32"/>
          <w:szCs w:val="32"/>
        </w:rPr>
        <w:t>空</w:t>
      </w:r>
      <w:r w:rsidRPr="003E40A0">
        <w:rPr>
          <w:rFonts w:ascii="標楷體" w:eastAsia="標楷體" w:hAnsi="標楷體" w:cs="Times New Roman" w:hint="eastAsia"/>
          <w:sz w:val="32"/>
          <w:szCs w:val="32"/>
        </w:rPr>
        <w:t>制度，制定</w:t>
      </w:r>
      <w:r w:rsidR="00EC008A">
        <w:rPr>
          <w:rFonts w:ascii="標楷體" w:eastAsia="標楷體" w:hAnsi="標楷體" w:cs="Times New Roman" w:hint="eastAsia"/>
          <w:sz w:val="32"/>
          <w:szCs w:val="32"/>
        </w:rPr>
        <w:t>「</w:t>
      </w:r>
      <w:r w:rsidRPr="003E40A0">
        <w:rPr>
          <w:rFonts w:ascii="標楷體" w:eastAsia="標楷體" w:hAnsi="標楷體" w:cs="Times New Roman" w:hint="eastAsia"/>
          <w:sz w:val="32"/>
          <w:szCs w:val="32"/>
        </w:rPr>
        <w:t>民用航空法</w:t>
      </w:r>
      <w:r w:rsidR="00EC008A">
        <w:rPr>
          <w:rFonts w:ascii="標楷體" w:eastAsia="標楷體" w:hAnsi="標楷體" w:cs="Times New Roman" w:hint="eastAsia"/>
          <w:sz w:val="32"/>
          <w:szCs w:val="32"/>
        </w:rPr>
        <w:t>」</w:t>
      </w:r>
      <w:r w:rsidRPr="003E40A0">
        <w:rPr>
          <w:rFonts w:ascii="標楷體" w:eastAsia="標楷體" w:hAnsi="標楷體" w:cs="Times New Roman" w:hint="eastAsia"/>
          <w:sz w:val="32"/>
          <w:szCs w:val="32"/>
        </w:rPr>
        <w:t>與</w:t>
      </w:r>
      <w:r w:rsidR="00EC008A">
        <w:rPr>
          <w:rFonts w:ascii="標楷體" w:eastAsia="標楷體" w:hAnsi="標楷體" w:cs="Times New Roman" w:hint="eastAsia"/>
          <w:sz w:val="32"/>
          <w:szCs w:val="32"/>
        </w:rPr>
        <w:t>「</w:t>
      </w:r>
      <w:r w:rsidRPr="003E40A0">
        <w:rPr>
          <w:rFonts w:ascii="標楷體" w:eastAsia="標楷體" w:hAnsi="標楷體" w:cs="Times New Roman" w:hint="eastAsia"/>
          <w:sz w:val="32"/>
          <w:szCs w:val="32"/>
        </w:rPr>
        <w:t>民用航空運輸業管理規則</w:t>
      </w:r>
      <w:r w:rsidR="00EC008A">
        <w:rPr>
          <w:rFonts w:ascii="標楷體" w:eastAsia="標楷體" w:hAnsi="標楷體" w:cs="Times New Roman" w:hint="eastAsia"/>
          <w:sz w:val="32"/>
          <w:szCs w:val="32"/>
        </w:rPr>
        <w:t>」</w:t>
      </w:r>
      <w:r w:rsidRPr="003E40A0">
        <w:rPr>
          <w:rFonts w:ascii="標楷體" w:eastAsia="標楷體" w:hAnsi="標楷體" w:cs="Times New Roman" w:hint="eastAsia"/>
          <w:sz w:val="32"/>
          <w:szCs w:val="32"/>
        </w:rPr>
        <w:t>，用以推動與保障民用航空的營運與安全，並根據</w:t>
      </w:r>
      <w:r w:rsidR="00EC008A">
        <w:rPr>
          <w:rFonts w:ascii="標楷體" w:eastAsia="標楷體" w:hAnsi="標楷體" w:cs="Times New Roman" w:hint="eastAsia"/>
          <w:sz w:val="32"/>
          <w:szCs w:val="32"/>
        </w:rPr>
        <w:t>「</w:t>
      </w:r>
      <w:r w:rsidRPr="003E40A0">
        <w:rPr>
          <w:rFonts w:ascii="標楷體" w:eastAsia="標楷體" w:hAnsi="標楷體" w:cs="Times New Roman" w:hint="eastAsia"/>
          <w:sz w:val="32"/>
          <w:szCs w:val="32"/>
        </w:rPr>
        <w:t>民用航空運輸業管理規則</w:t>
      </w:r>
      <w:r w:rsidR="00EC008A">
        <w:rPr>
          <w:rFonts w:ascii="標楷體" w:eastAsia="標楷體" w:hAnsi="標楷體" w:cs="Times New Roman" w:hint="eastAsia"/>
          <w:sz w:val="32"/>
          <w:szCs w:val="32"/>
        </w:rPr>
        <w:t>」</w:t>
      </w:r>
      <w:r w:rsidRPr="003E40A0">
        <w:rPr>
          <w:rFonts w:ascii="標楷體" w:eastAsia="標楷體" w:hAnsi="標楷體" w:cs="Times New Roman" w:hint="eastAsia"/>
          <w:sz w:val="32"/>
          <w:szCs w:val="32"/>
        </w:rPr>
        <w:t>第11條：2020年1月1日起，民用航空運輸業使用之客運飛機，機齡不得超過26年。</w:t>
      </w:r>
    </w:p>
    <w:p w:rsidR="00E834C8" w:rsidRPr="003E40A0" w:rsidRDefault="00E834C8" w:rsidP="00EC008A">
      <w:pPr>
        <w:snapToGrid w:val="0"/>
        <w:spacing w:line="460" w:lineRule="exact"/>
        <w:ind w:leftChars="500" w:left="1200" w:firstLineChars="200" w:firstLine="640"/>
        <w:jc w:val="both"/>
        <w:rPr>
          <w:rFonts w:ascii="標楷體" w:eastAsia="標楷體" w:hAnsi="標楷體" w:cs="Times New Roman"/>
          <w:sz w:val="32"/>
          <w:szCs w:val="32"/>
        </w:rPr>
      </w:pPr>
      <w:r w:rsidRPr="003E40A0">
        <w:rPr>
          <w:rFonts w:ascii="標楷體" w:eastAsia="標楷體" w:hAnsi="標楷體" w:cs="Times New Roman" w:hint="eastAsia"/>
          <w:sz w:val="32"/>
          <w:szCs w:val="32"/>
        </w:rPr>
        <w:t>內政部空中勤務總隊負擔全國重要的空中救災救難勤務，卻僅有</w:t>
      </w:r>
      <w:r w:rsidR="00EC008A">
        <w:rPr>
          <w:rFonts w:ascii="標楷體" w:eastAsia="標楷體" w:hAnsi="標楷體" w:cs="Times New Roman" w:hint="eastAsia"/>
          <w:sz w:val="32"/>
          <w:szCs w:val="32"/>
        </w:rPr>
        <w:t>「</w:t>
      </w:r>
      <w:r w:rsidRPr="003E40A0">
        <w:rPr>
          <w:rFonts w:ascii="標楷體" w:eastAsia="標楷體" w:hAnsi="標楷體" w:cs="Times New Roman" w:hint="eastAsia"/>
          <w:sz w:val="32"/>
          <w:szCs w:val="32"/>
        </w:rPr>
        <w:t>內政部空中勤務總隊組織法</w:t>
      </w:r>
      <w:r w:rsidR="00EC008A">
        <w:rPr>
          <w:rFonts w:ascii="標楷體" w:eastAsia="標楷體" w:hAnsi="標楷體" w:cs="Times New Roman" w:hint="eastAsia"/>
          <w:sz w:val="32"/>
          <w:szCs w:val="32"/>
        </w:rPr>
        <w:t>」</w:t>
      </w:r>
      <w:r w:rsidRPr="003E40A0">
        <w:rPr>
          <w:rFonts w:ascii="標楷體" w:eastAsia="標楷體" w:hAnsi="標楷體" w:cs="Times New Roman" w:hint="eastAsia"/>
          <w:sz w:val="32"/>
          <w:szCs w:val="32"/>
        </w:rPr>
        <w:t>及</w:t>
      </w:r>
      <w:r w:rsidR="00EC008A">
        <w:rPr>
          <w:rFonts w:ascii="標楷體" w:eastAsia="標楷體" w:hAnsi="標楷體" w:cs="Times New Roman" w:hint="eastAsia"/>
          <w:sz w:val="32"/>
          <w:szCs w:val="32"/>
        </w:rPr>
        <w:t>「</w:t>
      </w:r>
      <w:r w:rsidRPr="003E40A0">
        <w:rPr>
          <w:rFonts w:ascii="標楷體" w:eastAsia="標楷體" w:hAnsi="標楷體" w:cs="Times New Roman" w:hint="eastAsia"/>
          <w:sz w:val="32"/>
          <w:szCs w:val="32"/>
        </w:rPr>
        <w:t>內政部空中勤務總隊航空器申請暨派遣作業規定</w:t>
      </w:r>
      <w:r w:rsidR="00EC008A">
        <w:rPr>
          <w:rFonts w:ascii="標楷體" w:eastAsia="標楷體" w:hAnsi="標楷體" w:cs="Times New Roman" w:hint="eastAsia"/>
          <w:sz w:val="32"/>
          <w:szCs w:val="32"/>
        </w:rPr>
        <w:t>」</w:t>
      </w:r>
      <w:r w:rsidRPr="003E40A0">
        <w:rPr>
          <w:rFonts w:ascii="標楷體" w:eastAsia="標楷體" w:hAnsi="標楷體" w:cs="Times New Roman" w:hint="eastAsia"/>
          <w:sz w:val="32"/>
          <w:szCs w:val="32"/>
        </w:rPr>
        <w:t>等述明扮演的角色與勤務作業規定，未明訂有各項有關組織營運規模、航空器適航與使用壽</w:t>
      </w:r>
      <w:r w:rsidRPr="003E40A0">
        <w:rPr>
          <w:rFonts w:ascii="標楷體" w:eastAsia="標楷體" w:hAnsi="標楷體" w:cs="Times New Roman" w:hint="eastAsia"/>
          <w:sz w:val="32"/>
          <w:szCs w:val="32"/>
        </w:rPr>
        <w:lastRenderedPageBreak/>
        <w:t>命條件等，以致隊上未有足夠人力可以規劃與辦理各項勤務營運計畫，並有9架逾27年的AS-365海豚直升機以及1架逾40年的B200定翼機。</w:t>
      </w:r>
    </w:p>
    <w:p w:rsidR="00E834C8" w:rsidRPr="00F80214" w:rsidRDefault="00E834C8" w:rsidP="00EC008A">
      <w:pPr>
        <w:snapToGrid w:val="0"/>
        <w:spacing w:line="460" w:lineRule="exact"/>
        <w:ind w:leftChars="500" w:left="1200" w:firstLineChars="200" w:firstLine="640"/>
        <w:jc w:val="both"/>
        <w:rPr>
          <w:rFonts w:ascii="標楷體" w:eastAsia="標楷體" w:hAnsi="標楷體" w:cs="Times New Roman"/>
          <w:sz w:val="32"/>
          <w:szCs w:val="32"/>
        </w:rPr>
      </w:pPr>
      <w:r w:rsidRPr="003E40A0">
        <w:rPr>
          <w:rFonts w:ascii="標楷體" w:eastAsia="標楷體" w:hAnsi="標楷體" w:cs="Times New Roman" w:hint="eastAsia"/>
          <w:sz w:val="32"/>
          <w:szCs w:val="32"/>
        </w:rPr>
        <w:t>綜上所述，</w:t>
      </w:r>
      <w:r w:rsidR="00E5376F">
        <w:rPr>
          <w:rFonts w:ascii="標楷體" w:eastAsia="標楷體" w:hAnsi="標楷體" w:cs="Times New Roman" w:hint="eastAsia"/>
          <w:sz w:val="32"/>
          <w:szCs w:val="32"/>
        </w:rPr>
        <w:t>空中勤務總隊</w:t>
      </w:r>
      <w:r w:rsidRPr="003E40A0">
        <w:rPr>
          <w:rFonts w:ascii="標楷體" w:eastAsia="標楷體" w:hAnsi="標楷體" w:cs="Times New Roman" w:hint="eastAsia"/>
          <w:sz w:val="32"/>
          <w:szCs w:val="32"/>
        </w:rPr>
        <w:t>指出公務航空器非民用機，不適用民航機機齡限制；然而，</w:t>
      </w:r>
      <w:r w:rsidR="00E5376F">
        <w:rPr>
          <w:rFonts w:ascii="標楷體" w:eastAsia="標楷體" w:hAnsi="標楷體" w:cs="Times New Roman" w:hint="eastAsia"/>
          <w:sz w:val="32"/>
          <w:szCs w:val="32"/>
        </w:rPr>
        <w:t>空中勤務總隊</w:t>
      </w:r>
      <w:r w:rsidR="00A83B8B" w:rsidRPr="003E40A0">
        <w:rPr>
          <w:rFonts w:ascii="標楷體" w:eastAsia="標楷體" w:hAnsi="標楷體" w:cs="Times New Roman" w:hint="eastAsia"/>
          <w:sz w:val="32"/>
          <w:szCs w:val="32"/>
        </w:rPr>
        <w:t>弟兄</w:t>
      </w:r>
      <w:r w:rsidRPr="003E40A0">
        <w:rPr>
          <w:rFonts w:ascii="標楷體" w:eastAsia="標楷體" w:hAnsi="標楷體" w:cs="Times New Roman" w:hint="eastAsia"/>
          <w:sz w:val="32"/>
          <w:szCs w:val="32"/>
        </w:rPr>
        <w:t>的生命同等重要，因予以更完整的法律保障。爰建請內政部空中勤務總隊因應實務所需，參考</w:t>
      </w:r>
      <w:r w:rsidR="00EC008A">
        <w:rPr>
          <w:rFonts w:ascii="標楷體" w:eastAsia="標楷體" w:hAnsi="標楷體" w:cs="Times New Roman" w:hint="eastAsia"/>
          <w:sz w:val="32"/>
          <w:szCs w:val="32"/>
        </w:rPr>
        <w:t>「</w:t>
      </w:r>
      <w:r w:rsidRPr="003E40A0">
        <w:rPr>
          <w:rFonts w:ascii="標楷體" w:eastAsia="標楷體" w:hAnsi="標楷體" w:cs="Times New Roman" w:hint="eastAsia"/>
          <w:sz w:val="32"/>
          <w:szCs w:val="32"/>
        </w:rPr>
        <w:t>民用航空法</w:t>
      </w:r>
      <w:r w:rsidR="00EC008A">
        <w:rPr>
          <w:rFonts w:ascii="標楷體" w:eastAsia="標楷體" w:hAnsi="標楷體" w:cs="Times New Roman" w:hint="eastAsia"/>
          <w:sz w:val="32"/>
          <w:szCs w:val="32"/>
        </w:rPr>
        <w:t>」</w:t>
      </w:r>
      <w:r w:rsidRPr="003E40A0">
        <w:rPr>
          <w:rFonts w:ascii="標楷體" w:eastAsia="標楷體" w:hAnsi="標楷體" w:cs="Times New Roman" w:hint="eastAsia"/>
          <w:sz w:val="32"/>
          <w:szCs w:val="32"/>
        </w:rPr>
        <w:t>與</w:t>
      </w:r>
      <w:r w:rsidR="00EC008A">
        <w:rPr>
          <w:rFonts w:ascii="標楷體" w:eastAsia="標楷體" w:hAnsi="標楷體" w:cs="Times New Roman" w:hint="eastAsia"/>
          <w:sz w:val="32"/>
          <w:szCs w:val="32"/>
        </w:rPr>
        <w:t>「</w:t>
      </w:r>
      <w:r w:rsidRPr="003E40A0">
        <w:rPr>
          <w:rFonts w:ascii="標楷體" w:eastAsia="標楷體" w:hAnsi="標楷體" w:cs="Times New Roman" w:hint="eastAsia"/>
          <w:sz w:val="32"/>
          <w:szCs w:val="32"/>
        </w:rPr>
        <w:t>民用航空運輸業管理規則</w:t>
      </w:r>
      <w:r w:rsidR="00EC008A">
        <w:rPr>
          <w:rFonts w:ascii="標楷體" w:eastAsia="標楷體" w:hAnsi="標楷體" w:cs="Times New Roman" w:hint="eastAsia"/>
          <w:sz w:val="32"/>
          <w:szCs w:val="32"/>
        </w:rPr>
        <w:t>」</w:t>
      </w:r>
      <w:r w:rsidRPr="003E40A0">
        <w:rPr>
          <w:rFonts w:ascii="標楷體" w:eastAsia="標楷體" w:hAnsi="標楷體" w:cs="Times New Roman" w:hint="eastAsia"/>
          <w:sz w:val="32"/>
          <w:szCs w:val="32"/>
        </w:rPr>
        <w:t>，</w:t>
      </w:r>
      <w:r w:rsidR="00EC008A">
        <w:rPr>
          <w:rFonts w:ascii="標楷體" w:eastAsia="標楷體" w:hAnsi="標楷體" w:cs="Times New Roman" w:hint="eastAsia"/>
          <w:sz w:val="32"/>
          <w:szCs w:val="32"/>
        </w:rPr>
        <w:t>修訂「航務管理手冊」及「安全管理作業手冊」，以保障飛行機組員安全，確保飛安</w:t>
      </w:r>
      <w:r w:rsidRPr="00F80214">
        <w:rPr>
          <w:rFonts w:ascii="標楷體" w:eastAsia="標楷體" w:hAnsi="標楷體" w:cs="Times New Roman" w:hint="eastAsia"/>
          <w:sz w:val="32"/>
          <w:szCs w:val="32"/>
        </w:rPr>
        <w:t>。</w:t>
      </w:r>
    </w:p>
    <w:p w:rsidR="00E834C8" w:rsidRDefault="00E834C8" w:rsidP="00E834C8">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Pr>
          <w:rFonts w:ascii="標楷體" w:eastAsia="標楷體" w:hAnsi="標楷體" w:cs="Times New Roman" w:hint="eastAsia"/>
          <w:sz w:val="32"/>
          <w:szCs w:val="32"/>
        </w:rPr>
        <w:t>鄭秀玲  李俊俋  林為洲</w:t>
      </w:r>
    </w:p>
    <w:p w:rsidR="0024631C" w:rsidRDefault="0024631C" w:rsidP="0024631C">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三、</w:t>
      </w:r>
      <w:r w:rsidRPr="00936C60">
        <w:rPr>
          <w:rFonts w:ascii="標楷體" w:eastAsia="標楷體" w:hAnsi="標楷體" w:cs="Times New Roman" w:hint="eastAsia"/>
          <w:sz w:val="32"/>
          <w:szCs w:val="32"/>
        </w:rPr>
        <w:t>我國自民國97年與中國進行海運及航空包機直航以來，兩岸直航船舶與飛機之運輸往來日益頻繁，故基於善盡人道救援義務，如何有效整合並調用搜救資源，以保障臺灣海峽航運安全，共同維護海上人命安全，此為雙方重要且無可避免之課題；以最近案例而言，</w:t>
      </w:r>
      <w:r w:rsidR="00EC008A">
        <w:rPr>
          <w:rFonts w:ascii="標楷體" w:eastAsia="標楷體" w:hAnsi="標楷體" w:cs="Times New Roman" w:hint="eastAsia"/>
          <w:sz w:val="32"/>
          <w:szCs w:val="32"/>
        </w:rPr>
        <w:t>108</w:t>
      </w:r>
      <w:r w:rsidRPr="00936C60">
        <w:rPr>
          <w:rFonts w:ascii="標楷體" w:eastAsia="標楷體" w:hAnsi="標楷體" w:cs="Times New Roman" w:hint="eastAsia"/>
          <w:sz w:val="32"/>
          <w:szCs w:val="32"/>
        </w:rPr>
        <w:t>年10月6日有兩艘一般江河級中國籍運砂船，不明原因航行於</w:t>
      </w:r>
      <w:r w:rsidR="001B4371">
        <w:rPr>
          <w:rFonts w:ascii="標楷體" w:eastAsia="標楷體" w:hAnsi="標楷體" w:cs="Times New Roman" w:hint="eastAsia"/>
          <w:sz w:val="32"/>
          <w:szCs w:val="32"/>
        </w:rPr>
        <w:t>臺</w:t>
      </w:r>
      <w:r w:rsidRPr="00936C60">
        <w:rPr>
          <w:rFonts w:ascii="標楷體" w:eastAsia="標楷體" w:hAnsi="標楷體" w:cs="Times New Roman" w:hint="eastAsia"/>
          <w:sz w:val="32"/>
          <w:szCs w:val="32"/>
        </w:rPr>
        <w:t>灣海峽海域而翻覆，我國與香港以及中國廣東省海上搜救中心於分別接獲求救訊號後，皆派遣救援飛機、直升機及船艦救援，顯示類此聯合搜救工作之合作與協調事務，時有所需。有鑑於此，</w:t>
      </w:r>
      <w:r w:rsidR="00EC008A">
        <w:rPr>
          <w:rFonts w:ascii="標楷體" w:eastAsia="標楷體" w:hAnsi="標楷體" w:cs="Times New Roman" w:hint="eastAsia"/>
          <w:sz w:val="32"/>
          <w:szCs w:val="32"/>
        </w:rPr>
        <w:t>海巡署</w:t>
      </w:r>
      <w:r w:rsidRPr="00936C60">
        <w:rPr>
          <w:rFonts w:ascii="標楷體" w:eastAsia="標楷體" w:hAnsi="標楷體" w:cs="Times New Roman" w:hint="eastAsia"/>
          <w:sz w:val="32"/>
          <w:szCs w:val="32"/>
        </w:rPr>
        <w:t>曾辦理「海峽兩岸海上聯合搜救演練」，空中勤務總隊亦曾參與支援，藉以精進海空救援上之聯繫與協調工作，然而此聯合搜救演習工作於107年由中國方面提出停辦，殊為可惜</w:t>
      </w:r>
      <w:r w:rsidR="001B4371">
        <w:rPr>
          <w:rFonts w:ascii="標楷體" w:eastAsia="標楷體" w:hAnsi="標楷體" w:cs="Times New Roman" w:hint="eastAsia"/>
          <w:sz w:val="32"/>
          <w:szCs w:val="32"/>
        </w:rPr>
        <w:t>，爰</w:t>
      </w:r>
      <w:r w:rsidR="00EC008A">
        <w:rPr>
          <w:rFonts w:ascii="標楷體" w:eastAsia="標楷體" w:hAnsi="標楷體" w:cs="Times New Roman" w:hint="eastAsia"/>
          <w:sz w:val="32"/>
          <w:szCs w:val="32"/>
        </w:rPr>
        <w:t>請空中勤務總隊檢討如何配合海巡署執行海上搜救演習</w:t>
      </w:r>
      <w:r w:rsidRPr="00936C60">
        <w:rPr>
          <w:rFonts w:ascii="標楷體" w:eastAsia="標楷體" w:hAnsi="標楷體" w:cs="Times New Roman" w:hint="eastAsia"/>
          <w:sz w:val="32"/>
          <w:szCs w:val="32"/>
        </w:rPr>
        <w:t>，於</w:t>
      </w:r>
      <w:r w:rsidR="00EC008A">
        <w:rPr>
          <w:rFonts w:ascii="標楷體" w:eastAsia="標楷體" w:hAnsi="標楷體" w:cs="Times New Roman" w:hint="eastAsia"/>
          <w:sz w:val="32"/>
          <w:szCs w:val="32"/>
        </w:rPr>
        <w:t>2</w:t>
      </w:r>
      <w:r w:rsidRPr="00936C60">
        <w:rPr>
          <w:rFonts w:ascii="標楷體" w:eastAsia="標楷體" w:hAnsi="標楷體" w:cs="Times New Roman" w:hint="eastAsia"/>
          <w:sz w:val="32"/>
          <w:szCs w:val="32"/>
        </w:rPr>
        <w:t>個月內向</w:t>
      </w:r>
      <w:r w:rsidR="00EC008A">
        <w:rPr>
          <w:rFonts w:ascii="標楷體" w:eastAsia="標楷體" w:hAnsi="標楷體" w:cs="Times New Roman" w:hint="eastAsia"/>
          <w:sz w:val="32"/>
          <w:szCs w:val="32"/>
        </w:rPr>
        <w:t>立法院</w:t>
      </w:r>
      <w:r w:rsidRPr="00936C60">
        <w:rPr>
          <w:rFonts w:ascii="標楷體" w:eastAsia="標楷體" w:hAnsi="標楷體" w:cs="Times New Roman" w:hint="eastAsia"/>
          <w:sz w:val="32"/>
          <w:szCs w:val="32"/>
        </w:rPr>
        <w:t>內政委員會提出書面報告</w:t>
      </w:r>
      <w:r w:rsidR="00EC008A">
        <w:rPr>
          <w:rFonts w:ascii="標楷體" w:eastAsia="標楷體" w:hAnsi="標楷體" w:cs="Times New Roman" w:hint="eastAsia"/>
          <w:sz w:val="32"/>
          <w:szCs w:val="32"/>
        </w:rPr>
        <w:t>。</w:t>
      </w:r>
    </w:p>
    <w:p w:rsidR="0024631C" w:rsidRDefault="0024631C" w:rsidP="0024631C">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Pr>
          <w:rFonts w:ascii="標楷體" w:eastAsia="標楷體" w:hAnsi="標楷體" w:cs="Times New Roman" w:hint="eastAsia"/>
          <w:sz w:val="32"/>
          <w:szCs w:val="32"/>
        </w:rPr>
        <w:t>張宏陸  劉世芳  洪宗熠</w:t>
      </w:r>
    </w:p>
    <w:p w:rsidR="00D91A16" w:rsidRPr="008D033D" w:rsidRDefault="00D91A16" w:rsidP="00D91A16">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四、</w:t>
      </w:r>
      <w:r w:rsidRPr="008D033D">
        <w:rPr>
          <w:rFonts w:ascii="標楷體" w:eastAsia="標楷體" w:hAnsi="標楷體" w:cs="Times New Roman" w:hint="eastAsia"/>
          <w:sz w:val="32"/>
          <w:szCs w:val="32"/>
        </w:rPr>
        <w:t>查107年度監察院審計報告，截至108年3月底止，空中勤務總隊飛行員現有88人，缺額8人；維護人員現</w:t>
      </w:r>
      <w:r w:rsidR="001B4371">
        <w:rPr>
          <w:rFonts w:ascii="標楷體" w:eastAsia="標楷體" w:hAnsi="標楷體" w:cs="Times New Roman" w:hint="eastAsia"/>
          <w:sz w:val="32"/>
          <w:szCs w:val="32"/>
        </w:rPr>
        <w:t>有</w:t>
      </w:r>
      <w:r w:rsidRPr="008D033D">
        <w:rPr>
          <w:rFonts w:ascii="標楷體" w:eastAsia="標楷體" w:hAnsi="標楷體" w:cs="Times New Roman" w:hint="eastAsia"/>
          <w:sz w:val="32"/>
          <w:szCs w:val="32"/>
        </w:rPr>
        <w:t>85人，缺額6人，總計缺額14人</w:t>
      </w:r>
      <w:r w:rsidR="00A83B8B">
        <w:rPr>
          <w:rFonts w:ascii="標楷體" w:eastAsia="標楷體" w:hAnsi="標楷體" w:cs="Times New Roman" w:hint="eastAsia"/>
          <w:sz w:val="32"/>
          <w:szCs w:val="32"/>
        </w:rPr>
        <w:t>，</w:t>
      </w:r>
      <w:r w:rsidR="001B4371">
        <w:rPr>
          <w:rFonts w:ascii="標楷體" w:eastAsia="標楷體" w:hAnsi="標楷體" w:cs="Times New Roman" w:hint="eastAsia"/>
          <w:sz w:val="32"/>
          <w:szCs w:val="32"/>
        </w:rPr>
        <w:t>且</w:t>
      </w:r>
      <w:r w:rsidRPr="008D033D">
        <w:rPr>
          <w:rFonts w:ascii="標楷體" w:eastAsia="標楷體" w:hAnsi="標楷體" w:cs="Times New Roman" w:hint="eastAsia"/>
          <w:sz w:val="32"/>
          <w:szCs w:val="32"/>
        </w:rPr>
        <w:t>透過國家考試任用或是公告遴補</w:t>
      </w:r>
      <w:r w:rsidR="00A83B8B">
        <w:rPr>
          <w:rFonts w:ascii="標楷體" w:eastAsia="標楷體" w:hAnsi="標楷體" w:cs="Times New Roman" w:hint="eastAsia"/>
          <w:sz w:val="32"/>
          <w:szCs w:val="32"/>
        </w:rPr>
        <w:t>，</w:t>
      </w:r>
      <w:r w:rsidRPr="008D033D">
        <w:rPr>
          <w:rFonts w:ascii="標楷體" w:eastAsia="標楷體" w:hAnsi="標楷體" w:cs="Times New Roman" w:hint="eastAsia"/>
          <w:sz w:val="32"/>
          <w:szCs w:val="32"/>
        </w:rPr>
        <w:t>均無法有效甄補人員。</w:t>
      </w:r>
    </w:p>
    <w:p w:rsidR="00D91A16" w:rsidRPr="008D033D" w:rsidRDefault="00D91A16" w:rsidP="001B4371">
      <w:pPr>
        <w:snapToGrid w:val="0"/>
        <w:spacing w:line="460" w:lineRule="exact"/>
        <w:ind w:leftChars="500" w:left="1200" w:firstLineChars="200" w:firstLine="640"/>
        <w:jc w:val="both"/>
        <w:rPr>
          <w:rFonts w:ascii="標楷體" w:eastAsia="標楷體" w:hAnsi="標楷體" w:cs="Times New Roman"/>
          <w:sz w:val="32"/>
          <w:szCs w:val="32"/>
        </w:rPr>
      </w:pPr>
      <w:r w:rsidRPr="008D033D">
        <w:rPr>
          <w:rFonts w:ascii="標楷體" w:eastAsia="標楷體" w:hAnsi="標楷體" w:cs="Times New Roman" w:hint="eastAsia"/>
          <w:sz w:val="32"/>
          <w:szCs w:val="32"/>
        </w:rPr>
        <w:t>另查缺額之主因，為空中勤務總隊勤務量與困難度均高於</w:t>
      </w:r>
      <w:r w:rsidRPr="008D033D">
        <w:rPr>
          <w:rFonts w:ascii="標楷體" w:eastAsia="標楷體" w:hAnsi="標楷體" w:cs="Times New Roman" w:hint="eastAsia"/>
          <w:sz w:val="32"/>
          <w:szCs w:val="32"/>
        </w:rPr>
        <w:lastRenderedPageBreak/>
        <w:t>民間業界，待遇與國軍及業界卻無法相比，誘因不足造成報考及報到狀況不如預期。若</w:t>
      </w:r>
      <w:r w:rsidR="00E5376F">
        <w:rPr>
          <w:rFonts w:ascii="標楷體" w:eastAsia="標楷體" w:hAnsi="標楷體" w:cs="Times New Roman" w:hint="eastAsia"/>
          <w:sz w:val="32"/>
          <w:szCs w:val="32"/>
        </w:rPr>
        <w:t>空中勤務總隊</w:t>
      </w:r>
      <w:r w:rsidRPr="008D033D">
        <w:rPr>
          <w:rFonts w:ascii="標楷體" w:eastAsia="標楷體" w:hAnsi="標楷體" w:cs="Times New Roman" w:hint="eastAsia"/>
          <w:sz w:val="32"/>
          <w:szCs w:val="32"/>
        </w:rPr>
        <w:t>未來計畫以委外方式維護或經營機隊，恐與政府長期空勤一元化之政策有違。</w:t>
      </w:r>
    </w:p>
    <w:p w:rsidR="00D91A16" w:rsidRDefault="00D91A16" w:rsidP="001B4371">
      <w:pPr>
        <w:snapToGrid w:val="0"/>
        <w:spacing w:line="460" w:lineRule="exact"/>
        <w:ind w:leftChars="500" w:left="1200" w:firstLineChars="200" w:firstLine="640"/>
        <w:jc w:val="both"/>
        <w:rPr>
          <w:rFonts w:ascii="標楷體" w:eastAsia="標楷體" w:hAnsi="標楷體" w:cs="Times New Roman"/>
          <w:sz w:val="32"/>
          <w:szCs w:val="32"/>
        </w:rPr>
      </w:pPr>
      <w:r w:rsidRPr="008D033D">
        <w:rPr>
          <w:rFonts w:ascii="標楷體" w:eastAsia="標楷體" w:hAnsi="標楷體" w:cs="Times New Roman" w:hint="eastAsia"/>
          <w:sz w:val="32"/>
          <w:szCs w:val="32"/>
        </w:rPr>
        <w:t>爰此，要求空中勤務總隊於</w:t>
      </w:r>
      <w:r w:rsidR="001B4371">
        <w:rPr>
          <w:rFonts w:ascii="標楷體" w:eastAsia="標楷體" w:hAnsi="標楷體" w:cs="Times New Roman" w:hint="eastAsia"/>
          <w:sz w:val="32"/>
          <w:szCs w:val="32"/>
        </w:rPr>
        <w:t>3</w:t>
      </w:r>
      <w:r w:rsidRPr="008D033D">
        <w:rPr>
          <w:rFonts w:ascii="標楷體" w:eastAsia="標楷體" w:hAnsi="標楷體" w:cs="Times New Roman" w:hint="eastAsia"/>
          <w:sz w:val="32"/>
          <w:szCs w:val="32"/>
        </w:rPr>
        <w:t>個月內向立法院內政委員會提出「內政部空中勤務總隊飛行員及維護人員缺額、甄補現況與待遇提昇作為」書面報告，以利立法院監督並提升空中勤務總隊人力運用。</w:t>
      </w:r>
    </w:p>
    <w:p w:rsidR="00D91A16" w:rsidRDefault="00D91A16" w:rsidP="00D91A16">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Pr>
          <w:rFonts w:ascii="標楷體" w:eastAsia="標楷體" w:hAnsi="標楷體" w:cs="Times New Roman" w:hint="eastAsia"/>
          <w:sz w:val="32"/>
          <w:szCs w:val="32"/>
        </w:rPr>
        <w:t>李俊俋</w:t>
      </w:r>
    </w:p>
    <w:p w:rsidR="00D91A16" w:rsidRDefault="00D91A16" w:rsidP="00D91A16">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連署人：趙正宇  洪宗熠</w:t>
      </w:r>
    </w:p>
    <w:p w:rsidR="005C2BE7" w:rsidRPr="002651AD" w:rsidRDefault="005C2BE7" w:rsidP="005C2BE7">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五、</w:t>
      </w:r>
      <w:r w:rsidRPr="002651AD">
        <w:rPr>
          <w:rFonts w:ascii="標楷體" w:eastAsia="標楷體" w:hAnsi="標楷體" w:cs="Times New Roman" w:hint="eastAsia"/>
          <w:sz w:val="32"/>
          <w:szCs w:val="32"/>
        </w:rPr>
        <w:t>空中勤務總隊現有之航空器機種包含UH-60M型單旋翼軍用直升機8架、AS365型單旋翼通用直升機9架以及Beech-200型雙螺旋槳小型飛機1架。惟查，Beech-200型雙螺旋槳小型飛機機齡已超過40年，</w:t>
      </w:r>
      <w:r w:rsidR="00E5376F">
        <w:rPr>
          <w:rFonts w:ascii="標楷體" w:eastAsia="標楷體" w:hAnsi="標楷體" w:cs="Times New Roman" w:hint="eastAsia"/>
          <w:sz w:val="32"/>
          <w:szCs w:val="32"/>
        </w:rPr>
        <w:t>空中勤務總隊</w:t>
      </w:r>
      <w:r w:rsidRPr="002651AD">
        <w:rPr>
          <w:rFonts w:ascii="標楷體" w:eastAsia="標楷體" w:hAnsi="標楷體" w:cs="Times New Roman" w:hint="eastAsia"/>
          <w:sz w:val="32"/>
          <w:szCs w:val="32"/>
        </w:rPr>
        <w:t>考量飛航安全，將終止其飛行任務。參照國際空中勤務單位如香港飛行服務隊、日本海上保安廳等機隊組成，多有定翼機之編制，以其航程遠、油耗低、費用便宜而且滯空時間長之優點</w:t>
      </w:r>
      <w:r w:rsidR="00A83B8B">
        <w:rPr>
          <w:rFonts w:ascii="標楷體" w:eastAsia="標楷體" w:hAnsi="標楷體" w:cs="Times New Roman" w:hint="eastAsia"/>
          <w:sz w:val="32"/>
          <w:szCs w:val="32"/>
        </w:rPr>
        <w:t>，</w:t>
      </w:r>
      <w:r w:rsidRPr="002651AD">
        <w:rPr>
          <w:rFonts w:ascii="標楷體" w:eastAsia="標楷體" w:hAnsi="標楷體" w:cs="Times New Roman" w:hint="eastAsia"/>
          <w:sz w:val="32"/>
          <w:szCs w:val="32"/>
        </w:rPr>
        <w:t>作為快速空偵、運補與搜救之任務。</w:t>
      </w:r>
    </w:p>
    <w:p w:rsidR="005C2BE7" w:rsidRDefault="005C2BE7" w:rsidP="001B4371">
      <w:pPr>
        <w:snapToGrid w:val="0"/>
        <w:spacing w:line="460" w:lineRule="exact"/>
        <w:ind w:leftChars="500" w:left="1200" w:firstLineChars="200" w:firstLine="640"/>
        <w:jc w:val="both"/>
        <w:rPr>
          <w:rFonts w:ascii="標楷體" w:eastAsia="標楷體" w:hAnsi="標楷體" w:cs="Times New Roman"/>
          <w:sz w:val="32"/>
          <w:szCs w:val="32"/>
        </w:rPr>
      </w:pPr>
      <w:r w:rsidRPr="002651AD">
        <w:rPr>
          <w:rFonts w:ascii="標楷體" w:eastAsia="標楷體" w:hAnsi="標楷體" w:cs="Times New Roman" w:hint="eastAsia"/>
          <w:sz w:val="32"/>
          <w:szCs w:val="32"/>
        </w:rPr>
        <w:t>為有效達成空中勤務總隊支援其他部會之任務</w:t>
      </w:r>
      <w:r w:rsidR="00A83B8B">
        <w:rPr>
          <w:rFonts w:ascii="標楷體" w:eastAsia="標楷體" w:hAnsi="標楷體" w:cs="Times New Roman" w:hint="eastAsia"/>
          <w:sz w:val="32"/>
          <w:szCs w:val="32"/>
        </w:rPr>
        <w:t>，</w:t>
      </w:r>
      <w:r w:rsidRPr="002651AD">
        <w:rPr>
          <w:rFonts w:ascii="標楷體" w:eastAsia="標楷體" w:hAnsi="標楷體" w:cs="Times New Roman" w:hint="eastAsia"/>
          <w:sz w:val="32"/>
          <w:szCs w:val="32"/>
        </w:rPr>
        <w:t>如海空聯合巡護我國領海及經濟海域，並提升該總隊值勤效能，爰要求空中勤務總隊會同其支援任務所轄部會，於</w:t>
      </w:r>
      <w:r w:rsidR="001B4371">
        <w:rPr>
          <w:rFonts w:ascii="標楷體" w:eastAsia="標楷體" w:hAnsi="標楷體" w:cs="Times New Roman" w:hint="eastAsia"/>
          <w:sz w:val="32"/>
          <w:szCs w:val="32"/>
        </w:rPr>
        <w:t>3</w:t>
      </w:r>
      <w:r w:rsidRPr="002651AD">
        <w:rPr>
          <w:rFonts w:ascii="標楷體" w:eastAsia="標楷體" w:hAnsi="標楷體" w:cs="Times New Roman" w:hint="eastAsia"/>
          <w:sz w:val="32"/>
          <w:szCs w:val="32"/>
        </w:rPr>
        <w:t>個月內向立法院內政委員會提出「</w:t>
      </w:r>
      <w:r w:rsidR="001B4371">
        <w:rPr>
          <w:rFonts w:ascii="標楷體" w:eastAsia="標楷體" w:hAnsi="標楷體" w:cs="Times New Roman" w:hint="eastAsia"/>
          <w:sz w:val="32"/>
          <w:szCs w:val="32"/>
        </w:rPr>
        <w:t>現有</w:t>
      </w:r>
      <w:r w:rsidRPr="002651AD">
        <w:rPr>
          <w:rFonts w:ascii="標楷體" w:eastAsia="標楷體" w:hAnsi="標楷體" w:cs="Times New Roman" w:hint="eastAsia"/>
          <w:sz w:val="32"/>
          <w:szCs w:val="32"/>
        </w:rPr>
        <w:t>定翼機航空器</w:t>
      </w:r>
      <w:r w:rsidR="001B4371">
        <w:rPr>
          <w:rFonts w:ascii="標楷體" w:eastAsia="標楷體" w:hAnsi="標楷體" w:cs="Times New Roman" w:hint="eastAsia"/>
          <w:sz w:val="32"/>
          <w:szCs w:val="32"/>
        </w:rPr>
        <w:t>支援</w:t>
      </w:r>
      <w:r w:rsidRPr="002651AD">
        <w:rPr>
          <w:rFonts w:ascii="標楷體" w:eastAsia="標楷體" w:hAnsi="標楷體" w:cs="Times New Roman" w:hint="eastAsia"/>
          <w:sz w:val="32"/>
          <w:szCs w:val="32"/>
        </w:rPr>
        <w:t>可行性、必要性與成本分析評估報告」。</w:t>
      </w:r>
    </w:p>
    <w:p w:rsidR="005C2BE7" w:rsidRDefault="005C2BE7" w:rsidP="005C2BE7">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Pr>
          <w:rFonts w:ascii="標楷體" w:eastAsia="標楷體" w:hAnsi="標楷體" w:cs="Times New Roman" w:hint="eastAsia"/>
          <w:sz w:val="32"/>
          <w:szCs w:val="32"/>
        </w:rPr>
        <w:t>李俊俋</w:t>
      </w:r>
    </w:p>
    <w:p w:rsidR="005C2BE7" w:rsidRDefault="005C2BE7" w:rsidP="005C2BE7">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w:t>
      </w:r>
      <w:r w:rsidR="001B4371">
        <w:rPr>
          <w:rFonts w:ascii="標楷體" w:eastAsia="標楷體" w:hAnsi="標楷體" w:cs="Times New Roman" w:hint="eastAsia"/>
          <w:sz w:val="32"/>
          <w:szCs w:val="32"/>
        </w:rPr>
        <w:t>劉世芳  洪宗熠</w:t>
      </w:r>
    </w:p>
    <w:p w:rsidR="005C2BE7" w:rsidRPr="00E346EE" w:rsidRDefault="005C2BE7" w:rsidP="005C2BE7">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六、</w:t>
      </w:r>
      <w:r w:rsidRPr="00E346EE">
        <w:rPr>
          <w:rFonts w:ascii="標楷體" w:eastAsia="標楷體" w:hAnsi="標楷體" w:cs="Times New Roman" w:hint="eastAsia"/>
          <w:sz w:val="32"/>
          <w:szCs w:val="32"/>
        </w:rPr>
        <w:t>有鑒於國防自主產業為政府重要施政政策，而「國防產業發展條例」亦於</w:t>
      </w:r>
      <w:r w:rsidR="001B4371">
        <w:rPr>
          <w:rFonts w:ascii="標楷體" w:eastAsia="標楷體" w:hAnsi="標楷體" w:cs="Times New Roman" w:hint="eastAsia"/>
          <w:sz w:val="32"/>
          <w:szCs w:val="32"/>
        </w:rPr>
        <w:t>108</w:t>
      </w:r>
      <w:r w:rsidRPr="00E346EE">
        <w:rPr>
          <w:rFonts w:ascii="標楷體" w:eastAsia="標楷體" w:hAnsi="標楷體" w:cs="Times New Roman" w:hint="eastAsia"/>
          <w:sz w:val="32"/>
          <w:szCs w:val="32"/>
        </w:rPr>
        <w:t>年6月19日由總統公布。條例第</w:t>
      </w:r>
      <w:r w:rsidR="001B4371">
        <w:rPr>
          <w:rFonts w:ascii="標楷體" w:eastAsia="標楷體" w:hAnsi="標楷體" w:cs="Times New Roman" w:hint="eastAsia"/>
          <w:sz w:val="32"/>
          <w:szCs w:val="32"/>
        </w:rPr>
        <w:t>1</w:t>
      </w:r>
      <w:r w:rsidRPr="00E346EE">
        <w:rPr>
          <w:rFonts w:ascii="標楷體" w:eastAsia="標楷體" w:hAnsi="標楷體" w:cs="Times New Roman" w:hint="eastAsia"/>
          <w:sz w:val="32"/>
          <w:szCs w:val="32"/>
        </w:rPr>
        <w:t>條之立法精神即規定</w:t>
      </w:r>
      <w:r w:rsidR="001B4371">
        <w:rPr>
          <w:rFonts w:ascii="標楷體" w:eastAsia="標楷體" w:hAnsi="標楷體" w:cs="Times New Roman" w:hint="eastAsia"/>
          <w:sz w:val="32"/>
          <w:szCs w:val="32"/>
        </w:rPr>
        <w:t>：</w:t>
      </w:r>
      <w:r w:rsidRPr="00E346EE">
        <w:rPr>
          <w:rFonts w:ascii="標楷體" w:eastAsia="標楷體" w:hAnsi="標楷體" w:cs="Times New Roman" w:hint="eastAsia"/>
          <w:sz w:val="32"/>
          <w:szCs w:val="32"/>
        </w:rPr>
        <w:t>「為有效結合政府與民間力量，發展國防產業，達成國內研發、產製武器裝備及後勤支援為優先之目標」。雖空中勤務總隊非該條例之主辦機關，然</w:t>
      </w:r>
      <w:r w:rsidR="00E5376F">
        <w:rPr>
          <w:rFonts w:ascii="標楷體" w:eastAsia="標楷體" w:hAnsi="標楷體" w:cs="Times New Roman" w:hint="eastAsia"/>
          <w:sz w:val="32"/>
          <w:szCs w:val="32"/>
        </w:rPr>
        <w:t>空中勤務總隊</w:t>
      </w:r>
      <w:r w:rsidRPr="00E346EE">
        <w:rPr>
          <w:rFonts w:ascii="標楷體" w:eastAsia="標楷體" w:hAnsi="標楷體" w:cs="Times New Roman" w:hint="eastAsia"/>
          <w:sz w:val="32"/>
          <w:szCs w:val="32"/>
        </w:rPr>
        <w:t>所有之航空器如UH-60M、BEECH、AS-365N之維修養護、零組件之採購，</w:t>
      </w:r>
      <w:r w:rsidRPr="00E346EE">
        <w:rPr>
          <w:rFonts w:ascii="標楷體" w:eastAsia="標楷體" w:hAnsi="標楷體" w:cs="Times New Roman" w:hint="eastAsia"/>
          <w:sz w:val="32"/>
          <w:szCs w:val="32"/>
        </w:rPr>
        <w:lastRenderedPageBreak/>
        <w:t>為配合政府政策，仍應以國內廠商為優先，並強化機關承辦人員與委託商之安全查核，提升國防自主能量。</w:t>
      </w:r>
    </w:p>
    <w:p w:rsidR="005C2BE7" w:rsidRDefault="005C2BE7" w:rsidP="005C2BE7">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Pr>
          <w:rFonts w:ascii="標楷體" w:eastAsia="標楷體" w:hAnsi="標楷體" w:cs="Times New Roman" w:hint="eastAsia"/>
          <w:sz w:val="32"/>
          <w:szCs w:val="32"/>
        </w:rPr>
        <w:t>劉世芳</w:t>
      </w:r>
      <w:r w:rsidR="001B4371">
        <w:rPr>
          <w:rFonts w:ascii="標楷體" w:eastAsia="標楷體" w:hAnsi="標楷體" w:cs="Times New Roman" w:hint="eastAsia"/>
          <w:sz w:val="32"/>
          <w:szCs w:val="32"/>
        </w:rPr>
        <w:t xml:space="preserve">  趙正宇  洪宗熠  李俊俋</w:t>
      </w:r>
    </w:p>
    <w:p w:rsidR="001540B4" w:rsidRDefault="005C2BE7" w:rsidP="0046508F">
      <w:pPr>
        <w:snapToGrid w:val="0"/>
        <w:spacing w:line="460" w:lineRule="exact"/>
        <w:ind w:leftChars="236" w:left="1206" w:hangingChars="200" w:hanging="640"/>
        <w:jc w:val="both"/>
        <w:rPr>
          <w:rFonts w:ascii="標楷體" w:eastAsia="標楷體" w:hAnsi="標楷體" w:cs="Times New Roman"/>
          <w:sz w:val="32"/>
          <w:szCs w:val="32"/>
        </w:rPr>
      </w:pPr>
      <w:r w:rsidRPr="001B4371">
        <w:rPr>
          <w:rFonts w:ascii="標楷體" w:eastAsia="標楷體" w:hAnsi="標楷體" w:cs="Times New Roman" w:hint="eastAsia"/>
          <w:sz w:val="32"/>
          <w:szCs w:val="32"/>
        </w:rPr>
        <w:t>七</w:t>
      </w:r>
      <w:r w:rsidR="00CA1652" w:rsidRPr="001B4371">
        <w:rPr>
          <w:rFonts w:ascii="標楷體" w:eastAsia="標楷體" w:hAnsi="標楷體" w:cs="Times New Roman" w:hint="eastAsia"/>
          <w:sz w:val="32"/>
          <w:szCs w:val="32"/>
        </w:rPr>
        <w:t>、</w:t>
      </w:r>
      <w:r w:rsidR="00E5376F" w:rsidRPr="001B4371">
        <w:rPr>
          <w:rFonts w:ascii="標楷體" w:eastAsia="標楷體" w:hAnsi="標楷體" w:cs="Times New Roman" w:hint="eastAsia"/>
          <w:sz w:val="32"/>
          <w:szCs w:val="32"/>
        </w:rPr>
        <w:t>空中勤務總隊</w:t>
      </w:r>
      <w:r w:rsidR="0046508F" w:rsidRPr="001B4371">
        <w:rPr>
          <w:rFonts w:ascii="標楷體" w:eastAsia="標楷體" w:hAnsi="標楷體" w:cs="Times New Roman" w:hint="eastAsia"/>
          <w:sz w:val="32"/>
          <w:szCs w:val="32"/>
        </w:rPr>
        <w:t>年度績效目標為「建構完整災防體系，確保民眾</w:t>
      </w:r>
      <w:r w:rsidR="0046508F" w:rsidRPr="0046508F">
        <w:rPr>
          <w:rFonts w:ascii="標楷體" w:eastAsia="標楷體" w:hAnsi="標楷體" w:cs="Times New Roman" w:hint="eastAsia"/>
          <w:sz w:val="32"/>
          <w:szCs w:val="32"/>
        </w:rPr>
        <w:t>生命安全」，其衡量指標係維繫總體救援飛機妥善率，飛機妥善率高低關係整體救災效率及安全。</w:t>
      </w:r>
      <w:r w:rsidR="00E5376F">
        <w:rPr>
          <w:rFonts w:ascii="標楷體" w:eastAsia="標楷體" w:hAnsi="標楷體" w:cs="Times New Roman" w:hint="eastAsia"/>
          <w:sz w:val="32"/>
          <w:szCs w:val="32"/>
        </w:rPr>
        <w:t>空中勤務總隊</w:t>
      </w:r>
      <w:r w:rsidR="0046508F" w:rsidRPr="0046508F">
        <w:rPr>
          <w:rFonts w:ascii="標楷體" w:eastAsia="標楷體" w:hAnsi="標楷體" w:cs="Times New Roman" w:hint="eastAsia"/>
          <w:sz w:val="32"/>
          <w:szCs w:val="32"/>
        </w:rPr>
        <w:t>AS-365N型直升機、BEECH型直升機及UH-60M型直升機</w:t>
      </w:r>
      <w:r w:rsidR="00A83B8B">
        <w:rPr>
          <w:rFonts w:ascii="標楷體" w:eastAsia="標楷體" w:hAnsi="標楷體" w:cs="Times New Roman" w:hint="eastAsia"/>
          <w:sz w:val="32"/>
          <w:szCs w:val="32"/>
        </w:rPr>
        <w:t>，</w:t>
      </w:r>
      <w:r w:rsidR="001B4371" w:rsidRPr="0046508F">
        <w:rPr>
          <w:rFonts w:ascii="標楷體" w:eastAsia="標楷體" w:hAnsi="標楷體" w:cs="Times New Roman" w:hint="eastAsia"/>
          <w:sz w:val="32"/>
          <w:szCs w:val="32"/>
        </w:rPr>
        <w:t>截至</w:t>
      </w:r>
      <w:r w:rsidR="0046508F" w:rsidRPr="0046508F">
        <w:rPr>
          <w:rFonts w:ascii="標楷體" w:eastAsia="標楷體" w:hAnsi="標楷體" w:cs="Times New Roman" w:hint="eastAsia"/>
          <w:sz w:val="32"/>
          <w:szCs w:val="32"/>
        </w:rPr>
        <w:t>108年度7月底止妥善率各為78.83%、47.64%及66.16%，均較107年度妥善率為低，使用效能容待提升。空中勤務總隊辦理飛機及救災救護設備器材維護保養暨相關後勤維持計畫成效嚴重不佳，飛機維護5年中程計畫部分年度存有執行進度落後情形，且部分機型直升機108年度妥善率較107年度低，</w:t>
      </w:r>
      <w:r w:rsidR="001B4371">
        <w:rPr>
          <w:rFonts w:ascii="標楷體" w:eastAsia="標楷體" w:hAnsi="標楷體" w:cs="Times New Roman" w:hint="eastAsia"/>
          <w:sz w:val="32"/>
          <w:szCs w:val="32"/>
        </w:rPr>
        <w:t>爰</w:t>
      </w:r>
      <w:r w:rsidR="0046508F" w:rsidRPr="0046508F">
        <w:rPr>
          <w:rFonts w:ascii="標楷體" w:eastAsia="標楷體" w:hAnsi="標楷體" w:cs="Times New Roman" w:hint="eastAsia"/>
          <w:sz w:val="32"/>
          <w:szCs w:val="32"/>
        </w:rPr>
        <w:t>請空中勤務總隊</w:t>
      </w:r>
      <w:r w:rsidR="001B4371">
        <w:rPr>
          <w:rFonts w:ascii="標楷體" w:eastAsia="標楷體" w:hAnsi="標楷體" w:cs="Times New Roman" w:hint="eastAsia"/>
          <w:sz w:val="32"/>
          <w:szCs w:val="32"/>
        </w:rPr>
        <w:t>向立法院</w:t>
      </w:r>
      <w:r w:rsidR="0046508F" w:rsidRPr="0046508F">
        <w:rPr>
          <w:rFonts w:ascii="標楷體" w:eastAsia="標楷體" w:hAnsi="標楷體" w:cs="Times New Roman" w:hint="eastAsia"/>
          <w:sz w:val="32"/>
          <w:szCs w:val="32"/>
        </w:rPr>
        <w:t>內政委員會</w:t>
      </w:r>
      <w:r w:rsidR="001B4371">
        <w:rPr>
          <w:rFonts w:ascii="標楷體" w:eastAsia="標楷體" w:hAnsi="標楷體" w:cs="Times New Roman" w:hint="eastAsia"/>
          <w:sz w:val="32"/>
          <w:szCs w:val="32"/>
        </w:rPr>
        <w:t>提出書面檢討報告</w:t>
      </w:r>
      <w:r w:rsidR="001540B4" w:rsidRPr="00FC3A02">
        <w:rPr>
          <w:rFonts w:ascii="標楷體" w:eastAsia="標楷體" w:hAnsi="標楷體" w:cs="Times New Roman" w:hint="eastAsia"/>
          <w:sz w:val="32"/>
          <w:szCs w:val="32"/>
        </w:rPr>
        <w:t>。</w:t>
      </w:r>
    </w:p>
    <w:p w:rsidR="00CA1652" w:rsidRDefault="00CA1652" w:rsidP="00CA1652">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sidR="00C93A2C">
        <w:rPr>
          <w:rFonts w:ascii="標楷體" w:eastAsia="標楷體" w:hAnsi="標楷體" w:cs="Times New Roman" w:hint="eastAsia"/>
          <w:sz w:val="32"/>
          <w:szCs w:val="32"/>
        </w:rPr>
        <w:t>余天</w:t>
      </w:r>
      <w:r w:rsidR="001B4371">
        <w:rPr>
          <w:rFonts w:ascii="標楷體" w:eastAsia="標楷體" w:hAnsi="標楷體" w:cs="Times New Roman" w:hint="eastAsia"/>
          <w:sz w:val="32"/>
          <w:szCs w:val="32"/>
        </w:rPr>
        <w:t xml:space="preserve">  洪宗熠  李俊俋</w:t>
      </w:r>
    </w:p>
    <w:p w:rsidR="00945CDD" w:rsidRPr="00F14302" w:rsidRDefault="006C58FF" w:rsidP="00945CDD">
      <w:pPr>
        <w:spacing w:line="460" w:lineRule="exact"/>
        <w:ind w:left="644" w:rightChars="-5" w:right="-12" w:hanging="644"/>
        <w:jc w:val="both"/>
        <w:rPr>
          <w:rFonts w:ascii="標楷體" w:eastAsia="標楷體" w:hAnsi="標楷體" w:cs="Times New Roman"/>
          <w:bCs/>
          <w:sz w:val="32"/>
          <w:szCs w:val="32"/>
          <w:lang w:val="x-none" w:eastAsia="x-none"/>
        </w:rPr>
      </w:pPr>
      <w:r>
        <w:rPr>
          <w:rFonts w:ascii="標楷體" w:eastAsia="標楷體" w:hAnsi="標楷體" w:cs="Times New Roman" w:hint="eastAsia"/>
          <w:bCs/>
          <w:sz w:val="32"/>
          <w:szCs w:val="32"/>
          <w:lang w:val="x-none"/>
        </w:rPr>
        <w:t>肆</w:t>
      </w:r>
      <w:r w:rsidR="00945CDD" w:rsidRPr="00F14302">
        <w:rPr>
          <w:rFonts w:ascii="標楷體" w:eastAsia="標楷體" w:hAnsi="標楷體" w:cs="Times New Roman" w:hint="eastAsia"/>
          <w:bCs/>
          <w:sz w:val="32"/>
          <w:szCs w:val="32"/>
          <w:lang w:val="x-none" w:eastAsia="x-none"/>
        </w:rPr>
        <w:t>、</w:t>
      </w:r>
      <w:r w:rsidR="00945CDD" w:rsidRPr="00F14302">
        <w:rPr>
          <w:rFonts w:ascii="標楷體" w:eastAsia="標楷體" w:hAnsi="標楷體" w:cs="Times New Roman"/>
          <w:bCs/>
          <w:spacing w:val="4"/>
          <w:sz w:val="32"/>
          <w:szCs w:val="32"/>
          <w:lang w:val="x-none" w:eastAsia="x-none"/>
        </w:rPr>
        <w:t>10</w:t>
      </w:r>
      <w:r w:rsidR="001F0C3F">
        <w:rPr>
          <w:rFonts w:ascii="標楷體" w:eastAsia="標楷體" w:hAnsi="標楷體" w:cs="Times New Roman" w:hint="eastAsia"/>
          <w:bCs/>
          <w:spacing w:val="4"/>
          <w:sz w:val="32"/>
          <w:szCs w:val="32"/>
          <w:lang w:val="x-none"/>
        </w:rPr>
        <w:t>9</w:t>
      </w:r>
      <w:r w:rsidR="00945CDD" w:rsidRPr="00F14302">
        <w:rPr>
          <w:rFonts w:ascii="標楷體" w:eastAsia="標楷體" w:hAnsi="標楷體" w:cs="Times New Roman"/>
          <w:spacing w:val="4"/>
          <w:sz w:val="32"/>
          <w:szCs w:val="32"/>
          <w:lang w:val="x-none" w:eastAsia="x-none"/>
        </w:rPr>
        <w:t>年度中央政府總預算案關於內政部消防署及</w:t>
      </w:r>
      <w:r w:rsidR="00945CDD" w:rsidRPr="00F14302">
        <w:rPr>
          <w:rFonts w:ascii="標楷體" w:eastAsia="標楷體" w:hAnsi="標楷體" w:cs="Times New Roman"/>
          <w:bCs/>
          <w:sz w:val="32"/>
          <w:szCs w:val="32"/>
          <w:lang w:val="x-none" w:eastAsia="x-none"/>
        </w:rPr>
        <w:t>所屬、</w:t>
      </w:r>
      <w:r w:rsidR="00945CDD" w:rsidRPr="00F14302">
        <w:rPr>
          <w:rFonts w:ascii="標楷體" w:eastAsia="標楷體" w:hAnsi="標楷體" w:cs="Times New Roman"/>
          <w:spacing w:val="4"/>
          <w:sz w:val="32"/>
          <w:szCs w:val="32"/>
          <w:lang w:val="x-none" w:eastAsia="x-none"/>
        </w:rPr>
        <w:t>役政署、移民署、空中勤務總隊部分</w:t>
      </w:r>
      <w:r w:rsidR="00945CDD" w:rsidRPr="00F14302">
        <w:rPr>
          <w:rFonts w:ascii="標楷體" w:eastAsia="標楷體" w:hAnsi="標楷體" w:cs="Times New Roman" w:hint="eastAsia"/>
          <w:sz w:val="32"/>
          <w:szCs w:val="32"/>
          <w:lang w:val="x-none" w:eastAsia="x-none"/>
        </w:rPr>
        <w:t>審查完竣</w:t>
      </w:r>
      <w:r w:rsidR="00F21F94" w:rsidRPr="00F14302">
        <w:rPr>
          <w:rFonts w:ascii="標楷體" w:eastAsia="標楷體" w:hAnsi="標楷體" w:cs="Times New Roman" w:hint="eastAsia"/>
          <w:sz w:val="32"/>
          <w:szCs w:val="32"/>
          <w:lang w:val="x-none" w:eastAsia="x-none"/>
        </w:rPr>
        <w:t>，</w:t>
      </w:r>
      <w:r w:rsidR="00F21F94" w:rsidRPr="00F14302">
        <w:rPr>
          <w:rFonts w:ascii="標楷體" w:eastAsia="標楷體" w:hAnsi="標楷體" w:cs="Times New Roman"/>
          <w:sz w:val="32"/>
          <w:szCs w:val="32"/>
          <w:lang w:val="x-none" w:eastAsia="x-none"/>
        </w:rPr>
        <w:t>擬具審查報告</w:t>
      </w:r>
      <w:r w:rsidR="00F21F94" w:rsidRPr="00F14302">
        <w:rPr>
          <w:rFonts w:ascii="標楷體" w:eastAsia="標楷體" w:hAnsi="標楷體" w:cs="Times New Roman" w:hint="eastAsia"/>
          <w:sz w:val="32"/>
          <w:szCs w:val="32"/>
          <w:lang w:val="x-none" w:eastAsia="x-none"/>
        </w:rPr>
        <w:t>函復財政委員會</w:t>
      </w:r>
      <w:r w:rsidR="00F21F94">
        <w:rPr>
          <w:rFonts w:ascii="標楷體" w:eastAsia="標楷體" w:hAnsi="標楷體" w:cs="Times New Roman" w:hint="eastAsia"/>
          <w:sz w:val="32"/>
          <w:szCs w:val="32"/>
          <w:lang w:val="x-none"/>
        </w:rPr>
        <w:t>提報院會</w:t>
      </w:r>
      <w:r w:rsidR="00945CDD" w:rsidRPr="00F14302">
        <w:rPr>
          <w:rFonts w:ascii="標楷體" w:eastAsia="標楷體" w:hAnsi="標楷體" w:cs="Times New Roman" w:hint="eastAsia"/>
          <w:sz w:val="32"/>
          <w:szCs w:val="32"/>
          <w:lang w:val="x-none" w:eastAsia="x-none"/>
        </w:rPr>
        <w:t>。</w:t>
      </w:r>
    </w:p>
    <w:p w:rsidR="00945CDD" w:rsidRPr="00F14302" w:rsidRDefault="00945CDD" w:rsidP="00945CDD">
      <w:pPr>
        <w:spacing w:line="460" w:lineRule="exact"/>
        <w:ind w:rightChars="-5" w:right="-12"/>
        <w:jc w:val="both"/>
        <w:rPr>
          <w:rFonts w:ascii="標楷體" w:eastAsia="標楷體" w:hAnsi="標楷體" w:cs="Times New Roman"/>
          <w:b/>
          <w:bCs/>
          <w:sz w:val="32"/>
          <w:szCs w:val="32"/>
          <w:lang w:val="x-none" w:eastAsia="x-none"/>
        </w:rPr>
      </w:pPr>
    </w:p>
    <w:p w:rsidR="00945CDD" w:rsidRPr="00F14302" w:rsidRDefault="00945CDD" w:rsidP="00945CDD">
      <w:pPr>
        <w:spacing w:line="460" w:lineRule="exact"/>
        <w:ind w:rightChars="-5" w:right="-12"/>
        <w:jc w:val="both"/>
        <w:rPr>
          <w:rFonts w:ascii="標楷體" w:eastAsia="標楷體" w:hAnsi="標楷體" w:cs="Times New Roman"/>
          <w:b/>
          <w:bCs/>
          <w:sz w:val="32"/>
          <w:szCs w:val="32"/>
          <w:lang w:val="x-none" w:eastAsia="x-none"/>
        </w:rPr>
      </w:pPr>
      <w:r w:rsidRPr="00F14302">
        <w:rPr>
          <w:rFonts w:ascii="標楷體" w:eastAsia="標楷體" w:hAnsi="標楷體" w:cs="Times New Roman" w:hint="eastAsia"/>
          <w:b/>
          <w:bCs/>
          <w:sz w:val="32"/>
          <w:szCs w:val="32"/>
          <w:lang w:val="x-none" w:eastAsia="x-none"/>
        </w:rPr>
        <w:t>散會</w:t>
      </w:r>
    </w:p>
    <w:p w:rsidR="00945CDD" w:rsidRDefault="00945CDD" w:rsidP="00945CDD"/>
    <w:p w:rsidR="002C6600" w:rsidRPr="004604FA" w:rsidRDefault="002C6600"/>
    <w:sectPr w:rsidR="002C6600" w:rsidRPr="004604FA" w:rsidSect="004604FA">
      <w:footerReference w:type="default" r:id="rId9"/>
      <w:pgSz w:w="11906" w:h="16838"/>
      <w:pgMar w:top="1440" w:right="991" w:bottom="1440"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B7C21" w:rsidRDefault="00CB7C21" w:rsidP="00CA1652">
      <w:r>
        <w:separator/>
      </w:r>
    </w:p>
  </w:endnote>
  <w:endnote w:type="continuationSeparator" w:id="0">
    <w:p w:rsidR="00CB7C21" w:rsidRDefault="00CB7C21" w:rsidP="00CA16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Xingkai SC Light">
    <w:charset w:val="00"/>
    <w:family w:val="auto"/>
    <w:pitch w:val="variable"/>
    <w:sig w:usb0="00000287" w:usb1="080F0000" w:usb2="0000000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04279891"/>
      <w:docPartObj>
        <w:docPartGallery w:val="Page Numbers (Bottom of Page)"/>
        <w:docPartUnique/>
      </w:docPartObj>
    </w:sdtPr>
    <w:sdtEndPr/>
    <w:sdtContent>
      <w:p w:rsidR="005E0B8A" w:rsidRDefault="005E0B8A">
        <w:pPr>
          <w:pStyle w:val="a5"/>
          <w:jc w:val="center"/>
        </w:pPr>
        <w:r>
          <w:fldChar w:fldCharType="begin"/>
        </w:r>
        <w:r>
          <w:instrText>PAGE   \* MERGEFORMAT</w:instrText>
        </w:r>
        <w:r>
          <w:fldChar w:fldCharType="separate"/>
        </w:r>
        <w:r w:rsidR="003727C9" w:rsidRPr="003727C9">
          <w:rPr>
            <w:noProof/>
            <w:lang w:val="zh-TW"/>
          </w:rPr>
          <w:t>1</w:t>
        </w:r>
        <w:r>
          <w:fldChar w:fldCharType="end"/>
        </w:r>
      </w:p>
    </w:sdtContent>
  </w:sdt>
  <w:p w:rsidR="005E0B8A" w:rsidRDefault="005E0B8A">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B7C21" w:rsidRDefault="00CB7C21" w:rsidP="00CA1652">
      <w:r>
        <w:separator/>
      </w:r>
    </w:p>
  </w:footnote>
  <w:footnote w:type="continuationSeparator" w:id="0">
    <w:p w:rsidR="00CB7C21" w:rsidRDefault="00CB7C21" w:rsidP="00CA165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272C10"/>
    <w:multiLevelType w:val="hybridMultilevel"/>
    <w:tmpl w:val="2D961DF4"/>
    <w:lvl w:ilvl="0" w:tplc="95F67E74">
      <w:start w:val="1"/>
      <w:numFmt w:val="decimal"/>
      <w:lvlText w:val="%1."/>
      <w:lvlJc w:val="left"/>
      <w:pPr>
        <w:ind w:left="480" w:hanging="480"/>
      </w:pPr>
      <w:rPr>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1F843A24"/>
    <w:multiLevelType w:val="hybridMultilevel"/>
    <w:tmpl w:val="8B06EC56"/>
    <w:lvl w:ilvl="0" w:tplc="3ED843DA">
      <w:start w:val="1"/>
      <w:numFmt w:val="taiwaneseCountingThousand"/>
      <w:lvlText w:val="%1、"/>
      <w:lvlJc w:val="left"/>
      <w:pPr>
        <w:ind w:left="480" w:hanging="480"/>
      </w:pPr>
      <w:rPr>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4554703E"/>
    <w:multiLevelType w:val="hybridMultilevel"/>
    <w:tmpl w:val="B6AA3F44"/>
    <w:lvl w:ilvl="0" w:tplc="C8169B8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6FD502EA"/>
    <w:multiLevelType w:val="hybridMultilevel"/>
    <w:tmpl w:val="0EF63444"/>
    <w:lvl w:ilvl="0" w:tplc="918E9998">
      <w:start w:val="1"/>
      <w:numFmt w:val="taiwaneseCountingThousand"/>
      <w:lvlText w:val="%1、"/>
      <w:lvlJc w:val="left"/>
      <w:pPr>
        <w:ind w:left="480" w:hanging="480"/>
      </w:pPr>
      <w:rPr>
        <w:b w:val="0"/>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04FA"/>
    <w:rsid w:val="000033B1"/>
    <w:rsid w:val="0000450C"/>
    <w:rsid w:val="00004D67"/>
    <w:rsid w:val="00006C5E"/>
    <w:rsid w:val="00010CD6"/>
    <w:rsid w:val="0002724C"/>
    <w:rsid w:val="00047A75"/>
    <w:rsid w:val="000506DF"/>
    <w:rsid w:val="00075A33"/>
    <w:rsid w:val="00093444"/>
    <w:rsid w:val="000979E5"/>
    <w:rsid w:val="00097F5C"/>
    <w:rsid w:val="000B1F36"/>
    <w:rsid w:val="000C32E8"/>
    <w:rsid w:val="000C6324"/>
    <w:rsid w:val="000D057F"/>
    <w:rsid w:val="000D4A90"/>
    <w:rsid w:val="000E4140"/>
    <w:rsid w:val="000E4A15"/>
    <w:rsid w:val="000F3193"/>
    <w:rsid w:val="000F4D34"/>
    <w:rsid w:val="000F5F9A"/>
    <w:rsid w:val="00110AC9"/>
    <w:rsid w:val="00117C90"/>
    <w:rsid w:val="00123370"/>
    <w:rsid w:val="001540B4"/>
    <w:rsid w:val="00162878"/>
    <w:rsid w:val="00195BFF"/>
    <w:rsid w:val="001B4371"/>
    <w:rsid w:val="001B7C25"/>
    <w:rsid w:val="001C719F"/>
    <w:rsid w:val="001D62AD"/>
    <w:rsid w:val="001F0C3F"/>
    <w:rsid w:val="001F0FA0"/>
    <w:rsid w:val="001F395F"/>
    <w:rsid w:val="002022FC"/>
    <w:rsid w:val="00203D4F"/>
    <w:rsid w:val="00206012"/>
    <w:rsid w:val="002161D8"/>
    <w:rsid w:val="00232727"/>
    <w:rsid w:val="0024631C"/>
    <w:rsid w:val="00251713"/>
    <w:rsid w:val="00256C65"/>
    <w:rsid w:val="002651AD"/>
    <w:rsid w:val="00280F1C"/>
    <w:rsid w:val="0028437D"/>
    <w:rsid w:val="00290B29"/>
    <w:rsid w:val="00294F4D"/>
    <w:rsid w:val="00297BDD"/>
    <w:rsid w:val="002A5D67"/>
    <w:rsid w:val="002B1B76"/>
    <w:rsid w:val="002B4226"/>
    <w:rsid w:val="002B490B"/>
    <w:rsid w:val="002B61EC"/>
    <w:rsid w:val="002B7F71"/>
    <w:rsid w:val="002C6600"/>
    <w:rsid w:val="002D4ED0"/>
    <w:rsid w:val="002D544C"/>
    <w:rsid w:val="002E5427"/>
    <w:rsid w:val="002E71AB"/>
    <w:rsid w:val="002F6618"/>
    <w:rsid w:val="002F7783"/>
    <w:rsid w:val="00304170"/>
    <w:rsid w:val="0030419A"/>
    <w:rsid w:val="00311E81"/>
    <w:rsid w:val="003148D9"/>
    <w:rsid w:val="00320DEC"/>
    <w:rsid w:val="00321DD9"/>
    <w:rsid w:val="003315B1"/>
    <w:rsid w:val="00340008"/>
    <w:rsid w:val="0035515B"/>
    <w:rsid w:val="003670FD"/>
    <w:rsid w:val="003727C9"/>
    <w:rsid w:val="0037411F"/>
    <w:rsid w:val="00376438"/>
    <w:rsid w:val="00381D5D"/>
    <w:rsid w:val="003905E1"/>
    <w:rsid w:val="00392183"/>
    <w:rsid w:val="00395FD8"/>
    <w:rsid w:val="003A48BD"/>
    <w:rsid w:val="003B44A9"/>
    <w:rsid w:val="003C6AC3"/>
    <w:rsid w:val="003D1B59"/>
    <w:rsid w:val="003D4D7E"/>
    <w:rsid w:val="003D71AB"/>
    <w:rsid w:val="003E3A07"/>
    <w:rsid w:val="003E40A0"/>
    <w:rsid w:val="003E5CB4"/>
    <w:rsid w:val="003E61AF"/>
    <w:rsid w:val="003F6A61"/>
    <w:rsid w:val="003F7F7A"/>
    <w:rsid w:val="004047FF"/>
    <w:rsid w:val="00421425"/>
    <w:rsid w:val="00430BE9"/>
    <w:rsid w:val="004420CC"/>
    <w:rsid w:val="004444E4"/>
    <w:rsid w:val="0045708A"/>
    <w:rsid w:val="004604FA"/>
    <w:rsid w:val="00460B40"/>
    <w:rsid w:val="00461B3A"/>
    <w:rsid w:val="00461D21"/>
    <w:rsid w:val="0046508F"/>
    <w:rsid w:val="0046555B"/>
    <w:rsid w:val="00471045"/>
    <w:rsid w:val="004800BB"/>
    <w:rsid w:val="00481DDA"/>
    <w:rsid w:val="00487B67"/>
    <w:rsid w:val="004A1B35"/>
    <w:rsid w:val="004A2908"/>
    <w:rsid w:val="004E7360"/>
    <w:rsid w:val="00503901"/>
    <w:rsid w:val="00504692"/>
    <w:rsid w:val="00505F2D"/>
    <w:rsid w:val="00513F61"/>
    <w:rsid w:val="00514622"/>
    <w:rsid w:val="00517A0B"/>
    <w:rsid w:val="00521C14"/>
    <w:rsid w:val="0052469F"/>
    <w:rsid w:val="00531FC8"/>
    <w:rsid w:val="00533F7B"/>
    <w:rsid w:val="0055018D"/>
    <w:rsid w:val="00552806"/>
    <w:rsid w:val="00552D91"/>
    <w:rsid w:val="005600E0"/>
    <w:rsid w:val="00570D23"/>
    <w:rsid w:val="0058491A"/>
    <w:rsid w:val="00586682"/>
    <w:rsid w:val="00590B7C"/>
    <w:rsid w:val="00591805"/>
    <w:rsid w:val="0059206E"/>
    <w:rsid w:val="005A077D"/>
    <w:rsid w:val="005A130B"/>
    <w:rsid w:val="005A3951"/>
    <w:rsid w:val="005A7462"/>
    <w:rsid w:val="005B0103"/>
    <w:rsid w:val="005B67D4"/>
    <w:rsid w:val="005C2929"/>
    <w:rsid w:val="005C2BE7"/>
    <w:rsid w:val="005D0D75"/>
    <w:rsid w:val="005D1324"/>
    <w:rsid w:val="005D4628"/>
    <w:rsid w:val="005D5513"/>
    <w:rsid w:val="005E04D9"/>
    <w:rsid w:val="005E0B8A"/>
    <w:rsid w:val="005E2038"/>
    <w:rsid w:val="005F0443"/>
    <w:rsid w:val="0060436F"/>
    <w:rsid w:val="00604A5E"/>
    <w:rsid w:val="0062206D"/>
    <w:rsid w:val="00623086"/>
    <w:rsid w:val="006239EA"/>
    <w:rsid w:val="0062750D"/>
    <w:rsid w:val="00627CB1"/>
    <w:rsid w:val="00632322"/>
    <w:rsid w:val="00634B77"/>
    <w:rsid w:val="00634BDD"/>
    <w:rsid w:val="00634FD5"/>
    <w:rsid w:val="006548A6"/>
    <w:rsid w:val="00654E4E"/>
    <w:rsid w:val="00660007"/>
    <w:rsid w:val="00661BAC"/>
    <w:rsid w:val="00663394"/>
    <w:rsid w:val="0066715C"/>
    <w:rsid w:val="00680598"/>
    <w:rsid w:val="00681226"/>
    <w:rsid w:val="006832A6"/>
    <w:rsid w:val="00692486"/>
    <w:rsid w:val="00695EE5"/>
    <w:rsid w:val="006A4DA3"/>
    <w:rsid w:val="006C15B6"/>
    <w:rsid w:val="006C58FF"/>
    <w:rsid w:val="006D58D8"/>
    <w:rsid w:val="006E73A6"/>
    <w:rsid w:val="00702095"/>
    <w:rsid w:val="00726646"/>
    <w:rsid w:val="00733C3F"/>
    <w:rsid w:val="00734543"/>
    <w:rsid w:val="007576B4"/>
    <w:rsid w:val="00762A88"/>
    <w:rsid w:val="00764006"/>
    <w:rsid w:val="00794D05"/>
    <w:rsid w:val="007A0968"/>
    <w:rsid w:val="007A27E9"/>
    <w:rsid w:val="007A36A7"/>
    <w:rsid w:val="007B1C26"/>
    <w:rsid w:val="007C1F37"/>
    <w:rsid w:val="007C3869"/>
    <w:rsid w:val="007C407C"/>
    <w:rsid w:val="007D2B1C"/>
    <w:rsid w:val="007D50FB"/>
    <w:rsid w:val="007E3C0A"/>
    <w:rsid w:val="007E53F1"/>
    <w:rsid w:val="007E64B4"/>
    <w:rsid w:val="007F0672"/>
    <w:rsid w:val="007F69EC"/>
    <w:rsid w:val="00816664"/>
    <w:rsid w:val="00830311"/>
    <w:rsid w:val="008331E7"/>
    <w:rsid w:val="00835C60"/>
    <w:rsid w:val="008424CF"/>
    <w:rsid w:val="008431E3"/>
    <w:rsid w:val="008542D8"/>
    <w:rsid w:val="00864D48"/>
    <w:rsid w:val="0087562F"/>
    <w:rsid w:val="0088299C"/>
    <w:rsid w:val="00882FAA"/>
    <w:rsid w:val="00883C38"/>
    <w:rsid w:val="008949CA"/>
    <w:rsid w:val="00897F05"/>
    <w:rsid w:val="008C1BCA"/>
    <w:rsid w:val="008C1FAE"/>
    <w:rsid w:val="008D033D"/>
    <w:rsid w:val="008D1CA7"/>
    <w:rsid w:val="008E3647"/>
    <w:rsid w:val="008F195F"/>
    <w:rsid w:val="00902833"/>
    <w:rsid w:val="00904D7F"/>
    <w:rsid w:val="009055F6"/>
    <w:rsid w:val="00923A30"/>
    <w:rsid w:val="00924270"/>
    <w:rsid w:val="00935D84"/>
    <w:rsid w:val="00936C60"/>
    <w:rsid w:val="0094451F"/>
    <w:rsid w:val="00945CDD"/>
    <w:rsid w:val="0094637F"/>
    <w:rsid w:val="009538B0"/>
    <w:rsid w:val="00970334"/>
    <w:rsid w:val="0097789D"/>
    <w:rsid w:val="009854D5"/>
    <w:rsid w:val="00995D67"/>
    <w:rsid w:val="00997CE7"/>
    <w:rsid w:val="009C4810"/>
    <w:rsid w:val="009C48D7"/>
    <w:rsid w:val="009D2E7B"/>
    <w:rsid w:val="009E1FD2"/>
    <w:rsid w:val="009E3AA0"/>
    <w:rsid w:val="009E44FF"/>
    <w:rsid w:val="009E4983"/>
    <w:rsid w:val="009E6D9B"/>
    <w:rsid w:val="009E7DE7"/>
    <w:rsid w:val="009F3867"/>
    <w:rsid w:val="009F7DE4"/>
    <w:rsid w:val="00A014FE"/>
    <w:rsid w:val="00A027BC"/>
    <w:rsid w:val="00A117CF"/>
    <w:rsid w:val="00A20BD1"/>
    <w:rsid w:val="00A22C1F"/>
    <w:rsid w:val="00A33AD3"/>
    <w:rsid w:val="00A477B6"/>
    <w:rsid w:val="00A515AA"/>
    <w:rsid w:val="00A52E9C"/>
    <w:rsid w:val="00A54098"/>
    <w:rsid w:val="00A6002A"/>
    <w:rsid w:val="00A602AF"/>
    <w:rsid w:val="00A65AD4"/>
    <w:rsid w:val="00A71588"/>
    <w:rsid w:val="00A71FE7"/>
    <w:rsid w:val="00A73074"/>
    <w:rsid w:val="00A83B8B"/>
    <w:rsid w:val="00A8462A"/>
    <w:rsid w:val="00AA0DEF"/>
    <w:rsid w:val="00AB70F2"/>
    <w:rsid w:val="00AC7F8F"/>
    <w:rsid w:val="00AD3FAD"/>
    <w:rsid w:val="00AD5451"/>
    <w:rsid w:val="00AE2CF5"/>
    <w:rsid w:val="00AF1F13"/>
    <w:rsid w:val="00AF261F"/>
    <w:rsid w:val="00B005BC"/>
    <w:rsid w:val="00B00F97"/>
    <w:rsid w:val="00B06301"/>
    <w:rsid w:val="00B123EF"/>
    <w:rsid w:val="00B1724E"/>
    <w:rsid w:val="00B202CC"/>
    <w:rsid w:val="00B230AF"/>
    <w:rsid w:val="00B30FF0"/>
    <w:rsid w:val="00B32BA7"/>
    <w:rsid w:val="00B3734C"/>
    <w:rsid w:val="00B4351D"/>
    <w:rsid w:val="00B449C3"/>
    <w:rsid w:val="00B46481"/>
    <w:rsid w:val="00B468AD"/>
    <w:rsid w:val="00B47C54"/>
    <w:rsid w:val="00B54658"/>
    <w:rsid w:val="00B652A6"/>
    <w:rsid w:val="00B71AF5"/>
    <w:rsid w:val="00B74CFC"/>
    <w:rsid w:val="00B8075D"/>
    <w:rsid w:val="00B82A67"/>
    <w:rsid w:val="00B82ECE"/>
    <w:rsid w:val="00B8341F"/>
    <w:rsid w:val="00B914F5"/>
    <w:rsid w:val="00BA2277"/>
    <w:rsid w:val="00BA386E"/>
    <w:rsid w:val="00BA6756"/>
    <w:rsid w:val="00BB1D2F"/>
    <w:rsid w:val="00BB63FB"/>
    <w:rsid w:val="00BC6BB1"/>
    <w:rsid w:val="00BD2A57"/>
    <w:rsid w:val="00BF4652"/>
    <w:rsid w:val="00C13913"/>
    <w:rsid w:val="00C14610"/>
    <w:rsid w:val="00C17574"/>
    <w:rsid w:val="00C2704C"/>
    <w:rsid w:val="00C36C7C"/>
    <w:rsid w:val="00C53DB4"/>
    <w:rsid w:val="00C57B95"/>
    <w:rsid w:val="00C60011"/>
    <w:rsid w:val="00C61E11"/>
    <w:rsid w:val="00C65D23"/>
    <w:rsid w:val="00C717AE"/>
    <w:rsid w:val="00C76BA4"/>
    <w:rsid w:val="00C81A3B"/>
    <w:rsid w:val="00C93A2C"/>
    <w:rsid w:val="00CA1652"/>
    <w:rsid w:val="00CA2BA3"/>
    <w:rsid w:val="00CB03EB"/>
    <w:rsid w:val="00CB6A46"/>
    <w:rsid w:val="00CB6E45"/>
    <w:rsid w:val="00CB7C21"/>
    <w:rsid w:val="00CC1386"/>
    <w:rsid w:val="00CC41DB"/>
    <w:rsid w:val="00CD55C4"/>
    <w:rsid w:val="00CD5687"/>
    <w:rsid w:val="00CD575D"/>
    <w:rsid w:val="00CD6E37"/>
    <w:rsid w:val="00CD70DC"/>
    <w:rsid w:val="00CE13E8"/>
    <w:rsid w:val="00CF240E"/>
    <w:rsid w:val="00CF4665"/>
    <w:rsid w:val="00CF50D1"/>
    <w:rsid w:val="00CF7FF5"/>
    <w:rsid w:val="00D1643E"/>
    <w:rsid w:val="00D5413F"/>
    <w:rsid w:val="00D648D2"/>
    <w:rsid w:val="00D704B2"/>
    <w:rsid w:val="00D76B00"/>
    <w:rsid w:val="00D81C94"/>
    <w:rsid w:val="00D87E50"/>
    <w:rsid w:val="00D91A16"/>
    <w:rsid w:val="00D925E0"/>
    <w:rsid w:val="00DA100B"/>
    <w:rsid w:val="00DB336F"/>
    <w:rsid w:val="00DB4659"/>
    <w:rsid w:val="00DC53B0"/>
    <w:rsid w:val="00DD1AEB"/>
    <w:rsid w:val="00DD6959"/>
    <w:rsid w:val="00DE6B3C"/>
    <w:rsid w:val="00DF1F1E"/>
    <w:rsid w:val="00DF66A4"/>
    <w:rsid w:val="00E003B7"/>
    <w:rsid w:val="00E01CF6"/>
    <w:rsid w:val="00E028AE"/>
    <w:rsid w:val="00E038AF"/>
    <w:rsid w:val="00E04BA0"/>
    <w:rsid w:val="00E054B7"/>
    <w:rsid w:val="00E069C2"/>
    <w:rsid w:val="00E12DE8"/>
    <w:rsid w:val="00E14AF8"/>
    <w:rsid w:val="00E24498"/>
    <w:rsid w:val="00E27D00"/>
    <w:rsid w:val="00E32EC6"/>
    <w:rsid w:val="00E346EE"/>
    <w:rsid w:val="00E34C1D"/>
    <w:rsid w:val="00E433FB"/>
    <w:rsid w:val="00E43DF8"/>
    <w:rsid w:val="00E5376F"/>
    <w:rsid w:val="00E5726A"/>
    <w:rsid w:val="00E609CD"/>
    <w:rsid w:val="00E62936"/>
    <w:rsid w:val="00E77205"/>
    <w:rsid w:val="00E834C8"/>
    <w:rsid w:val="00E83FB0"/>
    <w:rsid w:val="00E9183C"/>
    <w:rsid w:val="00E934BB"/>
    <w:rsid w:val="00EA1160"/>
    <w:rsid w:val="00EA4785"/>
    <w:rsid w:val="00EA5C9A"/>
    <w:rsid w:val="00EC008A"/>
    <w:rsid w:val="00EC509E"/>
    <w:rsid w:val="00EC5E84"/>
    <w:rsid w:val="00ED51B7"/>
    <w:rsid w:val="00EE4069"/>
    <w:rsid w:val="00EE4196"/>
    <w:rsid w:val="00EE63EA"/>
    <w:rsid w:val="00EF29E2"/>
    <w:rsid w:val="00EF3794"/>
    <w:rsid w:val="00EF52CA"/>
    <w:rsid w:val="00EF595E"/>
    <w:rsid w:val="00F11D39"/>
    <w:rsid w:val="00F21F94"/>
    <w:rsid w:val="00F240DC"/>
    <w:rsid w:val="00F2707F"/>
    <w:rsid w:val="00F315DD"/>
    <w:rsid w:val="00F32100"/>
    <w:rsid w:val="00F32374"/>
    <w:rsid w:val="00F32BFF"/>
    <w:rsid w:val="00F36DB0"/>
    <w:rsid w:val="00F4432A"/>
    <w:rsid w:val="00F577EC"/>
    <w:rsid w:val="00F60D9D"/>
    <w:rsid w:val="00F713AA"/>
    <w:rsid w:val="00F72380"/>
    <w:rsid w:val="00F72635"/>
    <w:rsid w:val="00F76C5B"/>
    <w:rsid w:val="00F77DB2"/>
    <w:rsid w:val="00F80214"/>
    <w:rsid w:val="00F85B08"/>
    <w:rsid w:val="00F86E70"/>
    <w:rsid w:val="00F9040A"/>
    <w:rsid w:val="00F91C6A"/>
    <w:rsid w:val="00F9797D"/>
    <w:rsid w:val="00FA3F37"/>
    <w:rsid w:val="00FA4571"/>
    <w:rsid w:val="00FB0633"/>
    <w:rsid w:val="00FB0BB5"/>
    <w:rsid w:val="00FB50F2"/>
    <w:rsid w:val="00FC14E8"/>
    <w:rsid w:val="00FC3A02"/>
    <w:rsid w:val="00FC5338"/>
    <w:rsid w:val="00FD047B"/>
    <w:rsid w:val="00FD1498"/>
    <w:rsid w:val="00FE6FFA"/>
    <w:rsid w:val="00FF6226"/>
    <w:rsid w:val="00FF793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B244CB8-96FF-4F72-9EAA-590EF97F00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A1652"/>
    <w:pPr>
      <w:tabs>
        <w:tab w:val="center" w:pos="4153"/>
        <w:tab w:val="right" w:pos="8306"/>
      </w:tabs>
      <w:snapToGrid w:val="0"/>
    </w:pPr>
    <w:rPr>
      <w:sz w:val="20"/>
      <w:szCs w:val="20"/>
    </w:rPr>
  </w:style>
  <w:style w:type="character" w:customStyle="1" w:styleId="a4">
    <w:name w:val="頁首 字元"/>
    <w:basedOn w:val="a0"/>
    <w:link w:val="a3"/>
    <w:uiPriority w:val="99"/>
    <w:rsid w:val="00CA1652"/>
    <w:rPr>
      <w:sz w:val="20"/>
      <w:szCs w:val="20"/>
    </w:rPr>
  </w:style>
  <w:style w:type="paragraph" w:styleId="a5">
    <w:name w:val="footer"/>
    <w:basedOn w:val="a"/>
    <w:link w:val="a6"/>
    <w:uiPriority w:val="99"/>
    <w:unhideWhenUsed/>
    <w:rsid w:val="00CA1652"/>
    <w:pPr>
      <w:tabs>
        <w:tab w:val="center" w:pos="4153"/>
        <w:tab w:val="right" w:pos="8306"/>
      </w:tabs>
      <w:snapToGrid w:val="0"/>
    </w:pPr>
    <w:rPr>
      <w:sz w:val="20"/>
      <w:szCs w:val="20"/>
    </w:rPr>
  </w:style>
  <w:style w:type="character" w:customStyle="1" w:styleId="a6">
    <w:name w:val="頁尾 字元"/>
    <w:basedOn w:val="a0"/>
    <w:link w:val="a5"/>
    <w:uiPriority w:val="99"/>
    <w:rsid w:val="00CA1652"/>
    <w:rPr>
      <w:sz w:val="20"/>
      <w:szCs w:val="20"/>
    </w:rPr>
  </w:style>
  <w:style w:type="paragraph" w:styleId="a7">
    <w:name w:val="List Paragraph"/>
    <w:basedOn w:val="a"/>
    <w:uiPriority w:val="34"/>
    <w:qFormat/>
    <w:rsid w:val="00A515AA"/>
    <w:pPr>
      <w:ind w:leftChars="200" w:left="480"/>
    </w:pPr>
  </w:style>
  <w:style w:type="paragraph" w:styleId="a8">
    <w:name w:val="Balloon Text"/>
    <w:basedOn w:val="a"/>
    <w:link w:val="a9"/>
    <w:uiPriority w:val="99"/>
    <w:semiHidden/>
    <w:unhideWhenUsed/>
    <w:rsid w:val="00BB1D2F"/>
    <w:rPr>
      <w:rFonts w:asciiTheme="majorHAnsi" w:eastAsiaTheme="majorEastAsia" w:hAnsiTheme="majorHAnsi" w:cstheme="majorBidi"/>
      <w:sz w:val="18"/>
      <w:szCs w:val="18"/>
    </w:rPr>
  </w:style>
  <w:style w:type="character" w:customStyle="1" w:styleId="a9">
    <w:name w:val="註解方塊文字 字元"/>
    <w:basedOn w:val="a0"/>
    <w:link w:val="a8"/>
    <w:uiPriority w:val="99"/>
    <w:semiHidden/>
    <w:rsid w:val="00BB1D2F"/>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9AF999-518E-4EDA-9156-520D835C0B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30</Pages>
  <Words>3155</Words>
  <Characters>17984</Characters>
  <Application>Microsoft Office Word</Application>
  <DocSecurity>0</DocSecurity>
  <Lines>149</Lines>
  <Paragraphs>42</Paragraphs>
  <ScaleCrop>false</ScaleCrop>
  <Company/>
  <LinksUpToDate>false</LinksUpToDate>
  <CharactersWithSpaces>21097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dc:creator>
  <cp:lastModifiedBy>Windows 使用者</cp:lastModifiedBy>
  <cp:revision>2</cp:revision>
  <cp:lastPrinted>2019-11-06T02:13:00Z</cp:lastPrinted>
  <dcterms:created xsi:type="dcterms:W3CDTF">2019-11-08T09:33:00Z</dcterms:created>
  <dcterms:modified xsi:type="dcterms:W3CDTF">2019-11-08T09:33:00Z</dcterms:modified>
</cp:coreProperties>
</file>