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C2CB9" w:rsidRPr="000C6093" w:rsidRDefault="00BC2CB9" w:rsidP="00AC25C6">
      <w:pPr>
        <w:pStyle w:val="a6"/>
        <w:spacing w:line="500" w:lineRule="exact"/>
        <w:jc w:val="both"/>
        <w:rPr>
          <w:rFonts w:ascii="標楷體" w:hAnsi="標楷體"/>
          <w:color w:val="000000" w:themeColor="text1"/>
          <w:spacing w:val="12"/>
          <w:szCs w:val="32"/>
        </w:rPr>
      </w:pPr>
      <w:r w:rsidRPr="000C6093">
        <w:rPr>
          <w:rFonts w:ascii="標楷體" w:hAnsi="標楷體"/>
          <w:color w:val="000000" w:themeColor="text1"/>
          <w:spacing w:val="12"/>
          <w:szCs w:val="32"/>
        </w:rPr>
        <w:t>立法院第</w:t>
      </w:r>
      <w:r w:rsidR="005674D4" w:rsidRPr="000C6093">
        <w:rPr>
          <w:rFonts w:ascii="標楷體" w:hAnsi="標楷體" w:hint="eastAsia"/>
          <w:color w:val="000000" w:themeColor="text1"/>
          <w:spacing w:val="12"/>
          <w:szCs w:val="32"/>
        </w:rPr>
        <w:t>10</w:t>
      </w:r>
      <w:r w:rsidRPr="000C6093">
        <w:rPr>
          <w:rFonts w:ascii="標楷體" w:hAnsi="標楷體"/>
          <w:color w:val="000000" w:themeColor="text1"/>
          <w:spacing w:val="12"/>
          <w:szCs w:val="32"/>
        </w:rPr>
        <w:t>屆第</w:t>
      </w:r>
      <w:r w:rsidR="005674D4" w:rsidRPr="000C6093">
        <w:rPr>
          <w:rFonts w:ascii="標楷體" w:hAnsi="標楷體" w:hint="eastAsia"/>
          <w:color w:val="000000" w:themeColor="text1"/>
          <w:spacing w:val="12"/>
          <w:szCs w:val="32"/>
        </w:rPr>
        <w:t>1</w:t>
      </w:r>
      <w:r w:rsidRPr="000C6093">
        <w:rPr>
          <w:rFonts w:ascii="標楷體" w:hAnsi="標楷體"/>
          <w:color w:val="000000" w:themeColor="text1"/>
          <w:spacing w:val="12"/>
          <w:szCs w:val="32"/>
        </w:rPr>
        <w:t>會期經濟委員會第</w:t>
      </w:r>
      <w:r w:rsidR="005674D4" w:rsidRPr="000C6093">
        <w:rPr>
          <w:rFonts w:ascii="標楷體" w:hAnsi="標楷體" w:hint="eastAsia"/>
          <w:color w:val="000000" w:themeColor="text1"/>
          <w:spacing w:val="12"/>
          <w:szCs w:val="32"/>
        </w:rPr>
        <w:t>13</w:t>
      </w:r>
      <w:r w:rsidRPr="000C6093">
        <w:rPr>
          <w:rFonts w:ascii="標楷體" w:hAnsi="標楷體"/>
          <w:color w:val="000000" w:themeColor="text1"/>
          <w:spacing w:val="12"/>
          <w:szCs w:val="32"/>
        </w:rPr>
        <w:t>次全體委員會議議事錄</w:t>
      </w:r>
    </w:p>
    <w:p w:rsidR="00F94BA7" w:rsidRPr="001C555B" w:rsidRDefault="0014671E" w:rsidP="00AC25C6">
      <w:pPr>
        <w:adjustRightInd w:val="0"/>
        <w:spacing w:line="500" w:lineRule="exact"/>
        <w:ind w:left="1695" w:rightChars="127" w:right="422" w:hangingChars="510" w:hanging="1695"/>
        <w:rPr>
          <w:rFonts w:ascii="標楷體" w:hAnsi="標楷體"/>
          <w:color w:val="000000" w:themeColor="text1"/>
          <w:spacing w:val="-20"/>
          <w:kern w:val="20"/>
        </w:rPr>
      </w:pPr>
      <w:r w:rsidRPr="00905D4C">
        <w:rPr>
          <w:rFonts w:ascii="標楷體" w:hAnsi="標楷體"/>
          <w:color w:val="000000" w:themeColor="text1"/>
          <w:szCs w:val="32"/>
        </w:rPr>
        <w:t>時</w:t>
      </w:r>
      <w:r w:rsidR="00001F14" w:rsidRPr="00905D4C">
        <w:rPr>
          <w:rFonts w:ascii="標楷體" w:hAnsi="標楷體" w:hint="eastAsia"/>
          <w:color w:val="000000" w:themeColor="text1"/>
          <w:szCs w:val="32"/>
        </w:rPr>
        <w:t xml:space="preserve">　　</w:t>
      </w:r>
      <w:r w:rsidRPr="00905D4C">
        <w:rPr>
          <w:rFonts w:ascii="標楷體" w:hAnsi="標楷體"/>
          <w:color w:val="000000" w:themeColor="text1"/>
          <w:szCs w:val="32"/>
        </w:rPr>
        <w:t>間：</w:t>
      </w:r>
      <w:r w:rsidR="005674D4" w:rsidRPr="001C555B">
        <w:rPr>
          <w:rFonts w:ascii="標楷體" w:hAnsi="標楷體" w:hint="eastAsia"/>
          <w:color w:val="000000" w:themeColor="text1"/>
          <w:spacing w:val="-20"/>
          <w:szCs w:val="32"/>
        </w:rPr>
        <w:t>109</w:t>
      </w:r>
      <w:r w:rsidR="00EA0429" w:rsidRPr="001C555B">
        <w:rPr>
          <w:rFonts w:ascii="標楷體" w:hAnsi="標楷體" w:hint="eastAsia"/>
          <w:color w:val="000000" w:themeColor="text1"/>
          <w:spacing w:val="-20"/>
          <w:szCs w:val="32"/>
        </w:rPr>
        <w:t>年</w:t>
      </w:r>
      <w:r w:rsidR="005674D4" w:rsidRPr="001C555B">
        <w:rPr>
          <w:rFonts w:ascii="標楷體" w:hAnsi="標楷體" w:hint="eastAsia"/>
          <w:color w:val="000000" w:themeColor="text1"/>
          <w:spacing w:val="-20"/>
          <w:szCs w:val="32"/>
        </w:rPr>
        <w:t>4</w:t>
      </w:r>
      <w:r w:rsidR="00EA0429" w:rsidRPr="001C555B">
        <w:rPr>
          <w:rFonts w:ascii="標楷體" w:hAnsi="標楷體" w:hint="eastAsia"/>
          <w:color w:val="000000" w:themeColor="text1"/>
          <w:spacing w:val="-20"/>
          <w:szCs w:val="32"/>
        </w:rPr>
        <w:t>月</w:t>
      </w:r>
      <w:r w:rsidR="005674D4" w:rsidRPr="001C555B">
        <w:rPr>
          <w:rFonts w:ascii="標楷體" w:hAnsi="標楷體" w:hint="eastAsia"/>
          <w:color w:val="000000" w:themeColor="text1"/>
          <w:spacing w:val="-20"/>
          <w:szCs w:val="32"/>
        </w:rPr>
        <w:t>9</w:t>
      </w:r>
      <w:r w:rsidR="00EA0429" w:rsidRPr="001C555B">
        <w:rPr>
          <w:rFonts w:ascii="標楷體" w:hAnsi="標楷體" w:hint="eastAsia"/>
          <w:color w:val="000000" w:themeColor="text1"/>
          <w:spacing w:val="-20"/>
          <w:szCs w:val="32"/>
        </w:rPr>
        <w:t>日</w:t>
      </w:r>
      <w:r w:rsidR="00810996" w:rsidRPr="001C555B">
        <w:rPr>
          <w:rFonts w:ascii="標楷體" w:hAnsi="標楷體" w:hint="eastAsia"/>
          <w:color w:val="000000" w:themeColor="text1"/>
          <w:spacing w:val="-20"/>
          <w:kern w:val="20"/>
        </w:rPr>
        <w:t>（星期</w:t>
      </w:r>
      <w:r w:rsidR="005674D4" w:rsidRPr="001C555B">
        <w:rPr>
          <w:rFonts w:ascii="標楷體" w:hAnsi="標楷體" w:hint="eastAsia"/>
          <w:color w:val="000000" w:themeColor="text1"/>
          <w:spacing w:val="-20"/>
          <w:kern w:val="20"/>
          <w:lang w:eastAsia="zh-HK"/>
        </w:rPr>
        <w:t>四</w:t>
      </w:r>
      <w:r w:rsidR="00810996" w:rsidRPr="001C555B">
        <w:rPr>
          <w:rFonts w:ascii="標楷體" w:hAnsi="標楷體" w:hint="eastAsia"/>
          <w:color w:val="000000" w:themeColor="text1"/>
          <w:spacing w:val="-20"/>
          <w:kern w:val="20"/>
        </w:rPr>
        <w:t>）上午9時</w:t>
      </w:r>
      <w:r w:rsidR="00F67AA4" w:rsidRPr="001C555B">
        <w:rPr>
          <w:rFonts w:ascii="標楷體" w:hAnsi="標楷體"/>
          <w:color w:val="000000" w:themeColor="text1"/>
          <w:spacing w:val="-20"/>
          <w:kern w:val="20"/>
        </w:rPr>
        <w:t>5</w:t>
      </w:r>
      <w:r w:rsidR="006D30FA" w:rsidRPr="001C555B">
        <w:rPr>
          <w:rFonts w:ascii="標楷體" w:hAnsi="標楷體" w:hint="eastAsia"/>
          <w:color w:val="000000" w:themeColor="text1"/>
          <w:spacing w:val="-20"/>
          <w:kern w:val="20"/>
        </w:rPr>
        <w:t>分</w:t>
      </w:r>
      <w:r w:rsidR="00810996" w:rsidRPr="001C555B">
        <w:rPr>
          <w:rFonts w:ascii="標楷體" w:hAnsi="標楷體" w:hint="eastAsia"/>
          <w:color w:val="000000" w:themeColor="text1"/>
          <w:spacing w:val="-20"/>
          <w:kern w:val="20"/>
        </w:rPr>
        <w:t>至</w:t>
      </w:r>
      <w:r w:rsidR="00B22832" w:rsidRPr="001C555B">
        <w:rPr>
          <w:rFonts w:ascii="標楷體" w:hAnsi="標楷體" w:hint="eastAsia"/>
          <w:color w:val="000000" w:themeColor="text1"/>
          <w:spacing w:val="-20"/>
          <w:kern w:val="20"/>
          <w:lang w:eastAsia="zh-HK"/>
        </w:rPr>
        <w:t>下</w:t>
      </w:r>
      <w:r w:rsidR="00B22832" w:rsidRPr="001C555B">
        <w:rPr>
          <w:rFonts w:ascii="標楷體" w:hAnsi="標楷體" w:hint="eastAsia"/>
          <w:color w:val="000000" w:themeColor="text1"/>
          <w:spacing w:val="-20"/>
          <w:kern w:val="20"/>
        </w:rPr>
        <w:t>午12</w:t>
      </w:r>
      <w:r w:rsidR="00DF1774" w:rsidRPr="001C555B">
        <w:rPr>
          <w:rFonts w:ascii="標楷體" w:hAnsi="標楷體" w:hint="eastAsia"/>
          <w:color w:val="000000" w:themeColor="text1"/>
          <w:spacing w:val="-20"/>
          <w:kern w:val="20"/>
        </w:rPr>
        <w:t>時</w:t>
      </w:r>
      <w:r w:rsidR="00AD6236" w:rsidRPr="001C555B">
        <w:rPr>
          <w:rFonts w:ascii="標楷體" w:hAnsi="標楷體"/>
          <w:color w:val="000000" w:themeColor="text1"/>
          <w:spacing w:val="-20"/>
          <w:kern w:val="20"/>
        </w:rPr>
        <w:t>11</w:t>
      </w:r>
      <w:r w:rsidR="00DF1774" w:rsidRPr="001C555B">
        <w:rPr>
          <w:rFonts w:ascii="標楷體" w:hAnsi="標楷體" w:hint="eastAsia"/>
          <w:color w:val="000000" w:themeColor="text1"/>
          <w:spacing w:val="-20"/>
          <w:kern w:val="20"/>
        </w:rPr>
        <w:t>分</w:t>
      </w:r>
    </w:p>
    <w:p w:rsidR="0014671E" w:rsidRPr="001C555B" w:rsidRDefault="0014671E" w:rsidP="00AC25C6">
      <w:pPr>
        <w:tabs>
          <w:tab w:val="left" w:pos="6308"/>
        </w:tabs>
        <w:spacing w:line="500" w:lineRule="exact"/>
        <w:rPr>
          <w:rFonts w:ascii="標楷體" w:hAnsi="標楷體"/>
          <w:color w:val="000000" w:themeColor="text1"/>
        </w:rPr>
      </w:pPr>
      <w:r w:rsidRPr="001C555B">
        <w:rPr>
          <w:rFonts w:ascii="標楷體" w:hAnsi="標楷體"/>
          <w:color w:val="000000" w:themeColor="text1"/>
        </w:rPr>
        <w:t>地</w:t>
      </w:r>
      <w:r w:rsidR="00001F14" w:rsidRPr="001C555B">
        <w:rPr>
          <w:rFonts w:ascii="標楷體" w:hAnsi="標楷體" w:hint="eastAsia"/>
          <w:color w:val="000000" w:themeColor="text1"/>
        </w:rPr>
        <w:t xml:space="preserve">　　</w:t>
      </w:r>
      <w:r w:rsidRPr="001C555B">
        <w:rPr>
          <w:rFonts w:ascii="標楷體" w:hAnsi="標楷體"/>
          <w:color w:val="000000" w:themeColor="text1"/>
        </w:rPr>
        <w:t>點：紅樓101會議室</w:t>
      </w:r>
    </w:p>
    <w:p w:rsidR="00DE4C96" w:rsidRPr="00905D4C" w:rsidRDefault="00553894" w:rsidP="00AC25C6">
      <w:pPr>
        <w:tabs>
          <w:tab w:val="left" w:pos="2977"/>
          <w:tab w:val="left" w:pos="4298"/>
          <w:tab w:val="left" w:pos="5628"/>
          <w:tab w:val="left" w:pos="6946"/>
          <w:tab w:val="left" w:pos="8222"/>
        </w:tabs>
        <w:overflowPunct w:val="0"/>
        <w:autoSpaceDN w:val="0"/>
        <w:spacing w:line="500" w:lineRule="exact"/>
        <w:ind w:leftChars="-8" w:left="1661" w:rightChars="100" w:right="332" w:hangingChars="508" w:hanging="1688"/>
        <w:rPr>
          <w:rFonts w:ascii="標楷體" w:hAnsi="標楷體"/>
          <w:color w:val="000000" w:themeColor="text1"/>
          <w:szCs w:val="32"/>
        </w:rPr>
      </w:pPr>
      <w:r w:rsidRPr="00905D4C">
        <w:rPr>
          <w:rFonts w:ascii="標楷體" w:hAnsi="標楷體"/>
          <w:color w:val="000000" w:themeColor="text1"/>
          <w:szCs w:val="32"/>
        </w:rPr>
        <w:t>出席委員：</w:t>
      </w:r>
      <w:r w:rsidR="00DE4C96" w:rsidRPr="007005EA">
        <w:rPr>
          <w:rFonts w:ascii="標楷體" w:hAnsi="標楷體" w:hint="eastAsia"/>
          <w:color w:val="000000" w:themeColor="text1"/>
          <w:szCs w:val="32"/>
        </w:rPr>
        <w:t xml:space="preserve">邱臣遠　孔文吉　蘇治芬　蘇震清　謝衣鳯　陳超明　</w:t>
      </w:r>
      <w:r w:rsidR="001C555B" w:rsidRPr="001C555B">
        <w:rPr>
          <w:rFonts w:ascii="標楷體" w:hAnsi="標楷體" w:hint="eastAsia"/>
          <w:color w:val="000000" w:themeColor="text1"/>
          <w:szCs w:val="32"/>
        </w:rPr>
        <w:t xml:space="preserve">翁重鈞　楊瓊瓔　陳亭妃　</w:t>
      </w:r>
      <w:r w:rsidR="00DE4C96" w:rsidRPr="001C555B">
        <w:rPr>
          <w:rFonts w:ascii="標楷體" w:hAnsi="標楷體" w:hint="eastAsia"/>
          <w:color w:val="000000" w:themeColor="text1"/>
          <w:spacing w:val="-2"/>
          <w:szCs w:val="32"/>
        </w:rPr>
        <w:t>廖國棟</w:t>
      </w:r>
      <w:r w:rsidR="00DE4C96" w:rsidRPr="00905D4C">
        <w:rPr>
          <w:rFonts w:ascii="標楷體" w:hAnsi="標楷體" w:hint="eastAsia"/>
          <w:color w:val="000000" w:themeColor="text1"/>
          <w:szCs w:val="32"/>
        </w:rPr>
        <w:t xml:space="preserve">Sufin．Siluko　　</w:t>
      </w:r>
      <w:r w:rsidR="001C555B" w:rsidRPr="001C555B">
        <w:rPr>
          <w:rFonts w:ascii="標楷體" w:hAnsi="標楷體" w:hint="eastAsia"/>
          <w:color w:val="000000" w:themeColor="text1"/>
          <w:szCs w:val="32"/>
        </w:rPr>
        <w:t xml:space="preserve">邱議瑩　邱志偉　</w:t>
      </w:r>
      <w:r w:rsidR="00DE4C96" w:rsidRPr="00905D4C">
        <w:rPr>
          <w:rFonts w:ascii="標楷體" w:hAnsi="標楷體" w:hint="eastAsia"/>
          <w:color w:val="000000" w:themeColor="text1"/>
          <w:szCs w:val="32"/>
        </w:rPr>
        <w:t>賴瑞隆</w:t>
      </w:r>
      <w:r w:rsidR="00313DE8" w:rsidRPr="00313DE8">
        <w:rPr>
          <w:rFonts w:ascii="標楷體" w:hAnsi="標楷體" w:hint="eastAsia"/>
          <w:color w:val="000000" w:themeColor="text1"/>
          <w:szCs w:val="32"/>
        </w:rPr>
        <w:t xml:space="preserve">　林岱樺</w:t>
      </w:r>
    </w:p>
    <w:p w:rsidR="00DE4C96" w:rsidRPr="00905D4C" w:rsidRDefault="00DE4C96" w:rsidP="00AC25C6">
      <w:pPr>
        <w:tabs>
          <w:tab w:val="left" w:pos="2977"/>
          <w:tab w:val="left" w:pos="4298"/>
          <w:tab w:val="left" w:pos="5628"/>
          <w:tab w:val="left" w:pos="6946"/>
          <w:tab w:val="left" w:pos="8222"/>
        </w:tabs>
        <w:overflowPunct w:val="0"/>
        <w:autoSpaceDN w:val="0"/>
        <w:spacing w:line="500" w:lineRule="exact"/>
        <w:ind w:leftChars="492" w:left="1662" w:rightChars="100" w:right="332" w:hangingChars="8" w:hanging="27"/>
        <w:rPr>
          <w:rFonts w:ascii="標楷體" w:hAnsi="標楷體"/>
          <w:b/>
          <w:color w:val="000000" w:themeColor="text1"/>
          <w:szCs w:val="32"/>
        </w:rPr>
      </w:pPr>
      <w:r w:rsidRPr="00905D4C">
        <w:rPr>
          <w:rFonts w:ascii="標楷體" w:hAnsi="標楷體" w:hint="eastAsia"/>
          <w:b/>
          <w:color w:val="000000" w:themeColor="text1"/>
          <w:szCs w:val="32"/>
        </w:rPr>
        <w:t>委員出席</w:t>
      </w:r>
      <w:r w:rsidR="00313DE8">
        <w:rPr>
          <w:rFonts w:ascii="標楷體" w:hAnsi="標楷體"/>
          <w:b/>
          <w:color w:val="000000" w:themeColor="text1"/>
          <w:szCs w:val="32"/>
        </w:rPr>
        <w:t>14</w:t>
      </w:r>
      <w:r w:rsidRPr="00905D4C">
        <w:rPr>
          <w:rFonts w:ascii="標楷體" w:hAnsi="標楷體" w:hint="eastAsia"/>
          <w:b/>
          <w:color w:val="000000" w:themeColor="text1"/>
          <w:szCs w:val="32"/>
        </w:rPr>
        <w:t>人</w:t>
      </w:r>
    </w:p>
    <w:p w:rsidR="00DE4C96" w:rsidRPr="00905D4C" w:rsidRDefault="00553894" w:rsidP="00AC25C6">
      <w:pPr>
        <w:tabs>
          <w:tab w:val="left" w:pos="2977"/>
          <w:tab w:val="left" w:pos="4298"/>
          <w:tab w:val="left" w:pos="5670"/>
          <w:tab w:val="left" w:pos="6946"/>
          <w:tab w:val="left" w:pos="8222"/>
        </w:tabs>
        <w:overflowPunct w:val="0"/>
        <w:autoSpaceDN w:val="0"/>
        <w:spacing w:line="500" w:lineRule="exact"/>
        <w:ind w:leftChars="6" w:left="1682" w:rightChars="100" w:right="332" w:hangingChars="500" w:hanging="1662"/>
        <w:rPr>
          <w:rFonts w:ascii="標楷體" w:hAnsi="標楷體"/>
          <w:color w:val="000000" w:themeColor="text1"/>
          <w:szCs w:val="32"/>
        </w:rPr>
      </w:pPr>
      <w:r w:rsidRPr="00905D4C">
        <w:rPr>
          <w:rFonts w:ascii="標楷體" w:hAnsi="標楷體"/>
          <w:color w:val="000000" w:themeColor="text1"/>
          <w:szCs w:val="32"/>
        </w:rPr>
        <w:t>列席委員：</w:t>
      </w:r>
      <w:r w:rsidR="00DE4C96" w:rsidRPr="007005EA">
        <w:rPr>
          <w:rFonts w:ascii="標楷體" w:hAnsi="標楷體" w:hint="eastAsia"/>
          <w:color w:val="000000" w:themeColor="text1"/>
          <w:szCs w:val="32"/>
        </w:rPr>
        <w:t xml:space="preserve">李貴敏　</w:t>
      </w:r>
      <w:r w:rsidR="00DE4C96" w:rsidRPr="00905D4C">
        <w:rPr>
          <w:rFonts w:ascii="標楷體" w:hAnsi="標楷體" w:hint="eastAsia"/>
          <w:color w:val="000000" w:themeColor="text1"/>
          <w:szCs w:val="32"/>
        </w:rPr>
        <w:t xml:space="preserve">洪孟楷　</w:t>
      </w:r>
      <w:r w:rsidR="00DE4C96" w:rsidRPr="009E6033">
        <w:rPr>
          <w:rFonts w:ascii="標楷體" w:hAnsi="標楷體" w:hint="eastAsia"/>
          <w:color w:val="000000" w:themeColor="text1"/>
          <w:szCs w:val="32"/>
        </w:rPr>
        <w:t xml:space="preserve">吳斯懷　劉世芳　葉毓蘭　蘇巧慧　</w:t>
      </w:r>
    </w:p>
    <w:p w:rsidR="00DE4C96" w:rsidRPr="00905D4C" w:rsidRDefault="00DE4C96" w:rsidP="00AC25C6">
      <w:pPr>
        <w:tabs>
          <w:tab w:val="left" w:pos="2977"/>
          <w:tab w:val="left" w:pos="4298"/>
          <w:tab w:val="left" w:pos="5670"/>
          <w:tab w:val="left" w:pos="6946"/>
          <w:tab w:val="left" w:pos="8222"/>
        </w:tabs>
        <w:overflowPunct w:val="0"/>
        <w:autoSpaceDN w:val="0"/>
        <w:spacing w:line="500" w:lineRule="exact"/>
        <w:ind w:leftChars="506" w:left="1682" w:rightChars="100" w:right="332"/>
        <w:rPr>
          <w:rFonts w:ascii="標楷體" w:hAnsi="標楷體"/>
          <w:color w:val="000000" w:themeColor="text1"/>
          <w:szCs w:val="32"/>
        </w:rPr>
      </w:pPr>
      <w:r w:rsidRPr="009E6033">
        <w:rPr>
          <w:rFonts w:ascii="標楷體" w:hAnsi="標楷體" w:hint="eastAsia"/>
          <w:color w:val="000000" w:themeColor="text1"/>
          <w:szCs w:val="32"/>
        </w:rPr>
        <w:t xml:space="preserve">莊競程　</w:t>
      </w:r>
      <w:r w:rsidR="0073550E" w:rsidRPr="0073550E">
        <w:rPr>
          <w:rFonts w:ascii="標楷體" w:hAnsi="標楷體" w:hint="eastAsia"/>
          <w:color w:val="000000" w:themeColor="text1"/>
          <w:szCs w:val="32"/>
        </w:rPr>
        <w:t xml:space="preserve">羅明才　劉建國　</w:t>
      </w:r>
      <w:r w:rsidRPr="00905D4C">
        <w:rPr>
          <w:rFonts w:ascii="標楷體" w:hAnsi="標楷體" w:hint="eastAsia"/>
          <w:color w:val="000000" w:themeColor="text1"/>
          <w:szCs w:val="32"/>
        </w:rPr>
        <w:t>廖婉汝</w:t>
      </w:r>
    </w:p>
    <w:p w:rsidR="00DE4C96" w:rsidRPr="00905D4C" w:rsidRDefault="00DE4C96" w:rsidP="00AC25C6">
      <w:pPr>
        <w:tabs>
          <w:tab w:val="left" w:pos="2977"/>
          <w:tab w:val="left" w:pos="4298"/>
          <w:tab w:val="left" w:pos="5670"/>
          <w:tab w:val="left" w:pos="6946"/>
          <w:tab w:val="left" w:pos="8222"/>
        </w:tabs>
        <w:overflowPunct w:val="0"/>
        <w:autoSpaceDN w:val="0"/>
        <w:spacing w:line="500" w:lineRule="exact"/>
        <w:ind w:leftChars="506" w:left="1682" w:rightChars="100" w:right="332"/>
        <w:rPr>
          <w:rFonts w:ascii="標楷體" w:hAnsi="標楷體"/>
          <w:color w:val="000000" w:themeColor="text1"/>
          <w:szCs w:val="32"/>
        </w:rPr>
      </w:pPr>
      <w:r w:rsidRPr="00905D4C">
        <w:rPr>
          <w:rFonts w:ascii="標楷體" w:hAnsi="標楷體" w:hint="eastAsia"/>
          <w:b/>
          <w:color w:val="000000" w:themeColor="text1"/>
          <w:szCs w:val="32"/>
        </w:rPr>
        <w:t>委員列席</w:t>
      </w:r>
      <w:r w:rsidR="0073550E">
        <w:rPr>
          <w:rFonts w:ascii="標楷體" w:hAnsi="標楷體" w:hint="eastAsia"/>
          <w:b/>
          <w:color w:val="000000" w:themeColor="text1"/>
          <w:szCs w:val="32"/>
        </w:rPr>
        <w:t>10</w:t>
      </w:r>
      <w:r w:rsidRPr="00905D4C">
        <w:rPr>
          <w:rFonts w:ascii="標楷體" w:hAnsi="標楷體" w:hint="eastAsia"/>
          <w:b/>
          <w:color w:val="000000" w:themeColor="text1"/>
          <w:szCs w:val="32"/>
        </w:rPr>
        <w:t>人</w:t>
      </w:r>
    </w:p>
    <w:p w:rsidR="00764D24" w:rsidRPr="00905D4C" w:rsidRDefault="0014671E" w:rsidP="00AC25C6">
      <w:pPr>
        <w:tabs>
          <w:tab w:val="left" w:pos="2977"/>
          <w:tab w:val="left" w:pos="4298"/>
          <w:tab w:val="left" w:pos="5628"/>
          <w:tab w:val="left" w:pos="6946"/>
          <w:tab w:val="left" w:pos="8222"/>
        </w:tabs>
        <w:overflowPunct w:val="0"/>
        <w:autoSpaceDN w:val="0"/>
        <w:spacing w:line="500" w:lineRule="exact"/>
        <w:ind w:leftChars="-8" w:left="1661" w:rightChars="100" w:right="332" w:hangingChars="508" w:hanging="1688"/>
        <w:rPr>
          <w:rFonts w:ascii="標楷體" w:hAnsi="標楷體"/>
          <w:color w:val="000000" w:themeColor="text1"/>
        </w:rPr>
      </w:pPr>
      <w:r w:rsidRPr="00905D4C">
        <w:rPr>
          <w:rFonts w:ascii="標楷體" w:hAnsi="標楷體"/>
          <w:color w:val="000000" w:themeColor="text1"/>
        </w:rPr>
        <w:t>列席人員：</w:t>
      </w:r>
      <w:r w:rsidR="00764D24" w:rsidRPr="00905D4C">
        <w:rPr>
          <w:rFonts w:ascii="標楷體" w:hAnsi="標楷體" w:hint="eastAsia"/>
          <w:color w:val="000000" w:themeColor="text1"/>
        </w:rPr>
        <w:t>行政院農業委員會主任委員陳吉仲</w:t>
      </w:r>
      <w:r w:rsidR="0005774C" w:rsidRPr="00905D4C">
        <w:rPr>
          <w:rFonts w:ascii="標楷體" w:hAnsi="標楷體" w:hint="eastAsia"/>
          <w:color w:val="000000" w:themeColor="text1"/>
        </w:rPr>
        <w:t>暨相關人員</w:t>
      </w:r>
    </w:p>
    <w:p w:rsidR="00230CF7" w:rsidRPr="00905D4C" w:rsidRDefault="00764D24" w:rsidP="00AC25C6">
      <w:pPr>
        <w:tabs>
          <w:tab w:val="left" w:pos="8789"/>
          <w:tab w:val="left" w:pos="8931"/>
        </w:tabs>
        <w:spacing w:line="500" w:lineRule="exact"/>
        <w:ind w:leftChars="500" w:left="3324" w:hangingChars="500" w:hanging="1662"/>
        <w:rPr>
          <w:rFonts w:ascii="標楷體" w:hAnsi="標楷體"/>
          <w:color w:val="000000" w:themeColor="text1"/>
        </w:rPr>
      </w:pPr>
      <w:r w:rsidRPr="00905D4C">
        <w:rPr>
          <w:rFonts w:ascii="標楷體" w:hAnsi="標楷體" w:hint="eastAsia"/>
          <w:color w:val="000000" w:themeColor="text1"/>
        </w:rPr>
        <w:t>行政院主計總處基金預算處科長吳婉玉</w:t>
      </w:r>
    </w:p>
    <w:p w:rsidR="00D532D8" w:rsidRDefault="0014671E" w:rsidP="00AC25C6">
      <w:pPr>
        <w:tabs>
          <w:tab w:val="left" w:pos="8789"/>
        </w:tabs>
        <w:spacing w:line="500" w:lineRule="exact"/>
        <w:ind w:left="1662" w:hangingChars="500" w:hanging="1662"/>
        <w:rPr>
          <w:rFonts w:ascii="標楷體" w:hAnsi="標楷體"/>
          <w:color w:val="000000" w:themeColor="text1"/>
          <w:szCs w:val="32"/>
        </w:rPr>
      </w:pPr>
      <w:r w:rsidRPr="00905D4C">
        <w:rPr>
          <w:rFonts w:ascii="標楷體" w:hAnsi="標楷體"/>
          <w:color w:val="000000" w:themeColor="text1"/>
          <w:szCs w:val="32"/>
        </w:rPr>
        <w:t>主</w:t>
      </w:r>
      <w:r w:rsidR="00F2700A" w:rsidRPr="00905D4C">
        <w:rPr>
          <w:rFonts w:ascii="標楷體" w:hAnsi="標楷體"/>
          <w:bCs/>
          <w:color w:val="000000" w:themeColor="text1"/>
          <w:szCs w:val="32"/>
        </w:rPr>
        <w:t xml:space="preserve">　　</w:t>
      </w:r>
      <w:r w:rsidRPr="00905D4C">
        <w:rPr>
          <w:rFonts w:ascii="標楷體" w:hAnsi="標楷體"/>
          <w:color w:val="000000" w:themeColor="text1"/>
          <w:szCs w:val="32"/>
        </w:rPr>
        <w:t>席：</w:t>
      </w:r>
      <w:r w:rsidR="005674D4" w:rsidRPr="00905D4C">
        <w:rPr>
          <w:rFonts w:ascii="標楷體" w:hAnsi="標楷體" w:hint="eastAsia"/>
          <w:color w:val="000000" w:themeColor="text1"/>
          <w:szCs w:val="32"/>
        </w:rPr>
        <w:t>廖召集委員國棟</w:t>
      </w:r>
    </w:p>
    <w:p w:rsidR="0073550E" w:rsidRPr="00905D4C" w:rsidRDefault="0073550E" w:rsidP="00AC25C6">
      <w:pPr>
        <w:spacing w:line="500" w:lineRule="exact"/>
        <w:ind w:rightChars="85" w:right="282"/>
        <w:rPr>
          <w:rFonts w:ascii="標楷體" w:hAnsi="標楷體"/>
          <w:color w:val="000000" w:themeColor="text1"/>
          <w:szCs w:val="32"/>
        </w:rPr>
      </w:pPr>
      <w:r w:rsidRPr="00905D4C">
        <w:rPr>
          <w:rFonts w:ascii="標楷體" w:hAnsi="標楷體" w:hint="eastAsia"/>
          <w:color w:val="000000" w:themeColor="text1"/>
          <w:szCs w:val="32"/>
        </w:rPr>
        <w:t>專門委員</w:t>
      </w:r>
      <w:r w:rsidRPr="00905D4C">
        <w:rPr>
          <w:rFonts w:ascii="標楷體" w:hAnsi="標楷體"/>
          <w:color w:val="000000" w:themeColor="text1"/>
          <w:szCs w:val="32"/>
        </w:rPr>
        <w:t>：鄭雪梅</w:t>
      </w:r>
    </w:p>
    <w:p w:rsidR="0073550E" w:rsidRPr="00905D4C" w:rsidRDefault="0073550E" w:rsidP="00AC25C6">
      <w:pPr>
        <w:spacing w:line="500" w:lineRule="exact"/>
        <w:ind w:rightChars="85" w:right="282"/>
        <w:rPr>
          <w:rFonts w:ascii="標楷體" w:hAnsi="標楷體"/>
          <w:bCs/>
          <w:color w:val="000000" w:themeColor="text1"/>
          <w:szCs w:val="32"/>
        </w:rPr>
      </w:pPr>
      <w:r w:rsidRPr="00905D4C">
        <w:rPr>
          <w:rFonts w:ascii="標楷體" w:hAnsi="標楷體"/>
          <w:color w:val="000000" w:themeColor="text1"/>
          <w:szCs w:val="32"/>
        </w:rPr>
        <w:t>主任秘書：</w:t>
      </w:r>
      <w:r w:rsidRPr="00905D4C">
        <w:rPr>
          <w:rFonts w:ascii="標楷體" w:hAnsi="標楷體" w:hint="eastAsia"/>
          <w:color w:val="000000" w:themeColor="text1"/>
          <w:szCs w:val="32"/>
        </w:rPr>
        <w:t>黃素惠</w:t>
      </w:r>
    </w:p>
    <w:p w:rsidR="0073550E" w:rsidRPr="00905D4C" w:rsidRDefault="0073550E" w:rsidP="00AC25C6">
      <w:pPr>
        <w:spacing w:line="500" w:lineRule="exact"/>
        <w:ind w:left="1662" w:hangingChars="500" w:hanging="1662"/>
        <w:jc w:val="both"/>
        <w:rPr>
          <w:rFonts w:ascii="標楷體" w:hAnsi="標楷體"/>
          <w:bCs/>
          <w:color w:val="000000" w:themeColor="text1"/>
          <w:szCs w:val="32"/>
        </w:rPr>
      </w:pPr>
      <w:r w:rsidRPr="00905D4C">
        <w:rPr>
          <w:rFonts w:ascii="標楷體" w:hAnsi="標楷體"/>
          <w:bCs/>
          <w:color w:val="000000" w:themeColor="text1"/>
          <w:szCs w:val="32"/>
        </w:rPr>
        <w:t>紀　　錄：簡任秘書</w:t>
      </w:r>
      <w:r w:rsidRPr="00905D4C">
        <w:rPr>
          <w:rFonts w:ascii="標楷體" w:hAnsi="標楷體" w:hint="eastAsia"/>
          <w:bCs/>
          <w:color w:val="000000" w:themeColor="text1"/>
          <w:szCs w:val="32"/>
        </w:rPr>
        <w:t xml:space="preserve"> 游千慧  簡任編審 黃殿偉  科    長 葉　蘭</w:t>
      </w:r>
    </w:p>
    <w:p w:rsidR="0073550E" w:rsidRDefault="0073550E" w:rsidP="000C6093">
      <w:pPr>
        <w:spacing w:line="500" w:lineRule="exact"/>
        <w:ind w:leftChars="484" w:left="1608" w:firstLineChars="16" w:firstLine="53"/>
        <w:jc w:val="both"/>
        <w:rPr>
          <w:color w:val="000000" w:themeColor="text1"/>
          <w:szCs w:val="32"/>
        </w:rPr>
      </w:pPr>
      <w:r w:rsidRPr="00905D4C">
        <w:rPr>
          <w:rFonts w:ascii="標楷體" w:hAnsi="標楷體" w:hint="eastAsia"/>
          <w:bCs/>
          <w:color w:val="000000" w:themeColor="text1"/>
          <w:szCs w:val="32"/>
        </w:rPr>
        <w:t>專    員 楊永綨  科    員 余俊緯</w:t>
      </w:r>
    </w:p>
    <w:p w:rsidR="004D7974" w:rsidRPr="00905D4C" w:rsidRDefault="004D7974" w:rsidP="00C12515">
      <w:pPr>
        <w:tabs>
          <w:tab w:val="left" w:pos="3984"/>
          <w:tab w:val="left" w:pos="9498"/>
        </w:tabs>
        <w:snapToGrid w:val="0"/>
        <w:spacing w:beforeLines="30" w:before="146" w:line="500" w:lineRule="exact"/>
        <w:ind w:leftChars="400" w:left="1329"/>
        <w:rPr>
          <w:rFonts w:ascii="標楷體" w:hAnsi="標楷體"/>
          <w:b/>
          <w:color w:val="000000" w:themeColor="text1"/>
          <w:spacing w:val="100"/>
          <w:szCs w:val="32"/>
        </w:rPr>
      </w:pPr>
      <w:r w:rsidRPr="00905D4C">
        <w:rPr>
          <w:rFonts w:ascii="標楷體" w:hAnsi="標楷體"/>
          <w:b/>
          <w:color w:val="000000" w:themeColor="text1"/>
          <w:spacing w:val="100"/>
          <w:szCs w:val="32"/>
        </w:rPr>
        <w:t>報告事項</w:t>
      </w:r>
    </w:p>
    <w:p w:rsidR="004D7974" w:rsidRPr="00905D4C" w:rsidRDefault="004D7974" w:rsidP="007C1EF4">
      <w:pPr>
        <w:kinsoku w:val="0"/>
        <w:overflowPunct w:val="0"/>
        <w:autoSpaceDE w:val="0"/>
        <w:autoSpaceDN w:val="0"/>
        <w:spacing w:line="500" w:lineRule="exact"/>
        <w:jc w:val="both"/>
        <w:rPr>
          <w:rFonts w:ascii="標楷體" w:hAnsi="標楷體"/>
          <w:color w:val="000000" w:themeColor="text1"/>
        </w:rPr>
      </w:pPr>
      <w:r w:rsidRPr="00905D4C">
        <w:rPr>
          <w:rFonts w:ascii="標楷體" w:hAnsi="標楷體" w:hint="eastAsia"/>
          <w:color w:val="000000" w:themeColor="text1"/>
        </w:rPr>
        <w:t>宣讀上次會議議事錄。</w:t>
      </w:r>
    </w:p>
    <w:p w:rsidR="004D7974" w:rsidRDefault="004D7974" w:rsidP="004D7974">
      <w:pPr>
        <w:tabs>
          <w:tab w:val="left" w:pos="426"/>
        </w:tabs>
        <w:spacing w:line="500" w:lineRule="exact"/>
        <w:ind w:left="7" w:hangingChars="2" w:hanging="7"/>
        <w:jc w:val="both"/>
        <w:rPr>
          <w:rFonts w:ascii="標楷體" w:hAnsi="標楷體"/>
          <w:color w:val="000000" w:themeColor="text1"/>
        </w:rPr>
      </w:pPr>
      <w:r w:rsidRPr="00905D4C">
        <w:rPr>
          <w:rFonts w:ascii="標楷體" w:hAnsi="標楷體"/>
          <w:b/>
          <w:color w:val="000000" w:themeColor="text1"/>
        </w:rPr>
        <w:t>決定：</w:t>
      </w:r>
      <w:r w:rsidRPr="00905D4C">
        <w:rPr>
          <w:rFonts w:ascii="標楷體" w:hAnsi="標楷體"/>
          <w:color w:val="000000" w:themeColor="text1"/>
        </w:rPr>
        <w:t>確定。</w:t>
      </w:r>
    </w:p>
    <w:p w:rsidR="00ED77CC" w:rsidRPr="00905D4C" w:rsidRDefault="00810996" w:rsidP="006E6D49">
      <w:pPr>
        <w:tabs>
          <w:tab w:val="left" w:pos="3984"/>
        </w:tabs>
        <w:snapToGrid w:val="0"/>
        <w:spacing w:beforeLines="30" w:before="146" w:line="500" w:lineRule="exact"/>
        <w:ind w:leftChars="400" w:left="1329"/>
        <w:rPr>
          <w:rFonts w:ascii="標楷體" w:hAnsi="標楷體"/>
          <w:b/>
          <w:color w:val="000000" w:themeColor="text1"/>
          <w:spacing w:val="100"/>
          <w:szCs w:val="32"/>
        </w:rPr>
      </w:pPr>
      <w:r w:rsidRPr="00905D4C">
        <w:rPr>
          <w:rFonts w:ascii="標楷體" w:hAnsi="標楷體" w:hint="eastAsia"/>
          <w:b/>
          <w:color w:val="000000" w:themeColor="text1"/>
          <w:spacing w:val="100"/>
          <w:szCs w:val="32"/>
        </w:rPr>
        <w:t>討論</w:t>
      </w:r>
      <w:r w:rsidR="000C353F" w:rsidRPr="00905D4C">
        <w:rPr>
          <w:rFonts w:ascii="標楷體" w:hAnsi="標楷體"/>
          <w:b/>
          <w:color w:val="000000" w:themeColor="text1"/>
          <w:spacing w:val="100"/>
          <w:szCs w:val="32"/>
        </w:rPr>
        <w:t>事項</w:t>
      </w:r>
    </w:p>
    <w:p w:rsidR="00E931AF" w:rsidRPr="00905D4C" w:rsidRDefault="00961788" w:rsidP="00AC25C6">
      <w:pPr>
        <w:tabs>
          <w:tab w:val="left" w:pos="1328"/>
        </w:tabs>
        <w:kinsoku w:val="0"/>
        <w:overflowPunct w:val="0"/>
        <w:autoSpaceDE w:val="0"/>
        <w:autoSpaceDN w:val="0"/>
        <w:snapToGrid w:val="0"/>
        <w:spacing w:line="500" w:lineRule="exact"/>
        <w:ind w:rightChars="25" w:right="83"/>
        <w:jc w:val="both"/>
        <w:rPr>
          <w:rFonts w:ascii="標楷體" w:hAnsi="標楷體"/>
          <w:color w:val="000000" w:themeColor="text1"/>
        </w:rPr>
      </w:pPr>
      <w:r w:rsidRPr="00905D4C">
        <w:rPr>
          <w:rFonts w:ascii="標楷體" w:hAnsi="標楷體" w:hint="eastAsia"/>
          <w:color w:val="000000" w:themeColor="text1"/>
        </w:rPr>
        <w:t>繼續審查</w:t>
      </w:r>
      <w:r w:rsidR="005674D4" w:rsidRPr="00905D4C">
        <w:rPr>
          <w:rFonts w:ascii="標楷體" w:hAnsi="標楷體" w:hint="eastAsia"/>
          <w:color w:val="000000" w:themeColor="text1"/>
        </w:rPr>
        <w:t>109</w:t>
      </w:r>
      <w:r w:rsidRPr="00905D4C">
        <w:rPr>
          <w:rFonts w:ascii="標楷體" w:hAnsi="標楷體" w:hint="eastAsia"/>
          <w:color w:val="000000" w:themeColor="text1"/>
        </w:rPr>
        <w:t>年度中央政府總預算案附屬單位預算非營業部分關於行政院農業委員會主管：農業作業基金、農業特別收入基金</w:t>
      </w:r>
      <w:r w:rsidR="00E931AF" w:rsidRPr="00905D4C">
        <w:rPr>
          <w:rFonts w:ascii="標楷體" w:hAnsi="標楷體" w:hint="eastAsia"/>
          <w:color w:val="000000" w:themeColor="text1"/>
        </w:rPr>
        <w:t>。</w:t>
      </w:r>
    </w:p>
    <w:p w:rsidR="00FD7FE5" w:rsidRPr="00905D4C" w:rsidRDefault="00FD7FE5" w:rsidP="00AC25C6">
      <w:pPr>
        <w:tabs>
          <w:tab w:val="left" w:pos="6308"/>
        </w:tabs>
        <w:kinsoku w:val="0"/>
        <w:overflowPunct w:val="0"/>
        <w:autoSpaceDE w:val="0"/>
        <w:autoSpaceDN w:val="0"/>
        <w:adjustRightInd w:val="0"/>
        <w:snapToGrid w:val="0"/>
        <w:spacing w:line="500" w:lineRule="exact"/>
        <w:ind w:left="622" w:hangingChars="187" w:hanging="622"/>
        <w:jc w:val="both"/>
        <w:rPr>
          <w:rFonts w:ascii="標楷體" w:hAnsi="標楷體"/>
          <w:b/>
          <w:color w:val="000000" w:themeColor="text1"/>
        </w:rPr>
      </w:pPr>
      <w:r w:rsidRPr="00905D4C">
        <w:rPr>
          <w:rFonts w:ascii="標楷體" w:hAnsi="標楷體" w:hint="eastAsia"/>
          <w:b/>
          <w:color w:val="000000" w:themeColor="text1"/>
        </w:rPr>
        <w:t>決議：</w:t>
      </w:r>
    </w:p>
    <w:p w:rsidR="001C12CA" w:rsidRPr="00905D4C" w:rsidRDefault="00C12F11" w:rsidP="00AC25C6">
      <w:pPr>
        <w:pStyle w:val="aff1"/>
        <w:numPr>
          <w:ilvl w:val="0"/>
          <w:numId w:val="5"/>
        </w:numPr>
        <w:kinsoku w:val="0"/>
        <w:overflowPunct w:val="0"/>
        <w:autoSpaceDE w:val="0"/>
        <w:autoSpaceDN w:val="0"/>
        <w:adjustRightInd w:val="0"/>
        <w:spacing w:line="500" w:lineRule="exact"/>
        <w:ind w:leftChars="0" w:left="1337" w:rightChars="46" w:right="153" w:hangingChars="402" w:hanging="1337"/>
        <w:jc w:val="both"/>
        <w:rPr>
          <w:rFonts w:ascii="標楷體" w:hAnsi="標楷體"/>
          <w:b/>
          <w:color w:val="000000" w:themeColor="text1"/>
        </w:rPr>
      </w:pPr>
      <w:r w:rsidRPr="00905D4C">
        <w:rPr>
          <w:rFonts w:ascii="標楷體" w:hAnsi="標楷體" w:hint="eastAsia"/>
          <w:b/>
          <w:color w:val="000000" w:themeColor="text1"/>
        </w:rPr>
        <w:t>農業委員會</w:t>
      </w:r>
      <w:r w:rsidR="001C12CA" w:rsidRPr="00905D4C">
        <w:rPr>
          <w:rFonts w:ascii="標楷體" w:hAnsi="標楷體" w:hint="eastAsia"/>
          <w:b/>
          <w:color w:val="000000" w:themeColor="text1"/>
        </w:rPr>
        <w:t>主管</w:t>
      </w:r>
    </w:p>
    <w:p w:rsidR="001C12CA" w:rsidRPr="00905D4C" w:rsidRDefault="001C12CA" w:rsidP="00AC25C6">
      <w:pPr>
        <w:pStyle w:val="aff1"/>
        <w:numPr>
          <w:ilvl w:val="0"/>
          <w:numId w:val="35"/>
        </w:numPr>
        <w:kinsoku w:val="0"/>
        <w:overflowPunct w:val="0"/>
        <w:autoSpaceDE w:val="0"/>
        <w:autoSpaceDN w:val="0"/>
        <w:adjustRightInd w:val="0"/>
        <w:spacing w:line="500" w:lineRule="exact"/>
        <w:ind w:leftChars="0"/>
        <w:jc w:val="both"/>
        <w:rPr>
          <w:rFonts w:ascii="標楷體" w:hAnsi="標楷體"/>
          <w:b/>
          <w:color w:val="000000" w:themeColor="text1"/>
        </w:rPr>
      </w:pPr>
      <w:r w:rsidRPr="00905D4C">
        <w:rPr>
          <w:rFonts w:ascii="標楷體" w:hAnsi="標楷體" w:hint="eastAsia"/>
          <w:b/>
          <w:color w:val="000000" w:themeColor="text1"/>
        </w:rPr>
        <w:t>作業基金－</w:t>
      </w:r>
      <w:r w:rsidR="0089458F" w:rsidRPr="00905D4C">
        <w:rPr>
          <w:rFonts w:ascii="標楷體" w:hAnsi="標楷體" w:hint="eastAsia"/>
          <w:b/>
          <w:color w:val="000000" w:themeColor="text1"/>
        </w:rPr>
        <w:t>農業作業基金</w:t>
      </w:r>
    </w:p>
    <w:p w:rsidR="00741F1D" w:rsidRPr="00905D4C" w:rsidRDefault="00741F1D" w:rsidP="00AC25C6">
      <w:pPr>
        <w:pStyle w:val="aff7"/>
        <w:ind w:left="1330" w:hangingChars="200" w:hanging="665"/>
        <w:rPr>
          <w:rFonts w:ascii="標楷體" w:hAnsi="標楷體"/>
        </w:rPr>
      </w:pPr>
      <w:r w:rsidRPr="00905D4C">
        <w:rPr>
          <w:rFonts w:ascii="標楷體" w:hAnsi="標楷體" w:hint="eastAsia"/>
        </w:rPr>
        <w:t>(一)業務計畫部分：應依據業務收支、轉投資、固定資產之建設改良擴充及資金運用等項之審查結果，隨同調整。</w:t>
      </w:r>
    </w:p>
    <w:p w:rsidR="00741F1D" w:rsidRPr="00905D4C" w:rsidRDefault="00741F1D" w:rsidP="00AC25C6">
      <w:pPr>
        <w:pStyle w:val="aff7"/>
        <w:rPr>
          <w:rFonts w:ascii="標楷體" w:hAnsi="標楷體"/>
        </w:rPr>
      </w:pPr>
      <w:r w:rsidRPr="00905D4C">
        <w:rPr>
          <w:rFonts w:ascii="標楷體" w:hAnsi="標楷體" w:hint="eastAsia"/>
        </w:rPr>
        <w:lastRenderedPageBreak/>
        <w:t>(二)業務收支部分：</w:t>
      </w:r>
    </w:p>
    <w:p w:rsidR="00741F1D" w:rsidRPr="00905D4C" w:rsidRDefault="00741F1D" w:rsidP="00AC25C6">
      <w:pPr>
        <w:pStyle w:val="a0"/>
        <w:ind w:left="1531" w:hanging="397"/>
        <w:rPr>
          <w:rFonts w:ascii="標楷體" w:hAnsi="標楷體"/>
        </w:rPr>
      </w:pPr>
      <w:r w:rsidRPr="00905D4C">
        <w:rPr>
          <w:rFonts w:ascii="標楷體" w:hAnsi="標楷體" w:hint="eastAsia"/>
        </w:rPr>
        <w:t>業務總收入：4億</w:t>
      </w:r>
      <w:r w:rsidR="00310FF0">
        <w:rPr>
          <w:rFonts w:ascii="標楷體" w:hAnsi="標楷體" w:hint="eastAsia"/>
        </w:rPr>
        <w:t>6,410</w:t>
      </w:r>
      <w:r w:rsidRPr="00905D4C">
        <w:rPr>
          <w:rFonts w:ascii="標楷體" w:hAnsi="標楷體" w:hint="eastAsia"/>
        </w:rPr>
        <w:t>萬</w:t>
      </w:r>
      <w:r w:rsidR="00310FF0">
        <w:rPr>
          <w:rFonts w:ascii="標楷體" w:hAnsi="標楷體" w:hint="eastAsia"/>
        </w:rPr>
        <w:t>8</w:t>
      </w:r>
      <w:r w:rsidRPr="00905D4C">
        <w:rPr>
          <w:rFonts w:ascii="標楷體" w:hAnsi="標楷體" w:hint="eastAsia"/>
        </w:rPr>
        <w:t>千元，照列。</w:t>
      </w:r>
    </w:p>
    <w:p w:rsidR="00741F1D" w:rsidRPr="00905D4C" w:rsidRDefault="00741F1D" w:rsidP="00AC25C6">
      <w:pPr>
        <w:pStyle w:val="a0"/>
        <w:ind w:left="1531" w:hanging="397"/>
        <w:rPr>
          <w:rFonts w:ascii="標楷體" w:hAnsi="標楷體"/>
        </w:rPr>
      </w:pPr>
      <w:r w:rsidRPr="00905D4C">
        <w:rPr>
          <w:rFonts w:ascii="標楷體" w:hAnsi="標楷體" w:hint="eastAsia"/>
        </w:rPr>
        <w:t>業務總支出：</w:t>
      </w:r>
      <w:r w:rsidR="00310FF0">
        <w:rPr>
          <w:rFonts w:ascii="標楷體" w:hAnsi="標楷體" w:hint="eastAsia"/>
        </w:rPr>
        <w:t>5</w:t>
      </w:r>
      <w:r w:rsidRPr="00905D4C">
        <w:rPr>
          <w:rFonts w:ascii="標楷體" w:hAnsi="標楷體" w:hint="eastAsia"/>
        </w:rPr>
        <w:t>億</w:t>
      </w:r>
      <w:r w:rsidR="00310FF0">
        <w:rPr>
          <w:rFonts w:ascii="標楷體" w:hAnsi="標楷體" w:hint="eastAsia"/>
        </w:rPr>
        <w:t>7,384</w:t>
      </w:r>
      <w:r w:rsidRPr="00905D4C">
        <w:rPr>
          <w:rFonts w:ascii="標楷體" w:hAnsi="標楷體" w:hint="eastAsia"/>
        </w:rPr>
        <w:t>萬</w:t>
      </w:r>
      <w:r w:rsidR="00903561">
        <w:rPr>
          <w:rFonts w:ascii="標楷體" w:hAnsi="標楷體" w:hint="eastAsia"/>
        </w:rPr>
        <w:t>2</w:t>
      </w:r>
      <w:r w:rsidR="00903561">
        <w:rPr>
          <w:rFonts w:ascii="標楷體" w:hAnsi="標楷體" w:hint="eastAsia"/>
          <w:lang w:eastAsia="zh-HK"/>
        </w:rPr>
        <w:t>千</w:t>
      </w:r>
      <w:r w:rsidRPr="00905D4C">
        <w:rPr>
          <w:rFonts w:ascii="標楷體" w:hAnsi="標楷體" w:hint="eastAsia"/>
        </w:rPr>
        <w:t>元，照列。</w:t>
      </w:r>
    </w:p>
    <w:p w:rsidR="00741F1D" w:rsidRPr="00B03F73" w:rsidRDefault="00741F1D" w:rsidP="00AC25C6">
      <w:pPr>
        <w:pStyle w:val="a0"/>
        <w:ind w:left="1531" w:hanging="397"/>
        <w:rPr>
          <w:rFonts w:ascii="標楷體" w:hAnsi="標楷體"/>
          <w:szCs w:val="32"/>
        </w:rPr>
      </w:pPr>
      <w:r w:rsidRPr="00B03F73">
        <w:rPr>
          <w:rFonts w:ascii="標楷體" w:hAnsi="標楷體" w:hint="eastAsia"/>
          <w:szCs w:val="32"/>
        </w:rPr>
        <w:t>本期</w:t>
      </w:r>
      <w:r w:rsidR="00B03F73" w:rsidRPr="00B03F73">
        <w:rPr>
          <w:rFonts w:ascii="標楷體" w:hAnsi="標楷體" w:hint="eastAsia"/>
          <w:szCs w:val="32"/>
        </w:rPr>
        <w:t>短絀</w:t>
      </w:r>
      <w:r w:rsidRPr="00B03F73">
        <w:rPr>
          <w:rFonts w:ascii="標楷體" w:hAnsi="標楷體" w:hint="eastAsia"/>
          <w:szCs w:val="32"/>
        </w:rPr>
        <w:t>：</w:t>
      </w:r>
      <w:r w:rsidR="00B03F73">
        <w:rPr>
          <w:rFonts w:ascii="標楷體" w:hAnsi="標楷體" w:hint="eastAsia"/>
          <w:szCs w:val="32"/>
        </w:rPr>
        <w:t>1</w:t>
      </w:r>
      <w:r w:rsidR="00B03F73" w:rsidRPr="00905D4C">
        <w:rPr>
          <w:rFonts w:ascii="標楷體" w:hAnsi="標楷體" w:hint="eastAsia"/>
        </w:rPr>
        <w:t>億</w:t>
      </w:r>
      <w:r w:rsidR="00B03F73">
        <w:rPr>
          <w:rFonts w:ascii="標楷體" w:hAnsi="標楷體" w:hint="eastAsia"/>
        </w:rPr>
        <w:t>0,973</w:t>
      </w:r>
      <w:r w:rsidR="00B03F73" w:rsidRPr="00905D4C">
        <w:rPr>
          <w:rFonts w:ascii="標楷體" w:hAnsi="標楷體" w:hint="eastAsia"/>
        </w:rPr>
        <w:t>萬</w:t>
      </w:r>
      <w:r w:rsidR="00B03F73">
        <w:rPr>
          <w:rFonts w:ascii="標楷體" w:hAnsi="標楷體" w:hint="eastAsia"/>
        </w:rPr>
        <w:t>4</w:t>
      </w:r>
      <w:r w:rsidR="00B03F73">
        <w:rPr>
          <w:rFonts w:ascii="標楷體" w:hAnsi="標楷體" w:hint="eastAsia"/>
          <w:lang w:eastAsia="zh-HK"/>
        </w:rPr>
        <w:t>千</w:t>
      </w:r>
      <w:r w:rsidR="00B03F73" w:rsidRPr="00905D4C">
        <w:rPr>
          <w:rFonts w:ascii="標楷體" w:hAnsi="標楷體" w:hint="eastAsia"/>
        </w:rPr>
        <w:t>元，照列。</w:t>
      </w:r>
    </w:p>
    <w:p w:rsidR="00741F1D" w:rsidRPr="00905D4C" w:rsidRDefault="00741F1D" w:rsidP="00AC25C6">
      <w:pPr>
        <w:pStyle w:val="aff7"/>
        <w:rPr>
          <w:rFonts w:ascii="標楷體" w:hAnsi="標楷體"/>
        </w:rPr>
      </w:pPr>
      <w:r w:rsidRPr="00905D4C">
        <w:rPr>
          <w:rFonts w:ascii="標楷體" w:hAnsi="標楷體" w:hint="eastAsia"/>
        </w:rPr>
        <w:t>(三)解繳公庫淨額：無列數。</w:t>
      </w:r>
    </w:p>
    <w:p w:rsidR="00741F1D" w:rsidRPr="00905D4C" w:rsidRDefault="00741F1D" w:rsidP="00AC25C6">
      <w:pPr>
        <w:pStyle w:val="aff7"/>
        <w:rPr>
          <w:rFonts w:ascii="標楷體" w:hAnsi="標楷體"/>
        </w:rPr>
      </w:pPr>
      <w:r w:rsidRPr="00905D4C">
        <w:rPr>
          <w:rFonts w:ascii="標楷體" w:hAnsi="標楷體" w:hint="eastAsia"/>
        </w:rPr>
        <w:t>(四)轉投資計畫部分：無列數。</w:t>
      </w:r>
    </w:p>
    <w:p w:rsidR="00741F1D" w:rsidRPr="00905D4C" w:rsidRDefault="00741F1D" w:rsidP="00AC25C6">
      <w:pPr>
        <w:pStyle w:val="aff7"/>
        <w:rPr>
          <w:rFonts w:ascii="標楷體" w:hAnsi="標楷體"/>
        </w:rPr>
      </w:pPr>
      <w:r w:rsidRPr="00905D4C">
        <w:rPr>
          <w:rFonts w:ascii="標楷體" w:hAnsi="標楷體" w:hint="eastAsia"/>
        </w:rPr>
        <w:t>(五)固定資產之建設改良擴充：</w:t>
      </w:r>
      <w:r w:rsidR="005F755E">
        <w:rPr>
          <w:rFonts w:ascii="標楷體" w:hAnsi="標楷體" w:hint="eastAsia"/>
        </w:rPr>
        <w:t>938</w:t>
      </w:r>
      <w:r w:rsidRPr="00905D4C">
        <w:rPr>
          <w:rFonts w:ascii="標楷體" w:hAnsi="標楷體" w:hint="eastAsia"/>
        </w:rPr>
        <w:t>萬3千元，照列。</w:t>
      </w:r>
    </w:p>
    <w:p w:rsidR="005F755E" w:rsidRPr="005F755E" w:rsidRDefault="00741F1D" w:rsidP="00AC25C6">
      <w:pPr>
        <w:pStyle w:val="aff7"/>
        <w:rPr>
          <w:rFonts w:ascii="標楷體" w:hAnsi="標楷體"/>
        </w:rPr>
      </w:pPr>
      <w:r w:rsidRPr="00905D4C">
        <w:rPr>
          <w:rFonts w:ascii="標楷體" w:hAnsi="標楷體" w:hint="eastAsia"/>
        </w:rPr>
        <w:t>(六)國庫增撥基金額：</w:t>
      </w:r>
      <w:r w:rsidR="005F755E" w:rsidRPr="005F755E">
        <w:rPr>
          <w:rFonts w:ascii="標楷體" w:hAnsi="標楷體" w:hint="eastAsia"/>
        </w:rPr>
        <w:t>無列數。</w:t>
      </w:r>
    </w:p>
    <w:p w:rsidR="001C12CA" w:rsidRDefault="001C12CA" w:rsidP="00AC25C6">
      <w:pPr>
        <w:pStyle w:val="aff7"/>
        <w:spacing w:line="520" w:lineRule="exact"/>
        <w:ind w:left="1330" w:hangingChars="200" w:hanging="665"/>
        <w:rPr>
          <w:rFonts w:ascii="標楷體" w:hAnsi="標楷體"/>
          <w:szCs w:val="32"/>
        </w:rPr>
      </w:pPr>
      <w:r w:rsidRPr="00905D4C">
        <w:rPr>
          <w:rFonts w:ascii="標楷體" w:hAnsi="標楷體" w:hint="eastAsia"/>
          <w:szCs w:val="32"/>
        </w:rPr>
        <w:t>(</w:t>
      </w:r>
      <w:r w:rsidR="006175D1" w:rsidRPr="00905D4C">
        <w:rPr>
          <w:rFonts w:ascii="標楷體" w:hAnsi="標楷體" w:hint="eastAsia"/>
          <w:szCs w:val="32"/>
        </w:rPr>
        <w:t>七</w:t>
      </w:r>
      <w:r w:rsidRPr="00905D4C">
        <w:rPr>
          <w:rFonts w:ascii="標楷體" w:hAnsi="標楷體" w:hint="eastAsia"/>
          <w:szCs w:val="32"/>
        </w:rPr>
        <w:t>)通過決議</w:t>
      </w:r>
      <w:r w:rsidR="00C12515">
        <w:rPr>
          <w:rFonts w:ascii="標楷體" w:hAnsi="標楷體" w:hint="eastAsia"/>
          <w:szCs w:val="32"/>
        </w:rPr>
        <w:t>22</w:t>
      </w:r>
      <w:r w:rsidRPr="00905D4C">
        <w:rPr>
          <w:rFonts w:ascii="標楷體" w:hAnsi="標楷體" w:hint="eastAsia"/>
          <w:szCs w:val="32"/>
        </w:rPr>
        <w:t>項：</w:t>
      </w:r>
    </w:p>
    <w:p w:rsidR="00DF5E1E" w:rsidRPr="00DF5E1E" w:rsidRDefault="00B43354" w:rsidP="008F66D5">
      <w:pPr>
        <w:kinsoku w:val="0"/>
        <w:overflowPunct w:val="0"/>
        <w:autoSpaceDE w:val="0"/>
        <w:autoSpaceDN w:val="0"/>
        <w:spacing w:line="520" w:lineRule="exact"/>
        <w:ind w:leftChars="350" w:left="1462" w:hangingChars="90" w:hanging="299"/>
        <w:jc w:val="both"/>
        <w:rPr>
          <w:rFonts w:ascii="標楷體" w:hAnsi="標楷體"/>
          <w:color w:val="000000" w:themeColor="text1"/>
        </w:rPr>
      </w:pPr>
      <w:r>
        <w:rPr>
          <w:rFonts w:ascii="標楷體" w:hAnsi="標楷體"/>
          <w:color w:val="000000" w:themeColor="text1"/>
          <w:szCs w:val="32"/>
        </w:rPr>
        <w:t>1.</w:t>
      </w:r>
      <w:r w:rsidR="00F468E6" w:rsidRPr="00B43354">
        <w:rPr>
          <w:rFonts w:ascii="標楷體" w:hAnsi="標楷體" w:hint="eastAsia"/>
          <w:color w:val="000000" w:themeColor="text1"/>
          <w:szCs w:val="32"/>
        </w:rPr>
        <w:t>109</w:t>
      </w:r>
      <w:r w:rsidR="00F468E6" w:rsidRPr="00B43354">
        <w:rPr>
          <w:rFonts w:ascii="標楷體" w:hAnsi="標楷體" w:hint="eastAsia"/>
          <w:color w:val="000000" w:themeColor="text1"/>
          <w:szCs w:val="32"/>
          <w:lang w:eastAsia="zh-HK"/>
        </w:rPr>
        <w:t>年</w:t>
      </w:r>
      <w:r w:rsidR="00F468E6" w:rsidRPr="00B43354">
        <w:rPr>
          <w:rFonts w:ascii="標楷體" w:hAnsi="標楷體" w:hint="eastAsia"/>
          <w:color w:val="000000" w:themeColor="text1"/>
          <w:szCs w:val="32"/>
        </w:rPr>
        <w:t>度</w:t>
      </w:r>
      <w:r w:rsidR="00DF5E1E">
        <w:rPr>
          <w:rFonts w:ascii="標楷體" w:hAnsi="標楷體" w:hint="eastAsia"/>
          <w:color w:val="000000" w:themeColor="text1"/>
          <w:szCs w:val="32"/>
          <w:lang w:eastAsia="zh-HK"/>
        </w:rPr>
        <w:t>農</w:t>
      </w:r>
      <w:r w:rsidR="00DF5E1E">
        <w:rPr>
          <w:rFonts w:ascii="標楷體" w:hAnsi="標楷體" w:hint="eastAsia"/>
          <w:color w:val="000000" w:themeColor="text1"/>
          <w:szCs w:val="32"/>
        </w:rPr>
        <w:t>業</w:t>
      </w:r>
      <w:r w:rsidR="00DF5E1E">
        <w:rPr>
          <w:rFonts w:ascii="標楷體" w:hAnsi="標楷體" w:hint="eastAsia"/>
          <w:color w:val="000000" w:themeColor="text1"/>
          <w:szCs w:val="32"/>
          <w:lang w:eastAsia="zh-HK"/>
        </w:rPr>
        <w:t>作</w:t>
      </w:r>
      <w:r w:rsidR="00DF5E1E">
        <w:rPr>
          <w:rFonts w:ascii="標楷體" w:hAnsi="標楷體" w:hint="eastAsia"/>
          <w:color w:val="000000" w:themeColor="text1"/>
          <w:szCs w:val="32"/>
        </w:rPr>
        <w:t>業</w:t>
      </w:r>
      <w:r w:rsidR="00DF5E1E">
        <w:rPr>
          <w:rFonts w:ascii="標楷體" w:hAnsi="標楷體" w:hint="eastAsia"/>
          <w:color w:val="000000" w:themeColor="text1"/>
          <w:szCs w:val="32"/>
          <w:lang w:eastAsia="zh-HK"/>
        </w:rPr>
        <w:t>基</w:t>
      </w:r>
      <w:r w:rsidR="00DF5E1E">
        <w:rPr>
          <w:rFonts w:ascii="標楷體" w:hAnsi="標楷體" w:hint="eastAsia"/>
          <w:color w:val="000000" w:themeColor="text1"/>
          <w:szCs w:val="32"/>
        </w:rPr>
        <w:t>金</w:t>
      </w:r>
      <w:r w:rsidR="00DF5E1E" w:rsidRPr="00DF5E1E">
        <w:rPr>
          <w:rFonts w:ascii="標楷體" w:hAnsi="標楷體" w:hint="eastAsia"/>
          <w:color w:val="000000" w:themeColor="text1"/>
          <w:szCs w:val="32"/>
        </w:rPr>
        <w:t>預算案於</w:t>
      </w:r>
      <w:r w:rsidR="00DF5E1E">
        <w:rPr>
          <w:rFonts w:ascii="標楷體" w:hAnsi="標楷體" w:hint="eastAsia"/>
          <w:color w:val="000000" w:themeColor="text1"/>
          <w:szCs w:val="32"/>
        </w:rPr>
        <w:t>「</w:t>
      </w:r>
      <w:r w:rsidRPr="00B43354">
        <w:rPr>
          <w:rFonts w:ascii="標楷體" w:hAnsi="標楷體" w:hint="eastAsia"/>
          <w:color w:val="000000" w:themeColor="text1"/>
          <w:szCs w:val="32"/>
        </w:rPr>
        <w:t>種苗改良繁殖作業基金</w:t>
      </w:r>
      <w:r w:rsidR="00DF5E1E">
        <w:rPr>
          <w:rFonts w:ascii="標楷體" w:hAnsi="標楷體" w:hint="eastAsia"/>
          <w:color w:val="000000" w:themeColor="text1"/>
          <w:szCs w:val="32"/>
        </w:rPr>
        <w:t>」</w:t>
      </w:r>
      <w:r w:rsidR="00086321">
        <w:rPr>
          <w:rFonts w:ascii="標楷體" w:hAnsi="標楷體" w:hint="eastAsia"/>
          <w:color w:val="000000" w:themeColor="text1"/>
          <w:szCs w:val="32"/>
          <w:lang w:eastAsia="zh-HK"/>
        </w:rPr>
        <w:t>項下「</w:t>
      </w:r>
      <w:r w:rsidRPr="00B43354">
        <w:rPr>
          <w:rFonts w:ascii="標楷體" w:hAnsi="標楷體" w:hint="eastAsia"/>
          <w:color w:val="000000" w:themeColor="text1"/>
          <w:szCs w:val="32"/>
        </w:rPr>
        <w:t>業務成本與費用</w:t>
      </w:r>
      <w:r w:rsidR="00086321">
        <w:rPr>
          <w:rFonts w:ascii="標楷體" w:hAnsi="標楷體" w:hint="eastAsia"/>
          <w:color w:val="000000" w:themeColor="text1"/>
          <w:szCs w:val="32"/>
        </w:rPr>
        <w:t>」</w:t>
      </w:r>
      <w:r w:rsidR="00086321">
        <w:rPr>
          <w:rFonts w:ascii="標楷體" w:hAnsi="標楷體" w:hint="eastAsia"/>
          <w:color w:val="000000" w:themeColor="text1"/>
          <w:szCs w:val="32"/>
          <w:lang w:eastAsia="zh-HK"/>
        </w:rPr>
        <w:t>之</w:t>
      </w:r>
      <w:r w:rsidR="00086321">
        <w:rPr>
          <w:rFonts w:ascii="標楷體" w:hAnsi="標楷體" w:hint="eastAsia"/>
          <w:color w:val="000000" w:themeColor="text1"/>
          <w:szCs w:val="32"/>
        </w:rPr>
        <w:t>「</w:t>
      </w:r>
      <w:r w:rsidRPr="00B43354">
        <w:rPr>
          <w:rFonts w:ascii="標楷體" w:hAnsi="標楷體" w:hint="eastAsia"/>
          <w:color w:val="000000" w:themeColor="text1"/>
          <w:szCs w:val="32"/>
        </w:rPr>
        <w:t>銷貨成本</w:t>
      </w:r>
      <w:r w:rsidR="00086321">
        <w:rPr>
          <w:rFonts w:ascii="標楷體" w:hAnsi="標楷體" w:hint="eastAsia"/>
          <w:color w:val="000000" w:themeColor="text1"/>
          <w:szCs w:val="32"/>
        </w:rPr>
        <w:t>」</w:t>
      </w:r>
      <w:r w:rsidR="00EF4ABC" w:rsidRPr="00B43354">
        <w:rPr>
          <w:rFonts w:ascii="標楷體" w:hAnsi="標楷體" w:hint="eastAsia"/>
          <w:color w:val="000000" w:themeColor="text1"/>
          <w:szCs w:val="32"/>
        </w:rPr>
        <w:t>，</w:t>
      </w:r>
      <w:r w:rsidR="00DF5E1E" w:rsidRPr="00DF5E1E">
        <w:rPr>
          <w:rFonts w:ascii="標楷體" w:hAnsi="標楷體" w:hint="eastAsia"/>
          <w:color w:val="000000" w:themeColor="text1"/>
        </w:rPr>
        <w:t>編列</w:t>
      </w:r>
      <w:r w:rsidR="00DF5E1E">
        <w:rPr>
          <w:rFonts w:ascii="標楷體" w:hAnsi="標楷體" w:hint="eastAsia"/>
          <w:color w:val="000000" w:themeColor="text1"/>
        </w:rPr>
        <w:t>6,101</w:t>
      </w:r>
      <w:r w:rsidR="00DF5E1E">
        <w:rPr>
          <w:rFonts w:ascii="標楷體" w:hAnsi="標楷體" w:hint="eastAsia"/>
          <w:color w:val="000000" w:themeColor="text1"/>
          <w:lang w:eastAsia="zh-HK"/>
        </w:rPr>
        <w:t>萬</w:t>
      </w:r>
      <w:r w:rsidR="00DF5E1E">
        <w:rPr>
          <w:rFonts w:ascii="標楷體" w:hAnsi="標楷體" w:hint="eastAsia"/>
          <w:color w:val="000000" w:themeColor="text1"/>
        </w:rPr>
        <w:t>5</w:t>
      </w:r>
      <w:r w:rsidR="00DF5E1E">
        <w:rPr>
          <w:rFonts w:ascii="標楷體" w:hAnsi="標楷體" w:hint="eastAsia"/>
          <w:color w:val="000000" w:themeColor="text1"/>
          <w:lang w:eastAsia="zh-HK"/>
        </w:rPr>
        <w:t>千</w:t>
      </w:r>
      <w:r w:rsidR="00DF5E1E" w:rsidRPr="00DF5E1E">
        <w:rPr>
          <w:rFonts w:ascii="標楷體" w:hAnsi="標楷體" w:hint="eastAsia"/>
          <w:color w:val="000000" w:themeColor="text1"/>
        </w:rPr>
        <w:t>元，凍結</w:t>
      </w:r>
      <w:r w:rsidR="00396CAC">
        <w:rPr>
          <w:rFonts w:ascii="標楷體" w:hAnsi="標楷體" w:hint="eastAsia"/>
          <w:color w:val="000000" w:themeColor="text1"/>
        </w:rPr>
        <w:t>100</w:t>
      </w:r>
      <w:r w:rsidR="00396CAC">
        <w:rPr>
          <w:rFonts w:ascii="標楷體" w:hAnsi="標楷體" w:hint="eastAsia"/>
          <w:color w:val="000000" w:themeColor="text1"/>
          <w:lang w:eastAsia="zh-HK"/>
        </w:rPr>
        <w:t>萬元</w:t>
      </w:r>
      <w:r w:rsidR="00DF5E1E" w:rsidRPr="00DF5E1E">
        <w:rPr>
          <w:rFonts w:ascii="標楷體" w:hAnsi="標楷體" w:hint="eastAsia"/>
          <w:color w:val="000000" w:themeColor="text1"/>
        </w:rPr>
        <w:t>，俟向立法院經濟委員會</w:t>
      </w:r>
      <w:r w:rsidR="00DF5E1E" w:rsidRPr="00DF5E1E">
        <w:rPr>
          <w:rFonts w:ascii="標楷體" w:hAnsi="標楷體" w:hint="eastAsia"/>
          <w:color w:val="000000" w:themeColor="text1"/>
          <w:lang w:eastAsia="zh-HK"/>
        </w:rPr>
        <w:t>提出書面</w:t>
      </w:r>
      <w:r w:rsidR="00DF5E1E" w:rsidRPr="00DF5E1E">
        <w:rPr>
          <w:rFonts w:ascii="標楷體" w:hAnsi="標楷體" w:hint="eastAsia"/>
          <w:color w:val="000000" w:themeColor="text1"/>
        </w:rPr>
        <w:t>報告後，始得動支。</w:t>
      </w:r>
    </w:p>
    <w:p w:rsidR="00DF5E1E" w:rsidRPr="00DF5E1E" w:rsidRDefault="00DF5E1E" w:rsidP="00AC25C6">
      <w:pPr>
        <w:widowControl/>
        <w:autoSpaceDE w:val="0"/>
        <w:spacing w:line="520" w:lineRule="exact"/>
        <w:ind w:leftChars="750" w:left="3811" w:rightChars="200" w:right="665" w:hangingChars="397" w:hanging="1319"/>
        <w:jc w:val="both"/>
        <w:rPr>
          <w:rFonts w:ascii="標楷體" w:hAnsi="標楷體"/>
          <w:color w:val="000000" w:themeColor="text1"/>
          <w:szCs w:val="32"/>
        </w:rPr>
      </w:pPr>
      <w:r w:rsidRPr="00DF5E1E">
        <w:rPr>
          <w:rFonts w:ascii="標楷體" w:hAnsi="標楷體" w:hint="eastAsia"/>
          <w:color w:val="000000" w:themeColor="text1"/>
        </w:rPr>
        <w:t xml:space="preserve">提案人：賴瑞隆　</w:t>
      </w:r>
    </w:p>
    <w:p w:rsidR="00EF4ABC" w:rsidRDefault="00EF4ABC" w:rsidP="00AC25C6">
      <w:pPr>
        <w:pStyle w:val="af7"/>
        <w:autoSpaceDE w:val="0"/>
        <w:adjustRightInd w:val="0"/>
        <w:spacing w:line="520" w:lineRule="exact"/>
        <w:ind w:leftChars="360" w:left="1196" w:right="997" w:firstLineChars="400" w:firstLine="1329"/>
        <w:rPr>
          <w:rFonts w:ascii="標楷體" w:hAnsi="標楷體"/>
          <w:color w:val="000000" w:themeColor="text1"/>
          <w:szCs w:val="32"/>
        </w:rPr>
      </w:pPr>
      <w:r w:rsidRPr="00905D4C">
        <w:rPr>
          <w:rFonts w:ascii="標楷體" w:hAnsi="標楷體" w:hint="eastAsia"/>
          <w:color w:val="000000" w:themeColor="text1"/>
          <w:szCs w:val="32"/>
        </w:rPr>
        <w:t>連署人：</w:t>
      </w:r>
      <w:r w:rsidR="0027556B" w:rsidRPr="0027556B">
        <w:rPr>
          <w:rFonts w:ascii="標楷體" w:hAnsi="標楷體" w:hint="eastAsia"/>
          <w:color w:val="000000" w:themeColor="text1"/>
          <w:szCs w:val="32"/>
        </w:rPr>
        <w:t xml:space="preserve">邱志偉　邱臣遠　邱議瑩　</w:t>
      </w:r>
    </w:p>
    <w:p w:rsidR="00250245" w:rsidRPr="00DF5E1E" w:rsidRDefault="00872385" w:rsidP="00AC25C6">
      <w:pPr>
        <w:kinsoku w:val="0"/>
        <w:overflowPunct w:val="0"/>
        <w:autoSpaceDE w:val="0"/>
        <w:autoSpaceDN w:val="0"/>
        <w:snapToGrid w:val="0"/>
        <w:spacing w:line="520" w:lineRule="exact"/>
        <w:ind w:leftChars="350" w:left="1462" w:hangingChars="90" w:hanging="299"/>
        <w:jc w:val="both"/>
        <w:rPr>
          <w:rFonts w:ascii="標楷體" w:hAnsi="標楷體"/>
          <w:color w:val="000000" w:themeColor="text1"/>
        </w:rPr>
      </w:pPr>
      <w:r>
        <w:rPr>
          <w:rFonts w:ascii="標楷體" w:hAnsi="標楷體" w:hint="eastAsia"/>
          <w:color w:val="000000" w:themeColor="text1"/>
          <w:szCs w:val="32"/>
        </w:rPr>
        <w:t>2.</w:t>
      </w:r>
      <w:r w:rsidR="00250245" w:rsidRPr="00B43354">
        <w:rPr>
          <w:rFonts w:ascii="標楷體" w:hAnsi="標楷體" w:hint="eastAsia"/>
          <w:color w:val="000000" w:themeColor="text1"/>
          <w:szCs w:val="32"/>
        </w:rPr>
        <w:t>109</w:t>
      </w:r>
      <w:r w:rsidR="00250245" w:rsidRPr="00B43354">
        <w:rPr>
          <w:rFonts w:ascii="標楷體" w:hAnsi="標楷體" w:hint="eastAsia"/>
          <w:color w:val="000000" w:themeColor="text1"/>
          <w:szCs w:val="32"/>
          <w:lang w:eastAsia="zh-HK"/>
        </w:rPr>
        <w:t>年</w:t>
      </w:r>
      <w:r w:rsidR="00250245" w:rsidRPr="00B43354">
        <w:rPr>
          <w:rFonts w:ascii="標楷體" w:hAnsi="標楷體" w:hint="eastAsia"/>
          <w:color w:val="000000" w:themeColor="text1"/>
          <w:szCs w:val="32"/>
        </w:rPr>
        <w:t>度</w:t>
      </w:r>
      <w:r w:rsidR="00250245">
        <w:rPr>
          <w:rFonts w:ascii="標楷體" w:hAnsi="標楷體" w:hint="eastAsia"/>
          <w:color w:val="000000" w:themeColor="text1"/>
          <w:szCs w:val="32"/>
          <w:lang w:eastAsia="zh-HK"/>
        </w:rPr>
        <w:t>農</w:t>
      </w:r>
      <w:r w:rsidR="00250245">
        <w:rPr>
          <w:rFonts w:ascii="標楷體" w:hAnsi="標楷體" w:hint="eastAsia"/>
          <w:color w:val="000000" w:themeColor="text1"/>
          <w:szCs w:val="32"/>
        </w:rPr>
        <w:t>業</w:t>
      </w:r>
      <w:r w:rsidR="00250245">
        <w:rPr>
          <w:rFonts w:ascii="標楷體" w:hAnsi="標楷體" w:hint="eastAsia"/>
          <w:color w:val="000000" w:themeColor="text1"/>
          <w:szCs w:val="32"/>
          <w:lang w:eastAsia="zh-HK"/>
        </w:rPr>
        <w:t>作</w:t>
      </w:r>
      <w:r w:rsidR="00250245">
        <w:rPr>
          <w:rFonts w:ascii="標楷體" w:hAnsi="標楷體" w:hint="eastAsia"/>
          <w:color w:val="000000" w:themeColor="text1"/>
          <w:szCs w:val="32"/>
        </w:rPr>
        <w:t>業</w:t>
      </w:r>
      <w:r w:rsidR="00250245">
        <w:rPr>
          <w:rFonts w:ascii="標楷體" w:hAnsi="標楷體" w:hint="eastAsia"/>
          <w:color w:val="000000" w:themeColor="text1"/>
          <w:szCs w:val="32"/>
          <w:lang w:eastAsia="zh-HK"/>
        </w:rPr>
        <w:t>基</w:t>
      </w:r>
      <w:r w:rsidR="00250245">
        <w:rPr>
          <w:rFonts w:ascii="標楷體" w:hAnsi="標楷體" w:hint="eastAsia"/>
          <w:color w:val="000000" w:themeColor="text1"/>
          <w:szCs w:val="32"/>
        </w:rPr>
        <w:t>金</w:t>
      </w:r>
      <w:r w:rsidR="00250245" w:rsidRPr="00DF5E1E">
        <w:rPr>
          <w:rFonts w:ascii="標楷體" w:hAnsi="標楷體" w:hint="eastAsia"/>
          <w:color w:val="000000" w:themeColor="text1"/>
          <w:szCs w:val="32"/>
        </w:rPr>
        <w:t>預算案於</w:t>
      </w:r>
      <w:r w:rsidR="00250245">
        <w:rPr>
          <w:rFonts w:ascii="標楷體" w:hAnsi="標楷體" w:hint="eastAsia"/>
          <w:color w:val="000000" w:themeColor="text1"/>
          <w:szCs w:val="32"/>
        </w:rPr>
        <w:t>「</w:t>
      </w:r>
      <w:r w:rsidR="00CE3C58" w:rsidRPr="00CE3C58">
        <w:rPr>
          <w:rFonts w:ascii="標楷體" w:hAnsi="標楷體" w:hint="eastAsia"/>
          <w:color w:val="000000" w:themeColor="text1"/>
          <w:szCs w:val="32"/>
        </w:rPr>
        <w:t>畜產改良作業基金</w:t>
      </w:r>
      <w:r w:rsidR="00CE3C58">
        <w:rPr>
          <w:rFonts w:ascii="標楷體" w:hAnsi="標楷體" w:hint="eastAsia"/>
          <w:color w:val="000000" w:themeColor="text1"/>
          <w:szCs w:val="32"/>
        </w:rPr>
        <w:t>」</w:t>
      </w:r>
      <w:r w:rsidR="00CE3C58" w:rsidRPr="00CE3C58">
        <w:rPr>
          <w:rFonts w:ascii="標楷體" w:hAnsi="標楷體" w:hint="eastAsia"/>
          <w:color w:val="000000" w:themeColor="text1"/>
          <w:szCs w:val="32"/>
        </w:rPr>
        <w:t>項下</w:t>
      </w:r>
      <w:r w:rsidR="00CE3C58">
        <w:rPr>
          <w:rFonts w:ascii="標楷體" w:hAnsi="標楷體" w:hint="eastAsia"/>
          <w:color w:val="000000" w:themeColor="text1"/>
          <w:szCs w:val="32"/>
        </w:rPr>
        <w:t>「</w:t>
      </w:r>
      <w:r w:rsidR="00CE3C58" w:rsidRPr="00CE3C58">
        <w:rPr>
          <w:rFonts w:ascii="標楷體" w:hAnsi="標楷體" w:hint="eastAsia"/>
          <w:color w:val="000000" w:themeColor="text1"/>
          <w:szCs w:val="32"/>
        </w:rPr>
        <w:t>業務成本與費用</w:t>
      </w:r>
      <w:r w:rsidR="00250245">
        <w:rPr>
          <w:rFonts w:ascii="標楷體" w:hAnsi="標楷體" w:hint="eastAsia"/>
          <w:color w:val="000000" w:themeColor="text1"/>
          <w:szCs w:val="32"/>
        </w:rPr>
        <w:t>」</w:t>
      </w:r>
      <w:r w:rsidR="00250245" w:rsidRPr="00B43354">
        <w:rPr>
          <w:rFonts w:ascii="標楷體" w:hAnsi="標楷體" w:hint="eastAsia"/>
          <w:color w:val="000000" w:themeColor="text1"/>
          <w:szCs w:val="32"/>
        </w:rPr>
        <w:t>，</w:t>
      </w:r>
      <w:r w:rsidR="00250245" w:rsidRPr="00DF5E1E">
        <w:rPr>
          <w:rFonts w:ascii="標楷體" w:hAnsi="標楷體" w:hint="eastAsia"/>
          <w:color w:val="000000" w:themeColor="text1"/>
        </w:rPr>
        <w:t>編列</w:t>
      </w:r>
      <w:r w:rsidR="00CE3C58">
        <w:rPr>
          <w:rFonts w:ascii="標楷體" w:hAnsi="標楷體" w:hint="eastAsia"/>
          <w:color w:val="000000" w:themeColor="text1"/>
        </w:rPr>
        <w:t>1</w:t>
      </w:r>
      <w:r w:rsidR="00CE3C58">
        <w:rPr>
          <w:rFonts w:ascii="標楷體" w:hAnsi="標楷體" w:hint="eastAsia"/>
          <w:color w:val="000000" w:themeColor="text1"/>
          <w:lang w:eastAsia="zh-HK"/>
        </w:rPr>
        <w:t>億</w:t>
      </w:r>
      <w:r w:rsidR="00CE3C58">
        <w:rPr>
          <w:rFonts w:ascii="標楷體" w:hAnsi="標楷體" w:hint="eastAsia"/>
          <w:color w:val="000000" w:themeColor="text1"/>
        </w:rPr>
        <w:t>4,368</w:t>
      </w:r>
      <w:r w:rsidR="00250245">
        <w:rPr>
          <w:rFonts w:ascii="標楷體" w:hAnsi="標楷體" w:hint="eastAsia"/>
          <w:color w:val="000000" w:themeColor="text1"/>
          <w:lang w:eastAsia="zh-HK"/>
        </w:rPr>
        <w:t>萬</w:t>
      </w:r>
      <w:r w:rsidR="00CE3C58">
        <w:rPr>
          <w:rFonts w:ascii="標楷體" w:hAnsi="標楷體" w:hint="eastAsia"/>
          <w:color w:val="000000" w:themeColor="text1"/>
        </w:rPr>
        <w:t>7</w:t>
      </w:r>
      <w:r w:rsidR="00250245">
        <w:rPr>
          <w:rFonts w:ascii="標楷體" w:hAnsi="標楷體" w:hint="eastAsia"/>
          <w:color w:val="000000" w:themeColor="text1"/>
          <w:lang w:eastAsia="zh-HK"/>
        </w:rPr>
        <w:t>千</w:t>
      </w:r>
      <w:r w:rsidR="00250245" w:rsidRPr="00DF5E1E">
        <w:rPr>
          <w:rFonts w:ascii="標楷體" w:hAnsi="標楷體" w:hint="eastAsia"/>
          <w:color w:val="000000" w:themeColor="text1"/>
        </w:rPr>
        <w:t>元，凍結</w:t>
      </w:r>
      <w:r w:rsidR="00CE3C58">
        <w:rPr>
          <w:rFonts w:ascii="標楷體" w:hAnsi="標楷體" w:hint="eastAsia"/>
          <w:color w:val="000000" w:themeColor="text1"/>
        </w:rPr>
        <w:t>100</w:t>
      </w:r>
      <w:r w:rsidR="00CE3C58">
        <w:rPr>
          <w:rFonts w:ascii="標楷體" w:hAnsi="標楷體" w:hint="eastAsia"/>
          <w:color w:val="000000" w:themeColor="text1"/>
          <w:lang w:eastAsia="zh-HK"/>
        </w:rPr>
        <w:t>萬元</w:t>
      </w:r>
      <w:r w:rsidR="00250245" w:rsidRPr="00DF5E1E">
        <w:rPr>
          <w:rFonts w:ascii="標楷體" w:hAnsi="標楷體" w:hint="eastAsia"/>
          <w:color w:val="000000" w:themeColor="text1"/>
        </w:rPr>
        <w:t>，俟向立法院經濟委員會</w:t>
      </w:r>
      <w:r w:rsidR="00250245" w:rsidRPr="00DF5E1E">
        <w:rPr>
          <w:rFonts w:ascii="標楷體" w:hAnsi="標楷體" w:hint="eastAsia"/>
          <w:color w:val="000000" w:themeColor="text1"/>
          <w:lang w:eastAsia="zh-HK"/>
        </w:rPr>
        <w:t>提出書面</w:t>
      </w:r>
      <w:r w:rsidR="00250245" w:rsidRPr="00DF5E1E">
        <w:rPr>
          <w:rFonts w:ascii="標楷體" w:hAnsi="標楷體" w:hint="eastAsia"/>
          <w:color w:val="000000" w:themeColor="text1"/>
        </w:rPr>
        <w:t>報告後，始得動支。</w:t>
      </w:r>
    </w:p>
    <w:p w:rsidR="00250245" w:rsidRPr="00DF5E1E" w:rsidRDefault="00250245" w:rsidP="00AC25C6">
      <w:pPr>
        <w:widowControl/>
        <w:autoSpaceDE w:val="0"/>
        <w:spacing w:line="520" w:lineRule="exact"/>
        <w:ind w:leftChars="750" w:left="3811" w:rightChars="200" w:right="665" w:hangingChars="397" w:hanging="1319"/>
        <w:jc w:val="both"/>
        <w:rPr>
          <w:rFonts w:ascii="標楷體" w:hAnsi="標楷體"/>
          <w:color w:val="000000" w:themeColor="text1"/>
          <w:szCs w:val="32"/>
        </w:rPr>
      </w:pPr>
      <w:r w:rsidRPr="00DF5E1E">
        <w:rPr>
          <w:rFonts w:ascii="標楷體" w:hAnsi="標楷體" w:hint="eastAsia"/>
          <w:color w:val="000000" w:themeColor="text1"/>
        </w:rPr>
        <w:t xml:space="preserve">提案人：邱志偉　</w:t>
      </w:r>
      <w:r w:rsidR="00E03314" w:rsidRPr="00E03314">
        <w:rPr>
          <w:rFonts w:ascii="標楷體" w:hAnsi="標楷體" w:hint="eastAsia"/>
          <w:color w:val="000000" w:themeColor="text1"/>
        </w:rPr>
        <w:t xml:space="preserve">邱臣遠　</w:t>
      </w:r>
      <w:r w:rsidR="001C2066" w:rsidRPr="001C2066">
        <w:rPr>
          <w:rFonts w:ascii="標楷體" w:hAnsi="標楷體" w:hint="eastAsia"/>
          <w:color w:val="000000" w:themeColor="text1"/>
        </w:rPr>
        <w:t>陳亭妃　邱議瑩</w:t>
      </w:r>
    </w:p>
    <w:p w:rsidR="00872385" w:rsidRPr="00250245" w:rsidRDefault="00250245" w:rsidP="00AC25C6">
      <w:pPr>
        <w:pStyle w:val="af7"/>
        <w:autoSpaceDE w:val="0"/>
        <w:adjustRightInd w:val="0"/>
        <w:spacing w:line="520" w:lineRule="exact"/>
        <w:ind w:leftChars="360" w:left="1196" w:right="997" w:firstLineChars="400" w:firstLine="1329"/>
        <w:rPr>
          <w:rFonts w:ascii="標楷體" w:hAnsi="標楷體"/>
          <w:color w:val="000000" w:themeColor="text1"/>
          <w:szCs w:val="32"/>
          <w:shd w:val="pct15" w:color="auto" w:fill="FFFFFF"/>
        </w:rPr>
      </w:pPr>
      <w:r w:rsidRPr="00905D4C">
        <w:rPr>
          <w:rFonts w:ascii="標楷體" w:hAnsi="標楷體" w:hint="eastAsia"/>
          <w:color w:val="000000" w:themeColor="text1"/>
          <w:szCs w:val="32"/>
        </w:rPr>
        <w:t>連署人：</w:t>
      </w:r>
      <w:r w:rsidR="00E03314" w:rsidRPr="00E03314">
        <w:rPr>
          <w:rFonts w:ascii="標楷體" w:hAnsi="標楷體" w:hint="eastAsia"/>
          <w:color w:val="000000" w:themeColor="text1"/>
          <w:szCs w:val="32"/>
        </w:rPr>
        <w:t xml:space="preserve">蘇治芬　賴瑞隆　</w:t>
      </w:r>
    </w:p>
    <w:p w:rsidR="00A65775" w:rsidRPr="00DF5E1E" w:rsidRDefault="00CE3C58" w:rsidP="00AC25C6">
      <w:pPr>
        <w:kinsoku w:val="0"/>
        <w:overflowPunct w:val="0"/>
        <w:autoSpaceDE w:val="0"/>
        <w:autoSpaceDN w:val="0"/>
        <w:snapToGrid w:val="0"/>
        <w:spacing w:line="520" w:lineRule="exact"/>
        <w:ind w:leftChars="350" w:left="1462" w:hangingChars="90" w:hanging="299"/>
        <w:jc w:val="both"/>
        <w:rPr>
          <w:rFonts w:ascii="標楷體" w:hAnsi="標楷體"/>
          <w:color w:val="000000" w:themeColor="text1"/>
        </w:rPr>
      </w:pPr>
      <w:r>
        <w:rPr>
          <w:rFonts w:ascii="標楷體" w:hAnsi="標楷體" w:hint="eastAsia"/>
          <w:color w:val="000000" w:themeColor="text1"/>
          <w:szCs w:val="32"/>
        </w:rPr>
        <w:t>3.</w:t>
      </w:r>
      <w:r w:rsidR="00A65775" w:rsidRPr="00B43354">
        <w:rPr>
          <w:rFonts w:ascii="標楷體" w:hAnsi="標楷體" w:hint="eastAsia"/>
          <w:color w:val="000000" w:themeColor="text1"/>
          <w:szCs w:val="32"/>
        </w:rPr>
        <w:t>109</w:t>
      </w:r>
      <w:r w:rsidR="00A65775" w:rsidRPr="00B43354">
        <w:rPr>
          <w:rFonts w:ascii="標楷體" w:hAnsi="標楷體" w:hint="eastAsia"/>
          <w:color w:val="000000" w:themeColor="text1"/>
          <w:szCs w:val="32"/>
          <w:lang w:eastAsia="zh-HK"/>
        </w:rPr>
        <w:t>年</w:t>
      </w:r>
      <w:r w:rsidR="00A65775" w:rsidRPr="00B43354">
        <w:rPr>
          <w:rFonts w:ascii="標楷體" w:hAnsi="標楷體" w:hint="eastAsia"/>
          <w:color w:val="000000" w:themeColor="text1"/>
          <w:szCs w:val="32"/>
        </w:rPr>
        <w:t>度</w:t>
      </w:r>
      <w:r w:rsidR="00A65775">
        <w:rPr>
          <w:rFonts w:ascii="標楷體" w:hAnsi="標楷體" w:hint="eastAsia"/>
          <w:color w:val="000000" w:themeColor="text1"/>
          <w:szCs w:val="32"/>
          <w:lang w:eastAsia="zh-HK"/>
        </w:rPr>
        <w:t>農</w:t>
      </w:r>
      <w:r w:rsidR="00A65775">
        <w:rPr>
          <w:rFonts w:ascii="標楷體" w:hAnsi="標楷體" w:hint="eastAsia"/>
          <w:color w:val="000000" w:themeColor="text1"/>
          <w:szCs w:val="32"/>
        </w:rPr>
        <w:t>業</w:t>
      </w:r>
      <w:r w:rsidR="00A65775">
        <w:rPr>
          <w:rFonts w:ascii="標楷體" w:hAnsi="標楷體" w:hint="eastAsia"/>
          <w:color w:val="000000" w:themeColor="text1"/>
          <w:szCs w:val="32"/>
          <w:lang w:eastAsia="zh-HK"/>
        </w:rPr>
        <w:t>作</w:t>
      </w:r>
      <w:r w:rsidR="00A65775">
        <w:rPr>
          <w:rFonts w:ascii="標楷體" w:hAnsi="標楷體" w:hint="eastAsia"/>
          <w:color w:val="000000" w:themeColor="text1"/>
          <w:szCs w:val="32"/>
        </w:rPr>
        <w:t>業</w:t>
      </w:r>
      <w:r w:rsidR="00A65775">
        <w:rPr>
          <w:rFonts w:ascii="標楷體" w:hAnsi="標楷體" w:hint="eastAsia"/>
          <w:color w:val="000000" w:themeColor="text1"/>
          <w:szCs w:val="32"/>
          <w:lang w:eastAsia="zh-HK"/>
        </w:rPr>
        <w:t>基</w:t>
      </w:r>
      <w:r w:rsidR="00A65775">
        <w:rPr>
          <w:rFonts w:ascii="標楷體" w:hAnsi="標楷體" w:hint="eastAsia"/>
          <w:color w:val="000000" w:themeColor="text1"/>
          <w:szCs w:val="32"/>
        </w:rPr>
        <w:t>金</w:t>
      </w:r>
      <w:r w:rsidR="00A65775" w:rsidRPr="00DF5E1E">
        <w:rPr>
          <w:rFonts w:ascii="標楷體" w:hAnsi="標楷體" w:hint="eastAsia"/>
          <w:color w:val="000000" w:themeColor="text1"/>
          <w:szCs w:val="32"/>
        </w:rPr>
        <w:t>預算案於</w:t>
      </w:r>
      <w:r w:rsidR="00A65775">
        <w:rPr>
          <w:rFonts w:ascii="標楷體" w:hAnsi="標楷體" w:hint="eastAsia"/>
          <w:color w:val="000000" w:themeColor="text1"/>
          <w:szCs w:val="32"/>
        </w:rPr>
        <w:t>「</w:t>
      </w:r>
      <w:r w:rsidR="00A65775" w:rsidRPr="00A65775">
        <w:rPr>
          <w:rFonts w:ascii="標楷體" w:hAnsi="標楷體" w:hint="eastAsia"/>
          <w:color w:val="000000" w:themeColor="text1"/>
          <w:szCs w:val="32"/>
        </w:rPr>
        <w:t>農業生物科技園區作業基金</w:t>
      </w:r>
      <w:r w:rsidR="00A65775">
        <w:rPr>
          <w:rFonts w:ascii="標楷體" w:hAnsi="標楷體" w:hint="eastAsia"/>
          <w:color w:val="000000" w:themeColor="text1"/>
          <w:szCs w:val="32"/>
        </w:rPr>
        <w:t>」</w:t>
      </w:r>
      <w:r w:rsidR="00A65775" w:rsidRPr="00CE3C58">
        <w:rPr>
          <w:rFonts w:ascii="標楷體" w:hAnsi="標楷體" w:hint="eastAsia"/>
          <w:color w:val="000000" w:themeColor="text1"/>
          <w:szCs w:val="32"/>
        </w:rPr>
        <w:t>項下</w:t>
      </w:r>
      <w:r w:rsidR="00A65775">
        <w:rPr>
          <w:rFonts w:ascii="標楷體" w:hAnsi="標楷體" w:hint="eastAsia"/>
          <w:color w:val="000000" w:themeColor="text1"/>
          <w:szCs w:val="32"/>
        </w:rPr>
        <w:t>「</w:t>
      </w:r>
      <w:r w:rsidR="00A65775" w:rsidRPr="00A65775">
        <w:rPr>
          <w:rFonts w:ascii="標楷體" w:hAnsi="標楷體" w:hint="eastAsia"/>
          <w:color w:val="000000" w:themeColor="text1"/>
          <w:szCs w:val="32"/>
        </w:rPr>
        <w:t>業務成本與費用</w:t>
      </w:r>
      <w:r w:rsidR="00A65775">
        <w:rPr>
          <w:rFonts w:ascii="標楷體" w:hAnsi="標楷體" w:hint="eastAsia"/>
          <w:color w:val="000000" w:themeColor="text1"/>
          <w:szCs w:val="32"/>
        </w:rPr>
        <w:t>」</w:t>
      </w:r>
      <w:r w:rsidR="00A65775" w:rsidRPr="00B43354">
        <w:rPr>
          <w:rFonts w:ascii="標楷體" w:hAnsi="標楷體" w:hint="eastAsia"/>
          <w:color w:val="000000" w:themeColor="text1"/>
          <w:szCs w:val="32"/>
        </w:rPr>
        <w:t>，</w:t>
      </w:r>
      <w:r w:rsidR="00A65775" w:rsidRPr="00DF5E1E">
        <w:rPr>
          <w:rFonts w:ascii="標楷體" w:hAnsi="標楷體" w:hint="eastAsia"/>
          <w:color w:val="000000" w:themeColor="text1"/>
        </w:rPr>
        <w:t>編列</w:t>
      </w:r>
      <w:r w:rsidR="00A65775">
        <w:rPr>
          <w:rFonts w:ascii="標楷體" w:hAnsi="標楷體" w:hint="eastAsia"/>
          <w:color w:val="000000" w:themeColor="text1"/>
        </w:rPr>
        <w:t>3</w:t>
      </w:r>
      <w:r w:rsidR="00A65775">
        <w:rPr>
          <w:rFonts w:ascii="標楷體" w:hAnsi="標楷體" w:hint="eastAsia"/>
          <w:color w:val="000000" w:themeColor="text1"/>
          <w:lang w:eastAsia="zh-HK"/>
        </w:rPr>
        <w:t>億</w:t>
      </w:r>
      <w:r w:rsidR="00A65775">
        <w:rPr>
          <w:rFonts w:ascii="標楷體" w:hAnsi="標楷體" w:hint="eastAsia"/>
          <w:color w:val="000000" w:themeColor="text1"/>
        </w:rPr>
        <w:t>4,247</w:t>
      </w:r>
      <w:r w:rsidR="00A65775">
        <w:rPr>
          <w:rFonts w:ascii="標楷體" w:hAnsi="標楷體" w:hint="eastAsia"/>
          <w:color w:val="000000" w:themeColor="text1"/>
          <w:lang w:eastAsia="zh-HK"/>
        </w:rPr>
        <w:t>萬</w:t>
      </w:r>
      <w:r w:rsidR="00A65775">
        <w:rPr>
          <w:rFonts w:ascii="標楷體" w:hAnsi="標楷體" w:hint="eastAsia"/>
          <w:color w:val="000000" w:themeColor="text1"/>
        </w:rPr>
        <w:t>4</w:t>
      </w:r>
      <w:r w:rsidR="00A65775">
        <w:rPr>
          <w:rFonts w:ascii="標楷體" w:hAnsi="標楷體" w:hint="eastAsia"/>
          <w:color w:val="000000" w:themeColor="text1"/>
          <w:lang w:eastAsia="zh-HK"/>
        </w:rPr>
        <w:t>千</w:t>
      </w:r>
      <w:r w:rsidR="00A65775" w:rsidRPr="00DF5E1E">
        <w:rPr>
          <w:rFonts w:ascii="標楷體" w:hAnsi="標楷體" w:hint="eastAsia"/>
          <w:color w:val="000000" w:themeColor="text1"/>
        </w:rPr>
        <w:t>元，凍結</w:t>
      </w:r>
      <w:r w:rsidR="00A65775">
        <w:rPr>
          <w:rFonts w:ascii="標楷體" w:hAnsi="標楷體" w:hint="eastAsia"/>
          <w:color w:val="000000" w:themeColor="text1"/>
        </w:rPr>
        <w:t>1,000</w:t>
      </w:r>
      <w:r w:rsidR="00A65775">
        <w:rPr>
          <w:rFonts w:ascii="標楷體" w:hAnsi="標楷體" w:hint="eastAsia"/>
          <w:color w:val="000000" w:themeColor="text1"/>
          <w:lang w:eastAsia="zh-HK"/>
        </w:rPr>
        <w:t>萬元</w:t>
      </w:r>
      <w:r w:rsidR="00A65775" w:rsidRPr="00DF5E1E">
        <w:rPr>
          <w:rFonts w:ascii="標楷體" w:hAnsi="標楷體" w:hint="eastAsia"/>
          <w:color w:val="000000" w:themeColor="text1"/>
        </w:rPr>
        <w:t>，俟向立法院經濟委員會</w:t>
      </w:r>
      <w:r w:rsidR="00A65775" w:rsidRPr="00DF5E1E">
        <w:rPr>
          <w:rFonts w:ascii="標楷體" w:hAnsi="標楷體" w:hint="eastAsia"/>
          <w:color w:val="000000" w:themeColor="text1"/>
          <w:lang w:eastAsia="zh-HK"/>
        </w:rPr>
        <w:t>提出書面</w:t>
      </w:r>
      <w:r w:rsidR="00A65775" w:rsidRPr="00DF5E1E">
        <w:rPr>
          <w:rFonts w:ascii="標楷體" w:hAnsi="標楷體" w:hint="eastAsia"/>
          <w:color w:val="000000" w:themeColor="text1"/>
        </w:rPr>
        <w:t>報告後，始得動支。</w:t>
      </w:r>
    </w:p>
    <w:p w:rsidR="001C2066" w:rsidRPr="00DF5E1E" w:rsidRDefault="001C2066" w:rsidP="00AC25C6">
      <w:pPr>
        <w:pStyle w:val="af7"/>
        <w:autoSpaceDE w:val="0"/>
        <w:adjustRightInd w:val="0"/>
        <w:spacing w:line="520" w:lineRule="exact"/>
        <w:ind w:leftChars="760" w:left="3855" w:right="997" w:hanging="1329"/>
        <w:rPr>
          <w:rFonts w:ascii="標楷體" w:hAnsi="標楷體"/>
          <w:color w:val="000000" w:themeColor="text1"/>
          <w:szCs w:val="32"/>
        </w:rPr>
      </w:pPr>
      <w:r w:rsidRPr="00DF5E1E">
        <w:rPr>
          <w:rFonts w:ascii="標楷體" w:hAnsi="標楷體" w:hint="eastAsia"/>
          <w:color w:val="000000" w:themeColor="text1"/>
        </w:rPr>
        <w:t xml:space="preserve">提案人：邱志偉　</w:t>
      </w:r>
      <w:r w:rsidRPr="00E03314">
        <w:rPr>
          <w:rFonts w:ascii="標楷體" w:hAnsi="標楷體" w:hint="eastAsia"/>
          <w:color w:val="000000" w:themeColor="text1"/>
        </w:rPr>
        <w:t xml:space="preserve">邱臣遠　</w:t>
      </w:r>
      <w:r w:rsidRPr="00E03314">
        <w:rPr>
          <w:rFonts w:ascii="標楷體" w:hAnsi="標楷體" w:hint="eastAsia"/>
          <w:color w:val="000000" w:themeColor="text1"/>
          <w:szCs w:val="32"/>
        </w:rPr>
        <w:t xml:space="preserve">賴瑞隆　</w:t>
      </w:r>
      <w:r w:rsidRPr="001C2066">
        <w:rPr>
          <w:rFonts w:ascii="標楷體" w:hAnsi="標楷體" w:hint="eastAsia"/>
          <w:color w:val="000000" w:themeColor="text1"/>
        </w:rPr>
        <w:t>孔文吉　廖國棟　陳超明</w:t>
      </w:r>
    </w:p>
    <w:p w:rsidR="001C2066" w:rsidRPr="00956D3A" w:rsidRDefault="001C2066" w:rsidP="00AC25C6">
      <w:pPr>
        <w:pStyle w:val="af7"/>
        <w:autoSpaceDE w:val="0"/>
        <w:adjustRightInd w:val="0"/>
        <w:spacing w:line="520" w:lineRule="exact"/>
        <w:ind w:leftChars="360" w:left="1196" w:right="997" w:firstLineChars="400" w:firstLine="1329"/>
        <w:rPr>
          <w:rFonts w:ascii="標楷體" w:hAnsi="標楷體"/>
          <w:color w:val="000000" w:themeColor="text1"/>
          <w:szCs w:val="32"/>
          <w:shd w:val="pct15" w:color="auto" w:fill="FFFFFF"/>
        </w:rPr>
      </w:pPr>
      <w:r w:rsidRPr="00905D4C">
        <w:rPr>
          <w:rFonts w:ascii="標楷體" w:hAnsi="標楷體" w:hint="eastAsia"/>
          <w:color w:val="000000" w:themeColor="text1"/>
          <w:szCs w:val="32"/>
        </w:rPr>
        <w:t>連署人：</w:t>
      </w:r>
      <w:r w:rsidRPr="00E03314">
        <w:rPr>
          <w:rFonts w:ascii="標楷體" w:hAnsi="標楷體" w:hint="eastAsia"/>
          <w:color w:val="000000" w:themeColor="text1"/>
          <w:szCs w:val="32"/>
        </w:rPr>
        <w:t xml:space="preserve">蘇治芬　</w:t>
      </w:r>
      <w:r w:rsidRPr="001C2066">
        <w:rPr>
          <w:rFonts w:ascii="標楷體" w:hAnsi="標楷體" w:hint="eastAsia"/>
          <w:color w:val="000000" w:themeColor="text1"/>
          <w:szCs w:val="32"/>
        </w:rPr>
        <w:t>謝衣　翁重鈞</w:t>
      </w:r>
      <w:r w:rsidR="00592618" w:rsidRPr="00592618">
        <w:rPr>
          <w:rFonts w:ascii="標楷體" w:hAnsi="標楷體" w:hint="eastAsia"/>
          <w:color w:val="000000" w:themeColor="text1"/>
          <w:szCs w:val="32"/>
        </w:rPr>
        <w:t xml:space="preserve">　邱議瑩</w:t>
      </w:r>
    </w:p>
    <w:p w:rsidR="00C12515" w:rsidRPr="00956D3A" w:rsidRDefault="00A65775" w:rsidP="008F66D5">
      <w:pPr>
        <w:kinsoku w:val="0"/>
        <w:overflowPunct w:val="0"/>
        <w:autoSpaceDE w:val="0"/>
        <w:autoSpaceDN w:val="0"/>
        <w:snapToGrid w:val="0"/>
        <w:spacing w:line="500" w:lineRule="exact"/>
        <w:ind w:leftChars="350" w:left="1462" w:hangingChars="90" w:hanging="299"/>
        <w:jc w:val="both"/>
        <w:rPr>
          <w:rFonts w:ascii="標楷體" w:hAnsi="標楷體"/>
          <w:color w:val="000000" w:themeColor="text1"/>
          <w:szCs w:val="32"/>
        </w:rPr>
      </w:pPr>
      <w:r w:rsidRPr="00956D3A">
        <w:rPr>
          <w:rFonts w:ascii="標楷體" w:hAnsi="標楷體" w:hint="eastAsia"/>
          <w:color w:val="000000" w:themeColor="text1"/>
          <w:szCs w:val="32"/>
        </w:rPr>
        <w:t>4</w:t>
      </w:r>
      <w:r w:rsidRPr="00956D3A">
        <w:rPr>
          <w:rFonts w:ascii="標楷體" w:hAnsi="標楷體"/>
          <w:color w:val="000000" w:themeColor="text1"/>
          <w:szCs w:val="32"/>
        </w:rPr>
        <w:t>.</w:t>
      </w:r>
      <w:r w:rsidR="00C12515" w:rsidRPr="00956D3A">
        <w:rPr>
          <w:rFonts w:ascii="標楷體" w:hAnsi="標楷體" w:hint="eastAsia"/>
          <w:color w:val="000000" w:themeColor="text1"/>
          <w:szCs w:val="32"/>
        </w:rPr>
        <w:t>有鑑於畜產改良作業基金近年度因各畜禽疫情或天氣變化造成畜禽死亡，進而影響基金收益，基此，為減少各類畜禽發生疾病而造成報廢損失情形，建議行政院農業委員會除應持續檢討加強改善飼養環境條件及進行品種選育，以降低疫病發生所造成之損失外，另應審慎檢討調整各類畜禽之飼養策略及關注各項畜禽疫情發生，並持續研發各類試驗產品銷售或開發其他收入來源，以提升基金收益。</w:t>
      </w:r>
    </w:p>
    <w:p w:rsidR="00C12515" w:rsidRPr="00956D3A" w:rsidRDefault="00C12515" w:rsidP="008F66D5">
      <w:pPr>
        <w:kinsoku w:val="0"/>
        <w:overflowPunct w:val="0"/>
        <w:autoSpaceDE w:val="0"/>
        <w:autoSpaceDN w:val="0"/>
        <w:snapToGrid w:val="0"/>
        <w:spacing w:line="500" w:lineRule="exact"/>
        <w:ind w:leftChars="400" w:left="1329" w:firstLineChars="350" w:firstLine="1163"/>
        <w:jc w:val="both"/>
        <w:rPr>
          <w:rFonts w:ascii="標楷體" w:hAnsi="標楷體"/>
          <w:color w:val="000000" w:themeColor="text1"/>
          <w:szCs w:val="32"/>
        </w:rPr>
      </w:pPr>
      <w:r w:rsidRPr="00956D3A">
        <w:rPr>
          <w:rFonts w:ascii="標楷體" w:hAnsi="標楷體" w:hint="eastAsia"/>
          <w:color w:val="000000" w:themeColor="text1"/>
          <w:szCs w:val="32"/>
        </w:rPr>
        <w:t>提案人：翁重鈞　謝衣鳯　楊瓊瓔　廖國棟</w:t>
      </w:r>
    </w:p>
    <w:p w:rsidR="00C12515" w:rsidRPr="00956D3A" w:rsidRDefault="008F66D5" w:rsidP="00024D84">
      <w:pPr>
        <w:kinsoku w:val="0"/>
        <w:overflowPunct w:val="0"/>
        <w:autoSpaceDE w:val="0"/>
        <w:autoSpaceDN w:val="0"/>
        <w:snapToGrid w:val="0"/>
        <w:spacing w:line="500" w:lineRule="exact"/>
        <w:ind w:leftChars="350" w:left="1495" w:hangingChars="100" w:hanging="332"/>
        <w:jc w:val="both"/>
        <w:rPr>
          <w:rFonts w:ascii="標楷體" w:hAnsi="標楷體"/>
          <w:color w:val="000000" w:themeColor="text1"/>
          <w:szCs w:val="32"/>
        </w:rPr>
      </w:pPr>
      <w:r w:rsidRPr="00956D3A">
        <w:rPr>
          <w:rFonts w:ascii="標楷體" w:hAnsi="標楷體"/>
          <w:color w:val="000000" w:themeColor="text1"/>
          <w:szCs w:val="32"/>
        </w:rPr>
        <w:t>5</w:t>
      </w:r>
      <w:r w:rsidR="00C12515" w:rsidRPr="00956D3A">
        <w:rPr>
          <w:rFonts w:ascii="標楷體" w:hAnsi="標楷體" w:hint="eastAsia"/>
          <w:color w:val="000000" w:themeColor="text1"/>
          <w:szCs w:val="32"/>
        </w:rPr>
        <w:t>.109年度農業生物科技園區作業基金編列租金及權利金收入1億餘元，辦理園區土地、廠房及宿舍出租；惟查該園區近年度卻因其中亞太水族營運中心之廠房出租率不到五成，以及宿舍出租有關別墅獨棟型部分之出租率亦未達五成結果，導致該基金租金收入未能有顯著成長；基此，為確保農業生物科技園區作業基金得以永續經營，請農業生物科技園區應持續積極招商，吸引廠商進駐，並建議針對進駐企業之廠房和住宿需求，儘量協助配合調整進行相關設備之配置，俾提升農業生物科技園區部分廠房、宿舍出租率及招引較大型企業之進駐意願，以利形成產業聚落。</w:t>
      </w:r>
    </w:p>
    <w:p w:rsidR="00C12515" w:rsidRPr="00956D3A" w:rsidRDefault="00C12515" w:rsidP="008F66D5">
      <w:pPr>
        <w:kinsoku w:val="0"/>
        <w:overflowPunct w:val="0"/>
        <w:autoSpaceDE w:val="0"/>
        <w:autoSpaceDN w:val="0"/>
        <w:snapToGrid w:val="0"/>
        <w:spacing w:line="500" w:lineRule="exact"/>
        <w:ind w:leftChars="400" w:left="1329" w:firstLineChars="350" w:firstLine="1163"/>
        <w:jc w:val="both"/>
        <w:rPr>
          <w:rFonts w:ascii="標楷體" w:hAnsi="標楷體"/>
          <w:color w:val="000000" w:themeColor="text1"/>
          <w:szCs w:val="32"/>
        </w:rPr>
      </w:pPr>
      <w:r w:rsidRPr="00956D3A">
        <w:rPr>
          <w:rFonts w:ascii="標楷體" w:hAnsi="標楷體" w:hint="eastAsia"/>
          <w:color w:val="000000" w:themeColor="text1"/>
          <w:szCs w:val="32"/>
        </w:rPr>
        <w:t>提案人：翁重鈞　謝衣鳯　廖國棟</w:t>
      </w:r>
    </w:p>
    <w:p w:rsidR="00C12515" w:rsidRPr="00956D3A" w:rsidRDefault="008F66D5" w:rsidP="008F66D5">
      <w:pPr>
        <w:kinsoku w:val="0"/>
        <w:overflowPunct w:val="0"/>
        <w:autoSpaceDE w:val="0"/>
        <w:autoSpaceDN w:val="0"/>
        <w:snapToGrid w:val="0"/>
        <w:spacing w:line="500" w:lineRule="exact"/>
        <w:ind w:leftChars="350" w:left="1462" w:hangingChars="90" w:hanging="299"/>
        <w:jc w:val="both"/>
        <w:rPr>
          <w:rFonts w:ascii="標楷體" w:hAnsi="標楷體"/>
          <w:color w:val="000000" w:themeColor="text1"/>
          <w:szCs w:val="32"/>
        </w:rPr>
      </w:pPr>
      <w:r w:rsidRPr="00956D3A">
        <w:rPr>
          <w:rFonts w:ascii="標楷體" w:hAnsi="標楷體"/>
          <w:color w:val="000000" w:themeColor="text1"/>
          <w:szCs w:val="32"/>
        </w:rPr>
        <w:t>6</w:t>
      </w:r>
      <w:r w:rsidR="00C12515" w:rsidRPr="00956D3A">
        <w:rPr>
          <w:rFonts w:ascii="標楷體" w:hAnsi="標楷體" w:hint="eastAsia"/>
          <w:color w:val="000000" w:themeColor="text1"/>
          <w:szCs w:val="32"/>
        </w:rPr>
        <w:t>.109年度農業生物科技園區作業基金編列本期短絀1.2億餘元，經查乃係因該基金因政府未繼續編列預算補助，以及配合園區擴建完工折舊提列外，又加上該基金出租收入及勞務收入等均未明顯提升，造成該基金發生短絀情形；準此，為使農業生物科技園區作業基金之營運情形不持續惡化，要求農業生物科技園區除應持續積極招商、積極拓展各項收入外，並應適時檢討收費標準，俾利維持基金之永續經營。</w:t>
      </w:r>
    </w:p>
    <w:p w:rsidR="00C12515" w:rsidRPr="00956D3A" w:rsidRDefault="00C12515" w:rsidP="00956D3A">
      <w:pPr>
        <w:kinsoku w:val="0"/>
        <w:overflowPunct w:val="0"/>
        <w:autoSpaceDE w:val="0"/>
        <w:autoSpaceDN w:val="0"/>
        <w:snapToGrid w:val="0"/>
        <w:spacing w:line="500" w:lineRule="exact"/>
        <w:ind w:leftChars="400" w:left="1329" w:firstLineChars="350" w:firstLine="1163"/>
        <w:jc w:val="both"/>
        <w:rPr>
          <w:rFonts w:ascii="標楷體" w:hAnsi="標楷體"/>
          <w:color w:val="000000" w:themeColor="text1"/>
          <w:szCs w:val="32"/>
        </w:rPr>
      </w:pPr>
      <w:r w:rsidRPr="00956D3A">
        <w:rPr>
          <w:rFonts w:ascii="標楷體" w:hAnsi="標楷體" w:hint="eastAsia"/>
          <w:color w:val="000000" w:themeColor="text1"/>
          <w:szCs w:val="32"/>
        </w:rPr>
        <w:t>提案人：翁重鈞　謝衣鳯　楊瓊瓔　廖國棟</w:t>
      </w:r>
    </w:p>
    <w:p w:rsidR="00C12515" w:rsidRPr="00956D3A" w:rsidRDefault="008F66D5" w:rsidP="008F66D5">
      <w:pPr>
        <w:kinsoku w:val="0"/>
        <w:overflowPunct w:val="0"/>
        <w:autoSpaceDE w:val="0"/>
        <w:autoSpaceDN w:val="0"/>
        <w:snapToGrid w:val="0"/>
        <w:spacing w:line="500" w:lineRule="exact"/>
        <w:ind w:leftChars="350" w:left="1462" w:hangingChars="90" w:hanging="299"/>
        <w:jc w:val="both"/>
        <w:rPr>
          <w:rFonts w:ascii="標楷體" w:hAnsi="標楷體"/>
          <w:color w:val="000000" w:themeColor="text1"/>
          <w:szCs w:val="32"/>
        </w:rPr>
      </w:pPr>
      <w:r w:rsidRPr="00956D3A">
        <w:rPr>
          <w:rFonts w:ascii="標楷體" w:hAnsi="標楷體"/>
          <w:color w:val="000000" w:themeColor="text1"/>
          <w:szCs w:val="32"/>
        </w:rPr>
        <w:t>7</w:t>
      </w:r>
      <w:r w:rsidR="00C12515" w:rsidRPr="00956D3A">
        <w:rPr>
          <w:rFonts w:ascii="標楷體" w:hAnsi="標楷體" w:hint="eastAsia"/>
          <w:color w:val="000000" w:themeColor="text1"/>
          <w:szCs w:val="32"/>
        </w:rPr>
        <w:t>.種苗改良繁殖作業基金為配合農業政策，銷售各種玉米種子、高粱種子及綠肥種子，但該等種子因進口種子銷售量增加，或庫存不足致銷售未如預期，且原物料等價格上漲使種植成本增加情形，為改善政策性種子推廣及銷售未如預期情形，爰要求行政院農業委員會持續積極進行各種政策性種子新品種育成及試採，以利增加銷售量並降低種植成本。</w:t>
      </w:r>
    </w:p>
    <w:p w:rsidR="00C12515" w:rsidRPr="00956D3A" w:rsidRDefault="00C12515" w:rsidP="00956D3A">
      <w:pPr>
        <w:kinsoku w:val="0"/>
        <w:overflowPunct w:val="0"/>
        <w:autoSpaceDE w:val="0"/>
        <w:autoSpaceDN w:val="0"/>
        <w:snapToGrid w:val="0"/>
        <w:spacing w:line="500" w:lineRule="exact"/>
        <w:ind w:leftChars="400" w:left="1329" w:firstLineChars="350" w:firstLine="1163"/>
        <w:jc w:val="both"/>
        <w:rPr>
          <w:rFonts w:ascii="標楷體" w:hAnsi="標楷體"/>
          <w:color w:val="000000" w:themeColor="text1"/>
          <w:szCs w:val="32"/>
        </w:rPr>
      </w:pPr>
      <w:r w:rsidRPr="00956D3A">
        <w:rPr>
          <w:rFonts w:ascii="標楷體" w:hAnsi="標楷體" w:hint="eastAsia"/>
          <w:color w:val="000000" w:themeColor="text1"/>
          <w:szCs w:val="32"/>
        </w:rPr>
        <w:t>提案人：陳明文　蘇震清　蘇治芬</w:t>
      </w:r>
    </w:p>
    <w:p w:rsidR="00C12515" w:rsidRPr="00956D3A" w:rsidRDefault="008F66D5" w:rsidP="008F66D5">
      <w:pPr>
        <w:kinsoku w:val="0"/>
        <w:overflowPunct w:val="0"/>
        <w:autoSpaceDE w:val="0"/>
        <w:autoSpaceDN w:val="0"/>
        <w:snapToGrid w:val="0"/>
        <w:spacing w:line="500" w:lineRule="exact"/>
        <w:ind w:leftChars="350" w:left="1462" w:hangingChars="90" w:hanging="299"/>
        <w:jc w:val="both"/>
        <w:rPr>
          <w:rFonts w:ascii="標楷體" w:hAnsi="標楷體"/>
          <w:color w:val="000000" w:themeColor="text1"/>
          <w:szCs w:val="32"/>
        </w:rPr>
      </w:pPr>
      <w:r w:rsidRPr="00956D3A">
        <w:rPr>
          <w:rFonts w:ascii="標楷體" w:hAnsi="標楷體"/>
          <w:color w:val="000000" w:themeColor="text1"/>
          <w:szCs w:val="32"/>
        </w:rPr>
        <w:t>8</w:t>
      </w:r>
      <w:r w:rsidR="00C12515" w:rsidRPr="00956D3A">
        <w:rPr>
          <w:rFonts w:ascii="標楷體" w:hAnsi="標楷體" w:hint="eastAsia"/>
          <w:color w:val="000000" w:themeColor="text1"/>
          <w:szCs w:val="32"/>
        </w:rPr>
        <w:t>.根據農業生物科技園區擴充計畫內容，108年度預計累計廠商家數為120家，與截至108年8月底實際進駐104家尚有落差，顯示招商業務仍有改善空間，爰要求行政院農業委員會積極辦理招商業務，並審慎檢討現有招商機制，以提升廠商進駐意願。</w:t>
      </w:r>
    </w:p>
    <w:p w:rsidR="00C12515" w:rsidRPr="00956D3A" w:rsidRDefault="00C12515" w:rsidP="00956D3A">
      <w:pPr>
        <w:kinsoku w:val="0"/>
        <w:overflowPunct w:val="0"/>
        <w:autoSpaceDE w:val="0"/>
        <w:autoSpaceDN w:val="0"/>
        <w:snapToGrid w:val="0"/>
        <w:spacing w:line="500" w:lineRule="exact"/>
        <w:ind w:leftChars="400" w:left="1329" w:firstLineChars="350" w:firstLine="1163"/>
        <w:jc w:val="both"/>
        <w:rPr>
          <w:rFonts w:ascii="標楷體" w:hAnsi="標楷體"/>
          <w:color w:val="000000" w:themeColor="text1"/>
          <w:szCs w:val="32"/>
        </w:rPr>
      </w:pPr>
      <w:r w:rsidRPr="00956D3A">
        <w:rPr>
          <w:rFonts w:ascii="標楷體" w:hAnsi="標楷體" w:hint="eastAsia"/>
          <w:color w:val="000000" w:themeColor="text1"/>
          <w:szCs w:val="32"/>
        </w:rPr>
        <w:t>提案人：陳明文　蘇震清　蘇治芬</w:t>
      </w:r>
    </w:p>
    <w:p w:rsidR="00C12515" w:rsidRPr="00956D3A" w:rsidRDefault="008F66D5" w:rsidP="008F66D5">
      <w:pPr>
        <w:kinsoku w:val="0"/>
        <w:overflowPunct w:val="0"/>
        <w:autoSpaceDE w:val="0"/>
        <w:autoSpaceDN w:val="0"/>
        <w:snapToGrid w:val="0"/>
        <w:spacing w:line="500" w:lineRule="exact"/>
        <w:ind w:leftChars="350" w:left="1462" w:hangingChars="90" w:hanging="299"/>
        <w:jc w:val="both"/>
        <w:rPr>
          <w:rFonts w:ascii="標楷體" w:hAnsi="標楷體"/>
          <w:color w:val="000000" w:themeColor="text1"/>
          <w:szCs w:val="32"/>
        </w:rPr>
      </w:pPr>
      <w:r w:rsidRPr="00956D3A">
        <w:rPr>
          <w:rFonts w:ascii="標楷體" w:hAnsi="標楷體"/>
          <w:color w:val="000000" w:themeColor="text1"/>
          <w:szCs w:val="32"/>
        </w:rPr>
        <w:t>9</w:t>
      </w:r>
      <w:r w:rsidR="00C12515" w:rsidRPr="00956D3A">
        <w:rPr>
          <w:rFonts w:ascii="標楷體" w:hAnsi="標楷體" w:hint="eastAsia"/>
          <w:color w:val="000000" w:themeColor="text1"/>
          <w:szCs w:val="32"/>
        </w:rPr>
        <w:t>.為推廣農業政策需要，種苗改良繁殖作業基金每年度銷售各式政策性種子，109年度分別編列銷售玉米種子1,556萬4千元、高粱種子252萬元及綠肥種子5,116萬元等銷貨收入。允宜持續積極進行玉米種子及高粱種子新品種試採，俾改善銷售未如預期情形</w:t>
      </w:r>
      <w:r w:rsidR="00761415">
        <w:rPr>
          <w:rFonts w:ascii="標楷體" w:hAnsi="標楷體" w:hint="eastAsia"/>
          <w:color w:val="000000" w:themeColor="text1"/>
          <w:szCs w:val="32"/>
        </w:rPr>
        <w:t>。</w:t>
      </w:r>
      <w:r w:rsidR="00C12515" w:rsidRPr="00956D3A">
        <w:rPr>
          <w:rFonts w:ascii="標楷體" w:hAnsi="標楷體" w:hint="eastAsia"/>
          <w:color w:val="000000" w:themeColor="text1"/>
          <w:szCs w:val="32"/>
        </w:rPr>
        <w:t>為提高糧食自給率及維護農地生產環境，行政院農業委員會辦理「對地綠色環境給付計畫」及「冬季休閒期綠肥作物推廣計畫」等計畫，種苗改良繁殖作業基金配合該等計畫銷售各類政策性種子，包含各種玉米種子、台中5號高粱種子、油菜種子、埃及三葉草種子及苕子種子。據種苗改良繁殖作業基金提供之資料，105至109年度政策性種子銷售情形，其中玉米種子及高粱種子銷售數量持續未達預期。又為改善現有種子種植成本攀升情形，允宜持續積極育成替代品種種子：按種苗改良繁殖作業基金提供之資料，106至109年度該基金編列政策性種子單位成本預算及執行情形，其中部分玉米種子及高粱種子實際單位成本較預計成本高，或有逐漸上升情形。綜上，種苗改良繁殖作業基金為配合農業政策，銷售各種玉米種子、高粱種子及綠肥種子，然該等種子因進口種子銷售量增加，或庫存不足致銷售未如預期，且原物料等價格上漲使種植成本增加情形，為改善政策性種子推廣及銷售未如預期情形，允宜持續積極進行各種政策性種子新品種育成及試採。爰建請行政院農業委員會於1個月內提出說明書面報告至立法院經濟委員會。</w:t>
      </w:r>
    </w:p>
    <w:p w:rsidR="00C12515" w:rsidRPr="00956D3A" w:rsidRDefault="00C12515" w:rsidP="00956D3A">
      <w:pPr>
        <w:kinsoku w:val="0"/>
        <w:overflowPunct w:val="0"/>
        <w:autoSpaceDE w:val="0"/>
        <w:autoSpaceDN w:val="0"/>
        <w:snapToGrid w:val="0"/>
        <w:spacing w:line="500" w:lineRule="exact"/>
        <w:ind w:leftChars="400" w:left="1329" w:firstLineChars="350" w:firstLine="1163"/>
        <w:jc w:val="both"/>
        <w:rPr>
          <w:rFonts w:ascii="標楷體" w:hAnsi="標楷體"/>
          <w:color w:val="000000" w:themeColor="text1"/>
          <w:szCs w:val="32"/>
        </w:rPr>
      </w:pPr>
      <w:r w:rsidRPr="00956D3A">
        <w:rPr>
          <w:rFonts w:ascii="標楷體" w:hAnsi="標楷體" w:hint="eastAsia"/>
          <w:color w:val="000000" w:themeColor="text1"/>
          <w:szCs w:val="32"/>
        </w:rPr>
        <w:t>提案人：陳亭妃　邱議瑩　邱臣遠</w:t>
      </w:r>
    </w:p>
    <w:p w:rsidR="00C12515" w:rsidRPr="00956D3A" w:rsidRDefault="008F66D5" w:rsidP="00E26F11">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10</w:t>
      </w:r>
      <w:r w:rsidR="00C12515" w:rsidRPr="00956D3A">
        <w:rPr>
          <w:rFonts w:ascii="標楷體" w:hAnsi="標楷體" w:hint="eastAsia"/>
          <w:color w:val="000000" w:themeColor="text1"/>
          <w:szCs w:val="32"/>
        </w:rPr>
        <w:t>.種苗改良繁殖作業基金除配合農業政策販售政策性種子外，尚有銷售一般性種子及園藝種苗等收入，109年度分別編列於銷貨收入7,704萬4千元及其他業務收入477</w:t>
      </w:r>
      <w:r w:rsidR="001645CC">
        <w:rPr>
          <w:rFonts w:ascii="標楷體" w:hAnsi="標楷體" w:hint="eastAsia"/>
          <w:color w:val="000000" w:themeColor="text1"/>
          <w:szCs w:val="32"/>
        </w:rPr>
        <w:t>萬元。查</w:t>
      </w:r>
      <w:r w:rsidR="00C12515" w:rsidRPr="00956D3A">
        <w:rPr>
          <w:rFonts w:ascii="標楷體" w:hAnsi="標楷體" w:hint="eastAsia"/>
          <w:color w:val="000000" w:themeColor="text1"/>
          <w:szCs w:val="32"/>
        </w:rPr>
        <w:t>一般性種子近年度因採種成本增加致毛利率持續下降，允宜積極開發育成新品種取代</w:t>
      </w:r>
      <w:r w:rsidR="001645CC">
        <w:rPr>
          <w:rFonts w:ascii="標楷體" w:hAnsi="標楷體" w:hint="eastAsia"/>
          <w:color w:val="000000" w:themeColor="text1"/>
          <w:szCs w:val="32"/>
        </w:rPr>
        <w:t>。</w:t>
      </w:r>
      <w:r w:rsidR="00C12515" w:rsidRPr="00956D3A">
        <w:rPr>
          <w:rFonts w:ascii="標楷體" w:hAnsi="標楷體" w:hint="eastAsia"/>
          <w:color w:val="000000" w:themeColor="text1"/>
          <w:szCs w:val="32"/>
        </w:rPr>
        <w:t>種苗改良繁殖作業基金109年度主要銷售之一般性種子為各式番茄種子(如亞蔬6號番茄種子等共5品項)，觀察其106至109年度銷售情形，銷售狀況仍未如預期(達成率多未逾5成)，允宜儘速研謀改善。另查番茄種子近年度毛利率，106年度至108年8月底毛利率逐年下降(由46.57%降至27.03%)，且較預期毛利率低，又其單位售價並無顯著變化，致毛利率持續減少。另番茄種子近年度市場已有其他品種得以取代，使銷售狀況未有成長，且其銷貨成本亦未能降低，倘若僅銷售原有番茄種子品種，恐無法有效提升基金收益，允宜適時檢討現行銷售一般性種子種類，並積極開發育成新品種。允宜加強推廣一般性種子及各項園藝種苗銷售，俾增加基金收益：種苗改良繁殖作業基金收入來源，主要係配合政策及推廣改良試驗成果銷售各類種子，另有銷售園藝種苗與辦理基因檢驗服務及種子檢查服務等其他業務收入。按種苗改良繁殖作業基金106至109年度一般性種子銷貨收入及其他業務收入情形，其中其他業務收入占業務收入均未達10%，至一般性種子銷貨收入則為106及107年度占比低於10%，因108及109年度業務收入預算仍以政策性種子銷貨收入為主，惟該等種子售價缺乏彈性，銷售數量亦未有明顯成長，又一般性種子及其他業務收入109年度占業務收入僅16.04%，且近年度一般性種子銷售情形多未如預期，為增加基金收入，允宜持續加強宣導辦理一般性種子及各項園藝種苗之銷售，並積極開拓其他收入來源。綜上，種苗改良繁殖作業基金近年度一般性種子銷售數量減少，且毛利率持續降低，又近年政策性種子銷售數量未有成長，允宜持續檢討銷售策略並積極育成一般性種子之新品種，並加強辦理園藝種苗之教育宣導，及拓增其他業務收入來源。爰建請行政院農業委員會於1個月內提出說明書面報告至立法院經濟委員會。</w:t>
      </w:r>
    </w:p>
    <w:p w:rsidR="00C12515" w:rsidRPr="00956D3A" w:rsidRDefault="00C12515" w:rsidP="00E26F11">
      <w:pPr>
        <w:kinsoku w:val="0"/>
        <w:overflowPunct w:val="0"/>
        <w:autoSpaceDE w:val="0"/>
        <w:autoSpaceDN w:val="0"/>
        <w:snapToGrid w:val="0"/>
        <w:spacing w:line="500" w:lineRule="exact"/>
        <w:ind w:leftChars="400" w:left="1329" w:firstLineChars="400" w:firstLine="1329"/>
        <w:jc w:val="both"/>
        <w:rPr>
          <w:rFonts w:ascii="標楷體" w:hAnsi="標楷體"/>
          <w:color w:val="000000" w:themeColor="text1"/>
          <w:szCs w:val="32"/>
        </w:rPr>
      </w:pPr>
      <w:r w:rsidRPr="00956D3A">
        <w:rPr>
          <w:rFonts w:ascii="標楷體" w:hAnsi="標楷體" w:hint="eastAsia"/>
          <w:color w:val="000000" w:themeColor="text1"/>
          <w:szCs w:val="32"/>
        </w:rPr>
        <w:t>提案人：陳亭妃　邱議瑩　邱臣遠</w:t>
      </w:r>
    </w:p>
    <w:p w:rsidR="00C12515" w:rsidRPr="00956D3A" w:rsidRDefault="008F66D5" w:rsidP="00E26F11">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11</w:t>
      </w:r>
      <w:r w:rsidR="00C12515" w:rsidRPr="00956D3A">
        <w:rPr>
          <w:rFonts w:ascii="標楷體" w:hAnsi="標楷體" w:hint="eastAsia"/>
          <w:color w:val="000000" w:themeColor="text1"/>
          <w:szCs w:val="32"/>
        </w:rPr>
        <w:t>.109年度畜產改良作業基金銷貨成本中編列預計畜禽非常死亡損失20萬7千元，及其他業務外費用項下財產交易短絀編列各項短絀3萬7千元，係辦理生產性生物資產－非流動報廢損失。為減少畜禽非常死亡情形，允宜審慎檢討調整飼養策略，並關注各項畜禽疫情發生</w:t>
      </w:r>
      <w:r w:rsidR="001645CC">
        <w:rPr>
          <w:rFonts w:ascii="標楷體" w:hAnsi="標楷體" w:hint="eastAsia"/>
          <w:color w:val="000000" w:themeColor="text1"/>
          <w:szCs w:val="32"/>
        </w:rPr>
        <w:t>。</w:t>
      </w:r>
      <w:r w:rsidR="00C12515" w:rsidRPr="00956D3A">
        <w:rPr>
          <w:rFonts w:ascii="標楷體" w:hAnsi="標楷體" w:hint="eastAsia"/>
          <w:color w:val="000000" w:themeColor="text1"/>
          <w:szCs w:val="32"/>
        </w:rPr>
        <w:t>依據畜產改良作業基金提供之105至108年度畜禽非常死亡資料，除105年度因地震造成兔隻部分驚嚇意外死亡，及羊隻因類鼻疽疫情爆發大量死亡外，其餘年度畜禽發生非常死亡情形，大多與近年度氣候高溫溼熱有關，雖107年度非常死亡金額已有下降，然因全球氣候變遷加劇，且各項畜禽疫病亦陸續發生。其次，為避免天候及疫情造成飼養畜禽死亡致影響銷貨成本，允宜審慎評估及調整畜禽飼養策略，並持續監控各項畜禽疫病發生狀況。另外，允宜持續檢討改善乳牛飼養環境條件，以減少報廢損失：為確保乳牛分泌牛乳收益得以支應其飼養成本，畜產改良作業基金針對發生疫病、受傷或分泌牛乳量不足等之乳牛進行淘汰或出售，相關交易損失則列入其他業務外費用項下之財產交易短絀表達。該基金每年針對乳牛報廢超過預期情形皆進行瞭解及檢討，近年度損失金額已逐漸下降。然因乳牛易因濕熱天氣造成泌乳量減少或發生疫病，允宜加強對其飼養環境之改善，以降低報廢損失。綜上，畜產改良作業基金近年度因各畜禽疫情或天氣變化造成畜禽死亡，進而影響基金收益，允宜持續關注疫情動態，並審慎檢討飼養策略及加強環境改善。爰建請行政院農業委員會於1個月內提出說明書面報告至立法院經濟委員會。</w:t>
      </w:r>
    </w:p>
    <w:p w:rsidR="00C12515" w:rsidRPr="00956D3A" w:rsidRDefault="00C12515" w:rsidP="00E26F11">
      <w:pPr>
        <w:kinsoku w:val="0"/>
        <w:overflowPunct w:val="0"/>
        <w:autoSpaceDE w:val="0"/>
        <w:autoSpaceDN w:val="0"/>
        <w:snapToGrid w:val="0"/>
        <w:spacing w:line="500" w:lineRule="exact"/>
        <w:ind w:leftChars="400" w:left="1329" w:firstLineChars="400" w:firstLine="1329"/>
        <w:jc w:val="both"/>
        <w:rPr>
          <w:rFonts w:ascii="標楷體" w:hAnsi="標楷體"/>
          <w:color w:val="000000" w:themeColor="text1"/>
          <w:szCs w:val="32"/>
        </w:rPr>
      </w:pPr>
      <w:r w:rsidRPr="00956D3A">
        <w:rPr>
          <w:rFonts w:ascii="標楷體" w:hAnsi="標楷體" w:hint="eastAsia"/>
          <w:color w:val="000000" w:themeColor="text1"/>
          <w:szCs w:val="32"/>
        </w:rPr>
        <w:t>提案人：陳亭妃　邱議瑩　邱臣遠</w:t>
      </w:r>
    </w:p>
    <w:p w:rsidR="00C12515" w:rsidRPr="00956D3A" w:rsidRDefault="008F66D5" w:rsidP="00E26F11">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12</w:t>
      </w:r>
      <w:r w:rsidR="00C12515" w:rsidRPr="00956D3A">
        <w:rPr>
          <w:rFonts w:ascii="標楷體" w:hAnsi="標楷體" w:hint="eastAsia"/>
          <w:color w:val="000000" w:themeColor="text1"/>
          <w:szCs w:val="32"/>
        </w:rPr>
        <w:t>.109年度農業生物科技園區作業基金編列本期短絀1億2,459萬3千元，由108年度賸餘1,964萬2千元轉為短絀，差異數達1億4,423萬5千元。農業生物科技園區作業基金因政府未續編預算補助，及配合園區擴建完工折舊提列，致109年度由餘轉絀。允宜持續積極招商並拓展其他財務來源，俾使收益得以支應園區營運成本，進一步分析農業生物科技園區作業基金編列短絀預算原因，主要係該園區擴建後相關必要之折舊費用及專業服務費增加，惟該基金109年度編列之勞務收入與租金及權利金收入，卻未能有效增加(共較108年度增加金額為846萬6千元)，尚不足以分攤該等費用增幅，允宜審慎評估預算編列之妥適性及適時檢討其收費標準，使收入得以維持基金營運成本，並持續積極辦理招商，俾增加相關收益。另其他業務收入項下雖有雜項業務收入增加，惟農業生物科技園區作業基金以前年度多依賴政府挹注，始得產生賸餘，爰109年度未編列其他補助收入後，則造成基金短絀情形，為使基金營運情形不持續惡化，允宜積極拓展各項收入。綜上，農業生物科技園區作業基金109年度出租成本等大幅增加，且政府未繼續編列補助收入，又該基金出租收入及勞務收入等均未能明顯提升，致本期編列短絀1.24億元，允宜持續積極招商，拓展其他財源，並適時檢討收費標準，俾維持基金經營。爰建請行政院農業委員會於1個月內提出說明書面報告至立法院經濟委員會。</w:t>
      </w:r>
    </w:p>
    <w:p w:rsidR="00C12515" w:rsidRPr="00956D3A" w:rsidRDefault="00C12515" w:rsidP="00E26F11">
      <w:pPr>
        <w:kinsoku w:val="0"/>
        <w:overflowPunct w:val="0"/>
        <w:autoSpaceDE w:val="0"/>
        <w:autoSpaceDN w:val="0"/>
        <w:snapToGrid w:val="0"/>
        <w:spacing w:line="500" w:lineRule="exact"/>
        <w:ind w:leftChars="400" w:left="1329" w:firstLineChars="400" w:firstLine="1329"/>
        <w:jc w:val="both"/>
        <w:rPr>
          <w:rFonts w:ascii="標楷體" w:hAnsi="標楷體"/>
          <w:color w:val="000000" w:themeColor="text1"/>
          <w:szCs w:val="32"/>
        </w:rPr>
      </w:pPr>
      <w:r w:rsidRPr="00956D3A">
        <w:rPr>
          <w:rFonts w:ascii="標楷體" w:hAnsi="標楷體" w:hint="eastAsia"/>
          <w:color w:val="000000" w:themeColor="text1"/>
          <w:szCs w:val="32"/>
        </w:rPr>
        <w:t>提案人：陳亭妃　邱議瑩　邱臣遠</w:t>
      </w:r>
      <w:r w:rsidR="000A4333" w:rsidRPr="000A4333">
        <w:rPr>
          <w:rFonts w:ascii="標楷體" w:hAnsi="標楷體" w:hint="eastAsia"/>
          <w:color w:val="000000" w:themeColor="text1"/>
          <w:szCs w:val="32"/>
        </w:rPr>
        <w:t xml:space="preserve">　</w:t>
      </w:r>
    </w:p>
    <w:p w:rsidR="00C12515" w:rsidRPr="00956D3A" w:rsidRDefault="008F66D5" w:rsidP="00E26F11">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13</w:t>
      </w:r>
      <w:r w:rsidR="00C12515" w:rsidRPr="00956D3A">
        <w:rPr>
          <w:rFonts w:ascii="標楷體" w:hAnsi="標楷體" w:hint="eastAsia"/>
          <w:color w:val="000000" w:themeColor="text1"/>
          <w:szCs w:val="32"/>
        </w:rPr>
        <w:t>.為處理農業生物科技園區內廠商污水設施管理維護及提供其用水，農業生物科技園區作業基金109年度分別於服務收入(勞務收入項下)及給水銷貨收入分別編列1,040萬及825萬5千元，與服務成本(勞務成本項下)及給水銷貨成本分別編列2,396萬3千元及1,001萬5千元。允宜持續加強招商，以改善污水設施維護及給水銷貨收支情形，按農業生物科技園區作業基金106至109年度辦理污水設施管理維護及給水銷貨收入與成本預算編列及執行情形，其中污水設施管理維護106及107年度收支雖有賸餘，惟逐年下降，109年度編列預算因專業服務費大增(較108年度增加974萬2千元)，除代操作費用略有上升，另有污水下水道TV檢測費用增加700萬元；另給水銷貨部分，每年度預算或執行結果均為短絀，顯示其營運狀況容有改善空間。因農業生物科技園區作業基金辦理上開業務之相關費用多屬固定成本(如折舊費用及專業服務費等)，無論園區廠商多寡皆需支應，又該園區擴充計畫部分為增加污水廠及淨水廠，後續維護費用亦可能隨之上升，為改善該等業務營運狀況，允宜持續積極招商以增加收入，並適時嚴謹檢討各項收費標準。綜上，農業生物科技園區作業基金近年污水設施管理維護及銷貨給水收支多為短絀，又其相關成本主要為折舊及專業服務費等固定成本，為改善該等業務收支情形，允宜持續加強招商，並適時審慎檢討現有收費標準。爰建請行政院農業委員會於1個月內提出說明書面報告至立法院經濟委員會。</w:t>
      </w:r>
    </w:p>
    <w:p w:rsidR="00C12515" w:rsidRPr="00956D3A" w:rsidRDefault="00C12515" w:rsidP="00E26F11">
      <w:pPr>
        <w:kinsoku w:val="0"/>
        <w:overflowPunct w:val="0"/>
        <w:autoSpaceDE w:val="0"/>
        <w:autoSpaceDN w:val="0"/>
        <w:snapToGrid w:val="0"/>
        <w:spacing w:line="500" w:lineRule="exact"/>
        <w:ind w:leftChars="400" w:left="1329" w:firstLineChars="400" w:firstLine="1329"/>
        <w:jc w:val="both"/>
        <w:rPr>
          <w:rFonts w:ascii="標楷體" w:hAnsi="標楷體"/>
          <w:color w:val="000000" w:themeColor="text1"/>
          <w:szCs w:val="32"/>
        </w:rPr>
      </w:pPr>
      <w:r w:rsidRPr="00956D3A">
        <w:rPr>
          <w:rFonts w:ascii="標楷體" w:hAnsi="標楷體" w:hint="eastAsia"/>
          <w:color w:val="000000" w:themeColor="text1"/>
          <w:szCs w:val="32"/>
        </w:rPr>
        <w:t>提案人：陳亭妃　邱議瑩　邱臣遠</w:t>
      </w:r>
      <w:r w:rsidR="000A4333" w:rsidRPr="000A4333">
        <w:rPr>
          <w:rFonts w:ascii="標楷體" w:hAnsi="標楷體" w:hint="eastAsia"/>
          <w:color w:val="000000" w:themeColor="text1"/>
          <w:szCs w:val="32"/>
        </w:rPr>
        <w:t xml:space="preserve">　</w:t>
      </w:r>
      <w:bookmarkStart w:id="0" w:name="_GoBack"/>
      <w:bookmarkEnd w:id="0"/>
    </w:p>
    <w:p w:rsidR="00C12515" w:rsidRPr="00956D3A" w:rsidRDefault="008F66D5" w:rsidP="00E26F11">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14</w:t>
      </w:r>
      <w:r w:rsidR="00C12515" w:rsidRPr="00956D3A">
        <w:rPr>
          <w:rFonts w:ascii="標楷體" w:hAnsi="標楷體" w:hint="eastAsia"/>
          <w:color w:val="000000" w:themeColor="text1"/>
          <w:szCs w:val="32"/>
        </w:rPr>
        <w:t>.為維持園區營運，109年度農業生物科技園區作業基金分別編列行銷及業務費用、管理及總務費用與其他業務費用760萬元、2,183萬元及7,137萬5千元，包含出租擴充園區土地租金，以及辦理國內外參展、拓商、訴訟及法律諮詢與園區環保業務及入區事業環保許可證審查等相關行政及招商業務。109年度部分費用因配合園區擴充需要增加，惟園區擴充計畫以前年度保留數偏高，允宜持續積極督促管控施工進度：農業生物科技園區作業基金109年度行銷及業務費用、管理及總務費用與其他業務費用均較108年度增加，尤以管理及總務費用與其他業務費用上升較多，增幅分別為176.33%及66.84%，前者費用增加主要係專業服務費自其他業務外費用轉入，後者則為調增專業服務費(新增農科商務會館委外代操作費用)及折舊費用，詢據該基金，上開費用增加係因農業生物科技園區擴充計畫預計109年度完工，相關費用將開始認列。另依據農業生物科技園區作業基金提供之資料，該基金園區擴充計畫截至108年8月底執行進度為67.03%，據該基金說明其進度均有超前，然105年度至107年度保留數各為2億5,730萬9千元、1億6,750萬8千元及5億2,515萬6千元，均屬偏高，允宜持續協調代辦機關(內政部營建署)督促廠商儘速施工，俾使計畫如期如質完工。園區進駐廠商家數未如預期，為發展園區產業聚落，允宜審慎檢討現有招商機制，按農業生物科技園區作業基金提供之105年度至108年度(8月底止)園區進駐廠商家數及總投資額情形，104至106年度均有穩定成長，107年度進駐廠商家數及投資總額皆較106年度下降，另108年度雖略有成長，惟依農科園區擴充計畫內容，108年度預計累計廠商家數為120家，與截至108年8月底實際進駐104家尚有落差，顯示招商業務容有改善空間。為加強園區產業聚落之發展，允宜持續積極辦理招商業務，並通盤瞭解廠商進駐需求，審慎檢討現有招商機制，以提升廠商進駐意願。綜上，農業生物科</w:t>
      </w:r>
      <w:r w:rsidR="000D5E35">
        <w:rPr>
          <w:rFonts w:ascii="標楷體" w:hAnsi="標楷體" w:hint="eastAsia"/>
          <w:color w:val="000000" w:themeColor="text1"/>
          <w:szCs w:val="32"/>
          <w:lang w:eastAsia="zh-HK"/>
        </w:rPr>
        <w:t>技</w:t>
      </w:r>
      <w:r w:rsidR="00C12515" w:rsidRPr="00956D3A">
        <w:rPr>
          <w:rFonts w:ascii="標楷體" w:hAnsi="標楷體" w:hint="eastAsia"/>
          <w:color w:val="000000" w:themeColor="text1"/>
          <w:szCs w:val="32"/>
        </w:rPr>
        <w:t>園區作業基金配合園區擴充，109年度部分費用調增，因園區擴充計畫預計109年度完工，允宜積極監督施工進度；又為使園區產生產業聚落效應，允宜強化推廣招商，與廠商溝通以瞭解其需求，並審慎檢討現有招商措施，以增加廠商進駐家數及投資總額。爰建請行政院農業委員會於1個月內提出說明書面報告至立法院經濟委員會。</w:t>
      </w:r>
    </w:p>
    <w:p w:rsidR="00C12515" w:rsidRPr="00956D3A" w:rsidRDefault="00C12515" w:rsidP="00E26F11">
      <w:pPr>
        <w:kinsoku w:val="0"/>
        <w:overflowPunct w:val="0"/>
        <w:autoSpaceDE w:val="0"/>
        <w:autoSpaceDN w:val="0"/>
        <w:snapToGrid w:val="0"/>
        <w:spacing w:line="500" w:lineRule="exact"/>
        <w:ind w:leftChars="400" w:left="1329" w:firstLineChars="400" w:firstLine="1329"/>
        <w:jc w:val="both"/>
        <w:rPr>
          <w:rFonts w:ascii="標楷體" w:hAnsi="標楷體"/>
          <w:color w:val="000000" w:themeColor="text1"/>
          <w:szCs w:val="32"/>
        </w:rPr>
      </w:pPr>
      <w:r w:rsidRPr="00956D3A">
        <w:rPr>
          <w:rFonts w:ascii="標楷體" w:hAnsi="標楷體" w:hint="eastAsia"/>
          <w:color w:val="000000" w:themeColor="text1"/>
          <w:szCs w:val="32"/>
        </w:rPr>
        <w:t>提案人：陳亭妃　邱議瑩　邱臣遠</w:t>
      </w:r>
    </w:p>
    <w:p w:rsidR="00C12515" w:rsidRPr="00956D3A" w:rsidRDefault="008F66D5" w:rsidP="00E26F11">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15</w:t>
      </w:r>
      <w:r w:rsidR="00C12515" w:rsidRPr="00956D3A">
        <w:rPr>
          <w:rFonts w:ascii="標楷體" w:hAnsi="標楷體" w:hint="eastAsia"/>
          <w:color w:val="000000" w:themeColor="text1"/>
          <w:szCs w:val="32"/>
        </w:rPr>
        <w:t>.因進口玉米種子於農會銷售逐年增加，壓縮基金主要推廣之品種台南24號及台農1號玉米種子銷售空間，致銷售未如預期；又近年玉米種子銷售量較少，為減輕庫存壓力，持續推出促銷方案，故使實際單位售價低於預算數。高粱種子則主要因採種量不足供應致銷售減少。106至109年度種苗改良繁殖作業基金編列政策性種子單位成本預算及執行情形，其中部分玉米種子及高粱種子實際單位成本較預計成本高，或有逐漸上升情形，據了解，近年原物料價格及人工成本持續攀升，致採種成本無法減少，使部分玉米種子單位成本增加，另綠肥種子因國內生產面積有限，無法大面積採種，又國內生產成本較高，故該基金採國外採種，惟因原物料價格不斷上漲，致採購成本未如預期。種苗改良繁殖作業基金為配合農業政策，銷售各種玉米種子、高粱種子及綠肥種子，然該等種子因進口種子銷售量增加，或庫存不足致銷售未如預期，且原物料等價格上漲使種植成本增加情形。爰此，為改善政策性種子推廣及銷售未如預期情形，允宜持續積極進行各種政策性種子新品種育成及試採，要求行政院農業委員會檢討精進於1個月內向立法院經濟委員會提出精進方案。</w:t>
      </w:r>
    </w:p>
    <w:p w:rsidR="00C12515" w:rsidRPr="00956D3A" w:rsidRDefault="00C12515" w:rsidP="00E26F11">
      <w:pPr>
        <w:kinsoku w:val="0"/>
        <w:overflowPunct w:val="0"/>
        <w:autoSpaceDE w:val="0"/>
        <w:autoSpaceDN w:val="0"/>
        <w:snapToGrid w:val="0"/>
        <w:spacing w:line="500" w:lineRule="exact"/>
        <w:ind w:leftChars="800" w:left="2792" w:hangingChars="40" w:hanging="133"/>
        <w:jc w:val="both"/>
        <w:rPr>
          <w:rFonts w:ascii="標楷體" w:hAnsi="標楷體"/>
          <w:color w:val="000000" w:themeColor="text1"/>
          <w:szCs w:val="32"/>
        </w:rPr>
      </w:pPr>
      <w:r w:rsidRPr="00956D3A">
        <w:rPr>
          <w:rFonts w:ascii="標楷體" w:hAnsi="標楷體" w:hint="eastAsia"/>
          <w:color w:val="000000" w:themeColor="text1"/>
          <w:szCs w:val="32"/>
        </w:rPr>
        <w:t xml:space="preserve">提案人：邱志偉　</w:t>
      </w:r>
    </w:p>
    <w:p w:rsidR="00C12515" w:rsidRPr="00956D3A" w:rsidRDefault="00C12515" w:rsidP="00E26F11">
      <w:pPr>
        <w:kinsoku w:val="0"/>
        <w:overflowPunct w:val="0"/>
        <w:autoSpaceDE w:val="0"/>
        <w:autoSpaceDN w:val="0"/>
        <w:snapToGrid w:val="0"/>
        <w:spacing w:line="500" w:lineRule="exact"/>
        <w:ind w:leftChars="800" w:left="2792" w:hangingChars="40" w:hanging="133"/>
        <w:jc w:val="both"/>
        <w:rPr>
          <w:rFonts w:ascii="標楷體" w:hAnsi="標楷體"/>
          <w:color w:val="000000" w:themeColor="text1"/>
          <w:szCs w:val="32"/>
        </w:rPr>
      </w:pPr>
      <w:r w:rsidRPr="00956D3A">
        <w:rPr>
          <w:rFonts w:ascii="標楷體" w:hAnsi="標楷體" w:hint="eastAsia"/>
          <w:color w:val="000000" w:themeColor="text1"/>
          <w:szCs w:val="32"/>
        </w:rPr>
        <w:t>連署人：蘇治芬　賴瑞隆</w:t>
      </w:r>
    </w:p>
    <w:p w:rsidR="00C12515" w:rsidRPr="00956D3A" w:rsidRDefault="008F66D5" w:rsidP="00E26F11">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16</w:t>
      </w:r>
      <w:r w:rsidR="00C12515" w:rsidRPr="00956D3A">
        <w:rPr>
          <w:rFonts w:ascii="標楷體" w:hAnsi="標楷體" w:hint="eastAsia"/>
          <w:color w:val="000000" w:themeColor="text1"/>
          <w:szCs w:val="32"/>
        </w:rPr>
        <w:t>.因番茄種子近年度市場已有其他品種得以取代，使銷售狀況未有成長，且其銷貨成本亦未能降低，倘若僅銷售原有番茄種子品種，恐無法有效提升基金收益。經查種苗改良繁殖作業基金106至109年度一般性種子銷貨收入及其他業務收入情形，其中其他業務收入占業務收入均未達10%，至一般性種子銷貨收入則為106及107年度占比低於10%，因108及109年度業務收入預算仍以政策性種子銷貨收入為主，惟該等種子售價缺乏彈性，銷售數量亦未有明顯成長，又一般性種子及其他業務收入109年度占業務收入僅16.04%，且近年度一般性種子銷售情形多未如預期。爰此，種苗改良繁殖作業基金近年度一般性種子銷售數量減少，且毛利率持續降低，又近年政策性種子銷售數量未有成長，行政院農業委員會應持續檢討銷售策略並積極育成一般性種子之新品種，並加強辦理園藝種苗之教育宣導，及拓增其他業務收入來源，請行政院農業委員會於1個月內向立法院經濟委員會提出檢討方案。</w:t>
      </w:r>
    </w:p>
    <w:p w:rsidR="00C12515" w:rsidRPr="00956D3A" w:rsidRDefault="00C12515" w:rsidP="00C77647">
      <w:pPr>
        <w:kinsoku w:val="0"/>
        <w:overflowPunct w:val="0"/>
        <w:autoSpaceDE w:val="0"/>
        <w:autoSpaceDN w:val="0"/>
        <w:snapToGrid w:val="0"/>
        <w:spacing w:line="500" w:lineRule="exact"/>
        <w:ind w:leftChars="800" w:left="2792" w:hangingChars="40" w:hanging="133"/>
        <w:jc w:val="both"/>
        <w:rPr>
          <w:rFonts w:ascii="標楷體" w:hAnsi="標楷體"/>
          <w:color w:val="000000" w:themeColor="text1"/>
          <w:szCs w:val="32"/>
        </w:rPr>
      </w:pPr>
      <w:r w:rsidRPr="00956D3A">
        <w:rPr>
          <w:rFonts w:ascii="標楷體" w:hAnsi="標楷體" w:hint="eastAsia"/>
          <w:color w:val="000000" w:themeColor="text1"/>
          <w:szCs w:val="32"/>
        </w:rPr>
        <w:t xml:space="preserve">提案人：邱志偉　</w:t>
      </w:r>
    </w:p>
    <w:p w:rsidR="00C12515" w:rsidRPr="00956D3A" w:rsidRDefault="00C12515" w:rsidP="00C77647">
      <w:pPr>
        <w:kinsoku w:val="0"/>
        <w:overflowPunct w:val="0"/>
        <w:autoSpaceDE w:val="0"/>
        <w:autoSpaceDN w:val="0"/>
        <w:snapToGrid w:val="0"/>
        <w:spacing w:line="500" w:lineRule="exact"/>
        <w:ind w:leftChars="800" w:left="2792" w:hangingChars="40" w:hanging="133"/>
        <w:jc w:val="both"/>
        <w:rPr>
          <w:rFonts w:ascii="標楷體" w:hAnsi="標楷體"/>
          <w:color w:val="000000" w:themeColor="text1"/>
          <w:szCs w:val="32"/>
        </w:rPr>
      </w:pPr>
      <w:r w:rsidRPr="00956D3A">
        <w:rPr>
          <w:rFonts w:ascii="標楷體" w:hAnsi="標楷體" w:hint="eastAsia"/>
          <w:color w:val="000000" w:themeColor="text1"/>
          <w:szCs w:val="32"/>
        </w:rPr>
        <w:t>連署人：蘇治芬　賴瑞隆</w:t>
      </w:r>
    </w:p>
    <w:p w:rsidR="00C12515" w:rsidRPr="00956D3A" w:rsidRDefault="008F66D5" w:rsidP="00E26F11">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17</w:t>
      </w:r>
      <w:r w:rsidR="00C12515" w:rsidRPr="00956D3A">
        <w:rPr>
          <w:rFonts w:ascii="標楷體" w:hAnsi="標楷體" w:hint="eastAsia"/>
          <w:color w:val="000000" w:themeColor="text1"/>
          <w:szCs w:val="32"/>
        </w:rPr>
        <w:t>.畜產改良作業基金提供105至109年度銷貨收入及銷貨成本預算編列及執行情形，其實際毛利均低於預計值，且大致呈逐年下降情形，而109年度預算毛利997萬3千元雖較107年度決算數增加，但仍低於108年度預算數。另經查該基金105至109年度雜項業務收入占主要業務收入(未含其他業務收入中「當期原始認列農產品之賸餘」)比率，其占比逐漸下降，且已多年未達2成，惟因畜產改良作業基金銷售畜禽毛利未有效改善，為增加基金收益，允宜積極研發各類加工產品，以拓展其他收入來源。爰此，畜產改良作業基金近年度畜禽銷售毛利減少，允宜持續改善畜禽飼養環境，並積極辦理品種選育，以降低疫病發生所造成之損失，另宜賡續研發各類試驗產品銷售或開發其他財源，俾提升基金收益，請行政院農業委員會於1個月內向立法院經濟委員會提出改善方案。</w:t>
      </w:r>
    </w:p>
    <w:p w:rsidR="00C12515" w:rsidRPr="00956D3A" w:rsidRDefault="00C12515" w:rsidP="00C77647">
      <w:pPr>
        <w:kinsoku w:val="0"/>
        <w:overflowPunct w:val="0"/>
        <w:autoSpaceDE w:val="0"/>
        <w:autoSpaceDN w:val="0"/>
        <w:snapToGrid w:val="0"/>
        <w:spacing w:line="500" w:lineRule="exact"/>
        <w:ind w:leftChars="800" w:left="2792" w:hangingChars="40" w:hanging="133"/>
        <w:jc w:val="both"/>
        <w:rPr>
          <w:rFonts w:ascii="標楷體" w:hAnsi="標楷體"/>
          <w:color w:val="000000" w:themeColor="text1"/>
          <w:szCs w:val="32"/>
        </w:rPr>
      </w:pPr>
      <w:r w:rsidRPr="00956D3A">
        <w:rPr>
          <w:rFonts w:ascii="標楷體" w:hAnsi="標楷體" w:hint="eastAsia"/>
          <w:color w:val="000000" w:themeColor="text1"/>
          <w:szCs w:val="32"/>
        </w:rPr>
        <w:t xml:space="preserve">提案人：邱志偉　</w:t>
      </w:r>
    </w:p>
    <w:p w:rsidR="00C12515" w:rsidRPr="00956D3A" w:rsidRDefault="00C12515" w:rsidP="00C77647">
      <w:pPr>
        <w:kinsoku w:val="0"/>
        <w:overflowPunct w:val="0"/>
        <w:autoSpaceDE w:val="0"/>
        <w:autoSpaceDN w:val="0"/>
        <w:snapToGrid w:val="0"/>
        <w:spacing w:line="500" w:lineRule="exact"/>
        <w:ind w:leftChars="800" w:left="2792" w:hangingChars="40" w:hanging="133"/>
        <w:jc w:val="both"/>
        <w:rPr>
          <w:rFonts w:ascii="標楷體" w:hAnsi="標楷體"/>
          <w:color w:val="000000" w:themeColor="text1"/>
          <w:szCs w:val="32"/>
        </w:rPr>
      </w:pPr>
      <w:r w:rsidRPr="00956D3A">
        <w:rPr>
          <w:rFonts w:ascii="標楷體" w:hAnsi="標楷體" w:hint="eastAsia"/>
          <w:color w:val="000000" w:themeColor="text1"/>
          <w:szCs w:val="32"/>
        </w:rPr>
        <w:t>連署人：蘇治芬　賴瑞隆</w:t>
      </w:r>
    </w:p>
    <w:p w:rsidR="00C12515" w:rsidRPr="00956D3A" w:rsidRDefault="008F66D5" w:rsidP="001375EF">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18</w:t>
      </w:r>
      <w:r w:rsidR="00C12515" w:rsidRPr="00956D3A">
        <w:rPr>
          <w:rFonts w:ascii="標楷體" w:hAnsi="標楷體" w:hint="eastAsia"/>
          <w:color w:val="000000" w:themeColor="text1"/>
          <w:szCs w:val="32"/>
        </w:rPr>
        <w:t>.109年度農業生物科技園區作業基金編列本期短絀1億2,459萬3千元，由108年度賸餘1,964萬2千元轉為短絀，主要係因109年度政府未繼續編列補助基金收入，而農科園區擴充計畫預計109年度完工，該基金出租成本大幅增加，然出租收入及勞務收入未能明顯提升，以致本期編列短絀1.24億元。爰此，鑑於目前正值台商回流之際，行政院農業委員會應積極協助農科園區研謀加強招商措施，通盤瞭解廠商進駐需求，以增加廠商進駐家數及投資總額，並適時開拓其他財務來源，俾利基金永續經營，充分發揮農科園區擴大建設效益，推動落實農科園區產業聚落效應，引領台灣農業朝技術密集、高附加價值、低污染之農業生物科技產業轉型升級。</w:t>
      </w:r>
    </w:p>
    <w:p w:rsidR="00C12515" w:rsidRPr="00956D3A" w:rsidRDefault="00C12515" w:rsidP="00580A58">
      <w:pPr>
        <w:kinsoku w:val="0"/>
        <w:overflowPunct w:val="0"/>
        <w:autoSpaceDE w:val="0"/>
        <w:autoSpaceDN w:val="0"/>
        <w:snapToGrid w:val="0"/>
        <w:spacing w:line="500" w:lineRule="exact"/>
        <w:ind w:leftChars="800" w:left="2958" w:hangingChars="90" w:hanging="299"/>
        <w:jc w:val="both"/>
        <w:rPr>
          <w:rFonts w:ascii="標楷體" w:hAnsi="標楷體"/>
          <w:color w:val="000000" w:themeColor="text1"/>
          <w:szCs w:val="32"/>
        </w:rPr>
      </w:pPr>
      <w:r w:rsidRPr="00956D3A">
        <w:rPr>
          <w:rFonts w:ascii="標楷體" w:hAnsi="標楷體" w:hint="eastAsia"/>
          <w:color w:val="000000" w:themeColor="text1"/>
          <w:szCs w:val="32"/>
        </w:rPr>
        <w:t>提案人：蘇震清</w:t>
      </w:r>
    </w:p>
    <w:p w:rsidR="00C12515" w:rsidRPr="00956D3A" w:rsidRDefault="00C12515" w:rsidP="00580A58">
      <w:pPr>
        <w:kinsoku w:val="0"/>
        <w:overflowPunct w:val="0"/>
        <w:autoSpaceDE w:val="0"/>
        <w:autoSpaceDN w:val="0"/>
        <w:snapToGrid w:val="0"/>
        <w:spacing w:line="500" w:lineRule="exact"/>
        <w:ind w:leftChars="800" w:left="2958" w:hangingChars="90" w:hanging="299"/>
        <w:jc w:val="both"/>
        <w:rPr>
          <w:rFonts w:ascii="標楷體" w:hAnsi="標楷體"/>
          <w:color w:val="000000" w:themeColor="text1"/>
          <w:szCs w:val="32"/>
        </w:rPr>
      </w:pPr>
      <w:r w:rsidRPr="00956D3A">
        <w:rPr>
          <w:rFonts w:ascii="標楷體" w:hAnsi="標楷體" w:hint="eastAsia"/>
          <w:color w:val="000000" w:themeColor="text1"/>
          <w:szCs w:val="32"/>
        </w:rPr>
        <w:t>連署人：賴瑞隆　邱志偉</w:t>
      </w:r>
    </w:p>
    <w:p w:rsidR="00C12515" w:rsidRPr="00956D3A" w:rsidRDefault="008F66D5" w:rsidP="001375EF">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19</w:t>
      </w:r>
      <w:r w:rsidR="00C12515" w:rsidRPr="00956D3A">
        <w:rPr>
          <w:rFonts w:ascii="標楷體" w:hAnsi="標楷體" w:hint="eastAsia"/>
          <w:color w:val="000000" w:themeColor="text1"/>
          <w:szCs w:val="32"/>
        </w:rPr>
        <w:t>.畜產改良作業基金繁殖各項畜禽，係為配合辦理研究改進畜禽飼養管理自動化及育種方法等政策，有鑑於行政院農業委員會自民國104年起為因應禽流感防疫需求，持續輔導水禽養殖業者從戶外平飼場，轉型為非開放式的設施場，以期於不妨礙水禽習性與本能下，兼具防疫功能。惟查國內現有的406個蛋鴨場中，約有15％的蛋鴨場，仍係採取傳統籠飼方式，不僅違反水禽親水天性、養殖環境相對惡劣，且查籠飼鴨相較於養殖環境配置有水槽及產蛋箱之平飼鴨，死亡率高出2至5倍，顯不利於禽體健康管理，實應逐步檢討汰換該類水禽籠飼之養殖模式，爰請行政院農業委員會除輔導國內業者轉型至非開放式的平飼養殖模式，並應明確訂定友善蛋鴨的生產指引，逐步輔導籠飼業者轉型，俾利提升國內養殖環境、強化防疫準備。</w:t>
      </w:r>
    </w:p>
    <w:p w:rsidR="00C12515" w:rsidRPr="00956D3A" w:rsidRDefault="00C12515" w:rsidP="001375EF">
      <w:pPr>
        <w:kinsoku w:val="0"/>
        <w:overflowPunct w:val="0"/>
        <w:autoSpaceDE w:val="0"/>
        <w:autoSpaceDN w:val="0"/>
        <w:snapToGrid w:val="0"/>
        <w:spacing w:line="500" w:lineRule="exact"/>
        <w:ind w:leftChars="800" w:left="2792" w:hangingChars="40" w:hanging="133"/>
        <w:jc w:val="both"/>
        <w:rPr>
          <w:rFonts w:ascii="標楷體" w:hAnsi="標楷體"/>
          <w:color w:val="000000" w:themeColor="text1"/>
          <w:szCs w:val="32"/>
        </w:rPr>
      </w:pPr>
      <w:r w:rsidRPr="00956D3A">
        <w:rPr>
          <w:rFonts w:ascii="標楷體" w:hAnsi="標楷體" w:hint="eastAsia"/>
          <w:color w:val="000000" w:themeColor="text1"/>
          <w:szCs w:val="32"/>
        </w:rPr>
        <w:t>提案人：蘇震清</w:t>
      </w:r>
    </w:p>
    <w:p w:rsidR="00C12515" w:rsidRPr="00956D3A" w:rsidRDefault="00C12515" w:rsidP="001375EF">
      <w:pPr>
        <w:kinsoku w:val="0"/>
        <w:overflowPunct w:val="0"/>
        <w:autoSpaceDE w:val="0"/>
        <w:autoSpaceDN w:val="0"/>
        <w:snapToGrid w:val="0"/>
        <w:spacing w:line="500" w:lineRule="exact"/>
        <w:ind w:leftChars="800" w:left="2792" w:hangingChars="40" w:hanging="133"/>
        <w:jc w:val="both"/>
        <w:rPr>
          <w:rFonts w:ascii="標楷體" w:hAnsi="標楷體"/>
          <w:color w:val="000000" w:themeColor="text1"/>
          <w:szCs w:val="32"/>
        </w:rPr>
      </w:pPr>
      <w:r w:rsidRPr="00956D3A">
        <w:rPr>
          <w:rFonts w:ascii="標楷體" w:hAnsi="標楷體" w:hint="eastAsia"/>
          <w:color w:val="000000" w:themeColor="text1"/>
          <w:szCs w:val="32"/>
        </w:rPr>
        <w:t>連署人：賴瑞隆　邱志偉</w:t>
      </w:r>
    </w:p>
    <w:p w:rsidR="00C12515" w:rsidRPr="00956D3A" w:rsidRDefault="008F66D5" w:rsidP="00D557EE">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20</w:t>
      </w:r>
      <w:r w:rsidR="00C12515" w:rsidRPr="00956D3A">
        <w:rPr>
          <w:rFonts w:ascii="標楷體" w:hAnsi="標楷體" w:hint="eastAsia"/>
          <w:color w:val="000000" w:themeColor="text1"/>
          <w:szCs w:val="32"/>
        </w:rPr>
        <w:t>.農業生物科技園區擴充計畫自103年8月間經行政院核定後陸續執行，依農業生物科技園區作業基金決算書說明，該計畫整體工程進度因受環評作業及開發計畫延後取得通過及許可影響，爰執行期限由106年底延至108年底，截至107年度計畫編列預算累計數為16億7,545萬3千元，決算累計數則為9億2,031萬2千元(累計執行率為54.93%)，預算執行率(未含保留數)為44.37%，係因受先期作業影響而進度落後，爰要求行政院農業委員會應檢討並向立法院經濟委員會提出專案報告。</w:t>
      </w:r>
    </w:p>
    <w:p w:rsidR="00C12515" w:rsidRPr="00956D3A" w:rsidRDefault="00C12515" w:rsidP="00D557EE">
      <w:pPr>
        <w:kinsoku w:val="0"/>
        <w:overflowPunct w:val="0"/>
        <w:autoSpaceDE w:val="0"/>
        <w:autoSpaceDN w:val="0"/>
        <w:snapToGrid w:val="0"/>
        <w:spacing w:line="500" w:lineRule="exact"/>
        <w:ind w:leftChars="800" w:left="2792" w:hangingChars="40" w:hanging="133"/>
        <w:jc w:val="both"/>
        <w:rPr>
          <w:rFonts w:ascii="標楷體" w:hAnsi="標楷體"/>
          <w:color w:val="000000" w:themeColor="text1"/>
          <w:szCs w:val="32"/>
        </w:rPr>
      </w:pPr>
      <w:r w:rsidRPr="00956D3A">
        <w:rPr>
          <w:rFonts w:ascii="標楷體" w:hAnsi="標楷體" w:hint="eastAsia"/>
          <w:color w:val="000000" w:themeColor="text1"/>
          <w:szCs w:val="32"/>
        </w:rPr>
        <w:t>提案人：謝衣鳯　廖國棟　楊瓊瓔　陳超明</w:t>
      </w:r>
    </w:p>
    <w:p w:rsidR="00C12515" w:rsidRPr="00956D3A" w:rsidRDefault="008F66D5" w:rsidP="00D557EE">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21</w:t>
      </w:r>
      <w:r w:rsidR="00C12515" w:rsidRPr="00956D3A">
        <w:rPr>
          <w:rFonts w:ascii="標楷體" w:hAnsi="標楷體" w:hint="eastAsia"/>
          <w:color w:val="000000" w:themeColor="text1"/>
          <w:szCs w:val="32"/>
        </w:rPr>
        <w:t>.依據農業生物科技園區作業基金統計資料，108年度截至8月底廠房及宿舍區待出租情形，廠房部分已全數出租者包含虎躍館及動物疫苗專區，龍騰樓則約有1成尚未出租，其中亞太水族營運中心已多年超過50%未能出租，據該基金說明，主要係因其廠房較適合中小企業規模使用，惟近年度受中美貿易戰影響，致廠商投資趨於保守。為提高廠房出租比率，允宜持續積極招商，並招引較大型企業進駐，以利形成產業聚落，增加廠商投資金額。另宿舍出租部分，雖公寓大廈型出租比率較107年度同期(75%)略有提升，然別墅獨棟型待出租率仍未有改善，因廠商聘僱人員多數來自屏東、高雄等縣市，無法帶動大量住宿需求，且近年屏東多所大學院校因少子化而招生人數減少，故釋出之空屋(學生套房)量提升，亦造成園區宿舍出租不利。爰要求行政院農業委員會應檢討並向立法院經濟委員會提出專案報告。</w:t>
      </w:r>
    </w:p>
    <w:p w:rsidR="00C12515" w:rsidRPr="00956D3A" w:rsidRDefault="00C12515" w:rsidP="00D557EE">
      <w:pPr>
        <w:kinsoku w:val="0"/>
        <w:overflowPunct w:val="0"/>
        <w:autoSpaceDE w:val="0"/>
        <w:autoSpaceDN w:val="0"/>
        <w:snapToGrid w:val="0"/>
        <w:spacing w:line="500" w:lineRule="exact"/>
        <w:ind w:leftChars="800" w:left="2792" w:hangingChars="40" w:hanging="133"/>
        <w:jc w:val="both"/>
        <w:rPr>
          <w:rFonts w:ascii="標楷體" w:hAnsi="標楷體"/>
          <w:color w:val="000000" w:themeColor="text1"/>
          <w:szCs w:val="32"/>
        </w:rPr>
      </w:pPr>
      <w:r w:rsidRPr="00956D3A">
        <w:rPr>
          <w:rFonts w:ascii="標楷體" w:hAnsi="標楷體" w:hint="eastAsia"/>
          <w:color w:val="000000" w:themeColor="text1"/>
          <w:szCs w:val="32"/>
        </w:rPr>
        <w:t>提案人：謝衣鳯　廖國棟　楊瓊瓔　陳超明</w:t>
      </w:r>
    </w:p>
    <w:p w:rsidR="00C12515" w:rsidRPr="00956D3A" w:rsidRDefault="008F66D5" w:rsidP="00D557EE">
      <w:pPr>
        <w:kinsoku w:val="0"/>
        <w:overflowPunct w:val="0"/>
        <w:autoSpaceDE w:val="0"/>
        <w:autoSpaceDN w:val="0"/>
        <w:snapToGrid w:val="0"/>
        <w:spacing w:line="500" w:lineRule="exact"/>
        <w:ind w:leftChars="350" w:left="1661" w:hangingChars="150" w:hanging="498"/>
        <w:jc w:val="both"/>
        <w:rPr>
          <w:rFonts w:ascii="標楷體" w:hAnsi="標楷體"/>
          <w:color w:val="000000" w:themeColor="text1"/>
          <w:szCs w:val="32"/>
        </w:rPr>
      </w:pPr>
      <w:r w:rsidRPr="00956D3A">
        <w:rPr>
          <w:rFonts w:ascii="標楷體" w:hAnsi="標楷體"/>
          <w:color w:val="000000" w:themeColor="text1"/>
          <w:szCs w:val="32"/>
        </w:rPr>
        <w:t>22</w:t>
      </w:r>
      <w:r w:rsidR="00C12515" w:rsidRPr="00956D3A">
        <w:rPr>
          <w:rFonts w:ascii="標楷體" w:hAnsi="標楷體" w:hint="eastAsia"/>
          <w:color w:val="000000" w:themeColor="text1"/>
          <w:szCs w:val="32"/>
        </w:rPr>
        <w:t>.依據畜產改良作業基金提供之105至108年度畜禽非常死亡資料，除105年度因地震造成兔隻部分驚嚇意外死亡，及羊隻因類鼻疽疫情爆發大量死亡外，其餘年度畜禽發生非常死亡情形，大多與近年度氣候高溫溼熱有關，雖107年度非常死亡金額已有下降，然因全球氣候變遷加劇，且各項畜禽疫病亦陸續發生。為避免天候及疫情造成飼養畜禽死亡致影響銷貨成本，允宜審慎評估及調整畜禽飼養策略，並持續監控各項畜禽疫病發生狀況。畜產改良作業基金近年度因各畜禽疫情或天氣變化造成畜禽死亡，進而影響基金收益，允宜持續關注疫情動態，並審慎檢討飼養策略及加強環境改善。爰要求行政院農業委員會於1個月內提書面改善報告送立法院經濟委員會。</w:t>
      </w:r>
    </w:p>
    <w:p w:rsidR="00C12515" w:rsidRPr="00580A58" w:rsidRDefault="00C12515" w:rsidP="00D557EE">
      <w:pPr>
        <w:kinsoku w:val="0"/>
        <w:overflowPunct w:val="0"/>
        <w:autoSpaceDE w:val="0"/>
        <w:autoSpaceDN w:val="0"/>
        <w:snapToGrid w:val="0"/>
        <w:spacing w:line="500" w:lineRule="exact"/>
        <w:ind w:leftChars="400" w:left="1329" w:firstLineChars="400" w:firstLine="1329"/>
        <w:jc w:val="both"/>
        <w:rPr>
          <w:rFonts w:ascii="標楷體" w:hAnsi="標楷體"/>
          <w:color w:val="000000" w:themeColor="text1"/>
          <w:szCs w:val="32"/>
        </w:rPr>
      </w:pPr>
      <w:r w:rsidRPr="00956D3A">
        <w:rPr>
          <w:rFonts w:ascii="標楷體" w:hAnsi="標楷體" w:hint="eastAsia"/>
          <w:color w:val="000000" w:themeColor="text1"/>
          <w:szCs w:val="32"/>
        </w:rPr>
        <w:t>提案人：邱議瑩　賴瑞隆　邱臣遠</w:t>
      </w:r>
    </w:p>
    <w:p w:rsidR="001C12CA" w:rsidRPr="00580A58" w:rsidRDefault="00C12515" w:rsidP="00C12515">
      <w:pPr>
        <w:kinsoku w:val="0"/>
        <w:overflowPunct w:val="0"/>
        <w:autoSpaceDE w:val="0"/>
        <w:autoSpaceDN w:val="0"/>
        <w:snapToGrid w:val="0"/>
        <w:spacing w:line="500" w:lineRule="exact"/>
        <w:jc w:val="both"/>
        <w:rPr>
          <w:rFonts w:ascii="標楷體" w:hAnsi="標楷體"/>
          <w:color w:val="000000" w:themeColor="text1"/>
          <w:szCs w:val="32"/>
        </w:rPr>
      </w:pPr>
      <w:r w:rsidRPr="00580A58">
        <w:rPr>
          <w:rFonts w:ascii="標楷體" w:hAnsi="標楷體" w:hint="eastAsia"/>
          <w:color w:val="000000" w:themeColor="text1"/>
          <w:szCs w:val="32"/>
          <w:lang w:eastAsia="zh-HK"/>
        </w:rPr>
        <w:t>二</w:t>
      </w:r>
      <w:r w:rsidRPr="00580A58">
        <w:rPr>
          <w:rFonts w:ascii="標楷體" w:hAnsi="標楷體" w:hint="eastAsia"/>
          <w:color w:val="000000" w:themeColor="text1"/>
          <w:szCs w:val="32"/>
        </w:rPr>
        <w:t>、</w:t>
      </w:r>
      <w:r w:rsidR="0089458F" w:rsidRPr="00580A58">
        <w:rPr>
          <w:rFonts w:ascii="標楷體" w:hAnsi="標楷體" w:hint="eastAsia"/>
          <w:b/>
          <w:color w:val="000000" w:themeColor="text1"/>
          <w:szCs w:val="32"/>
        </w:rPr>
        <w:t>特別收入基金－農業特別收入基金</w:t>
      </w:r>
    </w:p>
    <w:p w:rsidR="00C00DF2" w:rsidRPr="009A0162" w:rsidRDefault="00C00DF2" w:rsidP="00AC25C6">
      <w:pPr>
        <w:kinsoku w:val="0"/>
        <w:overflowPunct w:val="0"/>
        <w:autoSpaceDE w:val="0"/>
        <w:autoSpaceDN w:val="0"/>
        <w:spacing w:line="500" w:lineRule="exact"/>
        <w:ind w:leftChars="200" w:left="1247" w:hangingChars="175" w:hanging="582"/>
        <w:jc w:val="both"/>
        <w:rPr>
          <w:rFonts w:ascii="標楷體" w:hAnsi="標楷體"/>
          <w:color w:val="000000" w:themeColor="text1"/>
        </w:rPr>
      </w:pPr>
      <w:r w:rsidRPr="009A0162">
        <w:rPr>
          <w:rFonts w:ascii="標楷體" w:hAnsi="標楷體" w:hint="eastAsia"/>
          <w:color w:val="000000" w:themeColor="text1"/>
        </w:rPr>
        <w:t>(一)</w:t>
      </w:r>
      <w:r w:rsidRPr="00956D3A">
        <w:rPr>
          <w:rFonts w:ascii="標楷體" w:hAnsi="標楷體" w:hint="eastAsia"/>
          <w:color w:val="000000" w:themeColor="text1"/>
          <w:spacing w:val="3"/>
          <w:w w:val="99"/>
          <w:kern w:val="0"/>
          <w:fitText w:val="8632" w:id="-2076447230"/>
        </w:rPr>
        <w:t>業務計畫部分：應依據基金來源與用途審查結果，隨同調整</w:t>
      </w:r>
      <w:r w:rsidRPr="00956D3A">
        <w:rPr>
          <w:rFonts w:ascii="標楷體" w:hAnsi="標楷體" w:hint="eastAsia"/>
          <w:color w:val="000000" w:themeColor="text1"/>
          <w:spacing w:val="-31"/>
          <w:w w:val="99"/>
          <w:kern w:val="0"/>
          <w:fitText w:val="8632" w:id="-2076447230"/>
        </w:rPr>
        <w:t>。</w:t>
      </w:r>
    </w:p>
    <w:p w:rsidR="00C00DF2" w:rsidRPr="009A0162" w:rsidRDefault="00C00DF2" w:rsidP="00AC25C6">
      <w:pPr>
        <w:kinsoku w:val="0"/>
        <w:overflowPunct w:val="0"/>
        <w:autoSpaceDE w:val="0"/>
        <w:autoSpaceDN w:val="0"/>
        <w:spacing w:line="500" w:lineRule="exact"/>
        <w:ind w:leftChars="200" w:left="1247" w:hangingChars="175" w:hanging="582"/>
        <w:jc w:val="both"/>
        <w:rPr>
          <w:rFonts w:ascii="標楷體" w:hAnsi="標楷體"/>
          <w:color w:val="000000" w:themeColor="text1"/>
        </w:rPr>
      </w:pPr>
      <w:r w:rsidRPr="009A0162">
        <w:rPr>
          <w:rFonts w:ascii="標楷體" w:hAnsi="標楷體" w:hint="eastAsia"/>
          <w:color w:val="000000" w:themeColor="text1"/>
        </w:rPr>
        <w:t>(二)基金來源、用途及餘絀部分：</w:t>
      </w:r>
    </w:p>
    <w:p w:rsidR="00887DE5" w:rsidRPr="009A0162" w:rsidRDefault="00C00DF2" w:rsidP="005F4207">
      <w:pPr>
        <w:pStyle w:val="a0"/>
        <w:numPr>
          <w:ilvl w:val="0"/>
          <w:numId w:val="48"/>
        </w:numPr>
        <w:ind w:left="1474" w:hanging="340"/>
        <w:rPr>
          <w:rFonts w:ascii="標楷體" w:hAnsi="標楷體"/>
        </w:rPr>
      </w:pPr>
      <w:r w:rsidRPr="009A0162">
        <w:rPr>
          <w:rFonts w:ascii="標楷體" w:hAnsi="標楷體" w:hint="eastAsia"/>
        </w:rPr>
        <w:t>基金來源：原列</w:t>
      </w:r>
      <w:r w:rsidR="00676DE9" w:rsidRPr="009A0162">
        <w:rPr>
          <w:rFonts w:ascii="標楷體" w:hAnsi="標楷體" w:hint="eastAsia"/>
        </w:rPr>
        <w:t>634</w:t>
      </w:r>
      <w:r w:rsidRPr="009A0162">
        <w:rPr>
          <w:rFonts w:ascii="標楷體" w:hAnsi="標楷體" w:hint="eastAsia"/>
        </w:rPr>
        <w:t>億</w:t>
      </w:r>
      <w:r w:rsidR="00676DE9" w:rsidRPr="009A0162">
        <w:rPr>
          <w:rFonts w:ascii="標楷體" w:hAnsi="標楷體" w:hint="eastAsia"/>
        </w:rPr>
        <w:t>4,731</w:t>
      </w:r>
      <w:r w:rsidRPr="009A0162">
        <w:rPr>
          <w:rFonts w:ascii="標楷體" w:hAnsi="標楷體" w:hint="eastAsia"/>
        </w:rPr>
        <w:t>萬元，</w:t>
      </w:r>
      <w:r w:rsidR="00887DE5" w:rsidRPr="009A0162">
        <w:rPr>
          <w:rFonts w:ascii="標楷體" w:hAnsi="標楷體" w:hint="eastAsia"/>
        </w:rPr>
        <w:t>增列「農業發展基金」項下「農政收入－糧政業務－糧食銷售」1,000萬元，其餘均照列，改列為634億5,731萬元。</w:t>
      </w:r>
    </w:p>
    <w:p w:rsidR="00C00DF2" w:rsidRPr="009A0162" w:rsidRDefault="00C00DF2" w:rsidP="005F4207">
      <w:pPr>
        <w:pStyle w:val="a0"/>
        <w:snapToGrid/>
        <w:ind w:left="1474" w:hanging="340"/>
        <w:rPr>
          <w:rFonts w:ascii="標楷體" w:hAnsi="標楷體"/>
        </w:rPr>
      </w:pPr>
      <w:r w:rsidRPr="009A0162">
        <w:rPr>
          <w:rFonts w:ascii="標楷體" w:hAnsi="標楷體" w:hint="eastAsia"/>
        </w:rPr>
        <w:t>基金用途：原列</w:t>
      </w:r>
      <w:r w:rsidR="00887DE5" w:rsidRPr="009A0162">
        <w:rPr>
          <w:rFonts w:ascii="標楷體" w:hAnsi="標楷體" w:hint="eastAsia"/>
        </w:rPr>
        <w:t>426</w:t>
      </w:r>
      <w:r w:rsidRPr="009A0162">
        <w:rPr>
          <w:rFonts w:ascii="標楷體" w:hAnsi="標楷體" w:hint="eastAsia"/>
        </w:rPr>
        <w:t>億</w:t>
      </w:r>
      <w:r w:rsidR="00887DE5" w:rsidRPr="009A0162">
        <w:rPr>
          <w:rFonts w:ascii="標楷體" w:hAnsi="標楷體" w:hint="eastAsia"/>
        </w:rPr>
        <w:t>3,830</w:t>
      </w:r>
      <w:r w:rsidRPr="009A0162">
        <w:rPr>
          <w:rFonts w:ascii="標楷體" w:hAnsi="標楷體" w:hint="eastAsia"/>
        </w:rPr>
        <w:t>萬</w:t>
      </w:r>
      <w:r w:rsidR="00887DE5" w:rsidRPr="009A0162">
        <w:rPr>
          <w:rFonts w:ascii="標楷體" w:hAnsi="標楷體" w:hint="eastAsia"/>
        </w:rPr>
        <w:t>7</w:t>
      </w:r>
      <w:r w:rsidRPr="009A0162">
        <w:rPr>
          <w:rFonts w:ascii="標楷體" w:hAnsi="標楷體" w:hint="eastAsia"/>
        </w:rPr>
        <w:t>千元，</w:t>
      </w:r>
      <w:r w:rsidR="000D0D59" w:rsidRPr="009A0162">
        <w:rPr>
          <w:rFonts w:ascii="標楷體" w:hAnsi="標楷體" w:hint="eastAsia"/>
        </w:rPr>
        <w:t>減列「農業發展基金」100萬元（科目自行調整），其餘均照列，改列為426億3,730萬7千元。</w:t>
      </w:r>
    </w:p>
    <w:p w:rsidR="00AA048B" w:rsidRPr="009A0162" w:rsidRDefault="00C00DF2" w:rsidP="005F4207">
      <w:pPr>
        <w:pStyle w:val="a0"/>
        <w:ind w:left="1474" w:hanging="340"/>
        <w:rPr>
          <w:rFonts w:ascii="標楷體" w:hAnsi="標楷體"/>
        </w:rPr>
      </w:pPr>
      <w:r w:rsidRPr="009A0162">
        <w:rPr>
          <w:rFonts w:ascii="標楷體" w:hAnsi="標楷體" w:hint="eastAsia"/>
        </w:rPr>
        <w:t>本期賸餘：</w:t>
      </w:r>
      <w:r w:rsidR="00AA048B" w:rsidRPr="009A0162">
        <w:rPr>
          <w:rFonts w:ascii="標楷體" w:hAnsi="標楷體" w:hint="eastAsia"/>
        </w:rPr>
        <w:t>原列208億0,900萬3千元，增列1,100萬元，改列為208億2,000萬3千元。</w:t>
      </w:r>
    </w:p>
    <w:p w:rsidR="00C00DF2" w:rsidRPr="009A0162" w:rsidRDefault="00C00DF2" w:rsidP="00AC25C6">
      <w:pPr>
        <w:kinsoku w:val="0"/>
        <w:overflowPunct w:val="0"/>
        <w:autoSpaceDE w:val="0"/>
        <w:autoSpaceDN w:val="0"/>
        <w:spacing w:line="500" w:lineRule="exact"/>
        <w:ind w:leftChars="200" w:left="1247" w:hangingChars="175" w:hanging="582"/>
        <w:jc w:val="both"/>
        <w:rPr>
          <w:rFonts w:ascii="標楷體" w:hAnsi="標楷體"/>
          <w:color w:val="000000" w:themeColor="text1"/>
        </w:rPr>
      </w:pPr>
      <w:r w:rsidRPr="009A0162">
        <w:rPr>
          <w:rFonts w:ascii="標楷體" w:hAnsi="標楷體" w:hint="eastAsia"/>
          <w:color w:val="000000" w:themeColor="text1"/>
        </w:rPr>
        <w:t>(三)解繳公庫：無列數。</w:t>
      </w:r>
    </w:p>
    <w:p w:rsidR="00AA048B" w:rsidRPr="009A0162" w:rsidRDefault="00AA048B" w:rsidP="005F4207">
      <w:pPr>
        <w:spacing w:line="520" w:lineRule="exact"/>
        <w:ind w:leftChars="200" w:left="1263" w:hangingChars="180" w:hanging="598"/>
        <w:jc w:val="both"/>
        <w:rPr>
          <w:rFonts w:ascii="標楷體" w:hAnsi="標楷體"/>
          <w:color w:val="000000" w:themeColor="text1"/>
        </w:rPr>
      </w:pPr>
      <w:r w:rsidRPr="009A0162">
        <w:rPr>
          <w:rFonts w:ascii="標楷體" w:hAnsi="標楷體" w:hint="eastAsia"/>
          <w:color w:val="000000" w:themeColor="text1"/>
          <w:szCs w:val="32"/>
        </w:rPr>
        <w:t>(四)補辦預算部分：固定資產之建設、改良、擴充2,077萬4千元，照列。</w:t>
      </w:r>
    </w:p>
    <w:p w:rsidR="00956D3A" w:rsidRDefault="00C00DF2" w:rsidP="00AC25C6">
      <w:pPr>
        <w:kinsoku w:val="0"/>
        <w:overflowPunct w:val="0"/>
        <w:autoSpaceDE w:val="0"/>
        <w:autoSpaceDN w:val="0"/>
        <w:spacing w:line="520" w:lineRule="exact"/>
        <w:ind w:leftChars="200" w:left="1247" w:hangingChars="175" w:hanging="582"/>
        <w:jc w:val="both"/>
        <w:rPr>
          <w:rFonts w:ascii="標楷體" w:hAnsi="標楷體"/>
          <w:color w:val="FF0000"/>
        </w:rPr>
      </w:pPr>
      <w:r w:rsidRPr="00905D4C">
        <w:rPr>
          <w:rFonts w:ascii="標楷體" w:hAnsi="標楷體" w:hint="eastAsia"/>
          <w:color w:val="000000"/>
        </w:rPr>
        <w:t>(</w:t>
      </w:r>
      <w:r w:rsidR="00AA048B">
        <w:rPr>
          <w:rFonts w:ascii="標楷體" w:hAnsi="標楷體" w:hint="eastAsia"/>
          <w:color w:val="000000"/>
          <w:lang w:eastAsia="zh-HK"/>
        </w:rPr>
        <w:t>五</w:t>
      </w:r>
      <w:r w:rsidRPr="00905D4C">
        <w:rPr>
          <w:rFonts w:ascii="標楷體" w:hAnsi="標楷體" w:hint="eastAsia"/>
          <w:color w:val="000000"/>
        </w:rPr>
        <w:t>)</w:t>
      </w:r>
      <w:r w:rsidRPr="00580A58">
        <w:rPr>
          <w:rFonts w:ascii="標楷體" w:hAnsi="標楷體" w:hint="eastAsia"/>
          <w:color w:val="000000" w:themeColor="text1"/>
        </w:rPr>
        <w:t>通過決議</w:t>
      </w:r>
      <w:r w:rsidR="00C12515" w:rsidRPr="00580A58">
        <w:rPr>
          <w:rFonts w:ascii="標楷體" w:hAnsi="標楷體" w:hint="eastAsia"/>
          <w:color w:val="000000" w:themeColor="text1"/>
        </w:rPr>
        <w:t>56</w:t>
      </w:r>
      <w:r w:rsidRPr="00580A58">
        <w:rPr>
          <w:rFonts w:ascii="標楷體" w:hAnsi="標楷體" w:hint="eastAsia"/>
          <w:color w:val="000000" w:themeColor="text1"/>
        </w:rPr>
        <w:t>項：</w:t>
      </w:r>
    </w:p>
    <w:p w:rsidR="00C12515" w:rsidRDefault="00C12515" w:rsidP="00580A58">
      <w:pPr>
        <w:pStyle w:val="aff1"/>
        <w:numPr>
          <w:ilvl w:val="0"/>
          <w:numId w:val="37"/>
        </w:numPr>
        <w:kinsoku w:val="0"/>
        <w:overflowPunct w:val="0"/>
        <w:autoSpaceDE w:val="0"/>
        <w:autoSpaceDN w:val="0"/>
        <w:spacing w:line="500" w:lineRule="exact"/>
        <w:ind w:leftChars="350" w:left="1503" w:hanging="340"/>
        <w:jc w:val="both"/>
        <w:rPr>
          <w:rFonts w:ascii="標楷體" w:hAnsi="標楷體"/>
          <w:color w:val="000000" w:themeColor="text1"/>
          <w:szCs w:val="32"/>
        </w:rPr>
      </w:pPr>
      <w:r w:rsidRPr="00172E31">
        <w:rPr>
          <w:rFonts w:ascii="標楷體" w:hAnsi="標楷體" w:hint="eastAsia"/>
          <w:color w:val="000000" w:themeColor="text1"/>
          <w:szCs w:val="32"/>
        </w:rPr>
        <w:t>109</w:t>
      </w:r>
      <w:r>
        <w:rPr>
          <w:rFonts w:ascii="標楷體" w:hAnsi="標楷體" w:hint="eastAsia"/>
          <w:color w:val="000000" w:themeColor="text1"/>
          <w:szCs w:val="32"/>
        </w:rPr>
        <w:t>年度</w:t>
      </w:r>
      <w:r w:rsidRPr="00172E31">
        <w:rPr>
          <w:rFonts w:ascii="標楷體" w:hAnsi="標楷體" w:hint="eastAsia"/>
          <w:color w:val="000000" w:themeColor="text1"/>
          <w:szCs w:val="32"/>
        </w:rPr>
        <w:t>農業特別</w:t>
      </w:r>
      <w:r>
        <w:rPr>
          <w:rFonts w:ascii="標楷體" w:hAnsi="標楷體" w:hint="eastAsia"/>
          <w:color w:val="000000" w:themeColor="text1"/>
          <w:szCs w:val="32"/>
        </w:rPr>
        <w:t>收入基金附屬單位預算「農村再生基金」項下「農村再生建設及發展計畫</w:t>
      </w:r>
      <w:r w:rsidRPr="00172E31">
        <w:rPr>
          <w:rFonts w:ascii="標楷體" w:hAnsi="標楷體" w:hint="eastAsia"/>
          <w:color w:val="000000" w:themeColor="text1"/>
          <w:szCs w:val="32"/>
        </w:rPr>
        <w:t>」編列</w:t>
      </w:r>
      <w:r>
        <w:rPr>
          <w:rFonts w:ascii="標楷體" w:hAnsi="標楷體" w:hint="eastAsia"/>
          <w:color w:val="000000" w:themeColor="text1"/>
          <w:szCs w:val="32"/>
        </w:rPr>
        <w:t>9</w:t>
      </w:r>
      <w:r w:rsidRPr="00172E31">
        <w:rPr>
          <w:rFonts w:ascii="標楷體" w:hAnsi="標楷體" w:hint="eastAsia"/>
          <w:color w:val="000000" w:themeColor="text1"/>
          <w:szCs w:val="32"/>
        </w:rPr>
        <w:t>4</w:t>
      </w:r>
      <w:r>
        <w:rPr>
          <w:rFonts w:ascii="標楷體" w:hAnsi="標楷體" w:hint="eastAsia"/>
          <w:color w:val="000000" w:themeColor="text1"/>
          <w:szCs w:val="32"/>
        </w:rPr>
        <w:t>億</w:t>
      </w:r>
      <w:r w:rsidRPr="00172E31">
        <w:rPr>
          <w:rFonts w:ascii="標楷體" w:hAnsi="標楷體" w:hint="eastAsia"/>
          <w:color w:val="000000" w:themeColor="text1"/>
          <w:szCs w:val="32"/>
        </w:rPr>
        <w:t>1</w:t>
      </w:r>
      <w:r>
        <w:rPr>
          <w:rFonts w:ascii="標楷體" w:hAnsi="標楷體"/>
          <w:color w:val="000000" w:themeColor="text1"/>
          <w:szCs w:val="32"/>
        </w:rPr>
        <w:t>,</w:t>
      </w:r>
      <w:r w:rsidRPr="00172E31">
        <w:rPr>
          <w:rFonts w:ascii="標楷體" w:hAnsi="標楷體" w:hint="eastAsia"/>
          <w:color w:val="000000" w:themeColor="text1"/>
          <w:szCs w:val="32"/>
        </w:rPr>
        <w:t>1</w:t>
      </w:r>
      <w:r>
        <w:rPr>
          <w:rFonts w:ascii="標楷體" w:hAnsi="標楷體" w:hint="eastAsia"/>
          <w:color w:val="000000" w:themeColor="text1"/>
          <w:szCs w:val="32"/>
        </w:rPr>
        <w:t>85萬元，應加強原民部落社區道路經費。</w:t>
      </w:r>
      <w:r w:rsidRPr="00B97B89">
        <w:rPr>
          <w:rFonts w:ascii="標楷體" w:hAnsi="標楷體" w:hint="eastAsia"/>
          <w:color w:val="000000" w:themeColor="text1"/>
          <w:szCs w:val="32"/>
        </w:rPr>
        <w:t>109年度農村</w:t>
      </w:r>
      <w:r>
        <w:rPr>
          <w:rFonts w:ascii="標楷體" w:hAnsi="標楷體" w:hint="eastAsia"/>
          <w:color w:val="000000" w:themeColor="text1"/>
          <w:szCs w:val="32"/>
        </w:rPr>
        <w:t>再生基金</w:t>
      </w:r>
      <w:r w:rsidRPr="00B97B89">
        <w:rPr>
          <w:rFonts w:ascii="標楷體" w:hAnsi="標楷體" w:hint="eastAsia"/>
          <w:color w:val="000000" w:themeColor="text1"/>
          <w:szCs w:val="32"/>
        </w:rPr>
        <w:t>編列94億1</w:t>
      </w:r>
      <w:r w:rsidRPr="00B97B89">
        <w:rPr>
          <w:rFonts w:ascii="標楷體" w:hAnsi="標楷體"/>
          <w:color w:val="000000" w:themeColor="text1"/>
          <w:szCs w:val="32"/>
        </w:rPr>
        <w:t>,</w:t>
      </w:r>
      <w:r w:rsidRPr="00B97B89">
        <w:rPr>
          <w:rFonts w:ascii="標楷體" w:hAnsi="標楷體" w:hint="eastAsia"/>
          <w:color w:val="000000" w:themeColor="text1"/>
          <w:szCs w:val="32"/>
        </w:rPr>
        <w:t>185萬元，</w:t>
      </w:r>
      <w:r>
        <w:rPr>
          <w:rFonts w:ascii="標楷體" w:hAnsi="標楷體" w:hint="eastAsia"/>
          <w:color w:val="000000" w:themeColor="text1"/>
          <w:szCs w:val="32"/>
        </w:rPr>
        <w:t>用以促進農村永續發展農村活化再生，維護農村生態及文化。惟</w:t>
      </w:r>
      <w:r w:rsidRPr="00172E31">
        <w:rPr>
          <w:rFonts w:ascii="標楷體" w:hAnsi="標楷體" w:hint="eastAsia"/>
          <w:color w:val="000000" w:themeColor="text1"/>
          <w:szCs w:val="32"/>
        </w:rPr>
        <w:t>目前台灣西部山區的原住民部落目前也有非常多原住民特色產業及特色作物，且近幾年也盛行原住民自然農業，落實傳統生態保育與維護部落生態資源頗有成效，對於台灣西部山區的原住民部落應加強</w:t>
      </w:r>
      <w:r>
        <w:rPr>
          <w:rFonts w:ascii="標楷體" w:hAnsi="標楷體" w:hint="eastAsia"/>
          <w:color w:val="000000" w:themeColor="text1"/>
          <w:szCs w:val="32"/>
        </w:rPr>
        <w:t>提昇原鄉農業與發展。另</w:t>
      </w:r>
      <w:r w:rsidRPr="00172E31">
        <w:rPr>
          <w:rFonts w:ascii="標楷體" w:hAnsi="標楷體" w:hint="eastAsia"/>
          <w:color w:val="000000" w:themeColor="text1"/>
          <w:szCs w:val="32"/>
        </w:rPr>
        <w:t>原住民部落要提昇原鄉農業與發展「農路」是重要的關鍵，「原鄉」部落社區道路的整修與重建亦是影響原住民部落活化與發展的重要因素，「原鄉」社區道路</w:t>
      </w:r>
      <w:r>
        <w:rPr>
          <w:rFonts w:ascii="標楷體" w:hAnsi="標楷體" w:hint="eastAsia"/>
          <w:color w:val="000000" w:themeColor="text1"/>
          <w:szCs w:val="32"/>
        </w:rPr>
        <w:t>的</w:t>
      </w:r>
      <w:r w:rsidRPr="00172E31">
        <w:rPr>
          <w:rFonts w:ascii="標楷體" w:hAnsi="標楷體" w:hint="eastAsia"/>
          <w:color w:val="000000" w:themeColor="text1"/>
          <w:szCs w:val="32"/>
        </w:rPr>
        <w:t>預算編列偏少，爰建議加強相關經費比例。</w:t>
      </w:r>
    </w:p>
    <w:p w:rsidR="00C12515" w:rsidRPr="008044B6" w:rsidRDefault="00C12515" w:rsidP="00580A58">
      <w:pPr>
        <w:pStyle w:val="aff3"/>
        <w:ind w:leftChars="750" w:left="3821"/>
        <w:rPr>
          <w:rFonts w:ascii="標楷體" w:hAnsi="標楷體"/>
        </w:rPr>
      </w:pPr>
      <w:r>
        <w:rPr>
          <w:rFonts w:ascii="標楷體" w:hAnsi="標楷體" w:hint="eastAsia"/>
        </w:rPr>
        <w:t>提案人：孔文吉　廖國棟</w:t>
      </w:r>
    </w:p>
    <w:p w:rsidR="00C12515" w:rsidRPr="00E169C6" w:rsidRDefault="00C12515" w:rsidP="00580A58">
      <w:pPr>
        <w:pStyle w:val="aff3"/>
        <w:ind w:leftChars="750" w:left="3821"/>
        <w:rPr>
          <w:rFonts w:ascii="標楷體" w:hAnsi="標楷體"/>
          <w:color w:val="000000" w:themeColor="text1"/>
        </w:rPr>
      </w:pPr>
      <w:r w:rsidRPr="00E169C6">
        <w:rPr>
          <w:rFonts w:ascii="標楷體" w:hAnsi="標楷體" w:hint="eastAsia"/>
          <w:color w:val="000000" w:themeColor="text1"/>
        </w:rPr>
        <w:t>連署人：楊瓊瓔　謝衣鳯</w:t>
      </w:r>
    </w:p>
    <w:p w:rsidR="00C12515" w:rsidRDefault="00C12515" w:rsidP="005F4207">
      <w:pPr>
        <w:pStyle w:val="aff1"/>
        <w:numPr>
          <w:ilvl w:val="0"/>
          <w:numId w:val="37"/>
        </w:numPr>
        <w:kinsoku w:val="0"/>
        <w:overflowPunct w:val="0"/>
        <w:autoSpaceDE w:val="0"/>
        <w:autoSpaceDN w:val="0"/>
        <w:spacing w:line="500" w:lineRule="exact"/>
        <w:ind w:leftChars="350" w:left="1447" w:hanging="284"/>
        <w:jc w:val="both"/>
        <w:rPr>
          <w:rFonts w:ascii="標楷體" w:hAnsi="標楷體"/>
          <w:color w:val="000000" w:themeColor="text1"/>
          <w:szCs w:val="32"/>
        </w:rPr>
      </w:pPr>
      <w:r w:rsidRPr="00172E31">
        <w:rPr>
          <w:rFonts w:ascii="標楷體" w:hAnsi="標楷體" w:hint="eastAsia"/>
          <w:color w:val="000000" w:themeColor="text1"/>
          <w:szCs w:val="32"/>
        </w:rPr>
        <w:t>有鑑於</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為促進有機農業及友善環境耕作發展，自105年度起，於農業發展基金之「穩定肥料及相關資材供需計畫」編列補助農民施用國產有機質肥料之預算，且年年增加預算補助，惟我國農民目前施肥習慣仍多採取慣行農法，致有機質肥料等環境友善資材之推廣實際執行情形不甚順利，經查近3年度之施用面積均未達預期。爰此，為維護國民健康與兼顧生產者及消費者權益，並降低農業生產對環境造成之衝擊，要求</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應即研謀改善之道，積極辦理擴大施用國產有機質肥料等環境友善資材之推廣，以提升國內有機農業之生產面積；並請</w:t>
      </w:r>
      <w:r>
        <w:rPr>
          <w:rFonts w:ascii="標楷體" w:hAnsi="標楷體" w:hint="eastAsia"/>
          <w:color w:val="000000" w:themeColor="text1"/>
          <w:szCs w:val="32"/>
        </w:rPr>
        <w:t>行政院農業委員會於1個月內將書面報告送</w:t>
      </w:r>
      <w:r w:rsidRPr="00172E31">
        <w:rPr>
          <w:rFonts w:ascii="標楷體" w:hAnsi="標楷體" w:hint="eastAsia"/>
          <w:color w:val="000000" w:themeColor="text1"/>
          <w:szCs w:val="32"/>
        </w:rPr>
        <w:t>立法院。</w:t>
      </w:r>
    </w:p>
    <w:p w:rsidR="00C12515" w:rsidRPr="008044B6" w:rsidRDefault="00C12515" w:rsidP="005F4207">
      <w:pPr>
        <w:pStyle w:val="aff3"/>
        <w:adjustRightInd/>
        <w:ind w:leftChars="0" w:left="0" w:rightChars="0" w:right="0" w:firstLineChars="725" w:firstLine="2409"/>
        <w:jc w:val="both"/>
        <w:rPr>
          <w:rFonts w:ascii="標楷體" w:hAnsi="標楷體"/>
        </w:rPr>
      </w:pPr>
      <w:r>
        <w:rPr>
          <w:rFonts w:ascii="標楷體" w:hAnsi="標楷體" w:hint="eastAsia"/>
        </w:rPr>
        <w:t>提案人：翁重鈞　廖國棟　謝衣鳯</w:t>
      </w:r>
      <w:r w:rsidRPr="001A16A1">
        <w:rPr>
          <w:rFonts w:ascii="標楷體" w:hAnsi="標楷體" w:hint="eastAsia"/>
        </w:rPr>
        <w:t xml:space="preserve">　</w:t>
      </w:r>
      <w:r>
        <w:rPr>
          <w:rFonts w:ascii="標楷體" w:hAnsi="標楷體" w:hint="eastAsia"/>
        </w:rPr>
        <w:t>楊瓊瓔</w:t>
      </w:r>
    </w:p>
    <w:p w:rsidR="00C12515" w:rsidRDefault="00C12515" w:rsidP="00C8483E">
      <w:pPr>
        <w:pStyle w:val="aff1"/>
        <w:numPr>
          <w:ilvl w:val="0"/>
          <w:numId w:val="37"/>
        </w:numPr>
        <w:kinsoku w:val="0"/>
        <w:overflowPunct w:val="0"/>
        <w:autoSpaceDE w:val="0"/>
        <w:autoSpaceDN w:val="0"/>
        <w:spacing w:line="500" w:lineRule="exact"/>
        <w:ind w:leftChars="350" w:left="1447" w:hanging="284"/>
        <w:jc w:val="both"/>
        <w:rPr>
          <w:rFonts w:ascii="標楷體" w:hAnsi="標楷體"/>
          <w:color w:val="000000" w:themeColor="text1"/>
          <w:szCs w:val="32"/>
        </w:rPr>
      </w:pPr>
      <w:r w:rsidRPr="00172E31">
        <w:rPr>
          <w:rFonts w:ascii="標楷體" w:hAnsi="標楷體" w:hint="eastAsia"/>
          <w:color w:val="000000" w:themeColor="text1"/>
          <w:szCs w:val="32"/>
        </w:rPr>
        <w:t>109年度</w:t>
      </w:r>
      <w:r w:rsidRPr="00180F09">
        <w:rPr>
          <w:rFonts w:ascii="標楷體" w:hAnsi="標楷體" w:hint="eastAsia"/>
          <w:color w:val="000000" w:themeColor="text1"/>
          <w:szCs w:val="32"/>
        </w:rPr>
        <w:t>農產品受進口損害救助基金</w:t>
      </w:r>
      <w:r w:rsidRPr="00172E31">
        <w:rPr>
          <w:rFonts w:ascii="標楷體" w:hAnsi="標楷體" w:hint="eastAsia"/>
          <w:color w:val="000000" w:themeColor="text1"/>
          <w:szCs w:val="32"/>
        </w:rPr>
        <w:t>於「調整產業或防範措施計畫」下編列「養豬產業振興發展計畫」約5億元，主要目的為因應產業國際化與自由化之競爭，期藉由農民經營模式升級、推動養豬場綠能發電及加強國產豬肉與進口豬肉產品之市場區隔等，以提高農民收益。惟查，本計畫執行2年來於推動辦理國產生鮮豬肉販售場所衛生與環境之示範改善攤位數均未達預期目標值，爰此，要求</w:t>
      </w:r>
      <w:r>
        <w:rPr>
          <w:rFonts w:ascii="標楷體" w:hAnsi="標楷體" w:hint="eastAsia"/>
          <w:color w:val="000000" w:themeColor="text1"/>
          <w:szCs w:val="32"/>
        </w:rPr>
        <w:t>行政院農業委員會應於1個月內檢討原因並研謀改善方案，並將書面報告送</w:t>
      </w:r>
      <w:r w:rsidRPr="00172E31">
        <w:rPr>
          <w:rFonts w:ascii="標楷體" w:hAnsi="標楷體" w:hint="eastAsia"/>
          <w:color w:val="000000" w:themeColor="text1"/>
          <w:szCs w:val="32"/>
        </w:rPr>
        <w:t>立法院。</w:t>
      </w:r>
    </w:p>
    <w:p w:rsidR="00C12515" w:rsidRPr="008044B6" w:rsidRDefault="00C12515" w:rsidP="00C8483E">
      <w:pPr>
        <w:pStyle w:val="aff3"/>
        <w:ind w:leftChars="598" w:left="1987" w:firstLineChars="150" w:firstLine="498"/>
        <w:rPr>
          <w:rFonts w:ascii="標楷體" w:hAnsi="標楷體"/>
        </w:rPr>
      </w:pPr>
      <w:r>
        <w:rPr>
          <w:rFonts w:ascii="標楷體" w:hAnsi="標楷體" w:hint="eastAsia"/>
        </w:rPr>
        <w:t>提案人：翁重鈞　廖國棟　謝衣鳯</w:t>
      </w:r>
      <w:r w:rsidRPr="001A16A1">
        <w:rPr>
          <w:rFonts w:ascii="標楷體" w:hAnsi="標楷體" w:hint="eastAsia"/>
        </w:rPr>
        <w:t xml:space="preserve">　</w:t>
      </w:r>
      <w:r>
        <w:rPr>
          <w:rFonts w:ascii="標楷體" w:hAnsi="標楷體" w:hint="eastAsia"/>
        </w:rPr>
        <w:t>楊瓊瓔</w:t>
      </w:r>
    </w:p>
    <w:p w:rsidR="00C12515" w:rsidRDefault="00C12515" w:rsidP="00580A58">
      <w:pPr>
        <w:pStyle w:val="aff1"/>
        <w:numPr>
          <w:ilvl w:val="0"/>
          <w:numId w:val="37"/>
        </w:numPr>
        <w:kinsoku w:val="0"/>
        <w:overflowPunct w:val="0"/>
        <w:autoSpaceDE w:val="0"/>
        <w:autoSpaceDN w:val="0"/>
        <w:spacing w:line="500" w:lineRule="exact"/>
        <w:ind w:leftChars="350" w:left="1447" w:hanging="284"/>
        <w:jc w:val="both"/>
        <w:rPr>
          <w:rFonts w:ascii="標楷體" w:hAnsi="標楷體"/>
          <w:color w:val="000000" w:themeColor="text1"/>
          <w:szCs w:val="32"/>
        </w:rPr>
      </w:pPr>
      <w:r w:rsidRPr="00172E31">
        <w:rPr>
          <w:rFonts w:ascii="標楷體" w:hAnsi="標楷體" w:hint="eastAsia"/>
          <w:color w:val="000000" w:themeColor="text1"/>
          <w:szCs w:val="32"/>
        </w:rPr>
        <w:t>109年度農村再生基金於</w:t>
      </w:r>
      <w:r>
        <w:rPr>
          <w:rFonts w:ascii="標楷體" w:hAnsi="標楷體" w:hint="eastAsia"/>
          <w:color w:val="000000" w:themeColor="text1"/>
          <w:szCs w:val="32"/>
        </w:rPr>
        <w:t>預算中編列</w:t>
      </w:r>
      <w:r w:rsidRPr="00172E31">
        <w:rPr>
          <w:rFonts w:ascii="標楷體" w:hAnsi="標楷體" w:hint="eastAsia"/>
          <w:color w:val="000000" w:themeColor="text1"/>
          <w:szCs w:val="32"/>
        </w:rPr>
        <w:t>辦理小地主大專業農經營輔導相關經費1.5億元，為改善國內農業人力老化問題，政府於98年5月起推動小地主大佃農(現更名為小地主大專業農)政策，其目的係為協助農業經營者順利承租無力或無意耕作農民之農地，以擴大經營規模、降低生產成本所推之政策，然鑑於小地主大專業農政策推動迄今已逾10年，雖初步達</w:t>
      </w:r>
      <w:r>
        <w:rPr>
          <w:rFonts w:ascii="標楷體" w:hAnsi="標楷體" w:hint="eastAsia"/>
          <w:color w:val="000000" w:themeColor="text1"/>
          <w:szCs w:val="32"/>
        </w:rPr>
        <w:t>成</w:t>
      </w:r>
      <w:r w:rsidRPr="00172E31">
        <w:rPr>
          <w:rFonts w:ascii="標楷體" w:hAnsi="標楷體" w:hint="eastAsia"/>
          <w:color w:val="000000" w:themeColor="text1"/>
          <w:szCs w:val="32"/>
        </w:rPr>
        <w:t>引導農業勞動結構年輕化及年所得提升，惟查，大專業農種植作物仍多以種植水稻為主，仍未能提高整體農業生產效益、競爭力及糧食自給率；爰此，為提高國內農地利用率及生產效率，要求</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應即重新檢討相關輔導措施及各項給付誘因方案，以提高大專業農轉作水稻以外之其他作物種植成效。</w:t>
      </w:r>
    </w:p>
    <w:p w:rsidR="00C12515" w:rsidRPr="008044B6" w:rsidRDefault="00C12515" w:rsidP="00C8483E">
      <w:pPr>
        <w:pStyle w:val="aff3"/>
        <w:adjustRightInd/>
        <w:ind w:leftChars="720" w:left="2725" w:rightChars="0" w:right="0" w:hangingChars="100" w:hanging="332"/>
        <w:jc w:val="both"/>
        <w:rPr>
          <w:rFonts w:ascii="標楷體" w:hAnsi="標楷體"/>
        </w:rPr>
      </w:pPr>
      <w:r>
        <w:rPr>
          <w:rFonts w:ascii="標楷體" w:hAnsi="標楷體" w:hint="eastAsia"/>
        </w:rPr>
        <w:t>提案人：翁重鈞　廖國棟　謝衣鳯</w:t>
      </w:r>
      <w:r w:rsidRPr="001A16A1">
        <w:rPr>
          <w:rFonts w:ascii="標楷體" w:hAnsi="標楷體" w:hint="eastAsia"/>
        </w:rPr>
        <w:t xml:space="preserve">　</w:t>
      </w:r>
      <w:r>
        <w:rPr>
          <w:rFonts w:ascii="標楷體" w:hAnsi="標楷體" w:hint="eastAsia"/>
        </w:rPr>
        <w:t>楊瓊瓔</w:t>
      </w:r>
    </w:p>
    <w:p w:rsidR="00C12515" w:rsidRDefault="00C12515" w:rsidP="00580A58">
      <w:pPr>
        <w:pStyle w:val="aff1"/>
        <w:numPr>
          <w:ilvl w:val="0"/>
          <w:numId w:val="37"/>
        </w:numPr>
        <w:kinsoku w:val="0"/>
        <w:overflowPunct w:val="0"/>
        <w:autoSpaceDE w:val="0"/>
        <w:autoSpaceDN w:val="0"/>
        <w:snapToGrid w:val="0"/>
        <w:spacing w:line="500" w:lineRule="exact"/>
        <w:ind w:leftChars="350" w:left="1447" w:hanging="284"/>
        <w:jc w:val="both"/>
        <w:rPr>
          <w:rFonts w:ascii="標楷體" w:hAnsi="標楷體"/>
          <w:color w:val="000000" w:themeColor="text1"/>
          <w:szCs w:val="32"/>
        </w:rPr>
      </w:pPr>
      <w:r w:rsidRPr="00172E31">
        <w:rPr>
          <w:rFonts w:ascii="標楷體" w:hAnsi="標楷體" w:hint="eastAsia"/>
          <w:color w:val="000000" w:themeColor="text1"/>
          <w:szCs w:val="32"/>
        </w:rPr>
        <w:t>有機農業促進法於107年5月通過後，對台灣有機農業的里程碑跨越了一大步，加上</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為促進有機農業及友善環境耕作發展，於109</w:t>
      </w:r>
      <w:r>
        <w:rPr>
          <w:rFonts w:ascii="標楷體" w:hAnsi="標楷體" w:hint="eastAsia"/>
          <w:color w:val="000000" w:themeColor="text1"/>
          <w:szCs w:val="32"/>
        </w:rPr>
        <w:t>年度農村再生基金中編列</w:t>
      </w:r>
      <w:r w:rsidRPr="00172E31">
        <w:rPr>
          <w:rFonts w:ascii="標楷體" w:hAnsi="標楷體" w:hint="eastAsia"/>
          <w:color w:val="000000" w:themeColor="text1"/>
          <w:szCs w:val="32"/>
        </w:rPr>
        <w:t>辦理「發展健康永續的有機產業」預算10億元，然查迄107年度我國有機農業生產面積占全國農業總生產面積之比率僅1.46%，爰此，為維護國民健康與兼顧生產者及消費者權益，並降低農業生產對環境造成之衝擊，要求</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應積極研謀提升有機農業之生產面積並輔導後續之認證與產銷，俾達有機農業促進法所定促進農業永續發展、以發展有機國家為目標之宗旨，達農業永續發展目標，並請</w:t>
      </w:r>
      <w:r>
        <w:rPr>
          <w:rFonts w:ascii="標楷體" w:hAnsi="標楷體" w:hint="eastAsia"/>
          <w:color w:val="000000" w:themeColor="text1"/>
          <w:szCs w:val="32"/>
        </w:rPr>
        <w:t>行政院農業委員會於1個月內將相關書面報告送</w:t>
      </w:r>
      <w:r w:rsidRPr="00172E31">
        <w:rPr>
          <w:rFonts w:ascii="標楷體" w:hAnsi="標楷體" w:hint="eastAsia"/>
          <w:color w:val="000000" w:themeColor="text1"/>
          <w:szCs w:val="32"/>
        </w:rPr>
        <w:t>立法院。</w:t>
      </w:r>
    </w:p>
    <w:p w:rsidR="00C12515" w:rsidRPr="008044B6" w:rsidRDefault="00C12515" w:rsidP="00580A58">
      <w:pPr>
        <w:pStyle w:val="aff3"/>
        <w:ind w:leftChars="598" w:left="1987" w:firstLineChars="150" w:firstLine="498"/>
        <w:jc w:val="both"/>
        <w:rPr>
          <w:rFonts w:ascii="標楷體" w:hAnsi="標楷體"/>
        </w:rPr>
      </w:pPr>
      <w:r>
        <w:rPr>
          <w:rFonts w:ascii="標楷體" w:hAnsi="標楷體" w:hint="eastAsia"/>
        </w:rPr>
        <w:t>提案人：翁重鈞　廖國棟　謝衣鳯</w:t>
      </w:r>
      <w:r w:rsidRPr="001A16A1">
        <w:rPr>
          <w:rFonts w:ascii="標楷體" w:hAnsi="標楷體" w:hint="eastAsia"/>
        </w:rPr>
        <w:t xml:space="preserve">　</w:t>
      </w:r>
      <w:r>
        <w:rPr>
          <w:rFonts w:ascii="標楷體" w:hAnsi="標楷體" w:hint="eastAsia"/>
        </w:rPr>
        <w:t>楊瓊瓔</w:t>
      </w:r>
    </w:p>
    <w:p w:rsidR="00C12515" w:rsidRDefault="00C12515" w:rsidP="00292A48">
      <w:pPr>
        <w:pStyle w:val="aff1"/>
        <w:numPr>
          <w:ilvl w:val="0"/>
          <w:numId w:val="37"/>
        </w:numPr>
        <w:kinsoku w:val="0"/>
        <w:overflowPunct w:val="0"/>
        <w:autoSpaceDE w:val="0"/>
        <w:autoSpaceDN w:val="0"/>
        <w:snapToGrid w:val="0"/>
        <w:spacing w:line="500" w:lineRule="exact"/>
        <w:ind w:leftChars="350" w:left="1447" w:hanging="284"/>
        <w:jc w:val="both"/>
        <w:rPr>
          <w:rFonts w:ascii="標楷體" w:hAnsi="標楷體"/>
          <w:color w:val="000000" w:themeColor="text1"/>
          <w:szCs w:val="32"/>
        </w:rPr>
      </w:pPr>
      <w:r w:rsidRPr="00172E31">
        <w:rPr>
          <w:rFonts w:ascii="標楷體" w:hAnsi="標楷體" w:hint="eastAsia"/>
          <w:color w:val="000000" w:themeColor="text1"/>
          <w:szCs w:val="32"/>
        </w:rPr>
        <w:t>109年度</w:t>
      </w:r>
      <w:r w:rsidRPr="00514A3B">
        <w:rPr>
          <w:rFonts w:ascii="標楷體" w:hAnsi="標楷體" w:hint="eastAsia"/>
          <w:color w:val="000000" w:themeColor="text1"/>
          <w:szCs w:val="32"/>
        </w:rPr>
        <w:t>農業發展基金</w:t>
      </w:r>
      <w:r w:rsidRPr="00172E31">
        <w:rPr>
          <w:rFonts w:ascii="標楷體" w:hAnsi="標楷體" w:hint="eastAsia"/>
          <w:color w:val="000000" w:themeColor="text1"/>
          <w:szCs w:val="32"/>
        </w:rPr>
        <w:t>糧政業務計畫預計收購24萬4</w:t>
      </w:r>
      <w:r>
        <w:rPr>
          <w:rFonts w:ascii="標楷體" w:hAnsi="標楷體"/>
          <w:color w:val="000000" w:themeColor="text1"/>
          <w:szCs w:val="32"/>
        </w:rPr>
        <w:t>,</w:t>
      </w:r>
      <w:r w:rsidRPr="00172E31">
        <w:rPr>
          <w:rFonts w:ascii="標楷體" w:hAnsi="標楷體" w:hint="eastAsia"/>
          <w:color w:val="000000" w:themeColor="text1"/>
          <w:szCs w:val="32"/>
        </w:rPr>
        <w:t>000噸稻穀，實際收購57萬4</w:t>
      </w:r>
      <w:r>
        <w:rPr>
          <w:rFonts w:ascii="標楷體" w:hAnsi="標楷體"/>
          <w:color w:val="000000" w:themeColor="text1"/>
          <w:szCs w:val="32"/>
        </w:rPr>
        <w:t>,</w:t>
      </w:r>
      <w:r w:rsidRPr="00172E31">
        <w:rPr>
          <w:rFonts w:ascii="標楷體" w:hAnsi="標楷體" w:hint="eastAsia"/>
          <w:color w:val="000000" w:themeColor="text1"/>
          <w:szCs w:val="32"/>
        </w:rPr>
        <w:t>588噸，以致計畫預算數原為128億7</w:t>
      </w:r>
      <w:r>
        <w:rPr>
          <w:rFonts w:ascii="標楷體" w:hAnsi="標楷體"/>
          <w:color w:val="000000" w:themeColor="text1"/>
          <w:szCs w:val="32"/>
        </w:rPr>
        <w:t>,</w:t>
      </w:r>
      <w:r w:rsidRPr="00172E31">
        <w:rPr>
          <w:rFonts w:ascii="標楷體" w:hAnsi="標楷體" w:hint="eastAsia"/>
          <w:color w:val="000000" w:themeColor="text1"/>
          <w:szCs w:val="32"/>
        </w:rPr>
        <w:t>000萬</w:t>
      </w:r>
      <w:r>
        <w:rPr>
          <w:rFonts w:ascii="標楷體" w:hAnsi="標楷體" w:hint="eastAsia"/>
          <w:color w:val="000000" w:themeColor="text1"/>
          <w:szCs w:val="32"/>
        </w:rPr>
        <w:t>元</w:t>
      </w:r>
      <w:r w:rsidRPr="00172E31">
        <w:rPr>
          <w:rFonts w:ascii="標楷體" w:hAnsi="標楷體" w:hint="eastAsia"/>
          <w:color w:val="000000" w:themeColor="text1"/>
          <w:szCs w:val="32"/>
        </w:rPr>
        <w:t>，增為174億元。為避免農民朋友誤認政府政策搖擺不定，進而影響農民朋友權益，爰要求</w:t>
      </w:r>
      <w:r>
        <w:rPr>
          <w:rFonts w:ascii="標楷體" w:hAnsi="標楷體" w:hint="eastAsia"/>
          <w:color w:val="000000" w:themeColor="text1"/>
          <w:szCs w:val="32"/>
        </w:rPr>
        <w:t>行政院農業委員會依公糧收購制度執行，確保農民權益</w:t>
      </w:r>
      <w:r w:rsidRPr="00172E31">
        <w:rPr>
          <w:rFonts w:ascii="標楷體" w:hAnsi="標楷體" w:hint="eastAsia"/>
          <w:color w:val="000000" w:themeColor="text1"/>
          <w:szCs w:val="32"/>
        </w:rPr>
        <w:t>。</w:t>
      </w:r>
    </w:p>
    <w:p w:rsidR="00C12515" w:rsidRPr="008044B6" w:rsidRDefault="00C12515" w:rsidP="00292A48">
      <w:pPr>
        <w:pStyle w:val="aff3"/>
        <w:ind w:leftChars="750" w:left="3489" w:hangingChars="300" w:hanging="997"/>
        <w:jc w:val="both"/>
        <w:rPr>
          <w:rFonts w:ascii="標楷體" w:hAnsi="標楷體"/>
        </w:rPr>
      </w:pPr>
      <w:r>
        <w:rPr>
          <w:rFonts w:ascii="標楷體" w:hAnsi="標楷體" w:hint="eastAsia"/>
        </w:rPr>
        <w:t>提案人：陳超明</w:t>
      </w:r>
    </w:p>
    <w:p w:rsidR="00C12515" w:rsidRPr="0026138A" w:rsidRDefault="00C12515" w:rsidP="00292A48">
      <w:pPr>
        <w:pStyle w:val="aff3"/>
        <w:ind w:leftChars="750" w:left="3489" w:hangingChars="300" w:hanging="997"/>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廖國棟</w:t>
      </w:r>
      <w:r w:rsidRPr="0026138A">
        <w:rPr>
          <w:rFonts w:ascii="標楷體" w:hAnsi="標楷體" w:hint="eastAsia"/>
        </w:rPr>
        <w:t xml:space="preserve">　</w:t>
      </w:r>
      <w:r>
        <w:rPr>
          <w:rFonts w:ascii="標楷體" w:hAnsi="標楷體" w:hint="eastAsia"/>
        </w:rPr>
        <w:t>翁重鈞</w:t>
      </w:r>
      <w:r w:rsidRPr="001A16A1">
        <w:rPr>
          <w:rFonts w:ascii="標楷體" w:hAnsi="標楷體" w:hint="eastAsia"/>
        </w:rPr>
        <w:t xml:space="preserve">　楊瓊瓔</w:t>
      </w:r>
    </w:p>
    <w:p w:rsidR="00C12515" w:rsidRDefault="00C12515" w:rsidP="00292A48">
      <w:pPr>
        <w:pStyle w:val="aff1"/>
        <w:numPr>
          <w:ilvl w:val="0"/>
          <w:numId w:val="37"/>
        </w:numPr>
        <w:kinsoku w:val="0"/>
        <w:overflowPunct w:val="0"/>
        <w:autoSpaceDE w:val="0"/>
        <w:autoSpaceDN w:val="0"/>
        <w:spacing w:line="500" w:lineRule="exact"/>
        <w:ind w:leftChars="350" w:left="1447" w:hanging="284"/>
        <w:jc w:val="both"/>
        <w:rPr>
          <w:rFonts w:ascii="標楷體" w:hAnsi="標楷體"/>
          <w:color w:val="000000" w:themeColor="text1"/>
          <w:szCs w:val="32"/>
        </w:rPr>
      </w:pPr>
      <w:r w:rsidRPr="00172E31">
        <w:rPr>
          <w:rFonts w:ascii="標楷體" w:hAnsi="標楷體" w:hint="eastAsia"/>
          <w:color w:val="000000" w:themeColor="text1"/>
          <w:szCs w:val="32"/>
        </w:rPr>
        <w:t>農業天然災害救助基金103至107年預算數平均10億8</w:t>
      </w:r>
      <w:r>
        <w:rPr>
          <w:rFonts w:ascii="標楷體" w:hAnsi="標楷體"/>
          <w:color w:val="000000" w:themeColor="text1"/>
          <w:szCs w:val="32"/>
        </w:rPr>
        <w:t>,</w:t>
      </w:r>
      <w:r w:rsidRPr="00172E31">
        <w:rPr>
          <w:rFonts w:ascii="標楷體" w:hAnsi="標楷體" w:hint="eastAsia"/>
          <w:color w:val="000000" w:themeColor="text1"/>
          <w:szCs w:val="32"/>
        </w:rPr>
        <w:t>377萬元，但決算數平均為37億9</w:t>
      </w:r>
      <w:r>
        <w:rPr>
          <w:rFonts w:ascii="標楷體" w:hAnsi="標楷體"/>
          <w:color w:val="000000" w:themeColor="text1"/>
          <w:szCs w:val="32"/>
        </w:rPr>
        <w:t>,</w:t>
      </w:r>
      <w:r w:rsidRPr="00172E31">
        <w:rPr>
          <w:rFonts w:ascii="標楷體" w:hAnsi="標楷體" w:hint="eastAsia"/>
          <w:color w:val="000000" w:themeColor="text1"/>
          <w:szCs w:val="32"/>
        </w:rPr>
        <w:t>301萬元，而108年7月時執行數業已超過100%，雖</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目前已試辦農業保險，惟覆蓋率仍未及1成，農漁民自行負擔天然災害損失比例仍高達6至7成，爰要求</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應訂定年度達成率，並積極提高農業保險覆蓋率，同時每季公布於官網農保專區，確保農漁民朋友權益。</w:t>
      </w:r>
    </w:p>
    <w:p w:rsidR="00C12515" w:rsidRPr="008044B6" w:rsidRDefault="00C12515" w:rsidP="00292A48">
      <w:pPr>
        <w:pStyle w:val="aff3"/>
        <w:ind w:leftChars="750" w:left="3821"/>
        <w:rPr>
          <w:rFonts w:ascii="標楷體" w:hAnsi="標楷體"/>
        </w:rPr>
      </w:pPr>
      <w:r>
        <w:rPr>
          <w:rFonts w:ascii="標楷體" w:hAnsi="標楷體" w:hint="eastAsia"/>
        </w:rPr>
        <w:t>提案人：陳超明</w:t>
      </w:r>
    </w:p>
    <w:p w:rsidR="00C12515" w:rsidRPr="0026138A" w:rsidRDefault="00C12515" w:rsidP="00292A48">
      <w:pPr>
        <w:pStyle w:val="aff3"/>
        <w:ind w:leftChars="750" w:left="3821"/>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廖國棟</w:t>
      </w:r>
      <w:r w:rsidRPr="0026138A">
        <w:rPr>
          <w:rFonts w:ascii="標楷體" w:hAnsi="標楷體" w:hint="eastAsia"/>
        </w:rPr>
        <w:t xml:space="preserve">　</w:t>
      </w:r>
      <w:r>
        <w:rPr>
          <w:rFonts w:ascii="標楷體" w:hAnsi="標楷體" w:hint="eastAsia"/>
        </w:rPr>
        <w:t>翁重鈞</w:t>
      </w:r>
      <w:r w:rsidRPr="001A16A1">
        <w:rPr>
          <w:rFonts w:ascii="標楷體" w:hAnsi="標楷體" w:hint="eastAsia"/>
        </w:rPr>
        <w:t xml:space="preserve">　楊瓊瓔</w:t>
      </w:r>
    </w:p>
    <w:p w:rsidR="00C12515" w:rsidRDefault="00C12515" w:rsidP="00292A48">
      <w:pPr>
        <w:pStyle w:val="aff1"/>
        <w:numPr>
          <w:ilvl w:val="0"/>
          <w:numId w:val="37"/>
        </w:numPr>
        <w:kinsoku w:val="0"/>
        <w:overflowPunct w:val="0"/>
        <w:autoSpaceDE w:val="0"/>
        <w:autoSpaceDN w:val="0"/>
        <w:snapToGrid w:val="0"/>
        <w:spacing w:line="500" w:lineRule="exact"/>
        <w:ind w:leftChars="350" w:left="1447" w:hanging="284"/>
        <w:jc w:val="both"/>
        <w:rPr>
          <w:rFonts w:ascii="標楷體" w:hAnsi="標楷體"/>
          <w:color w:val="000000" w:themeColor="text1"/>
          <w:szCs w:val="32"/>
        </w:rPr>
      </w:pPr>
      <w:r w:rsidRPr="00172E31">
        <w:rPr>
          <w:rFonts w:ascii="標楷體" w:hAnsi="標楷體" w:hint="eastAsia"/>
          <w:color w:val="000000" w:themeColor="text1"/>
          <w:szCs w:val="32"/>
        </w:rPr>
        <w:t>109年</w:t>
      </w:r>
      <w:r>
        <w:rPr>
          <w:rFonts w:ascii="標楷體" w:hAnsi="標楷體" w:hint="eastAsia"/>
          <w:color w:val="000000" w:themeColor="text1"/>
          <w:szCs w:val="32"/>
        </w:rPr>
        <w:t>度</w:t>
      </w:r>
      <w:r w:rsidRPr="00172E31">
        <w:rPr>
          <w:rFonts w:ascii="標楷體" w:hAnsi="標楷體" w:hint="eastAsia"/>
          <w:color w:val="000000" w:themeColor="text1"/>
          <w:szCs w:val="32"/>
        </w:rPr>
        <w:t>農村再生基金編列基金用途111億1,785萬元，分別較108年度預算增加22億7,785萬元，及較107年度決算增加40億6,777萬3千元，且該基金已納入嚴重特殊傳染性肺炎(COVID-19)紓困振興計畫一環，為避免預算虛擲，爰要求</w:t>
      </w:r>
      <w:r>
        <w:rPr>
          <w:rFonts w:ascii="標楷體" w:hAnsi="標楷體" w:hint="eastAsia"/>
          <w:color w:val="000000" w:themeColor="text1"/>
          <w:szCs w:val="32"/>
        </w:rPr>
        <w:t>行政院農業委員會每季就該基金辦理情形及成果送立法</w:t>
      </w:r>
      <w:r w:rsidRPr="00172E31">
        <w:rPr>
          <w:rFonts w:ascii="標楷體" w:hAnsi="標楷體" w:hint="eastAsia"/>
          <w:color w:val="000000" w:themeColor="text1"/>
          <w:szCs w:val="32"/>
        </w:rPr>
        <w:t>院經濟委員會，以利監督。</w:t>
      </w:r>
    </w:p>
    <w:p w:rsidR="00C12515" w:rsidRPr="008044B6" w:rsidRDefault="00C12515" w:rsidP="00292A48">
      <w:pPr>
        <w:pStyle w:val="aff3"/>
        <w:ind w:leftChars="750" w:left="3821"/>
        <w:rPr>
          <w:rFonts w:ascii="標楷體" w:hAnsi="標楷體"/>
        </w:rPr>
      </w:pPr>
      <w:r>
        <w:rPr>
          <w:rFonts w:ascii="標楷體" w:hAnsi="標楷體" w:hint="eastAsia"/>
        </w:rPr>
        <w:t>提案人：陳超明</w:t>
      </w:r>
    </w:p>
    <w:p w:rsidR="00C12515" w:rsidRPr="0026138A" w:rsidRDefault="00C12515" w:rsidP="00292A48">
      <w:pPr>
        <w:pStyle w:val="aff3"/>
        <w:adjustRightInd/>
        <w:ind w:leftChars="0" w:left="0" w:firstLineChars="750" w:firstLine="2492"/>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廖國棟</w:t>
      </w:r>
      <w:r w:rsidRPr="0026138A">
        <w:rPr>
          <w:rFonts w:ascii="標楷體" w:hAnsi="標楷體" w:hint="eastAsia"/>
        </w:rPr>
        <w:t xml:space="preserve">　</w:t>
      </w:r>
      <w:r>
        <w:rPr>
          <w:rFonts w:ascii="標楷體" w:hAnsi="標楷體" w:hint="eastAsia"/>
        </w:rPr>
        <w:t>翁重鈞</w:t>
      </w:r>
      <w:r w:rsidRPr="001A16A1">
        <w:rPr>
          <w:rFonts w:ascii="標楷體" w:hAnsi="標楷體" w:hint="eastAsia"/>
        </w:rPr>
        <w:t xml:space="preserve">　楊瓊瓔</w:t>
      </w:r>
    </w:p>
    <w:p w:rsidR="00C12515" w:rsidRDefault="00C12515" w:rsidP="00956D3A">
      <w:pPr>
        <w:pStyle w:val="aff1"/>
        <w:numPr>
          <w:ilvl w:val="0"/>
          <w:numId w:val="37"/>
        </w:numPr>
        <w:kinsoku w:val="0"/>
        <w:overflowPunct w:val="0"/>
        <w:autoSpaceDE w:val="0"/>
        <w:autoSpaceDN w:val="0"/>
        <w:spacing w:line="500" w:lineRule="exact"/>
        <w:ind w:leftChars="350" w:left="1462" w:hangingChars="90" w:hanging="299"/>
        <w:jc w:val="both"/>
        <w:rPr>
          <w:rFonts w:ascii="標楷體" w:hAnsi="標楷體"/>
          <w:color w:val="000000" w:themeColor="text1"/>
          <w:szCs w:val="32"/>
        </w:rPr>
      </w:pPr>
      <w:r w:rsidRPr="00172E31">
        <w:rPr>
          <w:rFonts w:ascii="標楷體" w:hAnsi="標楷體" w:hint="eastAsia"/>
          <w:color w:val="000000" w:themeColor="text1"/>
          <w:szCs w:val="32"/>
        </w:rPr>
        <w:t>109年度</w:t>
      </w:r>
      <w:r w:rsidRPr="002801E3">
        <w:rPr>
          <w:rFonts w:ascii="標楷體" w:hAnsi="標楷體" w:hint="eastAsia"/>
          <w:color w:val="000000" w:themeColor="text1"/>
          <w:szCs w:val="32"/>
        </w:rPr>
        <w:t>農業發展基金</w:t>
      </w:r>
      <w:r w:rsidRPr="00172E31">
        <w:rPr>
          <w:rFonts w:ascii="標楷體" w:hAnsi="標楷體" w:hint="eastAsia"/>
          <w:color w:val="000000" w:themeColor="text1"/>
          <w:szCs w:val="32"/>
        </w:rPr>
        <w:t>「產銷調節緊急處理計畫」編列1億5,875萬5千元，針對可能發生產銷失衡之農、漁、畜產品，透過產銷預警與處理機制，以穩定農產品市場價格，維護農民與消費者權益。經查，截至108年7月底止預算執行數已超過100%，主要因氣候影響，導致部分產品盛產所致。面臨極端氣候影響，</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應加速科研成果技術移轉於產業界，提升農漁民朋友</w:t>
      </w:r>
      <w:r>
        <w:rPr>
          <w:rFonts w:ascii="標楷體" w:hAnsi="標楷體" w:hint="eastAsia"/>
          <w:color w:val="000000" w:themeColor="text1"/>
          <w:szCs w:val="32"/>
        </w:rPr>
        <w:t>的預防強度，且建立長遠之產銷規劃並自生產源頭積極控管，爰要求於1</w:t>
      </w:r>
      <w:r w:rsidRPr="00172E31">
        <w:rPr>
          <w:rFonts w:ascii="標楷體" w:hAnsi="標楷體" w:hint="eastAsia"/>
          <w:color w:val="000000" w:themeColor="text1"/>
          <w:szCs w:val="32"/>
        </w:rPr>
        <w:t>個月內向</w:t>
      </w:r>
      <w:r>
        <w:rPr>
          <w:rFonts w:ascii="標楷體" w:hAnsi="標楷體" w:hint="eastAsia"/>
          <w:color w:val="000000" w:themeColor="text1"/>
          <w:szCs w:val="32"/>
        </w:rPr>
        <w:t>立法</w:t>
      </w:r>
      <w:r w:rsidRPr="00172E31">
        <w:rPr>
          <w:rFonts w:ascii="標楷體" w:hAnsi="標楷體" w:hint="eastAsia"/>
          <w:color w:val="000000" w:themeColor="text1"/>
          <w:szCs w:val="32"/>
        </w:rPr>
        <w:t>院經濟委員會提出書面報告，以確保農漁民權益。</w:t>
      </w:r>
    </w:p>
    <w:p w:rsidR="00C12515" w:rsidRPr="008044B6" w:rsidRDefault="00C12515" w:rsidP="00C8483E">
      <w:pPr>
        <w:pStyle w:val="aff3"/>
        <w:adjustRightInd/>
        <w:ind w:leftChars="350" w:left="1163" w:rightChars="0" w:right="0" w:firstLineChars="400" w:firstLine="1329"/>
        <w:jc w:val="both"/>
        <w:rPr>
          <w:rFonts w:ascii="標楷體" w:hAnsi="標楷體"/>
        </w:rPr>
      </w:pPr>
      <w:r>
        <w:rPr>
          <w:rFonts w:ascii="標楷體" w:hAnsi="標楷體" w:hint="eastAsia"/>
        </w:rPr>
        <w:t>提案人：陳超明</w:t>
      </w:r>
    </w:p>
    <w:p w:rsidR="00C12515" w:rsidRPr="0026138A" w:rsidRDefault="00C12515" w:rsidP="00C8483E">
      <w:pPr>
        <w:pStyle w:val="aff3"/>
        <w:adjustRightInd/>
        <w:ind w:leftChars="350" w:left="1163" w:rightChars="0" w:right="0" w:firstLineChars="400" w:firstLine="1329"/>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廖國棟</w:t>
      </w:r>
      <w:r w:rsidRPr="0026138A">
        <w:rPr>
          <w:rFonts w:ascii="標楷體" w:hAnsi="標楷體" w:hint="eastAsia"/>
        </w:rPr>
        <w:t xml:space="preserve">　</w:t>
      </w:r>
      <w:r>
        <w:rPr>
          <w:rFonts w:ascii="標楷體" w:hAnsi="標楷體" w:hint="eastAsia"/>
        </w:rPr>
        <w:t>翁重鈞</w:t>
      </w:r>
      <w:r w:rsidRPr="001A16A1">
        <w:rPr>
          <w:rFonts w:ascii="標楷體" w:hAnsi="標楷體" w:hint="eastAsia"/>
        </w:rPr>
        <w:t xml:space="preserve">　楊瓊瓔</w:t>
      </w:r>
    </w:p>
    <w:p w:rsidR="00C12515" w:rsidRDefault="00C12515" w:rsidP="00292A48">
      <w:pPr>
        <w:pStyle w:val="aff1"/>
        <w:numPr>
          <w:ilvl w:val="0"/>
          <w:numId w:val="37"/>
        </w:numPr>
        <w:kinsoku w:val="0"/>
        <w:overflowPunct w:val="0"/>
        <w:autoSpaceDE w:val="0"/>
        <w:autoSpaceDN w:val="0"/>
        <w:spacing w:line="500" w:lineRule="exact"/>
        <w:ind w:leftChars="250" w:left="1329" w:hangingChars="150" w:hanging="498"/>
        <w:jc w:val="both"/>
        <w:rPr>
          <w:rFonts w:ascii="標楷體" w:hAnsi="標楷體"/>
          <w:color w:val="000000" w:themeColor="text1"/>
          <w:szCs w:val="32"/>
        </w:rPr>
      </w:pPr>
      <w:r>
        <w:rPr>
          <w:rFonts w:ascii="標楷體" w:hAnsi="標楷體" w:hint="eastAsia"/>
          <w:color w:val="000000" w:themeColor="text1"/>
          <w:szCs w:val="32"/>
        </w:rPr>
        <w:t>鑑</w:t>
      </w:r>
      <w:r w:rsidRPr="00172E31">
        <w:rPr>
          <w:rFonts w:ascii="標楷體" w:hAnsi="標楷體" w:hint="eastAsia"/>
          <w:color w:val="000000" w:themeColor="text1"/>
          <w:szCs w:val="32"/>
        </w:rPr>
        <w:t>於</w:t>
      </w:r>
      <w:r w:rsidRPr="00BE341E">
        <w:rPr>
          <w:rFonts w:ascii="標楷體" w:hAnsi="標楷體" w:hint="eastAsia"/>
          <w:color w:val="000000" w:themeColor="text1"/>
          <w:szCs w:val="32"/>
        </w:rPr>
        <w:t>農業發展基金</w:t>
      </w:r>
      <w:r w:rsidRPr="00172E31">
        <w:rPr>
          <w:rFonts w:ascii="標楷體" w:hAnsi="標楷體" w:hint="eastAsia"/>
          <w:color w:val="000000" w:themeColor="text1"/>
          <w:szCs w:val="32"/>
        </w:rPr>
        <w:t>「穩定肥料供需及相關資</w:t>
      </w:r>
      <w:r>
        <w:rPr>
          <w:rFonts w:ascii="標楷體" w:hAnsi="標楷體" w:hint="eastAsia"/>
          <w:color w:val="000000" w:themeColor="text1"/>
          <w:szCs w:val="32"/>
        </w:rPr>
        <w:t>材</w:t>
      </w:r>
      <w:r w:rsidRPr="00172E31">
        <w:rPr>
          <w:rFonts w:ascii="標楷體" w:hAnsi="標楷體" w:hint="eastAsia"/>
          <w:color w:val="000000" w:themeColor="text1"/>
          <w:szCs w:val="32"/>
        </w:rPr>
        <w:t>供需計畫」為加強推廣穩定有機質肥料、微生物肥料、農田地力改良、冬季裡種植綠肥作物及生物防治資材，促進友善環境耕作發展，導引農民減施化學肥料及農藥。另辦理含有機質複合肥料、花東及離島地區肥料運作等運費補助，穩定國內肥料供需及農民收益。農業大縣—雲林縣近日因武漢肺炎，使農民恐慌</w:t>
      </w:r>
      <w:r>
        <w:rPr>
          <w:rFonts w:ascii="標楷體" w:hAnsi="標楷體" w:hint="eastAsia"/>
          <w:color w:val="000000" w:themeColor="text1"/>
          <w:szCs w:val="32"/>
        </w:rPr>
        <w:t>深怕肥料會缺貨，開始囤積肥料，以致多數農民買不到肥料施作。爰</w:t>
      </w:r>
      <w:r w:rsidRPr="00172E31">
        <w:rPr>
          <w:rFonts w:ascii="標楷體" w:hAnsi="標楷體" w:hint="eastAsia"/>
          <w:color w:val="000000" w:themeColor="text1"/>
          <w:szCs w:val="32"/>
        </w:rPr>
        <w:t>要求行政院農</w:t>
      </w:r>
      <w:r>
        <w:rPr>
          <w:rFonts w:ascii="標楷體" w:hAnsi="標楷體" w:hint="eastAsia"/>
          <w:color w:val="000000" w:themeColor="text1"/>
          <w:szCs w:val="32"/>
        </w:rPr>
        <w:t>業</w:t>
      </w:r>
      <w:r w:rsidRPr="00172E31">
        <w:rPr>
          <w:rFonts w:ascii="標楷體" w:hAnsi="標楷體" w:hint="eastAsia"/>
          <w:color w:val="000000" w:themeColor="text1"/>
          <w:szCs w:val="32"/>
        </w:rPr>
        <w:t>委</w:t>
      </w:r>
      <w:r>
        <w:rPr>
          <w:rFonts w:ascii="標楷體" w:hAnsi="標楷體" w:hint="eastAsia"/>
          <w:color w:val="000000" w:themeColor="text1"/>
          <w:szCs w:val="32"/>
        </w:rPr>
        <w:t>員</w:t>
      </w:r>
      <w:r w:rsidRPr="00172E31">
        <w:rPr>
          <w:rFonts w:ascii="標楷體" w:hAnsi="標楷體" w:hint="eastAsia"/>
          <w:color w:val="000000" w:themeColor="text1"/>
          <w:szCs w:val="32"/>
        </w:rPr>
        <w:t>會</w:t>
      </w:r>
      <w:r>
        <w:rPr>
          <w:rFonts w:ascii="標楷體" w:hAnsi="標楷體" w:hint="eastAsia"/>
          <w:color w:val="000000" w:themeColor="text1"/>
          <w:szCs w:val="32"/>
        </w:rPr>
        <w:t>於2週</w:t>
      </w:r>
      <w:r w:rsidRPr="00172E31">
        <w:rPr>
          <w:rFonts w:ascii="標楷體" w:hAnsi="標楷體" w:hint="eastAsia"/>
          <w:color w:val="000000" w:themeColor="text1"/>
          <w:szCs w:val="32"/>
        </w:rPr>
        <w:t>內提出書面報告說明如何以總量管制、實名制購買肥料，控管上、中、下游廠商進貨肥</w:t>
      </w:r>
      <w:r>
        <w:rPr>
          <w:rFonts w:ascii="標楷體" w:hAnsi="標楷體" w:hint="eastAsia"/>
          <w:color w:val="000000" w:themeColor="text1"/>
          <w:szCs w:val="32"/>
        </w:rPr>
        <w:t>料數，</w:t>
      </w:r>
      <w:r w:rsidRPr="00172E31">
        <w:rPr>
          <w:rFonts w:ascii="標楷體" w:hAnsi="標楷體" w:hint="eastAsia"/>
          <w:color w:val="000000" w:themeColor="text1"/>
          <w:szCs w:val="32"/>
        </w:rPr>
        <w:t>以解決農民缺肥並避免農民囤積肥料。</w:t>
      </w:r>
    </w:p>
    <w:p w:rsidR="00C12515" w:rsidRPr="008044B6" w:rsidRDefault="00C12515" w:rsidP="00292A48">
      <w:pPr>
        <w:pStyle w:val="aff3"/>
        <w:adjustRightInd/>
        <w:ind w:leftChars="400" w:left="1329" w:firstLineChars="300" w:firstLine="997"/>
        <w:jc w:val="both"/>
        <w:rPr>
          <w:rFonts w:ascii="標楷體" w:hAnsi="標楷體"/>
        </w:rPr>
      </w:pPr>
      <w:r>
        <w:rPr>
          <w:rFonts w:ascii="標楷體" w:hAnsi="標楷體" w:hint="eastAsia"/>
        </w:rPr>
        <w:t>提案人：蘇治芬</w:t>
      </w:r>
    </w:p>
    <w:p w:rsidR="00C12515" w:rsidRPr="0026138A" w:rsidRDefault="00C12515" w:rsidP="00292A48">
      <w:pPr>
        <w:pStyle w:val="aff3"/>
        <w:adjustRightInd/>
        <w:ind w:leftChars="400" w:left="1329" w:firstLineChars="300" w:firstLine="997"/>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陳明文</w:t>
      </w:r>
      <w:r w:rsidRPr="0026138A">
        <w:rPr>
          <w:rFonts w:ascii="標楷體" w:hAnsi="標楷體" w:hint="eastAsia"/>
        </w:rPr>
        <w:t xml:space="preserve">　</w:t>
      </w:r>
      <w:r>
        <w:rPr>
          <w:rFonts w:ascii="標楷體" w:hAnsi="標楷體" w:hint="eastAsia"/>
        </w:rPr>
        <w:t>蘇震清</w:t>
      </w:r>
    </w:p>
    <w:p w:rsidR="00C12515" w:rsidRDefault="00C12515" w:rsidP="00C73D83">
      <w:pPr>
        <w:pStyle w:val="aff1"/>
        <w:numPr>
          <w:ilvl w:val="0"/>
          <w:numId w:val="37"/>
        </w:numPr>
        <w:kinsoku w:val="0"/>
        <w:overflowPunct w:val="0"/>
        <w:autoSpaceDE w:val="0"/>
        <w:autoSpaceDN w:val="0"/>
        <w:spacing w:line="500" w:lineRule="exact"/>
        <w:ind w:leftChars="250" w:left="1329"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台灣為東方果實蠅及瓜實蠅疫區，以台灣產番茄為例，過往皆禁止輸往日本。且台灣內需市場量體小容易飽和，水果售價遠低於日本，經查日本番茄作物於秋、冬、春季售價最高，此時正是台灣生產成本最低時期，亦是最佳台灣番茄輸日時機。建立「非疫點生產溫室」模式：包括跨國合作訂定非疫隔離溫室規範、生產管理紀錄與溯源管理、病蟲害防治及監測等方式，可帶動農民投入穩定生產模式，以生產優良品質且符合外國檢疫條件的農產品，進以拓展我國農產品外銷市場。爰請行政院農業委員會落實建立「非疫點生產溫室」模式，並於雲林縣選定示範場域實行。</w:t>
      </w:r>
    </w:p>
    <w:p w:rsidR="00C12515" w:rsidRPr="008044B6" w:rsidRDefault="00C12515" w:rsidP="00C73D83">
      <w:pPr>
        <w:pStyle w:val="aff3"/>
        <w:adjustRightInd/>
        <w:ind w:leftChars="500" w:left="1662" w:firstLineChars="200" w:firstLine="665"/>
        <w:jc w:val="both"/>
        <w:rPr>
          <w:rFonts w:ascii="標楷體" w:hAnsi="標楷體"/>
        </w:rPr>
      </w:pPr>
      <w:r>
        <w:rPr>
          <w:rFonts w:ascii="標楷體" w:hAnsi="標楷體" w:hint="eastAsia"/>
        </w:rPr>
        <w:t>提案人：蘇治芬</w:t>
      </w:r>
    </w:p>
    <w:p w:rsidR="00C12515" w:rsidRPr="0026138A" w:rsidRDefault="00C12515" w:rsidP="00C73D83">
      <w:pPr>
        <w:pStyle w:val="aff3"/>
        <w:adjustRightInd/>
        <w:ind w:leftChars="500" w:left="1662" w:firstLineChars="200" w:firstLine="665"/>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陳明文</w:t>
      </w:r>
      <w:r w:rsidRPr="0026138A">
        <w:rPr>
          <w:rFonts w:ascii="標楷體" w:hAnsi="標楷體" w:hint="eastAsia"/>
        </w:rPr>
        <w:t xml:space="preserve">　</w:t>
      </w:r>
      <w:r>
        <w:rPr>
          <w:rFonts w:ascii="標楷體" w:hAnsi="標楷體" w:hint="eastAsia"/>
        </w:rPr>
        <w:t>蘇震清</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Pr>
          <w:rFonts w:ascii="標楷體" w:hAnsi="標楷體" w:hint="eastAsia"/>
          <w:color w:val="000000" w:themeColor="text1"/>
          <w:szCs w:val="32"/>
        </w:rPr>
        <w:t>鑑</w:t>
      </w:r>
      <w:r w:rsidRPr="00172E31">
        <w:rPr>
          <w:rFonts w:ascii="標楷體" w:hAnsi="標楷體" w:hint="eastAsia"/>
          <w:color w:val="000000" w:themeColor="text1"/>
          <w:szCs w:val="32"/>
        </w:rPr>
        <w:t>於植保機於噴灑農藥、肥料以及田間運用等，可大幅提高農業效率，節省勞動力需求，只要利用資訊技術進行自動管理登記，為排除以無人機從事田間作業之產業發展障礙，請行政院農業委員會評估將無人機從事田間作業(例如噴藥)者，視同農業機械，由</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納入農機管理(比照輪型耕作機)、於農藥外包裝用QR</w:t>
      </w:r>
      <w:r>
        <w:rPr>
          <w:rFonts w:ascii="標楷體" w:hAnsi="標楷體" w:hint="eastAsia"/>
          <w:color w:val="000000" w:themeColor="text1"/>
          <w:szCs w:val="32"/>
        </w:rPr>
        <w:t xml:space="preserve"> </w:t>
      </w:r>
      <w:r w:rsidRPr="00172E31">
        <w:rPr>
          <w:rFonts w:ascii="標楷體" w:hAnsi="標楷體" w:hint="eastAsia"/>
          <w:color w:val="000000" w:themeColor="text1"/>
          <w:szCs w:val="32"/>
        </w:rPr>
        <w:t>Code標示傳統/無人機噴藥方式的稀釋倍數等資訊、無人植保機施用農藥及飛行操作之申請，全面電子化管理，減少繁鎖登錄程序、建議政府建置監測站(RTK定位技術)，省卻非必要的個別化管理，並讓地理圖資公共化、補助無人機代噴費用，扶植代噴產業、</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用「總量規劃、自主管理」思維，用產「業」保險，非產「物」保險概念，由政府試辦無人機集體產險。綜上，請</w:t>
      </w:r>
      <w:r>
        <w:rPr>
          <w:rFonts w:ascii="標楷體" w:hAnsi="標楷體" w:hint="eastAsia"/>
          <w:color w:val="000000" w:themeColor="text1"/>
          <w:szCs w:val="32"/>
        </w:rPr>
        <w:t>行政院農業委員會於1</w:t>
      </w:r>
      <w:r w:rsidRPr="00172E31">
        <w:rPr>
          <w:rFonts w:ascii="標楷體" w:hAnsi="標楷體" w:hint="eastAsia"/>
          <w:color w:val="000000" w:themeColor="text1"/>
          <w:szCs w:val="32"/>
        </w:rPr>
        <w:t>個月內向</w:t>
      </w:r>
      <w:r>
        <w:rPr>
          <w:rFonts w:ascii="標楷體" w:hAnsi="標楷體" w:hint="eastAsia"/>
          <w:color w:val="000000" w:themeColor="text1"/>
          <w:szCs w:val="32"/>
        </w:rPr>
        <w:t>立法院</w:t>
      </w:r>
      <w:r w:rsidRPr="00172E31">
        <w:rPr>
          <w:rFonts w:ascii="標楷體" w:hAnsi="標楷體" w:hint="eastAsia"/>
          <w:color w:val="000000" w:themeColor="text1"/>
          <w:szCs w:val="32"/>
        </w:rPr>
        <w:t>經濟委員會提出「無人機於田間作業之障礙及解決對策」書面報告。</w:t>
      </w:r>
    </w:p>
    <w:p w:rsidR="00C12515" w:rsidRPr="008044B6" w:rsidRDefault="00C12515" w:rsidP="00C73D83">
      <w:pPr>
        <w:pStyle w:val="aff3"/>
        <w:adjustRightInd/>
        <w:ind w:leftChars="500" w:left="1662" w:firstLineChars="300" w:firstLine="997"/>
        <w:jc w:val="both"/>
        <w:rPr>
          <w:rFonts w:ascii="標楷體" w:hAnsi="標楷體"/>
        </w:rPr>
      </w:pPr>
      <w:r>
        <w:rPr>
          <w:rFonts w:ascii="標楷體" w:hAnsi="標楷體" w:hint="eastAsia"/>
        </w:rPr>
        <w:t>提案人：蘇治芬</w:t>
      </w:r>
    </w:p>
    <w:p w:rsidR="00C12515" w:rsidRPr="0026138A" w:rsidRDefault="00C12515" w:rsidP="00C73D83">
      <w:pPr>
        <w:pStyle w:val="aff3"/>
        <w:adjustRightInd/>
        <w:ind w:leftChars="500" w:left="1662" w:firstLineChars="300" w:firstLine="997"/>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陳明文</w:t>
      </w:r>
      <w:r w:rsidRPr="0026138A">
        <w:rPr>
          <w:rFonts w:ascii="標楷體" w:hAnsi="標楷體" w:hint="eastAsia"/>
        </w:rPr>
        <w:t xml:space="preserve">　</w:t>
      </w:r>
      <w:r>
        <w:rPr>
          <w:rFonts w:ascii="標楷體" w:hAnsi="標楷體" w:hint="eastAsia"/>
        </w:rPr>
        <w:t>蘇震清</w:t>
      </w:r>
      <w:r w:rsidR="00545794" w:rsidRPr="00545794">
        <w:rPr>
          <w:rFonts w:ascii="標楷體" w:hAnsi="標楷體" w:hint="eastAsia"/>
        </w:rPr>
        <w:t xml:space="preserve">　鍾佳濱</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鑑於農民收入取決於不可控的天候及盤商，而有限的自有資金又要用來購置農機或農業設施設備等；而盤商除要準備大筆周轉金之外，亦要購買加工機具、倉儲及冷鏈設備等，倘投資成本高的機具或流通性較高的設備採租賃模式，將能減輕農民或盤商的資金調度與壓力，爰請</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研議「租金補貼」政策，創造農業機械與</w:t>
      </w:r>
      <w:r>
        <w:rPr>
          <w:rFonts w:ascii="標楷體" w:hAnsi="標楷體" w:hint="eastAsia"/>
          <w:color w:val="000000" w:themeColor="text1"/>
          <w:szCs w:val="32"/>
        </w:rPr>
        <w:t>設備租賃市場，於1</w:t>
      </w:r>
      <w:r w:rsidRPr="00172E31">
        <w:rPr>
          <w:rFonts w:ascii="標楷體" w:hAnsi="標楷體" w:hint="eastAsia"/>
          <w:color w:val="000000" w:themeColor="text1"/>
          <w:szCs w:val="32"/>
        </w:rPr>
        <w:t>個月內提出「農業機械與設備租金補貼之可行性」書面報告。</w:t>
      </w:r>
    </w:p>
    <w:p w:rsidR="00C12515" w:rsidRPr="008044B6" w:rsidRDefault="00C12515" w:rsidP="00C73D83">
      <w:pPr>
        <w:pStyle w:val="aff3"/>
        <w:adjustRightInd/>
        <w:ind w:leftChars="500" w:left="1662" w:firstLineChars="300" w:firstLine="997"/>
        <w:jc w:val="both"/>
        <w:rPr>
          <w:rFonts w:ascii="標楷體" w:hAnsi="標楷體"/>
        </w:rPr>
      </w:pPr>
      <w:r>
        <w:rPr>
          <w:rFonts w:ascii="標楷體" w:hAnsi="標楷體" w:hint="eastAsia"/>
        </w:rPr>
        <w:t>提案人：蘇治芬</w:t>
      </w:r>
    </w:p>
    <w:p w:rsidR="00C12515" w:rsidRPr="0026138A" w:rsidRDefault="00C12515" w:rsidP="00C73D83">
      <w:pPr>
        <w:pStyle w:val="aff3"/>
        <w:adjustRightInd/>
        <w:ind w:leftChars="500" w:left="1662" w:firstLineChars="300" w:firstLine="997"/>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陳明文</w:t>
      </w:r>
      <w:r w:rsidRPr="0026138A">
        <w:rPr>
          <w:rFonts w:ascii="標楷體" w:hAnsi="標楷體" w:hint="eastAsia"/>
        </w:rPr>
        <w:t xml:space="preserve">　</w:t>
      </w:r>
      <w:r>
        <w:rPr>
          <w:rFonts w:ascii="標楷體" w:hAnsi="標楷體" w:hint="eastAsia"/>
        </w:rPr>
        <w:t>蘇震清</w:t>
      </w:r>
      <w:r w:rsidR="00545794" w:rsidRPr="00545794">
        <w:rPr>
          <w:rFonts w:ascii="標楷體" w:hAnsi="標楷體" w:hint="eastAsia"/>
        </w:rPr>
        <w:t xml:space="preserve">　鍾佳濱</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受全球極端氣候等因素影響，近年我國農業經營風險及天然災損金額龐大，近十年（98至107</w:t>
      </w:r>
      <w:r>
        <w:rPr>
          <w:rFonts w:ascii="標楷體" w:hAnsi="標楷體" w:hint="eastAsia"/>
          <w:color w:val="000000" w:themeColor="text1"/>
          <w:szCs w:val="32"/>
        </w:rPr>
        <w:t>年）現金救助金額占</w:t>
      </w:r>
      <w:r w:rsidRPr="00172E31">
        <w:rPr>
          <w:rFonts w:ascii="標楷體" w:hAnsi="標楷體" w:hint="eastAsia"/>
          <w:color w:val="000000" w:themeColor="text1"/>
          <w:szCs w:val="32"/>
        </w:rPr>
        <w:t>農業災害損失金額比例，平均每年救助比率僅26.5%，亦即73.5%</w:t>
      </w:r>
      <w:r>
        <w:rPr>
          <w:rFonts w:ascii="標楷體" w:hAnsi="標楷體" w:hint="eastAsia"/>
          <w:color w:val="000000" w:themeColor="text1"/>
          <w:szCs w:val="32"/>
        </w:rPr>
        <w:t>災害損失必須由農民自行承擔，影響農民所得及農村經濟發展至巨</w:t>
      </w:r>
      <w:r w:rsidRPr="00172E31">
        <w:rPr>
          <w:rFonts w:ascii="標楷體" w:hAnsi="標楷體" w:hint="eastAsia"/>
          <w:color w:val="000000" w:themeColor="text1"/>
          <w:szCs w:val="32"/>
        </w:rPr>
        <w:t>。農政單位自104年起已開始試辦農業保險，經查目前已開發20種品項27張保單，雲林大宗作物如花生、大蒜以及番薯等，並無保險公司承保。為減輕農民因不確定風險蒙受難以承受之損失，進而穩定農林漁牧業生產與所得提高，爰建議行政院農業委員會於農</w:t>
      </w:r>
      <w:r>
        <w:rPr>
          <w:rFonts w:ascii="標楷體" w:hAnsi="標楷體" w:hint="eastAsia"/>
          <w:color w:val="000000" w:themeColor="text1"/>
          <w:szCs w:val="32"/>
        </w:rPr>
        <w:t>業保險試辦項目中，納入花生、大蒜以及番薯等作物，並將辦理進度於3</w:t>
      </w:r>
      <w:r w:rsidRPr="00172E31">
        <w:rPr>
          <w:rFonts w:ascii="標楷體" w:hAnsi="標楷體" w:hint="eastAsia"/>
          <w:color w:val="000000" w:themeColor="text1"/>
          <w:szCs w:val="32"/>
        </w:rPr>
        <w:t>個月內向</w:t>
      </w:r>
      <w:r>
        <w:rPr>
          <w:rFonts w:ascii="標楷體" w:hAnsi="標楷體" w:hint="eastAsia"/>
          <w:color w:val="000000" w:themeColor="text1"/>
          <w:szCs w:val="32"/>
        </w:rPr>
        <w:t>立法院</w:t>
      </w:r>
      <w:r w:rsidRPr="00172E31">
        <w:rPr>
          <w:rFonts w:ascii="標楷體" w:hAnsi="標楷體" w:hint="eastAsia"/>
          <w:color w:val="000000" w:themeColor="text1"/>
          <w:szCs w:val="32"/>
        </w:rPr>
        <w:t>經濟委員會提出書面報告。</w:t>
      </w:r>
    </w:p>
    <w:p w:rsidR="00C12515" w:rsidRPr="008044B6" w:rsidRDefault="00C12515" w:rsidP="00C73D83">
      <w:pPr>
        <w:pStyle w:val="aff3"/>
        <w:adjustRightInd/>
        <w:ind w:leftChars="500" w:left="1662" w:firstLineChars="300" w:firstLine="997"/>
        <w:jc w:val="both"/>
        <w:rPr>
          <w:rFonts w:ascii="標楷體" w:hAnsi="標楷體"/>
        </w:rPr>
      </w:pPr>
      <w:r>
        <w:rPr>
          <w:rFonts w:ascii="標楷體" w:hAnsi="標楷體" w:hint="eastAsia"/>
        </w:rPr>
        <w:t>提案人：蘇治芬</w:t>
      </w:r>
    </w:p>
    <w:p w:rsidR="00C12515" w:rsidRPr="0026138A" w:rsidRDefault="00C12515" w:rsidP="00C73D83">
      <w:pPr>
        <w:pStyle w:val="aff3"/>
        <w:adjustRightInd/>
        <w:ind w:leftChars="500" w:left="1662" w:firstLineChars="300" w:firstLine="997"/>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蘇震清</w:t>
      </w:r>
      <w:r w:rsidRPr="0026138A">
        <w:rPr>
          <w:rFonts w:ascii="標楷體" w:hAnsi="標楷體" w:hint="eastAsia"/>
        </w:rPr>
        <w:t xml:space="preserve">　</w:t>
      </w:r>
      <w:r>
        <w:rPr>
          <w:rFonts w:ascii="標楷體" w:hAnsi="標楷體" w:hint="eastAsia"/>
        </w:rPr>
        <w:t>陳明文</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消費者的消費行為大多為價格導向，在品質相同的情況之下，一定會選擇比較便宜的品項，但本國肉</w:t>
      </w:r>
      <w:r>
        <w:rPr>
          <w:rFonts w:ascii="標楷體" w:hAnsi="標楷體" w:hint="eastAsia"/>
          <w:color w:val="000000" w:themeColor="text1"/>
          <w:szCs w:val="32"/>
        </w:rPr>
        <w:t>品與外國進口肉品的外觀差異不大，消費者可能在不知情的情況下買到外國進口肉品，爰</w:t>
      </w:r>
      <w:r w:rsidRPr="00172E31">
        <w:rPr>
          <w:rFonts w:ascii="標楷體" w:hAnsi="標楷體" w:hint="eastAsia"/>
          <w:color w:val="000000" w:themeColor="text1"/>
          <w:szCs w:val="32"/>
        </w:rPr>
        <w:t>要求</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協調大型賣場及生鮮超市建立「本國肉品」專區，禁止進口肉品和本國肉品混區銷售，方便消費者分辨選購，更可促進本國肉品的銷售。</w:t>
      </w:r>
    </w:p>
    <w:p w:rsidR="00C12515" w:rsidRPr="00172E31" w:rsidRDefault="00C12515" w:rsidP="00C73D83">
      <w:pPr>
        <w:pStyle w:val="aff3"/>
        <w:adjustRightInd/>
        <w:ind w:leftChars="500" w:left="1662" w:firstLineChars="300" w:firstLine="997"/>
        <w:jc w:val="both"/>
        <w:rPr>
          <w:rFonts w:ascii="標楷體" w:hAnsi="標楷體"/>
          <w:color w:val="000000" w:themeColor="text1"/>
        </w:rPr>
      </w:pPr>
      <w:r w:rsidRPr="001F65D3">
        <w:rPr>
          <w:rFonts w:ascii="標楷體" w:hAnsi="標楷體" w:hint="eastAsia"/>
          <w:color w:val="000000" w:themeColor="text1"/>
        </w:rPr>
        <w:t>提案人：陳明文　蘇震清　蘇治芬</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自104年試辦農業保險，目前項目包含梨、芒果、釋迦、水稻、養殖水產、石斑魚、家禽禽流感、農業設施、蓮霧、木瓜、虱目魚、鳳梨、香蕉、文旦柚、甜柿及番石榴等16</w:t>
      </w:r>
      <w:r>
        <w:rPr>
          <w:rFonts w:ascii="標楷體" w:hAnsi="標楷體" w:hint="eastAsia"/>
          <w:color w:val="000000" w:themeColor="text1"/>
          <w:szCs w:val="32"/>
        </w:rPr>
        <w:t>種品項，涵蓋項目偏低，爰</w:t>
      </w:r>
      <w:r w:rsidRPr="00172E31">
        <w:rPr>
          <w:rFonts w:ascii="標楷體" w:hAnsi="標楷體" w:hint="eastAsia"/>
          <w:color w:val="000000" w:themeColor="text1"/>
          <w:szCs w:val="32"/>
        </w:rPr>
        <w:t>要求</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儘速開辦鱸魚、吳郭魚、桶柑、茶、葡萄、紅龍果、菇類、落花生等保險品項，以提升保險之涵蓋範圍與覆蓋率。</w:t>
      </w:r>
    </w:p>
    <w:p w:rsidR="00C12515" w:rsidRPr="00172E31" w:rsidRDefault="00C12515" w:rsidP="001049C4">
      <w:pPr>
        <w:pStyle w:val="aff3"/>
        <w:adjustRightInd/>
        <w:ind w:leftChars="500" w:left="1662" w:firstLineChars="300" w:firstLine="997"/>
        <w:jc w:val="both"/>
        <w:rPr>
          <w:rFonts w:ascii="標楷體" w:hAnsi="標楷體"/>
          <w:color w:val="000000" w:themeColor="text1"/>
        </w:rPr>
      </w:pPr>
      <w:r w:rsidRPr="001F65D3">
        <w:rPr>
          <w:rFonts w:ascii="標楷體" w:hAnsi="標楷體" w:hint="eastAsia"/>
          <w:color w:val="000000" w:themeColor="text1"/>
        </w:rPr>
        <w:t>提案人：陳明文　蘇震清　蘇治芬</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105至107年度農業遭受天然災害損失金額年平均為160.16億元，而現金救助核定金額年約43.07億元，約占災損之26.89%，而最高亦僅38.11%，意即農民需承擔6成以上之損失，為分攤農民風險，</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雖自104年試辦農業保險，近3年度之整體農業保險覆蓋率雖由104年度之0.69%提升至107年度之6.21%，但覆蓋率仍未及1</w:t>
      </w:r>
      <w:r>
        <w:rPr>
          <w:rFonts w:ascii="標楷體" w:hAnsi="標楷體" w:hint="eastAsia"/>
          <w:color w:val="000000" w:themeColor="text1"/>
          <w:szCs w:val="32"/>
        </w:rPr>
        <w:t>成，爰</w:t>
      </w:r>
      <w:r w:rsidRPr="00172E31">
        <w:rPr>
          <w:rFonts w:ascii="標楷體" w:hAnsi="標楷體" w:hint="eastAsia"/>
          <w:color w:val="000000" w:themeColor="text1"/>
          <w:szCs w:val="32"/>
        </w:rPr>
        <w:t>要求</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擴大辦理農業保險，提高保險的涵蓋範圍與覆蓋率。</w:t>
      </w:r>
    </w:p>
    <w:p w:rsidR="00C12515" w:rsidRPr="00172E31" w:rsidRDefault="00C12515" w:rsidP="001049C4">
      <w:pPr>
        <w:pStyle w:val="aff3"/>
        <w:adjustRightInd/>
        <w:ind w:leftChars="500" w:left="1662" w:firstLineChars="300" w:firstLine="997"/>
        <w:jc w:val="both"/>
        <w:rPr>
          <w:rFonts w:ascii="標楷體" w:hAnsi="標楷體"/>
          <w:color w:val="000000" w:themeColor="text1"/>
        </w:rPr>
      </w:pPr>
      <w:r w:rsidRPr="001F65D3">
        <w:rPr>
          <w:rFonts w:ascii="標楷體" w:hAnsi="標楷體" w:hint="eastAsia"/>
          <w:color w:val="000000" w:themeColor="text1"/>
        </w:rPr>
        <w:t>提案人：陳明文　蘇震清　蘇治芬</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全民造林計畫自110年起至獎勵期限屆滿(112年)，可能需支付造林獎勵金及行政費用約3億1,203萬元；獎勵輔導造林計畫自110年起至獎勵期限屆滿(128年)，可能需支付造林獎勵金及行政費用約18億8,038萬元，二者共計約21億9,241萬元。林務發展及造林基金雖107年底尚有基金餘額72億3,294萬1千元，但造林計畫未來年度所需支付之獎勵金等經費合計高達22</w:t>
      </w:r>
      <w:r>
        <w:rPr>
          <w:rFonts w:ascii="標楷體" w:hAnsi="標楷體" w:hint="eastAsia"/>
          <w:color w:val="000000" w:themeColor="text1"/>
          <w:szCs w:val="32"/>
        </w:rPr>
        <w:t>億元，金額龐鉅，爰</w:t>
      </w:r>
      <w:r w:rsidRPr="00172E31">
        <w:rPr>
          <w:rFonts w:ascii="標楷體" w:hAnsi="標楷體" w:hint="eastAsia"/>
          <w:color w:val="000000" w:themeColor="text1"/>
          <w:szCs w:val="32"/>
        </w:rPr>
        <w:t>要求</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預為妥作財務規劃，以確保基金永續營運。</w:t>
      </w:r>
    </w:p>
    <w:p w:rsidR="00C12515" w:rsidRPr="00172E31" w:rsidRDefault="00C12515" w:rsidP="001049C4">
      <w:pPr>
        <w:pStyle w:val="aff3"/>
        <w:adjustRightInd/>
        <w:ind w:leftChars="500" w:left="1662" w:firstLineChars="300" w:firstLine="997"/>
        <w:jc w:val="both"/>
        <w:rPr>
          <w:rFonts w:ascii="標楷體" w:hAnsi="標楷體"/>
          <w:color w:val="000000" w:themeColor="text1"/>
        </w:rPr>
      </w:pPr>
      <w:r w:rsidRPr="001F65D3">
        <w:rPr>
          <w:rFonts w:ascii="標楷體" w:hAnsi="標楷體" w:hint="eastAsia"/>
          <w:color w:val="000000" w:themeColor="text1"/>
        </w:rPr>
        <w:t>提案人：陳明文　蘇震清　蘇治芬</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目前國家對國有林地管理，針對保安林之劃設在森林法設有專章，且授權主管機關訂定保安林解除審核標準辦理保安林解編，但對國有林事業區林班地，並無相關規範，致現行均係由政府機關提報計畫為專案性處理，缺乏一致性之標準。按以，政府對於保安林這類以國土保安、社會公益為目的劃定之森林，尚且有法律授權中央主管機關制定解除之處理標準，依舉重明輕之法理，國有林事業區林班地亦應有相對應規範。請</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本於主管機關權責，在不違反國土保安前提下，參照保安林解除標準提出相關規範。</w:t>
      </w:r>
    </w:p>
    <w:p w:rsidR="00C12515" w:rsidRPr="00172E31" w:rsidRDefault="00C12515" w:rsidP="001049C4">
      <w:pPr>
        <w:pStyle w:val="aff3"/>
        <w:adjustRightInd/>
        <w:ind w:leftChars="500" w:left="1662" w:firstLineChars="300" w:firstLine="997"/>
        <w:jc w:val="both"/>
        <w:rPr>
          <w:rFonts w:ascii="標楷體" w:hAnsi="標楷體"/>
          <w:color w:val="000000" w:themeColor="text1"/>
        </w:rPr>
      </w:pPr>
      <w:r w:rsidRPr="001F65D3">
        <w:rPr>
          <w:rFonts w:ascii="標楷體" w:hAnsi="標楷體" w:hint="eastAsia"/>
          <w:color w:val="000000" w:themeColor="text1"/>
        </w:rPr>
        <w:t>提案人：陳明文　蘇震清　蘇治芬</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林務局依促進民間參與公共建設法辦理「民間參與投資經營阿里山森林鐵路及阿里山森林遊樂區案」，並於97年6月間將阿里山森林鐵路本線、祝山線及神木線委由民間機構宏都阿里山公司經營，嗣因該公司違約情節重大，林務局於99年3月間終止契約。宏都阿里山公司不服契約終止，拒移轉北門車站，經臺北地方法院調解不成即尋求訴訟解決，一審經嘉義地方法院判決宏都阿里山公司應無償返還相關資產，該公司不服上訴二審並主張北門車站價值約10億元，高等法院臺南分院於105年5月間判決雙方終止契約無效，而無北門車站移轉情事，就此雙方皆上訴三審，最高法院於106年6月判決廢棄二審判決，本案移回高等法院更審，更一審於107年12月20日宣判，惟雙方均不服判決，皆提起上訴，目前本案尚未定讞，北門車站之資產權屬未定，未來判決如對政府不利，則有可能需支應本案有償移轉費用約10</w:t>
      </w:r>
      <w:r>
        <w:rPr>
          <w:rFonts w:ascii="標楷體" w:hAnsi="標楷體" w:hint="eastAsia"/>
          <w:color w:val="000000" w:themeColor="text1"/>
          <w:szCs w:val="32"/>
        </w:rPr>
        <w:t>億元，爰</w:t>
      </w:r>
      <w:r w:rsidRPr="00172E31">
        <w:rPr>
          <w:rFonts w:ascii="標楷體" w:hAnsi="標楷體" w:hint="eastAsia"/>
          <w:color w:val="000000" w:themeColor="text1"/>
          <w:szCs w:val="32"/>
        </w:rPr>
        <w:t>要求</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儘早研擬可能因應方案，以免衍生更多問題。</w:t>
      </w:r>
    </w:p>
    <w:p w:rsidR="00C12515" w:rsidRPr="00172E31" w:rsidRDefault="00C12515" w:rsidP="001049C4">
      <w:pPr>
        <w:pStyle w:val="aff3"/>
        <w:adjustRightInd/>
        <w:ind w:leftChars="500" w:left="1662" w:firstLineChars="300" w:firstLine="997"/>
        <w:jc w:val="both"/>
        <w:rPr>
          <w:rFonts w:ascii="標楷體" w:hAnsi="標楷體"/>
          <w:color w:val="000000" w:themeColor="text1"/>
        </w:rPr>
      </w:pPr>
      <w:r w:rsidRPr="001F65D3">
        <w:rPr>
          <w:rFonts w:ascii="標楷體" w:hAnsi="標楷體" w:hint="eastAsia"/>
          <w:color w:val="000000" w:themeColor="text1"/>
        </w:rPr>
        <w:t>提案人：陳明文　蘇震清　蘇治芬</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DE08FC">
        <w:rPr>
          <w:rFonts w:ascii="標楷體" w:hAnsi="標楷體" w:hint="eastAsia"/>
          <w:color w:val="000000" w:themeColor="text1"/>
          <w:szCs w:val="32"/>
        </w:rPr>
        <w:t>農業發展基金</w:t>
      </w:r>
      <w:r w:rsidRPr="00172E31">
        <w:rPr>
          <w:rFonts w:ascii="標楷體" w:hAnsi="標楷體" w:hint="eastAsia"/>
          <w:color w:val="000000" w:themeColor="text1"/>
          <w:szCs w:val="32"/>
        </w:rPr>
        <w:t>每年編列產銷調節緊急處理計畫1至2億元，辦理產銷預警與調節措施，但近年</w:t>
      </w:r>
      <w:r>
        <w:rPr>
          <w:rFonts w:ascii="標楷體" w:hAnsi="標楷體" w:hint="eastAsia"/>
          <w:color w:val="000000" w:themeColor="text1"/>
          <w:szCs w:val="32"/>
        </w:rPr>
        <w:t>需辦理產銷調節之品項中部分係受暖冬及盛產影響所致價格波動，爰</w:t>
      </w:r>
      <w:r w:rsidRPr="00172E31">
        <w:rPr>
          <w:rFonts w:ascii="標楷體" w:hAnsi="標楷體" w:hint="eastAsia"/>
          <w:color w:val="000000" w:themeColor="text1"/>
          <w:szCs w:val="32"/>
        </w:rPr>
        <w:t>要求</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除加強將科研成果技術移轉產業界，以提高農漁牧面臨極端氣候之防禦與應變能力外，更應建立長遠之產銷規劃並自生產源頭積極控管，強化預警機制，降低農產品供需失衡致價格大幅波動之發生頻率。</w:t>
      </w:r>
    </w:p>
    <w:p w:rsidR="00C12515" w:rsidRPr="00172E31" w:rsidRDefault="00C12515" w:rsidP="001049C4">
      <w:pPr>
        <w:pStyle w:val="aff3"/>
        <w:adjustRightInd/>
        <w:ind w:leftChars="500" w:left="1662" w:firstLineChars="300" w:firstLine="997"/>
        <w:jc w:val="both"/>
        <w:rPr>
          <w:rFonts w:ascii="標楷體" w:hAnsi="標楷體"/>
          <w:color w:val="000000" w:themeColor="text1"/>
        </w:rPr>
      </w:pPr>
      <w:r w:rsidRPr="001F65D3">
        <w:rPr>
          <w:rFonts w:ascii="標楷體" w:hAnsi="標楷體" w:hint="eastAsia"/>
          <w:color w:val="000000" w:themeColor="text1"/>
        </w:rPr>
        <w:t>提案人：陳明文　蘇震清　蘇治芬</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E73023">
        <w:rPr>
          <w:rFonts w:ascii="標楷體" w:hAnsi="標楷體" w:hint="eastAsia"/>
          <w:color w:val="000000" w:themeColor="text1"/>
          <w:szCs w:val="32"/>
        </w:rPr>
        <w:t>農業發展基金</w:t>
      </w:r>
      <w:r w:rsidRPr="00172E31">
        <w:rPr>
          <w:rFonts w:ascii="標楷體" w:hAnsi="標楷體" w:hint="eastAsia"/>
          <w:color w:val="000000" w:themeColor="text1"/>
          <w:szCs w:val="32"/>
        </w:rPr>
        <w:t>「產銷</w:t>
      </w:r>
      <w:r>
        <w:rPr>
          <w:rFonts w:ascii="標楷體" w:hAnsi="標楷體" w:hint="eastAsia"/>
          <w:color w:val="000000" w:themeColor="text1"/>
          <w:szCs w:val="32"/>
        </w:rPr>
        <w:t>調節緊急處理計畫」調節農產品供需失衡，為預備供應急用之預備金，在</w:t>
      </w:r>
      <w:r w:rsidRPr="00172E31">
        <w:rPr>
          <w:rFonts w:ascii="標楷體" w:hAnsi="標楷體" w:hint="eastAsia"/>
          <w:color w:val="000000" w:themeColor="text1"/>
          <w:szCs w:val="32"/>
        </w:rPr>
        <w:t>農產品市場發生</w:t>
      </w:r>
      <w:r>
        <w:rPr>
          <w:rFonts w:ascii="標楷體" w:hAnsi="標楷體" w:hint="eastAsia"/>
          <w:color w:val="000000" w:themeColor="text1"/>
          <w:szCs w:val="32"/>
        </w:rPr>
        <w:t>超產與價格低迷不振時穩定供需與價格所用。爰請行政院農業委員會於3</w:t>
      </w:r>
      <w:r w:rsidRPr="00172E31">
        <w:rPr>
          <w:rFonts w:ascii="標楷體" w:hAnsi="標楷體" w:hint="eastAsia"/>
          <w:color w:val="000000" w:themeColor="text1"/>
          <w:szCs w:val="32"/>
        </w:rPr>
        <w:t>個月內，提送大蒜、高麗菜、柳丁、花生以及豬肉業等農產品產銷調節計畫精進作為及具體調節策略內容，並向</w:t>
      </w:r>
      <w:r>
        <w:rPr>
          <w:rFonts w:ascii="標楷體" w:hAnsi="標楷體" w:hint="eastAsia"/>
          <w:color w:val="000000" w:themeColor="text1"/>
          <w:szCs w:val="32"/>
        </w:rPr>
        <w:t>立法院</w:t>
      </w:r>
      <w:r w:rsidRPr="00172E31">
        <w:rPr>
          <w:rFonts w:ascii="標楷體" w:hAnsi="標楷體" w:hint="eastAsia"/>
          <w:color w:val="000000" w:themeColor="text1"/>
          <w:szCs w:val="32"/>
        </w:rPr>
        <w:t>經濟委員會提出書面報告。</w:t>
      </w:r>
    </w:p>
    <w:p w:rsidR="00C12515" w:rsidRPr="008044B6" w:rsidRDefault="00C12515" w:rsidP="001049C4">
      <w:pPr>
        <w:pStyle w:val="aff3"/>
        <w:adjustRightInd/>
        <w:ind w:leftChars="500" w:left="1662" w:firstLineChars="300" w:firstLine="997"/>
        <w:jc w:val="both"/>
        <w:rPr>
          <w:rFonts w:ascii="標楷體" w:hAnsi="標楷體"/>
        </w:rPr>
      </w:pPr>
      <w:r>
        <w:rPr>
          <w:rFonts w:ascii="標楷體" w:hAnsi="標楷體" w:hint="eastAsia"/>
        </w:rPr>
        <w:t>提案人：蘇治芬</w:t>
      </w:r>
    </w:p>
    <w:p w:rsidR="00C12515" w:rsidRPr="0026138A" w:rsidRDefault="00C12515" w:rsidP="001049C4">
      <w:pPr>
        <w:pStyle w:val="aff3"/>
        <w:adjustRightInd/>
        <w:ind w:leftChars="500" w:left="1662" w:firstLineChars="300" w:firstLine="997"/>
        <w:jc w:val="both"/>
        <w:rPr>
          <w:rFonts w:ascii="標楷體" w:hAnsi="標楷體"/>
        </w:rPr>
      </w:pPr>
      <w:r>
        <w:rPr>
          <w:rFonts w:ascii="標楷體" w:hAnsi="標楷體" w:hint="eastAsia"/>
        </w:rPr>
        <w:t>連署</w:t>
      </w:r>
      <w:r w:rsidRPr="0026138A">
        <w:rPr>
          <w:rFonts w:ascii="標楷體" w:hAnsi="標楷體" w:hint="eastAsia"/>
        </w:rPr>
        <w:t>人：</w:t>
      </w:r>
      <w:r>
        <w:rPr>
          <w:rFonts w:ascii="標楷體" w:hAnsi="標楷體" w:hint="eastAsia"/>
        </w:rPr>
        <w:t>陳明文</w:t>
      </w:r>
      <w:r w:rsidRPr="0026138A">
        <w:rPr>
          <w:rFonts w:ascii="標楷體" w:hAnsi="標楷體" w:hint="eastAsia"/>
        </w:rPr>
        <w:t xml:space="preserve">　</w:t>
      </w:r>
      <w:r>
        <w:rPr>
          <w:rFonts w:ascii="標楷體" w:hAnsi="標楷體" w:hint="eastAsia"/>
        </w:rPr>
        <w:t>蘇震清</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為調節糧食供需、穩定糧價、擴大米食消費，建立糧食均衡產銷體系，109年度</w:t>
      </w:r>
      <w:r w:rsidRPr="0089520A">
        <w:rPr>
          <w:rFonts w:ascii="標楷體" w:hAnsi="標楷體" w:hint="eastAsia"/>
          <w:color w:val="000000" w:themeColor="text1"/>
          <w:szCs w:val="32"/>
        </w:rPr>
        <w:t>農業發展基金</w:t>
      </w:r>
      <w:r w:rsidRPr="00172E31">
        <w:rPr>
          <w:rFonts w:ascii="標楷體" w:hAnsi="標楷體" w:hint="eastAsia"/>
          <w:color w:val="000000" w:themeColor="text1"/>
          <w:szCs w:val="32"/>
        </w:rPr>
        <w:t>分別於「糧政業務計畫」編列支出121億4,004萬9千元(包含公糧稻穀保價收購預算36億8,560萬元)，及「農政收入-農林漁牧收入-糧政業務」編列糧食銷售收入59億3,142萬8千元，以辦理收購稻穀之銷售業務，惟近3年度決算(105至107年度)在糧食年銷售收入低於成本約60億元下，銷售情況仍未如預期，致庫存餘糧逐年攀高，允宜積極調整稻米產業</w:t>
      </w:r>
      <w:r>
        <w:rPr>
          <w:rFonts w:ascii="標楷體" w:hAnsi="標楷體" w:hint="eastAsia"/>
          <w:color w:val="000000" w:themeColor="text1"/>
          <w:szCs w:val="32"/>
        </w:rPr>
        <w:t>政策，俾增財政資源運用效益。</w:t>
      </w:r>
      <w:r w:rsidRPr="00172E31">
        <w:rPr>
          <w:rFonts w:ascii="標楷體" w:hAnsi="標楷體" w:hint="eastAsia"/>
          <w:color w:val="000000" w:themeColor="text1"/>
          <w:szCs w:val="32"/>
        </w:rPr>
        <w:t>為調節稻米供需、穩定糧價</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每年度均辦理稻穀保價收購業務，然近3年度決算年年超支，107年度超支金額高逾76億元：稻米為國人主食且為我國重要農作物，政府為掌握糧源、穩定糧價、確保農民收益，自63年起每年度編列預算辦理稻穀保價收購制度，收購類型包含計畫收購、輔導收購、餘糧收購及災害稻穀收購，所需經費編列於糧政業務計畫，而經收之稻穀再行銷售並列為</w:t>
      </w:r>
      <w:r w:rsidRPr="00324ACE">
        <w:rPr>
          <w:rFonts w:ascii="標楷體" w:hAnsi="標楷體" w:hint="eastAsia"/>
          <w:color w:val="000000" w:themeColor="text1"/>
          <w:szCs w:val="32"/>
        </w:rPr>
        <w:t>農業發展基金</w:t>
      </w:r>
      <w:r w:rsidRPr="00172E31">
        <w:rPr>
          <w:rFonts w:ascii="標楷體" w:hAnsi="標楷體" w:hint="eastAsia"/>
          <w:color w:val="000000" w:themeColor="text1"/>
          <w:szCs w:val="32"/>
        </w:rPr>
        <w:t>之農政收入。其次，近年糧食銷售受國內外市場行情及公糧庫存情況與期別等因素影響，不僅銷售量未如預期且銷售收入低於成本年約60</w:t>
      </w:r>
      <w:r>
        <w:rPr>
          <w:rFonts w:ascii="標楷體" w:hAnsi="標楷體" w:hint="eastAsia"/>
          <w:color w:val="000000" w:themeColor="text1"/>
          <w:szCs w:val="32"/>
        </w:rPr>
        <w:t>億元，行政院農業委員會</w:t>
      </w:r>
      <w:r w:rsidRPr="00172E31">
        <w:rPr>
          <w:rFonts w:ascii="標楷體" w:hAnsi="標楷體" w:hint="eastAsia"/>
          <w:color w:val="000000" w:themeColor="text1"/>
          <w:szCs w:val="32"/>
        </w:rPr>
        <w:t>對保價收購之公糧除供安全存糧外，並規劃各項銷售管道以有效去化，然因內銷糧受當年度天候及生產狀況影響甚劇，而外銷糧則需衡酌國際市場行情、公糧庫存情況與期別，彈性調整銷售策略，致實際銷售屢有未如預期狀況，如以近3年度實際銷售情形觀之，僅105</w:t>
      </w:r>
      <w:r>
        <w:rPr>
          <w:rFonts w:ascii="標楷體" w:hAnsi="標楷體" w:hint="eastAsia"/>
          <w:color w:val="000000" w:themeColor="text1"/>
          <w:szCs w:val="32"/>
        </w:rPr>
        <w:t>年度銷售量達預算目標。</w:t>
      </w:r>
      <w:r w:rsidRPr="00172E31">
        <w:rPr>
          <w:rFonts w:ascii="標楷體" w:hAnsi="標楷體" w:hint="eastAsia"/>
          <w:color w:val="000000" w:themeColor="text1"/>
          <w:szCs w:val="32"/>
        </w:rPr>
        <w:t>另在糧食銷售成本方面，相關預算係編列於糧政業務計畫之「材料及用品費-商品」科目，包含收購資金、經收手續費及加工費等，近3年度銷售收入不敷支應成本之金額年約60億元。另外，近3年稻穀實際收購量逐年增加，然106及107年度實際銷售量卻未及105年度，致使年底公糧庫存量年年攀升，107年底公糧庫存量達89萬2,484公噸，超出預計量59萬6,997公噸，為近3年度新高，允宜積極研議稻米產業行銷策略，俾增財政資源運用效益。爰建請</w:t>
      </w:r>
      <w:r>
        <w:rPr>
          <w:rFonts w:ascii="標楷體" w:hAnsi="標楷體" w:hint="eastAsia"/>
          <w:color w:val="000000" w:themeColor="text1"/>
          <w:szCs w:val="32"/>
        </w:rPr>
        <w:t>行政院農業委員會於1個月內提出說明書面報告至立法院經濟</w:t>
      </w:r>
      <w:r w:rsidRPr="00172E31">
        <w:rPr>
          <w:rFonts w:ascii="標楷體" w:hAnsi="標楷體" w:hint="eastAsia"/>
          <w:color w:val="000000" w:themeColor="text1"/>
          <w:szCs w:val="32"/>
        </w:rPr>
        <w:t>委員會。</w:t>
      </w:r>
    </w:p>
    <w:p w:rsidR="00C12515" w:rsidRPr="0026138A" w:rsidRDefault="00C12515" w:rsidP="00E57262">
      <w:pPr>
        <w:pStyle w:val="aff3"/>
        <w:adjustRightInd/>
        <w:ind w:leftChars="500" w:left="1662" w:firstLineChars="300" w:firstLine="997"/>
        <w:jc w:val="both"/>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w:t>
      </w:r>
      <w:r w:rsidRPr="00B5478F">
        <w:rPr>
          <w:rFonts w:ascii="標楷體" w:hAnsi="標楷體" w:hint="eastAsia"/>
          <w:color w:val="000000" w:themeColor="text1"/>
          <w:szCs w:val="32"/>
        </w:rPr>
        <w:t>農業發展基金</w:t>
      </w:r>
      <w:r w:rsidRPr="00172E31">
        <w:rPr>
          <w:rFonts w:ascii="標楷體" w:hAnsi="標楷體" w:hint="eastAsia"/>
          <w:color w:val="000000" w:themeColor="text1"/>
          <w:szCs w:val="32"/>
        </w:rPr>
        <w:t>於「穩定肥料及相關資材供需計畫」編列10億8,131萬5千元，其中補助農民施用有機質肥料預算6億1,670萬8千元，較108年度預算9億7,600萬元減少3億5,929萬2千元(減幅36.81%)，主要係近3年度(105至107年度)</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推廣農民施用國產有機質肥料之實際種植面積均未達預期，</w:t>
      </w:r>
      <w:r>
        <w:rPr>
          <w:rFonts w:ascii="標楷體" w:hAnsi="標楷體" w:hint="eastAsia"/>
          <w:color w:val="000000" w:themeColor="text1"/>
          <w:szCs w:val="32"/>
        </w:rPr>
        <w:t>行政院農業委員會允宜研謀改善。</w:t>
      </w:r>
      <w:r w:rsidRPr="00172E31">
        <w:rPr>
          <w:rFonts w:ascii="標楷體" w:hAnsi="標楷體" w:hint="eastAsia"/>
          <w:color w:val="000000" w:themeColor="text1"/>
          <w:szCs w:val="32"/>
        </w:rPr>
        <w:t>自105年度起</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補助農民施用國產有機質肥</w:t>
      </w:r>
      <w:r>
        <w:rPr>
          <w:rFonts w:ascii="標楷體" w:hAnsi="標楷體" w:hint="eastAsia"/>
          <w:color w:val="000000" w:themeColor="text1"/>
          <w:szCs w:val="32"/>
        </w:rPr>
        <w:t>料之預算逐年增加，以擴大推廣施用面積，惟實際執行結果均未達預期，</w:t>
      </w:r>
      <w:r w:rsidRPr="00172E31">
        <w:rPr>
          <w:rFonts w:ascii="標楷體" w:hAnsi="標楷體" w:hint="eastAsia"/>
          <w:color w:val="000000" w:themeColor="text1"/>
          <w:szCs w:val="32"/>
        </w:rPr>
        <w:t>依</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所提供資料，推廣施用有機質肥料種植面積之目標值自104年度之2萬5,000公頃逐年提升至107年度之5萬公頃，年補助預算亦隨之由104年度之1億5,000萬元增加至107年度之9億7,600萬元；惟實際執行結果，近3年度之施用面積均未達預期，甚107年度實際施用有機質肥料之面積僅2萬9,488公頃，為預計推廣面積之58.98%，且較106年度減少3,821</w:t>
      </w:r>
      <w:r>
        <w:rPr>
          <w:rFonts w:ascii="標楷體" w:hAnsi="標楷體" w:hint="eastAsia"/>
          <w:color w:val="000000" w:themeColor="text1"/>
          <w:szCs w:val="32"/>
        </w:rPr>
        <w:t>公頃。</w:t>
      </w:r>
      <w:r w:rsidRPr="00172E31">
        <w:rPr>
          <w:rFonts w:ascii="標楷體" w:hAnsi="標楷體" w:hint="eastAsia"/>
          <w:color w:val="000000" w:themeColor="text1"/>
          <w:szCs w:val="32"/>
        </w:rPr>
        <w:t>綜上，為改善農田地力，促進國內有機農業及友善環境耕作發展，近年</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擴大推廣施用有機質肥料之面積，並編列預算補助農民施用國產有機質肥料，惟近3年實際執行結果均未達預期，</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允宜研謀改善，以提升國內有機農業之生產面積。爰建請</w:t>
      </w:r>
      <w:r>
        <w:rPr>
          <w:rFonts w:ascii="標楷體" w:hAnsi="標楷體" w:hint="eastAsia"/>
          <w:color w:val="000000" w:themeColor="text1"/>
          <w:szCs w:val="32"/>
        </w:rPr>
        <w:t>行政院農業委員會於1個月內提出說明書面報告至立法院經濟</w:t>
      </w:r>
      <w:r w:rsidRPr="00172E31">
        <w:rPr>
          <w:rFonts w:ascii="標楷體" w:hAnsi="標楷體" w:hint="eastAsia"/>
          <w:color w:val="000000" w:themeColor="text1"/>
          <w:szCs w:val="32"/>
        </w:rPr>
        <w:t>委員會。</w:t>
      </w:r>
    </w:p>
    <w:p w:rsidR="00C12515" w:rsidRPr="0026138A" w:rsidRDefault="00C12515" w:rsidP="00E57262">
      <w:pPr>
        <w:pStyle w:val="aff3"/>
        <w:adjustRightInd/>
        <w:ind w:leftChars="500" w:left="1662" w:firstLineChars="300" w:firstLine="997"/>
        <w:jc w:val="both"/>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w:t>
      </w:r>
      <w:r w:rsidRPr="00E72C98">
        <w:rPr>
          <w:rFonts w:ascii="標楷體" w:hAnsi="標楷體" w:hint="eastAsia"/>
          <w:color w:val="000000" w:themeColor="text1"/>
          <w:szCs w:val="32"/>
        </w:rPr>
        <w:t>農業發展基金</w:t>
      </w:r>
      <w:r w:rsidRPr="00172E31">
        <w:rPr>
          <w:rFonts w:ascii="標楷體" w:hAnsi="標楷體" w:hint="eastAsia"/>
          <w:color w:val="000000" w:themeColor="text1"/>
          <w:szCs w:val="32"/>
        </w:rPr>
        <w:t>於「產銷調節緊急處理計畫」編列1億5,875萬5千元，與108年度同，係對可能發生產銷失衡之農、漁、畜產品，透過產銷預警與處理機制，以穩定農產品市場價格，維護農民與消費者權益。農產品產銷失調事件頻傳，108年度迄7</w:t>
      </w:r>
      <w:r>
        <w:rPr>
          <w:rFonts w:ascii="標楷體" w:hAnsi="標楷體" w:hint="eastAsia"/>
          <w:color w:val="000000" w:themeColor="text1"/>
          <w:szCs w:val="32"/>
        </w:rPr>
        <w:t>月底預算執行數已逾全年度預算，</w:t>
      </w:r>
      <w:r w:rsidRPr="00172E31">
        <w:rPr>
          <w:rFonts w:ascii="標楷體" w:hAnsi="標楷體" w:hint="eastAsia"/>
          <w:color w:val="000000" w:themeColor="text1"/>
          <w:szCs w:val="32"/>
        </w:rPr>
        <w:t>108年迄7月底止傳出產銷失衡，致</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須啟動產銷調節緊急處理之農產品分別有甘藍、柑橘、黑毛豬、鳳梨、香蕉、養殖魚種、番石榴、雞蛋、紅龍果、芒果、檸檬、麻竹筍、文旦柚及甘蔗等品項，執行調節品項數為自103年度以來最多者，致108年度迄7月底實支數1億6,064萬3千元，已逾全年度預算(1億5,875萬5千元)，執行率達101.19%</w:t>
      </w:r>
      <w:r>
        <w:rPr>
          <w:rFonts w:ascii="標楷體" w:hAnsi="標楷體" w:hint="eastAsia"/>
          <w:color w:val="000000" w:themeColor="text1"/>
          <w:szCs w:val="32"/>
        </w:rPr>
        <w:t>。</w:t>
      </w:r>
      <w:r w:rsidRPr="00172E31">
        <w:rPr>
          <w:rFonts w:ascii="標楷體" w:hAnsi="標楷體" w:hint="eastAsia"/>
          <w:color w:val="000000" w:themeColor="text1"/>
          <w:szCs w:val="32"/>
        </w:rPr>
        <w:t>108年度列入產銷調節緊急處理品項中，部分係因受暖冬及盛產影響，允宜將增進農漁牧業面臨極端氣候之科</w:t>
      </w:r>
      <w:r>
        <w:rPr>
          <w:rFonts w:ascii="標楷體" w:hAnsi="標楷體" w:hint="eastAsia"/>
          <w:color w:val="000000" w:themeColor="text1"/>
          <w:szCs w:val="32"/>
        </w:rPr>
        <w:t>研成果技轉業界，並強化產銷長期預警機制，以提升農漁民之防禦能力，</w:t>
      </w:r>
      <w:r w:rsidRPr="00172E31">
        <w:rPr>
          <w:rFonts w:ascii="標楷體" w:hAnsi="標楷體" w:hint="eastAsia"/>
          <w:color w:val="000000" w:themeColor="text1"/>
          <w:szCs w:val="32"/>
        </w:rPr>
        <w:t>依</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之說明，108年度辦理產銷調節緊急處理之農產品品項中鳳梨及紅龍果係因氣候平穩而盛產，故價格波動較大而需調節；養殖魚種除受暖冬影響致產季與上市時間集中，又因中美貿易戰造成主要國際市場魚價疲弱，連帶使國內產地價格低迷；黑毛豬則受非洲豬瘟影響，致使用廚餘飼養之仔豬乏人問津；雞蛋則因減產及逢農曆春節前蛋商及加工業者備貨，造成部分通路平價雞蛋短缺等，成因多有不同，惟為降低受暖冬或天災雨害等氣候變遷所造成產量遽增或銳減之風險，</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允宜強化將其歷年於農業科技中對增進農漁牧業面臨極端氣候挑戰調適與復原等之研發成果技術移轉予產業界，以提升農漁民之防禦能力，並建立長遠之產銷政策規劃，自生產源頭即加以控管各品項之總生產面積，以落實預警機制。綜上，</w:t>
      </w:r>
      <w:r w:rsidRPr="00E4705F">
        <w:rPr>
          <w:rFonts w:ascii="標楷體" w:hAnsi="標楷體" w:hint="eastAsia"/>
          <w:color w:val="000000" w:themeColor="text1"/>
          <w:szCs w:val="32"/>
        </w:rPr>
        <w:t>農業發展基金</w:t>
      </w:r>
      <w:r w:rsidRPr="00172E31">
        <w:rPr>
          <w:rFonts w:ascii="標楷體" w:hAnsi="標楷體" w:hint="eastAsia"/>
          <w:color w:val="000000" w:themeColor="text1"/>
          <w:szCs w:val="32"/>
        </w:rPr>
        <w:t>每年度編列產銷調節緊急處理計畫1至2億元，辦理產銷預警與調節措施，然108年度需辦理產銷調節之品項中部分係受暖冬及盛產影響所致價格波動，</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宜加強將科研成果技術移轉產業界，以提高農漁牧面臨極端氣候防禦與應變能力外，亦宜建立長遠產銷規劃並自生產源頭積極控管，以強化預警機制，降低農產品供需失衡致價格大幅波動發生頻率。爰建請</w:t>
      </w:r>
      <w:r>
        <w:rPr>
          <w:rFonts w:ascii="標楷體" w:hAnsi="標楷體" w:hint="eastAsia"/>
          <w:color w:val="000000" w:themeColor="text1"/>
          <w:szCs w:val="32"/>
        </w:rPr>
        <w:t>行政院農業委員會於1個月內提出說明書面報告至立法院經濟</w:t>
      </w:r>
      <w:r w:rsidRPr="00172E31">
        <w:rPr>
          <w:rFonts w:ascii="標楷體" w:hAnsi="標楷體" w:hint="eastAsia"/>
          <w:color w:val="000000" w:themeColor="text1"/>
          <w:szCs w:val="32"/>
        </w:rPr>
        <w:t>委員會。</w:t>
      </w:r>
    </w:p>
    <w:p w:rsidR="00C12515" w:rsidRPr="0026138A" w:rsidRDefault="00C12515" w:rsidP="00E57262">
      <w:pPr>
        <w:pStyle w:val="aff3"/>
        <w:adjustRightInd/>
        <w:ind w:leftChars="500" w:left="1662" w:firstLineChars="300" w:firstLine="997"/>
        <w:jc w:val="both"/>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林務發展及造林基金將森林遊樂區遊客人數達373萬人次訂為年度關鍵績效指標，並於基金來源分別編列服務、租金及權利金等相關收入合共9億3,185萬元(含服務收入8億5,488萬2千元、租金收入588萬7千元及權利金收入7,108萬1千元)，係森林遊樂區之清潔維護費、蹦蹦車、餐飲、住宿、客運及林業鐵路運輸、委託經營租金及權利金等收入；於「森林遊樂及林業鐵路經營管理計畫」編列10億3,700萬2千元以支應相關之用人、服務、材料用品、租金及購置固定資產等費用，惟以近3年度(105至107</w:t>
      </w:r>
      <w:r>
        <w:rPr>
          <w:rFonts w:ascii="標楷體" w:hAnsi="標楷體" w:hint="eastAsia"/>
          <w:color w:val="000000" w:themeColor="text1"/>
          <w:szCs w:val="32"/>
        </w:rPr>
        <w:t>年度</w:t>
      </w:r>
      <w:r w:rsidRPr="00172E31">
        <w:rPr>
          <w:rFonts w:ascii="標楷體" w:hAnsi="標楷體" w:hint="eastAsia"/>
          <w:color w:val="000000" w:themeColor="text1"/>
          <w:szCs w:val="32"/>
        </w:rPr>
        <w:t>)森林遊樂區遊客人次觀之，概呈逐年下降趨勢，且107年度決算短絀已較106</w:t>
      </w:r>
      <w:r>
        <w:rPr>
          <w:rFonts w:ascii="標楷體" w:hAnsi="標楷體" w:hint="eastAsia"/>
          <w:color w:val="000000" w:themeColor="text1"/>
          <w:szCs w:val="32"/>
        </w:rPr>
        <w:t>年度擴增，允宜研謀改善。</w:t>
      </w:r>
      <w:r w:rsidRPr="00172E31">
        <w:rPr>
          <w:rFonts w:ascii="標楷體" w:hAnsi="標楷體" w:hint="eastAsia"/>
          <w:color w:val="000000" w:themeColor="text1"/>
          <w:szCs w:val="32"/>
        </w:rPr>
        <w:t>近年度森林遊樂區遊客人數呈逐年下降，109年度所訂績效目標值373萬人次為近5年度新低：營運管理森林遊憩場域，提升服務品質，提供國民優質之旅遊環境為林務發展及造林基金之施政重點，近年來均將森林遊樂區遊客人數列為年度關鍵績效指標予以衡量執行情況，惟觀其近3年度遊客實際人數係呈逐年下降趨勢，由105年度之431萬人次降至107年度之365萬人次，不僅減少66萬人次，且低於107年度目標值達43萬人次，而108年度迄6月底遊客人數175萬人次，亦僅為當年度所訂目標值390萬人次之44.87%，爰</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將109年度之績效目標值再次下修為373萬人次，為近5年度(105至109年度)</w:t>
      </w:r>
      <w:r>
        <w:rPr>
          <w:rFonts w:ascii="標楷體" w:hAnsi="標楷體" w:hint="eastAsia"/>
          <w:color w:val="000000" w:themeColor="text1"/>
          <w:szCs w:val="32"/>
        </w:rPr>
        <w:t>新低。</w:t>
      </w:r>
      <w:r w:rsidRPr="00172E31">
        <w:rPr>
          <w:rFonts w:ascii="標楷體" w:hAnsi="標楷體" w:hint="eastAsia"/>
          <w:color w:val="000000" w:themeColor="text1"/>
          <w:szCs w:val="32"/>
        </w:rPr>
        <w:t>106年度全國18個森林遊樂區收支餘絀已由105年度賸餘2億</w:t>
      </w:r>
      <w:r>
        <w:rPr>
          <w:rFonts w:ascii="標楷體" w:hAnsi="標楷體" w:hint="eastAsia"/>
          <w:color w:val="000000" w:themeColor="text1"/>
          <w:szCs w:val="32"/>
        </w:rPr>
        <w:t>0</w:t>
      </w:r>
      <w:r>
        <w:rPr>
          <w:rFonts w:ascii="標楷體" w:hAnsi="標楷體"/>
          <w:color w:val="000000" w:themeColor="text1"/>
          <w:szCs w:val="32"/>
        </w:rPr>
        <w:t>,</w:t>
      </w:r>
      <w:r w:rsidRPr="00172E31">
        <w:rPr>
          <w:rFonts w:ascii="標楷體" w:hAnsi="標楷體" w:hint="eastAsia"/>
          <w:color w:val="000000" w:themeColor="text1"/>
          <w:szCs w:val="32"/>
        </w:rPr>
        <w:t>736萬2千元轉為短絀60萬4千元，107年度短絀數更擴大至223萬2</w:t>
      </w:r>
      <w:r>
        <w:rPr>
          <w:rFonts w:ascii="標楷體" w:hAnsi="標楷體" w:hint="eastAsia"/>
          <w:color w:val="000000" w:themeColor="text1"/>
          <w:szCs w:val="32"/>
        </w:rPr>
        <w:t>千元，</w:t>
      </w:r>
      <w:r w:rsidRPr="00A92285">
        <w:rPr>
          <w:rFonts w:ascii="標楷體" w:hAnsi="標楷體" w:hint="eastAsia"/>
          <w:color w:val="000000" w:themeColor="text1"/>
          <w:szCs w:val="32"/>
        </w:rPr>
        <w:t>依行政院農業委員會所提供之資料，107年度全國18個森林遊樂區遊客人數約368萬1千人次、收入9億</w:t>
      </w:r>
      <w:r>
        <w:rPr>
          <w:rFonts w:ascii="標楷體" w:hAnsi="標楷體" w:hint="eastAsia"/>
          <w:color w:val="000000" w:themeColor="text1"/>
          <w:szCs w:val="32"/>
        </w:rPr>
        <w:t>0,0</w:t>
      </w:r>
      <w:r w:rsidRPr="00A92285">
        <w:rPr>
          <w:rFonts w:ascii="標楷體" w:hAnsi="標楷體" w:hint="eastAsia"/>
          <w:color w:val="000000" w:themeColor="text1"/>
          <w:szCs w:val="32"/>
        </w:rPr>
        <w:t>84萬9千元、支出9億</w:t>
      </w:r>
      <w:r>
        <w:rPr>
          <w:rFonts w:ascii="標楷體" w:hAnsi="標楷體" w:hint="eastAsia"/>
          <w:color w:val="000000" w:themeColor="text1"/>
          <w:szCs w:val="32"/>
        </w:rPr>
        <w:t>0,</w:t>
      </w:r>
      <w:r w:rsidRPr="00A92285">
        <w:rPr>
          <w:rFonts w:ascii="標楷體" w:hAnsi="標楷體" w:hint="eastAsia"/>
          <w:color w:val="000000" w:themeColor="text1"/>
          <w:szCs w:val="32"/>
        </w:rPr>
        <w:t>308萬1千元，決算短絀223萬2千元，相較於105年度尚有收支賸餘2億</w:t>
      </w:r>
      <w:r>
        <w:rPr>
          <w:rFonts w:ascii="標楷體" w:hAnsi="標楷體" w:hint="eastAsia"/>
          <w:color w:val="000000" w:themeColor="text1"/>
          <w:szCs w:val="32"/>
        </w:rPr>
        <w:t>0,</w:t>
      </w:r>
      <w:r w:rsidRPr="00A92285">
        <w:rPr>
          <w:rFonts w:ascii="標楷體" w:hAnsi="標楷體" w:hint="eastAsia"/>
          <w:color w:val="000000" w:themeColor="text1"/>
          <w:szCs w:val="32"/>
        </w:rPr>
        <w:t>736萬2千元及106年度轉盈為虧，短絀60萬4千元，營運情況難謂良好。綜上，107年度森林遊樂區遊客人數為近3年度新低，且收支短絀數較106年度擴增，雖部分係受颱風豪雨災害影響須辦理休園整建所致，惟近年度遊客人數呈逐年下降趨勢，行政院農業委員會允宜研謀提升公共服務品質並結合資源特色規劃各式生態旅遊活動，期以吸引遊客。爰建請行政院農業委員會</w:t>
      </w:r>
      <w:r>
        <w:rPr>
          <w:rFonts w:ascii="標楷體" w:hAnsi="標楷體" w:hint="eastAsia"/>
          <w:color w:val="000000" w:themeColor="text1"/>
          <w:szCs w:val="32"/>
        </w:rPr>
        <w:t>於1個月內提出說明書面報告至立法院經濟</w:t>
      </w:r>
      <w:r w:rsidRPr="00A92285">
        <w:rPr>
          <w:rFonts w:ascii="標楷體" w:hAnsi="標楷體" w:hint="eastAsia"/>
          <w:color w:val="000000" w:themeColor="text1"/>
          <w:szCs w:val="32"/>
        </w:rPr>
        <w:t>委員會。</w:t>
      </w:r>
    </w:p>
    <w:p w:rsidR="00C12515" w:rsidRPr="0026138A" w:rsidRDefault="00C12515" w:rsidP="00E57262">
      <w:pPr>
        <w:pStyle w:val="aff3"/>
        <w:adjustRightInd/>
        <w:ind w:leftChars="500" w:left="1662" w:firstLineChars="300" w:firstLine="997"/>
        <w:jc w:val="both"/>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109年度林務發展及造林基金編列基金來源14億8,124萬2千元、基金用途15億6,145萬2千元，基金來源及用途相抵後，預計短絀8,021萬元，且該基金未來可能尚有10億元之或有負債及21億9,241</w:t>
      </w:r>
      <w:r>
        <w:rPr>
          <w:rFonts w:ascii="標楷體" w:hAnsi="標楷體" w:hint="eastAsia"/>
          <w:color w:val="000000" w:themeColor="text1"/>
          <w:szCs w:val="32"/>
        </w:rPr>
        <w:t>萬元之造林獎勵金給付義務，允宜預為規劃財務。</w:t>
      </w:r>
      <w:r w:rsidRPr="00172E31">
        <w:rPr>
          <w:rFonts w:ascii="標楷體" w:hAnsi="標楷體" w:hint="eastAsia"/>
          <w:color w:val="000000" w:themeColor="text1"/>
          <w:szCs w:val="32"/>
        </w:rPr>
        <w:t>辦理「民間參與投資經營阿里山森林鐵路及阿里山森林遊樂區案」與經營機構訴訟案尚未定讞，林務局如敗訴可能須支付北門車站移轉費用10億元：按該基金109年度預算書所揭，林務局依促進民間參與公共建設法辦理「民間參與投資經營阿里山森林鐵路及阿里山森林遊樂區案」，並於97年6月間將阿里山森林鐵路本線、祝山線及神木線委由民間機構宏都阿里山公司經營，嗣因該公司違約情節重大，林務局於99年3月間終止契約。宏都阿里山公司不服契約終止，拒移轉北門車站，經臺北地方法院調解不成即尋求訴訟解決，一審經嘉義地方法院判決宏都阿里山公司應無償返還相關資產，該公司不服上訴二審並主張北門車站價值約10億元，高等法院臺南分院於105年5月間判決雙方終止契約無效，而無北門車站移轉情事，就此雙方皆上訴三審，最高法院於106年6月判決廢棄二審判決，本案移回高等法院更審，更一審於107年12月20日宣判，惟雙方均不服判決，皆提起上訴，目前本案尚未定讞，北門車站之資產權屬未定，未來判決如對政府不利，則有可能需支應本案有償移轉費用約10</w:t>
      </w:r>
      <w:r>
        <w:rPr>
          <w:rFonts w:ascii="標楷體" w:hAnsi="標楷體" w:hint="eastAsia"/>
          <w:color w:val="000000" w:themeColor="text1"/>
          <w:szCs w:val="32"/>
        </w:rPr>
        <w:t>億元。</w:t>
      </w:r>
      <w:r w:rsidRPr="00172E31">
        <w:rPr>
          <w:rFonts w:ascii="標楷體" w:hAnsi="標楷體" w:hint="eastAsia"/>
          <w:color w:val="000000" w:themeColor="text1"/>
          <w:szCs w:val="32"/>
        </w:rPr>
        <w:t>未來年度需支付造林計畫獎勵金及行政費用等經費估計高達21億9,241萬元：林務局辦理之全民造林計畫及獎勵輔導造林計畫案件為授益之行政處分，獎勵造林期限為20</w:t>
      </w:r>
      <w:r>
        <w:rPr>
          <w:rFonts w:ascii="標楷體" w:hAnsi="標楷體" w:hint="eastAsia"/>
          <w:color w:val="000000" w:themeColor="text1"/>
          <w:szCs w:val="32"/>
        </w:rPr>
        <w:t>年，一經作成核准處分，政府即負有長期之公法上給付義務</w:t>
      </w:r>
      <w:r w:rsidRPr="00172E31">
        <w:rPr>
          <w:rFonts w:ascii="標楷體" w:hAnsi="標楷體" w:hint="eastAsia"/>
          <w:color w:val="000000" w:themeColor="text1"/>
          <w:szCs w:val="32"/>
        </w:rPr>
        <w:t>，核發造林獎勵金及造林義務期限為自核准造林起算20年。爰此，全民造林計畫自110年起至獎勵期限屆滿(112年)，可能需支付造林獎勵金及行政費用約3億1,203萬元；獎勵輔導造林計畫自110年起至獎勵期限屆滿(128年)，可能需支付造林獎勵金及行政費用約18億8,038萬元，二者共計約21億9,241萬元。另外，林務發展及造林基金預估109年度收支短絀將擴增至8,021萬元：依林務發展及造林基金103至109年度之收支餘絀以觀，該基金收支餘絀自104年度賸餘6億2,365萬9千元之高點後即呈下降現象，108年度因預估依山坡地開發利用回饋金繳交辦法徵收收入較107年度決算減少1.82億元，加以森林遊樂及森林鐵路經營管理計畫、獎勵輔導造林計畫支用數較107年度決算高0.75億元，致預期收支將短絀0.66億元，109年度雖預估基金收入數較108年度增加0. 3億元，惟仍持續入不敷出，短絀數為8,021萬元，爰期末基金餘額70億8,699萬元將較107年度決算減少1億4,595萬1千元。綜上，林務發展及造林基金雖107年底尚有基金餘額72億3,294萬1千元，惟或有負債及造林計畫未來年度所需支付之獎勵金等經費合計高達31億餘元，金額龐鉅，且該基金108及109年度預計收支相抵後均為短絀，</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允宜預為妥作財務規劃，以確保基金永續營運。爰建請</w:t>
      </w:r>
      <w:r>
        <w:rPr>
          <w:rFonts w:ascii="標楷體" w:hAnsi="標楷體" w:hint="eastAsia"/>
          <w:color w:val="000000" w:themeColor="text1"/>
          <w:szCs w:val="32"/>
        </w:rPr>
        <w:t>行政院農業委員會於1個月內提出說明書面報告至立法院經濟</w:t>
      </w:r>
      <w:r w:rsidRPr="00172E31">
        <w:rPr>
          <w:rFonts w:ascii="標楷體" w:hAnsi="標楷體" w:hint="eastAsia"/>
          <w:color w:val="000000" w:themeColor="text1"/>
          <w:szCs w:val="32"/>
        </w:rPr>
        <w:t>委員會。</w:t>
      </w:r>
    </w:p>
    <w:p w:rsidR="00C12515" w:rsidRPr="0026138A" w:rsidRDefault="00C12515" w:rsidP="00E57262">
      <w:pPr>
        <w:pStyle w:val="aff3"/>
        <w:adjustRightInd/>
        <w:ind w:leftChars="500" w:left="1662" w:firstLineChars="300" w:firstLine="997"/>
        <w:jc w:val="both"/>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農村再生基金編列基金用途111億1,785萬元，分別較108年度預算88億4,000萬元增加22億7,785萬元(增幅25.77%)，及較107年度決算70億5,007萬7千元增加40億6,777萬3千元(增幅57.70%)，主要係自109年度起執行農村再生第3期實施計畫所需經費較高所致，惟所訂關鍵績效指標卻較107</w:t>
      </w:r>
      <w:r>
        <w:rPr>
          <w:rFonts w:ascii="標楷體" w:hAnsi="標楷體" w:hint="eastAsia"/>
          <w:color w:val="000000" w:themeColor="text1"/>
          <w:szCs w:val="32"/>
        </w:rPr>
        <w:t>年度實際值低，未盡合理。</w:t>
      </w:r>
      <w:r w:rsidRPr="00172E31">
        <w:rPr>
          <w:rFonts w:ascii="標楷體" w:hAnsi="標楷體" w:hint="eastAsia"/>
          <w:color w:val="000000" w:themeColor="text1"/>
          <w:szCs w:val="32"/>
        </w:rPr>
        <w:t>農再第3期計畫較第2期計畫總經費增加166.23億元，且所訂6項預期績效指標均與第2期同：農再第3期計畫期程為109至112年度，計畫總經費</w:t>
      </w:r>
      <w:r>
        <w:rPr>
          <w:rFonts w:ascii="標楷體" w:hAnsi="標楷體" w:hint="eastAsia"/>
          <w:color w:val="000000" w:themeColor="text1"/>
          <w:szCs w:val="32"/>
        </w:rPr>
        <w:t>403.8</w:t>
      </w:r>
      <w:r w:rsidRPr="00172E31">
        <w:rPr>
          <w:rFonts w:ascii="標楷體" w:hAnsi="標楷體" w:hint="eastAsia"/>
          <w:color w:val="000000" w:themeColor="text1"/>
          <w:szCs w:val="32"/>
        </w:rPr>
        <w:t>億元，較農村再生第2期(105至108年度)實施計畫總經費237.57億元，增加166.23億元，所訂之年度績效指標為吸引青年留農或返農人數、創造就業機會人數、帶動年度農業及農村休閒旅遊人次、增加農業及農村經濟產值、推動農村活化再生社區數，及改善農村再生社區整體環境品質面積等6項，較農再第2期計畫所訂7項指標減列「提升大專業農年所得」1</w:t>
      </w:r>
      <w:r>
        <w:rPr>
          <w:rFonts w:ascii="標楷體" w:hAnsi="標楷體" w:hint="eastAsia"/>
          <w:color w:val="000000" w:themeColor="text1"/>
          <w:szCs w:val="32"/>
        </w:rPr>
        <w:t>項，餘均相同。</w:t>
      </w:r>
      <w:r w:rsidRPr="00172E31">
        <w:rPr>
          <w:rFonts w:ascii="標楷體" w:hAnsi="標楷體" w:hint="eastAsia"/>
          <w:color w:val="000000" w:themeColor="text1"/>
          <w:szCs w:val="32"/>
        </w:rPr>
        <w:t>「創造就業機會」及「改善農村再生社區整體環境品質面積」2項目標，迄107年度實際值均高於農再第3期計畫之預期目標值：農再第2期計畫原核定4年度總需求經費304.41億元，嗣依各年度執行狀況後調整之總經費為237.57億元，並配合年度預算調整各年度之績效目標值，依</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所提供之資料，迄107年度實際創造就業機會為2萬7,502人，且觀105及106年度亦分別達8,257人及1萬7,286人，均高於農再第3期計畫各年度之目標值(每年約7千餘人)；另「改善農村再生社區整體環境品質面積」105至107年度之實際績效值亦均高於農再第3期計畫年度目標值，未盡合理。依該會說明略以：「…『創造就業機會』係重新檢討各計畫計算方式，以實際就業人數不重複方式重新估算之目標值，另『改善農村再生社區整體環境品質』係以各年度農村建設資源投入，可實質改善或提升農村再生社區整體環境品質之面積為衡量指標…。」惟觀農再第2期與第3期計畫書中對該2項指標之定義說明差異不大，然兩計畫間之績</w:t>
      </w:r>
      <w:r>
        <w:rPr>
          <w:rFonts w:ascii="標楷體" w:hAnsi="標楷體" w:hint="eastAsia"/>
          <w:color w:val="000000" w:themeColor="text1"/>
          <w:szCs w:val="32"/>
        </w:rPr>
        <w:t>效目標值差距不小，允宜檢討再提升之可能性。</w:t>
      </w:r>
      <w:r w:rsidRPr="00172E31">
        <w:rPr>
          <w:rFonts w:ascii="標楷體" w:hAnsi="標楷體" w:hint="eastAsia"/>
          <w:color w:val="000000" w:themeColor="text1"/>
          <w:szCs w:val="32"/>
        </w:rPr>
        <w:t>綜上，農村再生第3期計畫總經費較第2期增加166.23億元，惟部分績效評估指標之目標值低於107年度實際值，未盡合理，允宜檢討再提升之可能性，俾利達農村再生條例所定設置本基金辦理推動農村永續發展及活化再生相關事項之立法意旨。爰建請</w:t>
      </w:r>
      <w:r>
        <w:rPr>
          <w:rFonts w:ascii="標楷體" w:hAnsi="標楷體" w:hint="eastAsia"/>
          <w:color w:val="000000" w:themeColor="text1"/>
          <w:szCs w:val="32"/>
        </w:rPr>
        <w:t>行政院農業委員會於1個月內提出說明書面報告至立法院經濟</w:t>
      </w:r>
      <w:r w:rsidRPr="00172E31">
        <w:rPr>
          <w:rFonts w:ascii="標楷體" w:hAnsi="標楷體" w:hint="eastAsia"/>
          <w:color w:val="000000" w:themeColor="text1"/>
          <w:szCs w:val="32"/>
        </w:rPr>
        <w:t>委員會。</w:t>
      </w:r>
    </w:p>
    <w:p w:rsidR="00C12515" w:rsidRPr="0026138A" w:rsidRDefault="00C12515" w:rsidP="00E57262">
      <w:pPr>
        <w:pStyle w:val="aff3"/>
        <w:adjustRightInd/>
        <w:ind w:leftChars="500" w:left="1662" w:firstLineChars="300" w:firstLine="997"/>
        <w:jc w:val="both"/>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Pr>
          <w:rFonts w:ascii="標楷體" w:hAnsi="標楷體" w:hint="eastAsia"/>
          <w:color w:val="000000" w:themeColor="text1"/>
          <w:szCs w:val="32"/>
        </w:rPr>
        <w:t>鑑</w:t>
      </w:r>
      <w:r w:rsidRPr="00172E31">
        <w:rPr>
          <w:rFonts w:ascii="標楷體" w:hAnsi="標楷體" w:hint="eastAsia"/>
          <w:color w:val="000000" w:themeColor="text1"/>
          <w:szCs w:val="32"/>
        </w:rPr>
        <w:t>於迄107年度我國有機農業生產面積占比未及2%，109年度</w:t>
      </w:r>
      <w:r w:rsidRPr="009A5121">
        <w:rPr>
          <w:rFonts w:ascii="標楷體" w:hAnsi="標楷體" w:hint="eastAsia"/>
          <w:color w:val="000000" w:themeColor="text1"/>
          <w:szCs w:val="32"/>
        </w:rPr>
        <w:t>農村再生基金</w:t>
      </w:r>
      <w:r w:rsidRPr="00172E31">
        <w:rPr>
          <w:rFonts w:ascii="標楷體" w:hAnsi="標楷體" w:hint="eastAsia"/>
          <w:color w:val="000000" w:themeColor="text1"/>
          <w:szCs w:val="32"/>
        </w:rPr>
        <w:t>賡續編列10億元辦理「發展健康永</w:t>
      </w:r>
      <w:r>
        <w:rPr>
          <w:rFonts w:ascii="標楷體" w:hAnsi="標楷體" w:hint="eastAsia"/>
          <w:color w:val="000000" w:themeColor="text1"/>
          <w:szCs w:val="32"/>
        </w:rPr>
        <w:t>續的有機產業」，允宜研謀提升有機生產面積，俾達農業永續發展目標，</w:t>
      </w:r>
      <w:r w:rsidRPr="00172E31">
        <w:rPr>
          <w:rFonts w:ascii="標楷體" w:hAnsi="標楷體" w:hint="eastAsia"/>
          <w:color w:val="000000" w:themeColor="text1"/>
          <w:szCs w:val="32"/>
        </w:rPr>
        <w:t>109年度農村再生基金於「農村再生建設及發展計畫-農村發展及活化」編列41億7,900萬元，其中「發展健康永續的有機產業」預算10億元，主要係依有機農業促進法及農村再生第3期實施計畫捐補助辦理改善有機農業產銷設施(備)、有機農業促進區基礎環境設施</w:t>
      </w:r>
      <w:r>
        <w:rPr>
          <w:rFonts w:ascii="標楷體" w:hAnsi="標楷體" w:hint="eastAsia"/>
          <w:color w:val="000000" w:themeColor="text1"/>
          <w:szCs w:val="32"/>
        </w:rPr>
        <w:t>及推廣有機與友善環境耕作等，鑑</w:t>
      </w:r>
      <w:r w:rsidRPr="00172E31">
        <w:rPr>
          <w:rFonts w:ascii="標楷體" w:hAnsi="標楷體" w:hint="eastAsia"/>
          <w:color w:val="000000" w:themeColor="text1"/>
          <w:szCs w:val="32"/>
        </w:rPr>
        <w:t>於迄107年度我國有機農業生產面積占全國農業總生產面積之比率僅1.46%</w:t>
      </w:r>
      <w:r>
        <w:rPr>
          <w:rFonts w:ascii="標楷體" w:hAnsi="標楷體" w:hint="eastAsia"/>
          <w:color w:val="000000" w:themeColor="text1"/>
          <w:szCs w:val="32"/>
        </w:rPr>
        <w:t>，允宜研謀提升。查</w:t>
      </w:r>
      <w:r w:rsidRPr="00172E31">
        <w:rPr>
          <w:rFonts w:ascii="標楷體" w:hAnsi="標楷體" w:hint="eastAsia"/>
          <w:color w:val="000000" w:themeColor="text1"/>
          <w:szCs w:val="32"/>
        </w:rPr>
        <w:t>我國自96年即推動有機農業，107年5月30日制定公布有機農業促進法：為提升農產品與其加工品之品質及安全，維護國民健康及消費者權益，我國於96年1月29日制定公布農產品生產及驗證管理法，將有機生產、驗證管理及農產品查驗、裁罰等正式納入管理，</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旋即輔導農民轉營有機耕作並推動有機農業，惟面對國內農業生產環境改變、消費者對有機農產品品質要求嚴格及國際有機同等性產品貿易規定之歧見等挑戰，嗣於107年5月30日制定公布有機農業促進法，並於108年5月30</w:t>
      </w:r>
      <w:r>
        <w:rPr>
          <w:rFonts w:ascii="標楷體" w:hAnsi="標楷體" w:hint="eastAsia"/>
          <w:color w:val="000000" w:themeColor="text1"/>
          <w:szCs w:val="32"/>
        </w:rPr>
        <w:t>日施行，以促進我國有機農業永續發展。</w:t>
      </w:r>
      <w:r w:rsidRPr="00172E31">
        <w:rPr>
          <w:rFonts w:ascii="標楷體" w:hAnsi="標楷體" w:hint="eastAsia"/>
          <w:color w:val="000000" w:themeColor="text1"/>
          <w:szCs w:val="32"/>
        </w:rPr>
        <w:t>迄107年度我國有機農業生產面積占比僅1.46%，農村再生第3期實施計畫賡續編列預算推動辦理：農村再生第3期(109至112年度)實施計畫辦理「發展健康永續的有機產業」，係延續農村再生第2期(105至108年度)實施計畫所辦理之農村社區農糧產業活化業務，賡續於「農村發展及活化」計畫下編列預算推動有機農業，109年度編列10億元中，9億9,309萬7千元(占比99.31%)為捐補助費用，內容包含改善農機具等產銷設備、設置溫(網)室生產設施等8,966萬2千元；辦理有機農業促進區或集團栽培區所需環境基礎設施改善工程等1億4,795萬2千元；協助有機(轉型期)驗證費用、有機與友善環境耕作補貼、擴展有機農產品行銷通路及輔導中小學營養午餐等行銷工作7億5,548萬3千元。依</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所提供資料近3年度推動有機農業之成效，雖生產面積及產值概呈逐年增加趨勢，惟迄107年度有機農業生產面積占全國總生產面積之比率僅1.46%，允待積極提升。爰建請</w:t>
      </w:r>
      <w:r>
        <w:rPr>
          <w:rFonts w:ascii="標楷體" w:hAnsi="標楷體" w:hint="eastAsia"/>
          <w:color w:val="000000" w:themeColor="text1"/>
          <w:szCs w:val="32"/>
        </w:rPr>
        <w:t>行政院農業委員會於1個月內提出說明書面報告至立法院經濟</w:t>
      </w:r>
      <w:r w:rsidRPr="00172E31">
        <w:rPr>
          <w:rFonts w:ascii="標楷體" w:hAnsi="標楷體" w:hint="eastAsia"/>
          <w:color w:val="000000" w:themeColor="text1"/>
          <w:szCs w:val="32"/>
        </w:rPr>
        <w:t>委員會。</w:t>
      </w:r>
    </w:p>
    <w:p w:rsidR="00C12515" w:rsidRPr="0026138A" w:rsidRDefault="00C12515" w:rsidP="00E57262">
      <w:pPr>
        <w:pStyle w:val="aff3"/>
        <w:adjustRightInd/>
        <w:ind w:leftChars="500" w:left="1662" w:firstLineChars="300" w:firstLine="997"/>
        <w:jc w:val="both"/>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81047">
        <w:rPr>
          <w:rFonts w:ascii="標楷體" w:hAnsi="標楷體" w:hint="eastAsia"/>
          <w:color w:val="000000" w:themeColor="text1"/>
          <w:szCs w:val="32"/>
        </w:rPr>
        <w:t>109年度</w:t>
      </w:r>
      <w:r w:rsidRPr="00172E31">
        <w:rPr>
          <w:rFonts w:ascii="標楷體" w:hAnsi="標楷體" w:hint="eastAsia"/>
          <w:color w:val="000000" w:themeColor="text1"/>
          <w:szCs w:val="32"/>
        </w:rPr>
        <w:t>農村再生基金於「農村再生規劃及人力培育計畫」項下編列「農業人才多元培育」</w:t>
      </w:r>
      <w:r>
        <w:rPr>
          <w:rFonts w:ascii="標楷體" w:hAnsi="標楷體" w:hint="eastAsia"/>
          <w:color w:val="000000" w:themeColor="text1"/>
          <w:szCs w:val="32"/>
        </w:rPr>
        <w:t>7</w:t>
      </w:r>
      <w:r w:rsidRPr="00172E31">
        <w:rPr>
          <w:rFonts w:ascii="標楷體" w:hAnsi="標楷體" w:hint="eastAsia"/>
          <w:color w:val="000000" w:themeColor="text1"/>
          <w:szCs w:val="32"/>
        </w:rPr>
        <w:t>億元，其中捐補助費用6億1,519萬8千元，係補助各地方政府、學校及農民團體辦理農業人才多元培育等計畫。查依</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所提</w:t>
      </w:r>
      <w:r>
        <w:rPr>
          <w:rFonts w:ascii="標楷體" w:hAnsi="標楷體" w:hint="eastAsia"/>
          <w:color w:val="000000" w:themeColor="text1"/>
          <w:szCs w:val="32"/>
        </w:rPr>
        <w:t>供之資料，該捐補助費用主要辦理內容係為擴大培育食農教育推廣人才，</w:t>
      </w:r>
      <w:r w:rsidRPr="00172E31">
        <w:rPr>
          <w:rFonts w:ascii="標楷體" w:hAnsi="標楷體" w:hint="eastAsia"/>
          <w:color w:val="000000" w:themeColor="text1"/>
          <w:szCs w:val="32"/>
        </w:rPr>
        <w:t>依農村再生基金109年度預算書之「業務計畫及預算說明」中，對「農業人才多元培育」之基金用途所載，包含辦理活力農民分群分級培育輔導4億8,000萬元、辦理幸福農村在地資源多元發展2億2,000萬元，合</w:t>
      </w:r>
      <w:r w:rsidR="002C3799">
        <w:rPr>
          <w:rFonts w:ascii="標楷體" w:hAnsi="標楷體" w:hint="eastAsia"/>
          <w:color w:val="000000" w:themeColor="text1"/>
          <w:szCs w:val="32"/>
          <w:lang w:eastAsia="zh-HK"/>
        </w:rPr>
        <w:t>計</w:t>
      </w:r>
      <w:r w:rsidRPr="00172E31">
        <w:rPr>
          <w:rFonts w:ascii="標楷體" w:hAnsi="標楷體" w:hint="eastAsia"/>
          <w:color w:val="000000" w:themeColor="text1"/>
          <w:szCs w:val="32"/>
        </w:rPr>
        <w:t>7億元，其中捐補助費用6億1,519萬8千元(占比87.89%)</w:t>
      </w:r>
      <w:r>
        <w:rPr>
          <w:rFonts w:ascii="標楷體" w:hAnsi="標楷體" w:hint="eastAsia"/>
          <w:color w:val="000000" w:themeColor="text1"/>
          <w:szCs w:val="32"/>
        </w:rPr>
        <w:t>。</w:t>
      </w:r>
      <w:r w:rsidRPr="00172E31">
        <w:rPr>
          <w:rFonts w:ascii="標楷體" w:hAnsi="標楷體" w:hint="eastAsia"/>
          <w:color w:val="000000" w:themeColor="text1"/>
          <w:szCs w:val="32"/>
        </w:rPr>
        <w:t>推動食農教育為第6次全國農業會議結論事項，允宜訂定階段性目標與績效衡量指標，並滾動檢討，以達政策目標：依</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於107年9月7日至8日所辦理第6次全國農業會議，產、官、學各領域代表所提出之73項結論中，在「安全」方面計有23項，其中具體提及「食農教育」者有3項，包含：推動食農教育立法，發展系統性食農教育體系，推動全民食農教育運動；結合學校教師及推廣教育人力，提供多元食農教育教材；建立食農教育資訊整合平臺，強化消費通路標示國產農產品，提升消費者對國產農產品之認知、信任及支持。準此，推動食農教育既為第6次全國農業會議之結論，</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業納入農村再生第3期實施計畫(109至112年度)，並於109年度編列相關預算辦理，該會允宜訂定階段性目標與績效衡量指標，俾利回饋檢視所執行預算對推動食農教育之成效，並滾動檢討，以作為政策調整方向之參據。綜上，推動食農教育為第6次全國農業會議具體結論事項之一，且109年度於「農業人才多元培育」編列相關捐補助經費辦理，為利全民認識農業自生產端至消費端之知識，加強對國產農產品之認知、信任及支持。爰建請</w:t>
      </w:r>
      <w:r>
        <w:rPr>
          <w:rFonts w:ascii="標楷體" w:hAnsi="標楷體" w:hint="eastAsia"/>
          <w:color w:val="000000" w:themeColor="text1"/>
          <w:szCs w:val="32"/>
        </w:rPr>
        <w:t>行政院農業委員會於1個月內提出說明書面報告至立法院經濟</w:t>
      </w:r>
      <w:r w:rsidRPr="00172E31">
        <w:rPr>
          <w:rFonts w:ascii="標楷體" w:hAnsi="標楷體" w:hint="eastAsia"/>
          <w:color w:val="000000" w:themeColor="text1"/>
          <w:szCs w:val="32"/>
        </w:rPr>
        <w:t>委員會。</w:t>
      </w:r>
    </w:p>
    <w:p w:rsidR="00C12515" w:rsidRPr="0026138A" w:rsidRDefault="00C12515" w:rsidP="00E57262">
      <w:pPr>
        <w:pStyle w:val="aff3"/>
        <w:adjustRightInd/>
        <w:ind w:leftChars="500" w:left="1662" w:firstLineChars="300" w:firstLine="997"/>
        <w:jc w:val="both"/>
        <w:rPr>
          <w:rFonts w:ascii="標楷體" w:hAnsi="標楷體"/>
        </w:rPr>
      </w:pPr>
      <w:r>
        <w:rPr>
          <w:rFonts w:ascii="標楷體" w:hAnsi="標楷體" w:hint="eastAsia"/>
        </w:rPr>
        <w:t>提案人：陳亭妃</w:t>
      </w:r>
      <w:r w:rsidRPr="0026138A">
        <w:rPr>
          <w:rFonts w:ascii="標楷體" w:hAnsi="標楷體" w:hint="eastAsia"/>
        </w:rPr>
        <w:t xml:space="preserve">　</w:t>
      </w:r>
      <w:r>
        <w:rPr>
          <w:rFonts w:ascii="標楷體" w:hAnsi="標楷體" w:hint="eastAsia"/>
        </w:rPr>
        <w:t>邱議瑩　邱臣遠</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有鑑</w:t>
      </w:r>
      <w:r>
        <w:rPr>
          <w:rFonts w:ascii="標楷體" w:hAnsi="標楷體" w:hint="eastAsia"/>
          <w:color w:val="000000" w:themeColor="text1"/>
          <w:szCs w:val="32"/>
        </w:rPr>
        <w:t>於</w:t>
      </w:r>
      <w:r w:rsidRPr="00172E31">
        <w:rPr>
          <w:rFonts w:ascii="標楷體" w:hAnsi="標楷體" w:hint="eastAsia"/>
          <w:color w:val="000000" w:themeColor="text1"/>
          <w:szCs w:val="32"/>
        </w:rPr>
        <w:t>109年</w:t>
      </w:r>
      <w:r>
        <w:rPr>
          <w:rFonts w:ascii="標楷體" w:hAnsi="標楷體" w:hint="eastAsia"/>
          <w:color w:val="000000" w:themeColor="text1"/>
          <w:szCs w:val="32"/>
        </w:rPr>
        <w:t>度</w:t>
      </w:r>
      <w:r w:rsidRPr="00172E31">
        <w:rPr>
          <w:rFonts w:ascii="標楷體" w:hAnsi="標楷體" w:hint="eastAsia"/>
          <w:color w:val="000000" w:themeColor="text1"/>
          <w:szCs w:val="32"/>
        </w:rPr>
        <w:t>漁業發展基金</w:t>
      </w:r>
      <w:r>
        <w:rPr>
          <w:rFonts w:ascii="標楷體" w:hAnsi="標楷體" w:hint="eastAsia"/>
          <w:color w:val="000000" w:themeColor="text1"/>
          <w:szCs w:val="32"/>
        </w:rPr>
        <w:t>基金</w:t>
      </w:r>
      <w:r w:rsidRPr="00172E31">
        <w:rPr>
          <w:rFonts w:ascii="標楷體" w:hAnsi="標楷體" w:hint="eastAsia"/>
          <w:color w:val="000000" w:themeColor="text1"/>
          <w:szCs w:val="32"/>
        </w:rPr>
        <w:t>來源僅77萬</w:t>
      </w:r>
      <w:r>
        <w:rPr>
          <w:rFonts w:ascii="標楷體" w:hAnsi="標楷體" w:hint="eastAsia"/>
          <w:color w:val="000000" w:themeColor="text1"/>
          <w:szCs w:val="32"/>
        </w:rPr>
        <w:t>元</w:t>
      </w:r>
      <w:r w:rsidRPr="00172E31">
        <w:rPr>
          <w:rFonts w:ascii="標楷體" w:hAnsi="標楷體" w:hint="eastAsia"/>
          <w:color w:val="000000" w:themeColor="text1"/>
          <w:szCs w:val="32"/>
        </w:rPr>
        <w:t>利息收入，而支出卻高達2</w:t>
      </w:r>
      <w:r>
        <w:rPr>
          <w:rFonts w:ascii="標楷體" w:hAnsi="標楷體"/>
          <w:color w:val="000000" w:themeColor="text1"/>
          <w:szCs w:val="32"/>
        </w:rPr>
        <w:t>,</w:t>
      </w:r>
      <w:r w:rsidRPr="00172E31">
        <w:rPr>
          <w:rFonts w:ascii="標楷體" w:hAnsi="標楷體" w:hint="eastAsia"/>
          <w:color w:val="000000" w:themeColor="text1"/>
          <w:szCs w:val="32"/>
        </w:rPr>
        <w:t>361萬元，多年來支出大於收入，且金額相當懸殊，基</w:t>
      </w:r>
      <w:r>
        <w:rPr>
          <w:rFonts w:ascii="標楷體" w:hAnsi="標楷體" w:hint="eastAsia"/>
          <w:color w:val="000000" w:themeColor="text1"/>
          <w:szCs w:val="32"/>
        </w:rPr>
        <w:t>金規模逐漸縮小。然台灣作為海洋國家，漁業乃我國重要產業，為達成「漁業法」第</w:t>
      </w:r>
      <w:r w:rsidR="002C3799">
        <w:rPr>
          <w:rFonts w:ascii="標楷體" w:hAnsi="標楷體" w:hint="eastAsia"/>
          <w:color w:val="000000" w:themeColor="text1"/>
          <w:szCs w:val="32"/>
        </w:rPr>
        <w:t>56</w:t>
      </w:r>
      <w:r>
        <w:rPr>
          <w:rFonts w:ascii="標楷體" w:hAnsi="標楷體" w:hint="eastAsia"/>
          <w:color w:val="000000" w:themeColor="text1"/>
          <w:szCs w:val="32"/>
        </w:rPr>
        <w:t>條「促進漁業發展」之法定目標，充分發揮「漁業發展基金收支保管及運用辦法」基金所列用途，請行政院農業委員會漁業署於1</w:t>
      </w:r>
      <w:r w:rsidRPr="00172E31">
        <w:rPr>
          <w:rFonts w:ascii="標楷體" w:hAnsi="標楷體" w:hint="eastAsia"/>
          <w:color w:val="000000" w:themeColor="text1"/>
          <w:szCs w:val="32"/>
        </w:rPr>
        <w:t>個月內，針對現行漁業發展基金業務及規模之效益性、合理性、績效性提出檢討報告</w:t>
      </w:r>
      <w:r>
        <w:rPr>
          <w:rFonts w:ascii="標楷體" w:hAnsi="標楷體" w:hint="eastAsia"/>
          <w:color w:val="000000" w:themeColor="text1"/>
          <w:szCs w:val="32"/>
        </w:rPr>
        <w:t>，同時針對擴大漁業發展基金業務、用途及規模提出可行性評估報告送</w:t>
      </w:r>
      <w:r w:rsidRPr="00172E31">
        <w:rPr>
          <w:rFonts w:ascii="標楷體" w:hAnsi="標楷體" w:hint="eastAsia"/>
          <w:color w:val="000000" w:themeColor="text1"/>
          <w:szCs w:val="32"/>
        </w:rPr>
        <w:t>立法院經濟委員會。</w:t>
      </w:r>
    </w:p>
    <w:p w:rsidR="00C12515" w:rsidRPr="0026138A" w:rsidRDefault="00C12515" w:rsidP="00E57262">
      <w:pPr>
        <w:pStyle w:val="aff3"/>
        <w:adjustRightInd/>
        <w:ind w:leftChars="500" w:left="1662" w:firstLineChars="300" w:firstLine="997"/>
        <w:jc w:val="both"/>
        <w:rPr>
          <w:rFonts w:ascii="標楷體" w:hAnsi="標楷體"/>
        </w:rPr>
      </w:pPr>
      <w:r>
        <w:rPr>
          <w:rFonts w:ascii="標楷體" w:hAnsi="標楷體" w:hint="eastAsia"/>
        </w:rPr>
        <w:t>提案人：邱志偉</w:t>
      </w:r>
      <w:r w:rsidRPr="0026138A">
        <w:rPr>
          <w:rFonts w:ascii="標楷體" w:hAnsi="標楷體" w:hint="eastAsia"/>
        </w:rPr>
        <w:t xml:space="preserve">　</w:t>
      </w:r>
      <w:r>
        <w:rPr>
          <w:rFonts w:ascii="標楷體" w:hAnsi="標楷體" w:hint="eastAsia"/>
        </w:rPr>
        <w:t>蘇治芬　賴瑞隆</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109年度農村再生基金編列基金用途111億1,785萬元，分別較108年度預算、107年度決算增加25.77%、</w:t>
      </w:r>
      <w:r>
        <w:rPr>
          <w:rFonts w:ascii="標楷體" w:hAnsi="標楷體" w:hint="eastAsia"/>
          <w:color w:val="000000" w:themeColor="text1"/>
          <w:szCs w:val="32"/>
        </w:rPr>
        <w:t>57.7</w:t>
      </w:r>
      <w:r w:rsidRPr="00172E31">
        <w:rPr>
          <w:rFonts w:ascii="標楷體" w:hAnsi="標楷體" w:hint="eastAsia"/>
          <w:color w:val="000000" w:themeColor="text1"/>
          <w:szCs w:val="32"/>
        </w:rPr>
        <w:t>%，主要係因自109年度起執行農村再生第3期實施計畫。惟查農村再生第3期實施計畫總經費較第2期計畫總經費增加166.23億元，但所訂6項預期績效指標均與第2期相同，且部分預期績效指標目標值甚至低於107年度實際數，恐有未宜。另查109年度該基金於「農業人才多元培育」編列相關捐補助經費辦理推動食農教育，然未見相關推動計畫之階段性目標與績效衡量指標，恐未能合理審酌相關預算規劃及政策推行之妥適性，爰請</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檢討修正農村再生第3期實施計畫及推動食農教育之年度績效指標，俾利合理評估相關施政與預算執行效能，真正落實本基金推動農村永續發展及活化再生之政策目標。</w:t>
      </w:r>
    </w:p>
    <w:p w:rsidR="00C12515" w:rsidRPr="0026138A" w:rsidRDefault="00C12515" w:rsidP="00E57262">
      <w:pPr>
        <w:pStyle w:val="aff3"/>
        <w:adjustRightInd/>
        <w:ind w:leftChars="500" w:left="1662" w:firstLineChars="300" w:firstLine="997"/>
        <w:jc w:val="both"/>
        <w:rPr>
          <w:rFonts w:ascii="標楷體" w:hAnsi="標楷體"/>
        </w:rPr>
      </w:pPr>
      <w:r>
        <w:rPr>
          <w:rFonts w:ascii="標楷體" w:hAnsi="標楷體" w:hint="eastAsia"/>
        </w:rPr>
        <w:t>提案人：蘇震清</w:t>
      </w:r>
    </w:p>
    <w:p w:rsidR="00C12515" w:rsidRPr="00E80658" w:rsidRDefault="00C12515" w:rsidP="00E57262">
      <w:pPr>
        <w:pStyle w:val="aff3"/>
        <w:adjustRightInd/>
        <w:ind w:leftChars="500" w:left="1662" w:firstLineChars="300" w:firstLine="997"/>
        <w:jc w:val="both"/>
        <w:rPr>
          <w:rFonts w:ascii="標楷體" w:hAnsi="標楷體"/>
        </w:rPr>
      </w:pPr>
      <w:r>
        <w:rPr>
          <w:rFonts w:ascii="標楷體" w:hAnsi="標楷體" w:hint="eastAsia"/>
        </w:rPr>
        <w:t>連署</w:t>
      </w:r>
      <w:r w:rsidRPr="00E80658">
        <w:rPr>
          <w:rFonts w:ascii="標楷體" w:hAnsi="標楷體" w:hint="eastAsia"/>
        </w:rPr>
        <w:t>人：賴瑞隆　邱志偉</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農產品受進口損害救助基金於「調整產業或防範措施計畫」下編列「養豬產業振興發展計畫」4億9,679萬元，惟查該計畫總期程四年，但自106年度開辦以來，近兩年度（106、107）辦理國產生鮮豬肉販售場所衛生與環境之示範改善攤位數皆未達預期目標值，辦理成效恐有不彰。且查「養豬產業振興發展計畫」係為因應產業國際化與自由化之競爭，於台灣刻正爭取為口蹄疫非疫區、確實防堵非洲豬瘟，以爭取台灣豬外銷商機之際，亟須同時強化國內養豬產業防疫體系與國產豬肉市場區隔，</w:t>
      </w:r>
      <w:r>
        <w:rPr>
          <w:rFonts w:ascii="標楷體" w:hAnsi="標楷體" w:hint="eastAsia"/>
          <w:color w:val="000000" w:themeColor="text1"/>
          <w:szCs w:val="32"/>
        </w:rPr>
        <w:t>以提升國產豬肉品牌價值，避免國內養豬產業遭</w:t>
      </w:r>
      <w:r w:rsidRPr="00172E31">
        <w:rPr>
          <w:rFonts w:ascii="標楷體" w:hAnsi="標楷體" w:hint="eastAsia"/>
          <w:color w:val="000000" w:themeColor="text1"/>
          <w:szCs w:val="32"/>
        </w:rPr>
        <w:t>受衝擊，爰請</w:t>
      </w:r>
      <w:r>
        <w:rPr>
          <w:rFonts w:ascii="標楷體" w:hAnsi="標楷體" w:hint="eastAsia"/>
          <w:color w:val="000000" w:themeColor="text1"/>
          <w:szCs w:val="32"/>
        </w:rPr>
        <w:t>行政院農業委員會應加強控管並落實該振興計畫</w:t>
      </w:r>
      <w:r w:rsidRPr="00172E31">
        <w:rPr>
          <w:rFonts w:ascii="標楷體" w:hAnsi="標楷體" w:hint="eastAsia"/>
          <w:color w:val="000000" w:themeColor="text1"/>
          <w:szCs w:val="32"/>
        </w:rPr>
        <w:t>目標，促進國內養豬產業與相關市場準備升級，俾利提升整體產業競爭力。</w:t>
      </w:r>
    </w:p>
    <w:p w:rsidR="00C12515" w:rsidRPr="0026138A" w:rsidRDefault="00C12515" w:rsidP="00E57262">
      <w:pPr>
        <w:pStyle w:val="aff3"/>
        <w:adjustRightInd/>
        <w:ind w:leftChars="500" w:left="1662" w:firstLineChars="250" w:firstLine="831"/>
        <w:jc w:val="both"/>
        <w:rPr>
          <w:rFonts w:ascii="標楷體" w:hAnsi="標楷體"/>
        </w:rPr>
      </w:pPr>
      <w:r>
        <w:rPr>
          <w:rFonts w:ascii="標楷體" w:hAnsi="標楷體" w:hint="eastAsia"/>
        </w:rPr>
        <w:t>提案人：蘇震清</w:t>
      </w:r>
    </w:p>
    <w:p w:rsidR="00C12515" w:rsidRPr="00E80658" w:rsidRDefault="00C12515" w:rsidP="00E57262">
      <w:pPr>
        <w:pStyle w:val="aff3"/>
        <w:adjustRightInd/>
        <w:ind w:leftChars="500" w:left="1662" w:firstLineChars="250" w:firstLine="831"/>
        <w:jc w:val="both"/>
        <w:rPr>
          <w:rFonts w:ascii="標楷體" w:hAnsi="標楷體"/>
        </w:rPr>
      </w:pPr>
      <w:r>
        <w:rPr>
          <w:rFonts w:ascii="標楷體" w:hAnsi="標楷體" w:hint="eastAsia"/>
        </w:rPr>
        <w:t>連署</w:t>
      </w:r>
      <w:r w:rsidRPr="00E80658">
        <w:rPr>
          <w:rFonts w:ascii="標楷體" w:hAnsi="標楷體" w:hint="eastAsia"/>
        </w:rPr>
        <w:t>人：賴瑞隆　邱志偉</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農業天然災害救助基金於「農業天然災害救助計畫」編列17億7,127萬8千元，其中包含補貼低利貸款經辦機構利息差額2億3,876萬元。惟查現行農漁民申請天然災害貸款利率係按中華郵政公司二年期定期儲金機動利率減0.055%計算，108年9月底貸款利率為1.04%；另查本國銀行平均存、放款利率各為0.56%、1.88%，存放款利差為1.32個百分點，而農漁會信用部平均存、放款利率為0.51%、2.06%，存放款利差為1.55個百分點，然而本基金補貼行庫及農漁會信用部貸款利率差額分別為2.43、3.335個百分點，已遠高於該等承貸機構自身之存放利差，爰請</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衡酌市場行情，定期檢討補貼農漁會及行庫辦理低利貸款之利率差額標準之合理性與妥適性，俾利農業天然災害救助基金資源有效運用。</w:t>
      </w:r>
    </w:p>
    <w:p w:rsidR="00C12515" w:rsidRPr="0026138A" w:rsidRDefault="00C12515" w:rsidP="00E05B9A">
      <w:pPr>
        <w:pStyle w:val="aff3"/>
        <w:adjustRightInd/>
        <w:ind w:leftChars="500" w:left="1662" w:firstLineChars="300" w:firstLine="997"/>
        <w:jc w:val="both"/>
        <w:rPr>
          <w:rFonts w:ascii="標楷體" w:hAnsi="標楷體"/>
        </w:rPr>
      </w:pPr>
      <w:r>
        <w:rPr>
          <w:rFonts w:ascii="標楷體" w:hAnsi="標楷體" w:hint="eastAsia"/>
        </w:rPr>
        <w:t>提案人：蘇震清</w:t>
      </w:r>
    </w:p>
    <w:p w:rsidR="00C12515" w:rsidRPr="00E80658" w:rsidRDefault="00C12515" w:rsidP="00E05B9A">
      <w:pPr>
        <w:pStyle w:val="aff3"/>
        <w:adjustRightInd/>
        <w:ind w:leftChars="500" w:left="1662" w:firstLineChars="300" w:firstLine="997"/>
        <w:jc w:val="both"/>
        <w:rPr>
          <w:rFonts w:ascii="標楷體" w:hAnsi="標楷體"/>
        </w:rPr>
      </w:pPr>
      <w:r>
        <w:rPr>
          <w:rFonts w:ascii="標楷體" w:hAnsi="標楷體" w:hint="eastAsia"/>
        </w:rPr>
        <w:t>連署</w:t>
      </w:r>
      <w:r w:rsidRPr="00E80658">
        <w:rPr>
          <w:rFonts w:ascii="標楷體" w:hAnsi="標楷體" w:hint="eastAsia"/>
        </w:rPr>
        <w:t>人：賴瑞隆　邱志偉</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109年度林務發展及造林基金將森林遊樂區遊客人數373</w:t>
      </w:r>
      <w:r>
        <w:rPr>
          <w:rFonts w:ascii="標楷體" w:hAnsi="標楷體" w:hint="eastAsia"/>
          <w:color w:val="000000" w:themeColor="text1"/>
          <w:szCs w:val="32"/>
        </w:rPr>
        <w:t>萬人次訂為年度關鍵績效指標，較</w:t>
      </w:r>
      <w:r w:rsidRPr="00172E31">
        <w:rPr>
          <w:rFonts w:ascii="標楷體" w:hAnsi="標楷體" w:hint="eastAsia"/>
          <w:color w:val="000000" w:themeColor="text1"/>
          <w:szCs w:val="32"/>
        </w:rPr>
        <w:t>108年度目標390萬人次減少17萬人次，減幅約4.36%</w:t>
      </w:r>
      <w:r>
        <w:rPr>
          <w:rFonts w:ascii="標楷體" w:hAnsi="標楷體" w:hint="eastAsia"/>
          <w:color w:val="000000" w:themeColor="text1"/>
          <w:szCs w:val="32"/>
        </w:rPr>
        <w:t>；惟查109</w:t>
      </w:r>
      <w:r w:rsidRPr="00172E31">
        <w:rPr>
          <w:rFonts w:ascii="標楷體" w:hAnsi="標楷體" w:hint="eastAsia"/>
          <w:color w:val="000000" w:themeColor="text1"/>
          <w:szCs w:val="32"/>
        </w:rPr>
        <w:t>年度世界各國受武漢疫情影響，海外旅遊勢必受限銳減，林務局尤應積極提供國民優質之森林遊樂區旅遊環境，且查過去三年度(105至107年度)國內各森林遊樂區實際遊客人數逐年下降，由105年度之431萬人次降至107年度之365萬人次，109年度更下修績效目標，為近五年度新低，顯見相關施政管理過度消極，未能合理提升國內森林遊樂區之管理規劃與績效目標，爰請林務局應具體提出所轄各森林遊樂區開發活化計畫</w:t>
      </w:r>
      <w:r>
        <w:rPr>
          <w:rFonts w:ascii="標楷體" w:hAnsi="標楷體" w:hint="eastAsia"/>
          <w:color w:val="000000" w:themeColor="text1"/>
          <w:szCs w:val="32"/>
        </w:rPr>
        <w:t>，並重新檢討森林遊樂區年度關鍵績效指標，以健全基金收支應用，於2個月內向立法</w:t>
      </w:r>
      <w:r w:rsidRPr="00172E31">
        <w:rPr>
          <w:rFonts w:ascii="標楷體" w:hAnsi="標楷體" w:hint="eastAsia"/>
          <w:color w:val="000000" w:themeColor="text1"/>
          <w:szCs w:val="32"/>
        </w:rPr>
        <w:t>院經濟委員會提出書面報告。</w:t>
      </w:r>
    </w:p>
    <w:p w:rsidR="00C12515" w:rsidRPr="0026138A" w:rsidRDefault="00C12515" w:rsidP="00E05B9A">
      <w:pPr>
        <w:pStyle w:val="aff3"/>
        <w:adjustRightInd/>
        <w:ind w:leftChars="500" w:left="1662" w:firstLineChars="300" w:firstLine="997"/>
        <w:jc w:val="both"/>
        <w:rPr>
          <w:rFonts w:ascii="標楷體" w:hAnsi="標楷體"/>
        </w:rPr>
      </w:pPr>
      <w:r>
        <w:rPr>
          <w:rFonts w:ascii="標楷體" w:hAnsi="標楷體" w:hint="eastAsia"/>
        </w:rPr>
        <w:t>提案人：蘇震清</w:t>
      </w:r>
    </w:p>
    <w:p w:rsidR="00C12515" w:rsidRPr="00E80658" w:rsidRDefault="00C12515" w:rsidP="00E05B9A">
      <w:pPr>
        <w:pStyle w:val="aff3"/>
        <w:adjustRightInd/>
        <w:ind w:leftChars="500" w:left="1662" w:firstLineChars="300" w:firstLine="997"/>
        <w:jc w:val="both"/>
        <w:rPr>
          <w:rFonts w:ascii="標楷體" w:hAnsi="標楷體"/>
        </w:rPr>
      </w:pPr>
      <w:r>
        <w:rPr>
          <w:rFonts w:ascii="標楷體" w:hAnsi="標楷體" w:hint="eastAsia"/>
        </w:rPr>
        <w:t>連署</w:t>
      </w:r>
      <w:r w:rsidRPr="00E80658">
        <w:rPr>
          <w:rFonts w:ascii="標楷體" w:hAnsi="標楷體" w:hint="eastAsia"/>
        </w:rPr>
        <w:t>人：賴瑞隆　邱志偉</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109年度農業發展基金預算於「輔導菸農轉型與檳榔廢園轉作計畫」編列7,500</w:t>
      </w:r>
      <w:r>
        <w:rPr>
          <w:rFonts w:ascii="標楷體" w:hAnsi="標楷體" w:hint="eastAsia"/>
          <w:color w:val="000000" w:themeColor="text1"/>
          <w:szCs w:val="32"/>
        </w:rPr>
        <w:t>萬元，較</w:t>
      </w:r>
      <w:r w:rsidRPr="00172E31">
        <w:rPr>
          <w:rFonts w:ascii="標楷體" w:hAnsi="標楷體" w:hint="eastAsia"/>
          <w:color w:val="000000" w:themeColor="text1"/>
          <w:szCs w:val="32"/>
        </w:rPr>
        <w:t>108年度預算減少1億7,500萬</w:t>
      </w:r>
      <w:r>
        <w:rPr>
          <w:rFonts w:ascii="標楷體" w:hAnsi="標楷體" w:hint="eastAsia"/>
          <w:color w:val="000000" w:themeColor="text1"/>
          <w:szCs w:val="32"/>
        </w:rPr>
        <w:t>元</w:t>
      </w:r>
      <w:r w:rsidRPr="00172E31">
        <w:rPr>
          <w:rFonts w:ascii="標楷體" w:hAnsi="標楷體" w:hint="eastAsia"/>
          <w:color w:val="000000" w:themeColor="text1"/>
          <w:szCs w:val="32"/>
        </w:rPr>
        <w:t>，減幅達70%</w:t>
      </w:r>
      <w:r>
        <w:rPr>
          <w:rFonts w:ascii="標楷體" w:hAnsi="標楷體" w:hint="eastAsia"/>
          <w:color w:val="000000" w:themeColor="text1"/>
          <w:szCs w:val="32"/>
        </w:rPr>
        <w:t>，更較</w:t>
      </w:r>
      <w:r w:rsidRPr="00172E31">
        <w:rPr>
          <w:rFonts w:ascii="標楷體" w:hAnsi="標楷體" w:hint="eastAsia"/>
          <w:color w:val="000000" w:themeColor="text1"/>
          <w:szCs w:val="32"/>
        </w:rPr>
        <w:t>107年度決算數減少3億1,194萬6千元，減幅達80.62%。惟查</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執行「檳榔管理方案(103至106年度)」輔導檳榔轉作實際執行面積僅720公頃，為原訂目標值4,800公頃之15%，現續辦理「108-110年度檳榔廢園及轉作計畫」，</w:t>
      </w:r>
      <w:r w:rsidR="002C3799">
        <w:rPr>
          <w:rFonts w:ascii="標楷體" w:hAnsi="標楷體" w:hint="eastAsia"/>
          <w:color w:val="000000" w:themeColor="text1"/>
          <w:szCs w:val="32"/>
        </w:rPr>
        <w:t>3</w:t>
      </w:r>
      <w:r w:rsidRPr="00172E31">
        <w:rPr>
          <w:rFonts w:ascii="標楷體" w:hAnsi="標楷體" w:hint="eastAsia"/>
          <w:color w:val="000000" w:themeColor="text1"/>
          <w:szCs w:val="32"/>
        </w:rPr>
        <w:t>年全程目標僅600公頃，恐有過度保守消極，且108年度起雖將平地檳榔園納入執行對象，然109年度大幅縮減相關預算，恐不利計畫推動，爰請</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積極檢討檳榔廢園轉作計畫之年度目標與預算配置合理性，強化推動措施與申請作業便利性，俾利有效發揮相關預算與計畫執行效益，達成逐步縮減檳榔種植面積並兼顧農民生計之政策目標。</w:t>
      </w:r>
    </w:p>
    <w:p w:rsidR="00C12515" w:rsidRPr="0026138A" w:rsidRDefault="00C12515" w:rsidP="00E05B9A">
      <w:pPr>
        <w:pStyle w:val="aff3"/>
        <w:adjustRightInd/>
        <w:ind w:leftChars="500" w:left="1662" w:firstLineChars="300" w:firstLine="997"/>
        <w:jc w:val="both"/>
        <w:rPr>
          <w:rFonts w:ascii="標楷體" w:hAnsi="標楷體"/>
        </w:rPr>
      </w:pPr>
      <w:r>
        <w:rPr>
          <w:rFonts w:ascii="標楷體" w:hAnsi="標楷體" w:hint="eastAsia"/>
        </w:rPr>
        <w:t>提案人：蘇震清</w:t>
      </w:r>
    </w:p>
    <w:p w:rsidR="00C12515" w:rsidRPr="00E80658" w:rsidRDefault="00C12515" w:rsidP="00E05B9A">
      <w:pPr>
        <w:pStyle w:val="aff3"/>
        <w:adjustRightInd/>
        <w:ind w:leftChars="500" w:left="1662" w:firstLineChars="300" w:firstLine="997"/>
        <w:jc w:val="both"/>
        <w:rPr>
          <w:rFonts w:ascii="標楷體" w:hAnsi="標楷體"/>
        </w:rPr>
      </w:pPr>
      <w:r>
        <w:rPr>
          <w:rFonts w:ascii="標楷體" w:hAnsi="標楷體" w:hint="eastAsia"/>
        </w:rPr>
        <w:t>連署</w:t>
      </w:r>
      <w:r w:rsidRPr="00E80658">
        <w:rPr>
          <w:rFonts w:ascii="標楷體" w:hAnsi="標楷體" w:hint="eastAsia"/>
        </w:rPr>
        <w:t>人：賴瑞隆　邱志偉</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109年度農業發展基金預算於「穩定肥料及相關資材供需計畫」編列10億8,131萬5千元，其中補助農民施用有機質肥料預算6億1,670萬8千元。惟查</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自105年度起擴大施用國產有機質肥料之推廣面積，推廣目標值自104年度2萬5,000公頃逐年提升至107年度5萬公頃，補助預算亦由104年度之1億5,000萬元增至107年度之9億7,600萬元，然實際執行結果，近三年度均未達預期，107年度實際施用面積2萬9,488公頃，僅為預計目標之58.98%，且較106年度減少3,821</w:t>
      </w:r>
      <w:r>
        <w:rPr>
          <w:rFonts w:ascii="標楷體" w:hAnsi="標楷體" w:hint="eastAsia"/>
          <w:color w:val="000000" w:themeColor="text1"/>
          <w:szCs w:val="32"/>
        </w:rPr>
        <w:t>公頃，顯見推廣成效未彰，鑑</w:t>
      </w:r>
      <w:r w:rsidRPr="00172E31">
        <w:rPr>
          <w:rFonts w:ascii="標楷體" w:hAnsi="標楷體" w:hint="eastAsia"/>
          <w:color w:val="000000" w:themeColor="text1"/>
          <w:szCs w:val="32"/>
        </w:rPr>
        <w:t>於氣候因素、經濟因素、使用效能、消費市場需求等，均牽動農民施肥意願，爰請</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檢討修正推廣國產有機質肥料之相關措施與推廣項目，以有效促進有機農業及友善環境耕作發展。</w:t>
      </w:r>
    </w:p>
    <w:p w:rsidR="00C12515" w:rsidRPr="0026138A" w:rsidRDefault="00C12515" w:rsidP="00312427">
      <w:pPr>
        <w:pStyle w:val="aff3"/>
        <w:adjustRightInd/>
        <w:ind w:leftChars="500" w:left="1662" w:firstLineChars="300" w:firstLine="997"/>
        <w:jc w:val="both"/>
        <w:rPr>
          <w:rFonts w:ascii="標楷體" w:hAnsi="標楷體"/>
        </w:rPr>
      </w:pPr>
      <w:r>
        <w:rPr>
          <w:rFonts w:ascii="標楷體" w:hAnsi="標楷體" w:hint="eastAsia"/>
        </w:rPr>
        <w:t>提案人：蘇震清</w:t>
      </w:r>
    </w:p>
    <w:p w:rsidR="00C12515" w:rsidRPr="00E80658" w:rsidRDefault="00C12515" w:rsidP="00312427">
      <w:pPr>
        <w:pStyle w:val="aff3"/>
        <w:adjustRightInd/>
        <w:ind w:leftChars="500" w:left="1662" w:firstLineChars="300" w:firstLine="997"/>
        <w:jc w:val="both"/>
        <w:rPr>
          <w:rFonts w:ascii="標楷體" w:hAnsi="標楷體"/>
        </w:rPr>
      </w:pPr>
      <w:r>
        <w:rPr>
          <w:rFonts w:ascii="標楷體" w:hAnsi="標楷體" w:hint="eastAsia"/>
        </w:rPr>
        <w:t>連署</w:t>
      </w:r>
      <w:r w:rsidRPr="00E80658">
        <w:rPr>
          <w:rFonts w:ascii="標楷體" w:hAnsi="標楷體" w:hint="eastAsia"/>
        </w:rPr>
        <w:t>人：賴瑞隆　邱志偉</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漁業發展基金自漁業用油補貼計畫於100年度回歸漁業署辦理後，該基金之收入來源僅利息收入，惟該利息收入受到基金淨現金流出大於淨現金流入，以及近年包括我國在內的世界各國逐漸調低利息以刺激景氣之政策影響，處於入不敷出之狀態，以108年之預決算為例，基金收入之預算為93萬5千元，實際實現數僅89萬3,454元，而基金支出預算為2,261萬4千元，決算為2,024萬1,280元，收支相抵後基金短絀1,934萬7,826元，期末基金餘額為2億</w:t>
      </w:r>
      <w:r>
        <w:rPr>
          <w:rFonts w:ascii="標楷體" w:hAnsi="標楷體" w:hint="eastAsia"/>
          <w:color w:val="000000" w:themeColor="text1"/>
          <w:szCs w:val="32"/>
        </w:rPr>
        <w:t>0,0</w:t>
      </w:r>
      <w:r w:rsidRPr="00172E31">
        <w:rPr>
          <w:rFonts w:ascii="標楷體" w:hAnsi="標楷體" w:hint="eastAsia"/>
          <w:color w:val="000000" w:themeColor="text1"/>
          <w:szCs w:val="32"/>
        </w:rPr>
        <w:t>84萬2,291元。即便僅維持現行施政計畫，基金亦可能在2030年宣告用罄，現今收</w:t>
      </w:r>
      <w:r>
        <w:rPr>
          <w:rFonts w:ascii="標楷體" w:hAnsi="標楷體" w:hint="eastAsia"/>
          <w:color w:val="000000" w:themeColor="text1"/>
          <w:szCs w:val="32"/>
        </w:rPr>
        <w:t>入來源不足之情況亦嚴重影響設置本基金以促進漁業發展之政策目的，</w:t>
      </w:r>
      <w:r w:rsidRPr="00172E31">
        <w:rPr>
          <w:rFonts w:ascii="標楷體" w:hAnsi="標楷體" w:hint="eastAsia"/>
          <w:color w:val="000000" w:themeColor="text1"/>
          <w:szCs w:val="32"/>
        </w:rPr>
        <w:t>爰要求</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就如何增加本基金之來源收</w:t>
      </w:r>
      <w:r>
        <w:rPr>
          <w:rFonts w:ascii="標楷體" w:hAnsi="標楷體" w:hint="eastAsia"/>
          <w:color w:val="000000" w:themeColor="text1"/>
          <w:szCs w:val="32"/>
        </w:rPr>
        <w:t>入，以及在維持現有工作下如何逐漸達成收支平衡，提出具體可行之規劃向立法</w:t>
      </w:r>
      <w:r w:rsidRPr="00172E31">
        <w:rPr>
          <w:rFonts w:ascii="標楷體" w:hAnsi="標楷體" w:hint="eastAsia"/>
          <w:color w:val="000000" w:themeColor="text1"/>
          <w:szCs w:val="32"/>
        </w:rPr>
        <w:t>院經濟委員會提出書面報告。</w:t>
      </w:r>
    </w:p>
    <w:p w:rsidR="00C12515" w:rsidRPr="0026138A" w:rsidRDefault="00C12515" w:rsidP="00312427">
      <w:pPr>
        <w:pStyle w:val="aff3"/>
        <w:adjustRightInd/>
        <w:ind w:leftChars="500" w:left="1662" w:firstLineChars="300" w:firstLine="997"/>
        <w:jc w:val="both"/>
        <w:rPr>
          <w:rFonts w:ascii="標楷體" w:hAnsi="標楷體"/>
        </w:rPr>
      </w:pPr>
      <w:r>
        <w:rPr>
          <w:rFonts w:ascii="標楷體" w:hAnsi="標楷體" w:hint="eastAsia"/>
        </w:rPr>
        <w:t>提案人：</w:t>
      </w:r>
      <w:r w:rsidRPr="00E80658">
        <w:rPr>
          <w:rFonts w:ascii="標楷體" w:hAnsi="標楷體" w:hint="eastAsia"/>
        </w:rPr>
        <w:t>賴瑞隆</w:t>
      </w:r>
    </w:p>
    <w:p w:rsidR="00C12515" w:rsidRPr="00E80658" w:rsidRDefault="00C12515" w:rsidP="00312427">
      <w:pPr>
        <w:pStyle w:val="aff3"/>
        <w:adjustRightInd/>
        <w:ind w:leftChars="500" w:left="1662" w:firstLineChars="300" w:firstLine="997"/>
        <w:jc w:val="both"/>
        <w:rPr>
          <w:rFonts w:ascii="標楷體" w:hAnsi="標楷體"/>
        </w:rPr>
      </w:pPr>
      <w:r>
        <w:rPr>
          <w:rFonts w:ascii="標楷體" w:hAnsi="標楷體" w:hint="eastAsia"/>
        </w:rPr>
        <w:t>連署</w:t>
      </w:r>
      <w:r w:rsidRPr="00E80658">
        <w:rPr>
          <w:rFonts w:ascii="標楷體" w:hAnsi="標楷體" w:hint="eastAsia"/>
        </w:rPr>
        <w:t xml:space="preserve">人：邱志偉　</w:t>
      </w:r>
      <w:r>
        <w:rPr>
          <w:rFonts w:ascii="標楷體" w:hAnsi="標楷體" w:hint="eastAsia"/>
        </w:rPr>
        <w:t>邱議瑩</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w:t>
      </w:r>
      <w:r w:rsidRPr="00840261">
        <w:rPr>
          <w:rFonts w:ascii="標楷體" w:hAnsi="標楷體" w:hint="eastAsia"/>
          <w:color w:val="000000" w:themeColor="text1"/>
          <w:szCs w:val="32"/>
        </w:rPr>
        <w:t>農產品受進口損害救助基金</w:t>
      </w:r>
      <w:r w:rsidRPr="00172E31">
        <w:rPr>
          <w:rFonts w:ascii="標楷體" w:hAnsi="標楷體" w:hint="eastAsia"/>
          <w:color w:val="000000" w:themeColor="text1"/>
          <w:szCs w:val="32"/>
        </w:rPr>
        <w:t>於「調整產業或防範措施計畫」下編列「養豬產業振興發展計畫」4億9,679萬元，其中捐補助辦理強化國產豬肉市場區隔，推動生鮮豬肉產品溯源，促進營養午餐使用優質國產豬肉，強化豬肉品牌行銷及供應鏈現代化等經費1億3,853萬9千元。經查該計畫自106年度開辦以來，近2年度辦理國產生鮮豬肉販售場所衛生與環境之示範改善攤位數均未達目標值，爰要求</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應檢討並向</w:t>
      </w:r>
      <w:r>
        <w:rPr>
          <w:rFonts w:ascii="標楷體" w:hAnsi="標楷體" w:hint="eastAsia"/>
          <w:color w:val="000000" w:themeColor="text1"/>
          <w:szCs w:val="32"/>
        </w:rPr>
        <w:t>立法院</w:t>
      </w:r>
      <w:r w:rsidRPr="00172E31">
        <w:rPr>
          <w:rFonts w:ascii="標楷體" w:hAnsi="標楷體" w:hint="eastAsia"/>
          <w:color w:val="000000" w:themeColor="text1"/>
          <w:szCs w:val="32"/>
        </w:rPr>
        <w:t>經濟委員會提出專案報告。</w:t>
      </w:r>
    </w:p>
    <w:p w:rsidR="00C12515" w:rsidRPr="008044B6" w:rsidRDefault="00C12515" w:rsidP="00312427">
      <w:pPr>
        <w:pStyle w:val="aff3"/>
        <w:adjustRightInd/>
        <w:ind w:leftChars="500" w:left="1662" w:firstLineChars="300" w:firstLine="997"/>
        <w:jc w:val="both"/>
        <w:rPr>
          <w:rFonts w:ascii="標楷體" w:hAnsi="標楷體"/>
        </w:rPr>
      </w:pPr>
      <w:r>
        <w:rPr>
          <w:rFonts w:ascii="標楷體" w:hAnsi="標楷體" w:hint="eastAsia"/>
        </w:rPr>
        <w:t>提案人：謝衣鳯</w:t>
      </w:r>
      <w:r w:rsidRPr="007F34E3">
        <w:rPr>
          <w:rFonts w:ascii="標楷體" w:hAnsi="標楷體" w:hint="eastAsia"/>
        </w:rPr>
        <w:t xml:space="preserve">　</w:t>
      </w:r>
      <w:r>
        <w:rPr>
          <w:rFonts w:ascii="標楷體" w:hAnsi="標楷體" w:hint="eastAsia"/>
        </w:rPr>
        <w:t>廖國棟　陳超明　楊瓊瓔</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109年度林務發展及造林基金將森林遊樂區遊客人數達373萬人次訂為年度關鍵績效指標，並於基金來源分別編列服務、租金及權利金等相關收入合共9億3,185萬元(含服務收入8億5,488萬2千元、租金收入588萬7千元及權利金收入7,108萬1千元)，係森林遊樂區之清潔維護費、蹦蹦車、餐飲、住宿、客運及林業鐵路運輸、委託經營租金及權利金等收入；於「森林遊樂及林業鐵路經營管理計畫」編列10億3,700萬2千元以支應相關之用人、服務、材料用品、租金及購置固定資產等費用，惟以近3年度(105至107</w:t>
      </w:r>
      <w:r>
        <w:rPr>
          <w:rFonts w:ascii="標楷體" w:hAnsi="標楷體" w:hint="eastAsia"/>
          <w:color w:val="000000" w:themeColor="text1"/>
          <w:szCs w:val="32"/>
        </w:rPr>
        <w:t>年度</w:t>
      </w:r>
      <w:r w:rsidRPr="00172E31">
        <w:rPr>
          <w:rFonts w:ascii="標楷體" w:hAnsi="標楷體" w:hint="eastAsia"/>
          <w:color w:val="000000" w:themeColor="text1"/>
          <w:szCs w:val="32"/>
        </w:rPr>
        <w:t>)森林遊樂區遊客人次觀之，概呈逐年下降趨勢，且107年度決算短絀已較106年度擴增，</w:t>
      </w:r>
      <w:r>
        <w:rPr>
          <w:rFonts w:ascii="標楷體" w:hAnsi="標楷體" w:hint="eastAsia"/>
          <w:color w:val="000000" w:themeColor="text1"/>
          <w:szCs w:val="32"/>
        </w:rPr>
        <w:t>行政院農業委員會應</w:t>
      </w:r>
      <w:r w:rsidRPr="00172E31">
        <w:rPr>
          <w:rFonts w:ascii="標楷體" w:hAnsi="標楷體" w:hint="eastAsia"/>
          <w:color w:val="000000" w:themeColor="text1"/>
          <w:szCs w:val="32"/>
        </w:rPr>
        <w:t>檢討並</w:t>
      </w:r>
      <w:r>
        <w:rPr>
          <w:rFonts w:ascii="標楷體" w:hAnsi="標楷體" w:hint="eastAsia"/>
          <w:color w:val="000000" w:themeColor="text1"/>
          <w:szCs w:val="32"/>
        </w:rPr>
        <w:t>於2個月內</w:t>
      </w:r>
      <w:r w:rsidRPr="00172E31">
        <w:rPr>
          <w:rFonts w:ascii="標楷體" w:hAnsi="標楷體" w:hint="eastAsia"/>
          <w:color w:val="000000" w:themeColor="text1"/>
          <w:szCs w:val="32"/>
        </w:rPr>
        <w:t>向</w:t>
      </w:r>
      <w:r>
        <w:rPr>
          <w:rFonts w:ascii="標楷體" w:hAnsi="標楷體" w:hint="eastAsia"/>
          <w:color w:val="000000" w:themeColor="text1"/>
          <w:szCs w:val="32"/>
        </w:rPr>
        <w:t>立法院經濟委員會提出書面</w:t>
      </w:r>
      <w:r w:rsidRPr="00172E31">
        <w:rPr>
          <w:rFonts w:ascii="標楷體" w:hAnsi="標楷體" w:hint="eastAsia"/>
          <w:color w:val="000000" w:themeColor="text1"/>
          <w:szCs w:val="32"/>
        </w:rPr>
        <w:t>報告。</w:t>
      </w:r>
    </w:p>
    <w:p w:rsidR="00C12515" w:rsidRPr="008044B6" w:rsidRDefault="00C12515" w:rsidP="00312427">
      <w:pPr>
        <w:pStyle w:val="aff3"/>
        <w:adjustRightInd/>
        <w:ind w:leftChars="500" w:left="1662" w:firstLineChars="300" w:firstLine="997"/>
        <w:jc w:val="both"/>
        <w:rPr>
          <w:rFonts w:ascii="標楷體" w:hAnsi="標楷體"/>
        </w:rPr>
      </w:pPr>
      <w:r>
        <w:rPr>
          <w:rFonts w:ascii="標楷體" w:hAnsi="標楷體" w:hint="eastAsia"/>
        </w:rPr>
        <w:t>提案人：謝衣鳯</w:t>
      </w:r>
      <w:r w:rsidRPr="007F34E3">
        <w:rPr>
          <w:rFonts w:ascii="標楷體" w:hAnsi="標楷體" w:hint="eastAsia"/>
        </w:rPr>
        <w:t xml:space="preserve">　</w:t>
      </w:r>
      <w:r>
        <w:rPr>
          <w:rFonts w:ascii="標楷體" w:hAnsi="標楷體" w:hint="eastAsia"/>
        </w:rPr>
        <w:t>廖國棟　陳超明　楊瓊瓔</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為調節稻米供需、穩定糧價而辦理公糧稻穀收購業務，然近3年度保價收購數量及經費年年超出預算，且在糧食銷售收入低於成本年約60億元下，稻穀庫存量仍逐年增加，</w:t>
      </w:r>
      <w:r>
        <w:rPr>
          <w:rFonts w:ascii="標楷體" w:hAnsi="標楷體" w:hint="eastAsia"/>
          <w:color w:val="000000" w:themeColor="text1"/>
          <w:szCs w:val="32"/>
        </w:rPr>
        <w:t>行政院農業委員會應</w:t>
      </w:r>
      <w:r w:rsidRPr="00172E31">
        <w:rPr>
          <w:rFonts w:ascii="標楷體" w:hAnsi="標楷體" w:hint="eastAsia"/>
          <w:color w:val="000000" w:themeColor="text1"/>
          <w:szCs w:val="32"/>
        </w:rPr>
        <w:t>檢討存糧去化並調整稻米產業政策，並向</w:t>
      </w:r>
      <w:r>
        <w:rPr>
          <w:rFonts w:ascii="標楷體" w:hAnsi="標楷體" w:hint="eastAsia"/>
          <w:color w:val="000000" w:themeColor="text1"/>
          <w:szCs w:val="32"/>
        </w:rPr>
        <w:t>立法院</w:t>
      </w:r>
      <w:r w:rsidRPr="00172E31">
        <w:rPr>
          <w:rFonts w:ascii="標楷體" w:hAnsi="標楷體" w:hint="eastAsia"/>
          <w:color w:val="000000" w:themeColor="text1"/>
          <w:szCs w:val="32"/>
        </w:rPr>
        <w:t>經濟委員會提出專案報告。</w:t>
      </w:r>
    </w:p>
    <w:p w:rsidR="00C12515" w:rsidRPr="008044B6" w:rsidRDefault="00C12515" w:rsidP="00312427">
      <w:pPr>
        <w:pStyle w:val="aff3"/>
        <w:adjustRightInd/>
        <w:ind w:leftChars="500" w:left="1662" w:firstLineChars="300" w:firstLine="997"/>
        <w:jc w:val="both"/>
        <w:rPr>
          <w:rFonts w:ascii="標楷體" w:hAnsi="標楷體"/>
        </w:rPr>
      </w:pPr>
      <w:r>
        <w:rPr>
          <w:rFonts w:ascii="標楷體" w:hAnsi="標楷體" w:hint="eastAsia"/>
        </w:rPr>
        <w:t>提案人：謝衣鳯</w:t>
      </w:r>
      <w:r w:rsidRPr="007F34E3">
        <w:rPr>
          <w:rFonts w:ascii="標楷體" w:hAnsi="標楷體" w:hint="eastAsia"/>
        </w:rPr>
        <w:t xml:space="preserve">　</w:t>
      </w:r>
      <w:r>
        <w:rPr>
          <w:rFonts w:ascii="標楷體" w:hAnsi="標楷體" w:hint="eastAsia"/>
        </w:rPr>
        <w:t>廖國棟　陳超明　楊瓊瓔</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稻米為國人主食且為我國重要農作物，政府為掌握糧源、穩定糧價、確保農民收益，自63年起每年度編列預算辦理稻穀保價收購制度，收購類型包含計畫收購、輔導收購、餘糧收購及災害稻穀收購，所需經費編列於糧政業務計畫，而經收之稻穀再行銷售並列為</w:t>
      </w:r>
      <w:r w:rsidRPr="002C51C9">
        <w:rPr>
          <w:rFonts w:ascii="標楷體" w:hAnsi="標楷體" w:hint="eastAsia"/>
          <w:color w:val="000000" w:themeColor="text1"/>
          <w:szCs w:val="32"/>
        </w:rPr>
        <w:t>農業發展基金</w:t>
      </w:r>
      <w:r w:rsidRPr="00172E31">
        <w:rPr>
          <w:rFonts w:ascii="標楷體" w:hAnsi="標楷體" w:hint="eastAsia"/>
          <w:color w:val="000000" w:themeColor="text1"/>
          <w:szCs w:val="32"/>
        </w:rPr>
        <w:t>之農政收入。惟依105年度起公糧稻穀保價收購量、經費預決算概況觀之，近3年度決算收購數量不僅由105年度之39萬8,384公噸逐年增加至107年度之53萬7,026公噸(增幅</w:t>
      </w:r>
      <w:r>
        <w:rPr>
          <w:rFonts w:ascii="標楷體" w:hAnsi="標楷體" w:hint="eastAsia"/>
          <w:color w:val="000000" w:themeColor="text1"/>
          <w:szCs w:val="32"/>
        </w:rPr>
        <w:t>34.8</w:t>
      </w:r>
      <w:r w:rsidRPr="00172E31">
        <w:rPr>
          <w:rFonts w:ascii="標楷體" w:hAnsi="標楷體" w:hint="eastAsia"/>
          <w:color w:val="000000" w:themeColor="text1"/>
          <w:szCs w:val="32"/>
        </w:rPr>
        <w:t>%)，且年年超收，致收購經費亦隨之逐年增加，107年度實際收購經費逾126.07億元，超支金額達76.38億元(超支比率達</w:t>
      </w:r>
      <w:r>
        <w:rPr>
          <w:rFonts w:ascii="標楷體" w:hAnsi="標楷體" w:hint="eastAsia"/>
          <w:color w:val="000000" w:themeColor="text1"/>
          <w:szCs w:val="32"/>
        </w:rPr>
        <w:t>153.7</w:t>
      </w:r>
      <w:r w:rsidRPr="00172E31">
        <w:rPr>
          <w:rFonts w:ascii="標楷體" w:hAnsi="標楷體" w:hint="eastAsia"/>
          <w:color w:val="000000" w:themeColor="text1"/>
          <w:szCs w:val="32"/>
        </w:rPr>
        <w:t>%)，為近3</w:t>
      </w:r>
      <w:r>
        <w:rPr>
          <w:rFonts w:ascii="標楷體" w:hAnsi="標楷體" w:hint="eastAsia"/>
          <w:color w:val="000000" w:themeColor="text1"/>
          <w:szCs w:val="32"/>
        </w:rPr>
        <w:t>年度最高。爰</w:t>
      </w:r>
      <w:r w:rsidRPr="00172E31">
        <w:rPr>
          <w:rFonts w:ascii="標楷體" w:hAnsi="標楷體" w:hint="eastAsia"/>
          <w:color w:val="000000" w:themeColor="text1"/>
          <w:szCs w:val="32"/>
        </w:rPr>
        <w:t>要求</w:t>
      </w:r>
      <w:r>
        <w:rPr>
          <w:rFonts w:ascii="標楷體" w:hAnsi="標楷體" w:hint="eastAsia"/>
          <w:color w:val="000000" w:themeColor="text1"/>
          <w:szCs w:val="32"/>
        </w:rPr>
        <w:t>行政院農業委員會於1個月內提出書面改善報告送立法院</w:t>
      </w:r>
      <w:r w:rsidRPr="00172E31">
        <w:rPr>
          <w:rFonts w:ascii="標楷體" w:hAnsi="標楷體" w:hint="eastAsia"/>
          <w:color w:val="000000" w:themeColor="text1"/>
          <w:szCs w:val="32"/>
        </w:rPr>
        <w:t>經濟委員會。</w:t>
      </w:r>
    </w:p>
    <w:p w:rsidR="00C12515" w:rsidRPr="0026138A" w:rsidRDefault="00C12515" w:rsidP="008A2520">
      <w:pPr>
        <w:pStyle w:val="aff3"/>
        <w:adjustRightInd/>
        <w:ind w:leftChars="500" w:left="1662" w:firstLineChars="300" w:firstLine="997"/>
        <w:jc w:val="both"/>
        <w:rPr>
          <w:rFonts w:ascii="標楷體" w:hAnsi="標楷體"/>
        </w:rPr>
      </w:pPr>
      <w:r>
        <w:rPr>
          <w:rFonts w:ascii="標楷體" w:hAnsi="標楷體" w:hint="eastAsia"/>
        </w:rPr>
        <w:t>提案人：邱議瑩　賴瑞隆　邱臣遠</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54605D">
        <w:rPr>
          <w:rFonts w:ascii="標楷體" w:hAnsi="標楷體" w:hint="eastAsia"/>
          <w:color w:val="000000" w:themeColor="text1"/>
          <w:szCs w:val="32"/>
        </w:rPr>
        <w:t>農業發展基金</w:t>
      </w:r>
      <w:r w:rsidRPr="00172E31">
        <w:rPr>
          <w:rFonts w:ascii="標楷體" w:hAnsi="標楷體" w:hint="eastAsia"/>
          <w:color w:val="000000" w:themeColor="text1"/>
          <w:szCs w:val="32"/>
        </w:rPr>
        <w:t>每年度編列產銷調節緊急處理計畫1至2億元，辦理產銷預警與調節措施，然108年度需辦理產銷調節之品項中部分係受暖冬及盛產影響所致價格波動，</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除宜加強將科研成果技術移轉產業界，以提高農漁牧面臨極端氣候之防禦與應變能力外，亦宜建立長遠之產銷規劃並自生產源頭積極控管，以強</w:t>
      </w:r>
      <w:r>
        <w:rPr>
          <w:rFonts w:ascii="標楷體" w:hAnsi="標楷體" w:hint="eastAsia"/>
          <w:color w:val="000000" w:themeColor="text1"/>
          <w:szCs w:val="32"/>
        </w:rPr>
        <w:t>化預警機制，俾降低農產品供需失衡致價格大幅波動之發生頻率。爰</w:t>
      </w:r>
      <w:r w:rsidRPr="00172E31">
        <w:rPr>
          <w:rFonts w:ascii="標楷體" w:hAnsi="標楷體" w:hint="eastAsia"/>
          <w:color w:val="000000" w:themeColor="text1"/>
          <w:szCs w:val="32"/>
        </w:rPr>
        <w:t>要求</w:t>
      </w:r>
      <w:r>
        <w:rPr>
          <w:rFonts w:ascii="標楷體" w:hAnsi="標楷體" w:hint="eastAsia"/>
          <w:color w:val="000000" w:themeColor="text1"/>
          <w:szCs w:val="32"/>
        </w:rPr>
        <w:t>行政院農業委員會提出書面改善報告送立法院</w:t>
      </w:r>
      <w:r w:rsidRPr="00172E31">
        <w:rPr>
          <w:rFonts w:ascii="標楷體" w:hAnsi="標楷體" w:hint="eastAsia"/>
          <w:color w:val="000000" w:themeColor="text1"/>
          <w:szCs w:val="32"/>
        </w:rPr>
        <w:t>經濟委員會。</w:t>
      </w:r>
    </w:p>
    <w:p w:rsidR="00C12515" w:rsidRPr="0026138A" w:rsidRDefault="00C12515" w:rsidP="008A2520">
      <w:pPr>
        <w:pStyle w:val="aff3"/>
        <w:adjustRightInd/>
        <w:ind w:leftChars="500" w:left="1662" w:firstLineChars="300" w:firstLine="997"/>
        <w:jc w:val="both"/>
        <w:rPr>
          <w:rFonts w:ascii="標楷體" w:hAnsi="標楷體"/>
        </w:rPr>
      </w:pPr>
      <w:r>
        <w:rPr>
          <w:rFonts w:ascii="標楷體" w:hAnsi="標楷體" w:hint="eastAsia"/>
        </w:rPr>
        <w:t>提案人：邱議瑩　賴瑞隆　邱臣遠</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172E31">
        <w:rPr>
          <w:rFonts w:ascii="標楷體" w:hAnsi="標楷體" w:hint="eastAsia"/>
          <w:color w:val="000000" w:themeColor="text1"/>
          <w:szCs w:val="32"/>
        </w:rPr>
        <w:t>全球氣候變遷致極端氣候發生頻率日漸增加，近3年度(105至107年度)農業遭受天然災害損失金額年平均為160.16億元，而現金救助核定金額年約43.07億元，約占災損之26.89%，而最高亦僅38.11%，意即農民需承擔6成以上之損失，為分攤農民風險，</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自104年試辦農業保險，由高接梨開始，已陸續試辦梨、芒果、釋迦、水稻、養殖水產、石斑魚、家禽禽流感、農業設施、蓮霧、木瓜、虱目魚、鳳梨、香蕉、文旦柚、甜柿及番石榴等16種品項。而端賴政府有限之財政資源難以保障農民遭受天然災害之損失，亟需建構完善之農業保險制度以分攤農民風險，雖</w:t>
      </w:r>
      <w:r>
        <w:rPr>
          <w:rFonts w:ascii="標楷體" w:hAnsi="標楷體" w:hint="eastAsia"/>
          <w:color w:val="000000" w:themeColor="text1"/>
          <w:szCs w:val="32"/>
        </w:rPr>
        <w:t>行政院農業委員會</w:t>
      </w:r>
      <w:r w:rsidRPr="00172E31">
        <w:rPr>
          <w:rFonts w:ascii="標楷體" w:hAnsi="標楷體" w:hint="eastAsia"/>
          <w:color w:val="000000" w:themeColor="text1"/>
          <w:szCs w:val="32"/>
        </w:rPr>
        <w:t>目前刻推動</w:t>
      </w:r>
      <w:r>
        <w:rPr>
          <w:rFonts w:ascii="標楷體" w:hAnsi="標楷體" w:hint="eastAsia"/>
          <w:color w:val="000000" w:themeColor="text1"/>
          <w:szCs w:val="32"/>
        </w:rPr>
        <w:t>完成農業保險法之立法程序，以作為未來全面辦理農業保險之依據，惟鑑</w:t>
      </w:r>
      <w:r w:rsidRPr="00172E31">
        <w:rPr>
          <w:rFonts w:ascii="標楷體" w:hAnsi="標楷體" w:hint="eastAsia"/>
          <w:color w:val="000000" w:themeColor="text1"/>
          <w:szCs w:val="32"/>
        </w:rPr>
        <w:t>於農業保險自104年試辦迄107年底，整體保險覆蓋率僅6.21%</w:t>
      </w:r>
      <w:r>
        <w:rPr>
          <w:rFonts w:ascii="標楷體" w:hAnsi="標楷體" w:hint="eastAsia"/>
          <w:color w:val="000000" w:themeColor="text1"/>
          <w:szCs w:val="32"/>
        </w:rPr>
        <w:t>，該會允宜研謀提升，以維護農民財產安全。爰</w:t>
      </w:r>
      <w:r w:rsidRPr="00172E31">
        <w:rPr>
          <w:rFonts w:ascii="標楷體" w:hAnsi="標楷體" w:hint="eastAsia"/>
          <w:color w:val="000000" w:themeColor="text1"/>
          <w:szCs w:val="32"/>
        </w:rPr>
        <w:t>要求</w:t>
      </w:r>
      <w:r>
        <w:rPr>
          <w:rFonts w:ascii="標楷體" w:hAnsi="標楷體" w:hint="eastAsia"/>
          <w:color w:val="000000" w:themeColor="text1"/>
          <w:szCs w:val="32"/>
        </w:rPr>
        <w:t>行政院農業委員會提出書面改善報告送立法院</w:t>
      </w:r>
      <w:r w:rsidRPr="00172E31">
        <w:rPr>
          <w:rFonts w:ascii="標楷體" w:hAnsi="標楷體" w:hint="eastAsia"/>
          <w:color w:val="000000" w:themeColor="text1"/>
          <w:szCs w:val="32"/>
        </w:rPr>
        <w:t>經濟委員會。</w:t>
      </w:r>
    </w:p>
    <w:p w:rsidR="00C12515" w:rsidRPr="0026138A" w:rsidRDefault="00C12515" w:rsidP="008A2520">
      <w:pPr>
        <w:pStyle w:val="aff3"/>
        <w:adjustRightInd/>
        <w:ind w:leftChars="500" w:left="1662" w:firstLineChars="300" w:firstLine="997"/>
        <w:jc w:val="both"/>
        <w:rPr>
          <w:rFonts w:ascii="標楷體" w:hAnsi="標楷體"/>
        </w:rPr>
      </w:pPr>
      <w:r>
        <w:rPr>
          <w:rFonts w:ascii="標楷體" w:hAnsi="標楷體" w:hint="eastAsia"/>
        </w:rPr>
        <w:t>提案人：邱議瑩　賴瑞隆　邱臣遠</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Pr>
          <w:rFonts w:ascii="標楷體" w:hAnsi="標楷體" w:hint="eastAsia"/>
          <w:color w:val="000000" w:themeColor="text1"/>
          <w:szCs w:val="32"/>
        </w:rPr>
        <w:t>鑑</w:t>
      </w:r>
      <w:r w:rsidRPr="00801A3D">
        <w:rPr>
          <w:rFonts w:ascii="標楷體" w:hAnsi="標楷體" w:hint="eastAsia"/>
          <w:color w:val="000000" w:themeColor="text1"/>
          <w:szCs w:val="32"/>
        </w:rPr>
        <w:t>於農、漁、畜等產業生產，易受天候等不確定因素影響，導致農、漁、畜產品較不具供給彈性，短期間價格容易劇烈波動。為穩定農民收益與維護消費者權益，需配合氣候變化、產品生產期及市場需求，辦理產銷調節緊急因應等措施，有效調節並穩定重要農產品之生產及供需，109年度農業發展基金編列1億5,875萬5</w:t>
      </w:r>
      <w:r>
        <w:rPr>
          <w:rFonts w:ascii="標楷體" w:hAnsi="標楷體" w:hint="eastAsia"/>
          <w:color w:val="000000" w:themeColor="text1"/>
          <w:szCs w:val="32"/>
        </w:rPr>
        <w:t>千元，辦理產銷調節緊急處理計畫，然109年新冠肺炎疫情爆發後，衝擊台灣農業發展，惟</w:t>
      </w:r>
      <w:r w:rsidRPr="00801A3D">
        <w:rPr>
          <w:rFonts w:ascii="標楷體" w:hAnsi="標楷體" w:hint="eastAsia"/>
          <w:color w:val="000000" w:themeColor="text1"/>
          <w:szCs w:val="32"/>
        </w:rPr>
        <w:t>該預算編列仍與108年度相同，恐難以保障農民權益，爰要求</w:t>
      </w:r>
      <w:r>
        <w:rPr>
          <w:rFonts w:ascii="標楷體" w:hAnsi="標楷體" w:hint="eastAsia"/>
          <w:color w:val="000000" w:themeColor="text1"/>
          <w:szCs w:val="32"/>
        </w:rPr>
        <w:t>行政院農業委員會應</w:t>
      </w:r>
      <w:r w:rsidRPr="00801A3D">
        <w:rPr>
          <w:rFonts w:ascii="標楷體" w:hAnsi="標楷體" w:hint="eastAsia"/>
          <w:color w:val="000000" w:themeColor="text1"/>
          <w:szCs w:val="32"/>
        </w:rPr>
        <w:t>依據新冠肺炎疫情狀況，滾動式檢討非必要性預算編列情況，將非必要性基金預算移緩濟急用於農業紓困上，以維持台灣農產業穩定之發展。</w:t>
      </w:r>
    </w:p>
    <w:p w:rsidR="00C12515" w:rsidRDefault="00C12515" w:rsidP="008A2520">
      <w:pPr>
        <w:pStyle w:val="aff3"/>
        <w:adjustRightInd/>
        <w:ind w:leftChars="500" w:left="1662" w:firstLineChars="300" w:firstLine="997"/>
        <w:jc w:val="both"/>
        <w:rPr>
          <w:rFonts w:ascii="標楷體" w:hAnsi="標楷體"/>
        </w:rPr>
      </w:pPr>
      <w:r>
        <w:rPr>
          <w:rFonts w:ascii="標楷體" w:hAnsi="標楷體" w:hint="eastAsia"/>
        </w:rPr>
        <w:t>提案人：</w:t>
      </w:r>
      <w:r w:rsidRPr="00D71FD6">
        <w:rPr>
          <w:rFonts w:ascii="標楷體" w:hAnsi="標楷體" w:hint="eastAsia"/>
        </w:rPr>
        <w:t xml:space="preserve">廖國棟　</w:t>
      </w:r>
      <w:r>
        <w:rPr>
          <w:rFonts w:ascii="標楷體" w:hAnsi="標楷體" w:hint="eastAsia"/>
        </w:rPr>
        <w:t>謝衣鳯</w:t>
      </w:r>
      <w:r w:rsidRPr="00141EAF">
        <w:rPr>
          <w:rFonts w:ascii="標楷體" w:hAnsi="標楷體" w:hint="eastAsia"/>
        </w:rPr>
        <w:t xml:space="preserve">　</w:t>
      </w:r>
      <w:r>
        <w:rPr>
          <w:rFonts w:ascii="標楷體" w:hAnsi="標楷體" w:hint="eastAsia"/>
        </w:rPr>
        <w:t>陳超明</w:t>
      </w:r>
      <w:r w:rsidRPr="00D71FD6">
        <w:rPr>
          <w:rFonts w:ascii="標楷體" w:hAnsi="標楷體" w:hint="eastAsia"/>
        </w:rPr>
        <w:t xml:space="preserve">　</w:t>
      </w:r>
      <w:r>
        <w:rPr>
          <w:rFonts w:ascii="標楷體" w:hAnsi="標楷體" w:hint="eastAsia"/>
        </w:rPr>
        <w:t>楊瓊瓔</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C554CB">
        <w:rPr>
          <w:rFonts w:ascii="標楷體" w:hAnsi="標楷體" w:hint="eastAsia"/>
          <w:color w:val="000000" w:themeColor="text1"/>
          <w:szCs w:val="32"/>
        </w:rPr>
        <w:t>查109年度農業發展基金編列10億8,131萬5千元，辦理加強推廣有機質肥料、微生物肥料、農田地力改良、冬季</w:t>
      </w:r>
      <w:r>
        <w:rPr>
          <w:rFonts w:ascii="標楷體" w:hAnsi="標楷體" w:hint="eastAsia"/>
          <w:color w:val="000000" w:themeColor="text1"/>
          <w:szCs w:val="32"/>
        </w:rPr>
        <w:t>裡</w:t>
      </w:r>
      <w:r w:rsidRPr="00C554CB">
        <w:rPr>
          <w:rFonts w:ascii="標楷體" w:hAnsi="標楷體" w:hint="eastAsia"/>
          <w:color w:val="000000" w:themeColor="text1"/>
          <w:szCs w:val="32"/>
        </w:rPr>
        <w:t>種植綠肥作物及生物防</w:t>
      </w:r>
      <w:r>
        <w:rPr>
          <w:rFonts w:ascii="標楷體" w:hAnsi="標楷體" w:hint="eastAsia"/>
          <w:color w:val="000000" w:themeColor="text1"/>
          <w:szCs w:val="32"/>
        </w:rPr>
        <w:t>治資材等，促進友善環境耕作發展，導引農民減施化學肥料及農藥。並辦理含</w:t>
      </w:r>
      <w:r w:rsidRPr="00C554CB">
        <w:rPr>
          <w:rFonts w:ascii="標楷體" w:hAnsi="標楷體" w:hint="eastAsia"/>
          <w:color w:val="000000" w:themeColor="text1"/>
          <w:szCs w:val="32"/>
        </w:rPr>
        <w:t>有機質複合肥料、</w:t>
      </w:r>
      <w:r>
        <w:rPr>
          <w:rFonts w:ascii="標楷體" w:hAnsi="標楷體" w:hint="eastAsia"/>
          <w:color w:val="000000" w:themeColor="text1"/>
          <w:szCs w:val="32"/>
        </w:rPr>
        <w:t>花東及離島地區肥料等運費補助，藉此穩定國內肥料供需及農民收益。鑑</w:t>
      </w:r>
      <w:r w:rsidRPr="00C554CB">
        <w:rPr>
          <w:rFonts w:ascii="標楷體" w:hAnsi="標楷體" w:hint="eastAsia"/>
          <w:color w:val="000000" w:themeColor="text1"/>
          <w:szCs w:val="32"/>
        </w:rPr>
        <w:t>於新冠肺炎疫情嚴峻，衝擊我國農產品銷售，近期又有不肖人士利用謠言，散播肥料原料短缺，企圖哄抬肥料價格，爰要求</w:t>
      </w:r>
      <w:r>
        <w:rPr>
          <w:rFonts w:ascii="標楷體" w:hAnsi="標楷體" w:hint="eastAsia"/>
          <w:color w:val="000000" w:themeColor="text1"/>
          <w:szCs w:val="32"/>
        </w:rPr>
        <w:t>行政院農業委員會</w:t>
      </w:r>
      <w:r w:rsidRPr="00C554CB">
        <w:rPr>
          <w:rFonts w:ascii="標楷體" w:hAnsi="標楷體" w:hint="eastAsia"/>
          <w:color w:val="000000" w:themeColor="text1"/>
          <w:szCs w:val="32"/>
        </w:rPr>
        <w:t>應積極查察，如果不肖業者囤積肥料應依相關法規舉發，同時擬定相關政策，遏止農民恐慌性搶購肥料，維持整體農業的穩定發展。</w:t>
      </w:r>
    </w:p>
    <w:p w:rsidR="00C12515" w:rsidRDefault="00C12515" w:rsidP="008A2520">
      <w:pPr>
        <w:pStyle w:val="aff3"/>
        <w:adjustRightInd/>
        <w:ind w:leftChars="500" w:left="1662" w:firstLineChars="300" w:firstLine="997"/>
        <w:jc w:val="both"/>
        <w:rPr>
          <w:rFonts w:ascii="標楷體" w:hAnsi="標楷體"/>
        </w:rPr>
      </w:pPr>
      <w:r>
        <w:rPr>
          <w:rFonts w:ascii="標楷體" w:hAnsi="標楷體" w:hint="eastAsia"/>
        </w:rPr>
        <w:t>提案人：</w:t>
      </w:r>
      <w:r w:rsidRPr="00D71FD6">
        <w:rPr>
          <w:rFonts w:ascii="標楷體" w:hAnsi="標楷體" w:hint="eastAsia"/>
        </w:rPr>
        <w:t xml:space="preserve">廖國棟　</w:t>
      </w:r>
      <w:r>
        <w:rPr>
          <w:rFonts w:ascii="標楷體" w:hAnsi="標楷體" w:hint="eastAsia"/>
        </w:rPr>
        <w:t>謝衣鳯</w:t>
      </w:r>
      <w:r w:rsidRPr="00141EAF">
        <w:rPr>
          <w:rFonts w:ascii="標楷體" w:hAnsi="標楷體" w:hint="eastAsia"/>
        </w:rPr>
        <w:t xml:space="preserve">　</w:t>
      </w:r>
      <w:r>
        <w:rPr>
          <w:rFonts w:ascii="標楷體" w:hAnsi="標楷體" w:hint="eastAsia"/>
        </w:rPr>
        <w:t>陳超明</w:t>
      </w:r>
      <w:r w:rsidRPr="00D71FD6">
        <w:rPr>
          <w:rFonts w:ascii="標楷體" w:hAnsi="標楷體" w:hint="eastAsia"/>
        </w:rPr>
        <w:t xml:space="preserve">　</w:t>
      </w:r>
      <w:r>
        <w:rPr>
          <w:rFonts w:ascii="標楷體" w:hAnsi="標楷體" w:hint="eastAsia"/>
        </w:rPr>
        <w:t>楊瓊瓔</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F34499">
        <w:rPr>
          <w:rFonts w:ascii="標楷體" w:hAnsi="標楷體" w:hint="eastAsia"/>
          <w:color w:val="000000" w:themeColor="text1"/>
          <w:szCs w:val="32"/>
        </w:rPr>
        <w:t>查109年度</w:t>
      </w:r>
      <w:r>
        <w:rPr>
          <w:rFonts w:ascii="標楷體" w:hAnsi="標楷體" w:hint="eastAsia"/>
          <w:color w:val="000000" w:themeColor="text1"/>
          <w:szCs w:val="32"/>
        </w:rPr>
        <w:t>行政院農業委員會</w:t>
      </w:r>
      <w:r w:rsidRPr="00F34499">
        <w:rPr>
          <w:rFonts w:ascii="標楷體" w:hAnsi="標楷體" w:hint="eastAsia"/>
          <w:color w:val="000000" w:themeColor="text1"/>
          <w:szCs w:val="32"/>
        </w:rPr>
        <w:t>林務發展及造林基金─森林遊樂及林業鐵路經營管理計畫，編列10億3,700萬2千元，辦理森林遊樂區營運及林業鐵路與烏來台車經營管理等事項，考量新冠肺炎疫情影響，中央疫情指揮中心已下令要求民眾不要前往森</w:t>
      </w:r>
      <w:r>
        <w:rPr>
          <w:rFonts w:ascii="標楷體" w:hAnsi="標楷體" w:hint="eastAsia"/>
          <w:color w:val="000000" w:themeColor="text1"/>
          <w:szCs w:val="32"/>
        </w:rPr>
        <w:t>林遊客區，以避免發生群聚感染，國內旅遊幾近停擺，國民前往森林遊樂</w:t>
      </w:r>
      <w:r w:rsidRPr="00F34499">
        <w:rPr>
          <w:rFonts w:ascii="標楷體" w:hAnsi="標楷體" w:hint="eastAsia"/>
          <w:color w:val="000000" w:themeColor="text1"/>
          <w:szCs w:val="32"/>
        </w:rPr>
        <w:t>區遊玩及搭乘阿里山森林鐵路的意願</w:t>
      </w:r>
      <w:r>
        <w:rPr>
          <w:rFonts w:ascii="標楷體" w:hAnsi="標楷體" w:hint="eastAsia"/>
          <w:color w:val="000000" w:themeColor="text1"/>
          <w:szCs w:val="32"/>
        </w:rPr>
        <w:t>偏低，考量目前政府施政以紓困為主，非必要性預算均移緩濟急，爰請行政院農業委員會宜審慎評估</w:t>
      </w:r>
      <w:r w:rsidRPr="00F34499">
        <w:rPr>
          <w:rFonts w:ascii="標楷體" w:hAnsi="標楷體" w:hint="eastAsia"/>
          <w:color w:val="000000" w:themeColor="text1"/>
          <w:szCs w:val="32"/>
        </w:rPr>
        <w:t>在不影響森林鐵道經營管理與安全</w:t>
      </w:r>
      <w:r>
        <w:rPr>
          <w:rFonts w:ascii="標楷體" w:hAnsi="標楷體" w:hint="eastAsia"/>
          <w:color w:val="000000" w:themeColor="text1"/>
          <w:szCs w:val="32"/>
        </w:rPr>
        <w:t>及符合基金用途</w:t>
      </w:r>
      <w:r w:rsidRPr="00F34499">
        <w:rPr>
          <w:rFonts w:ascii="標楷體" w:hAnsi="標楷體" w:hint="eastAsia"/>
          <w:color w:val="000000" w:themeColor="text1"/>
          <w:szCs w:val="32"/>
        </w:rPr>
        <w:t>的前</w:t>
      </w:r>
      <w:r>
        <w:rPr>
          <w:rFonts w:ascii="標楷體" w:hAnsi="標楷體" w:hint="eastAsia"/>
          <w:color w:val="000000" w:themeColor="text1"/>
          <w:szCs w:val="32"/>
        </w:rPr>
        <w:t>提下，協助辦理紓困</w:t>
      </w:r>
      <w:r w:rsidRPr="00F34499">
        <w:rPr>
          <w:rFonts w:ascii="標楷體" w:hAnsi="標楷體" w:hint="eastAsia"/>
          <w:color w:val="000000" w:themeColor="text1"/>
          <w:szCs w:val="32"/>
        </w:rPr>
        <w:t>。</w:t>
      </w:r>
    </w:p>
    <w:p w:rsidR="00C12515" w:rsidRDefault="00C12515" w:rsidP="008A2520">
      <w:pPr>
        <w:pStyle w:val="aff3"/>
        <w:adjustRightInd/>
        <w:ind w:leftChars="500" w:left="1662" w:firstLineChars="300" w:firstLine="997"/>
        <w:jc w:val="both"/>
        <w:rPr>
          <w:rFonts w:ascii="標楷體" w:hAnsi="標楷體"/>
        </w:rPr>
      </w:pPr>
      <w:r>
        <w:rPr>
          <w:rFonts w:ascii="標楷體" w:hAnsi="標楷體" w:hint="eastAsia"/>
        </w:rPr>
        <w:t>提案人：</w:t>
      </w:r>
      <w:r w:rsidRPr="00D71FD6">
        <w:rPr>
          <w:rFonts w:ascii="標楷體" w:hAnsi="標楷體" w:hint="eastAsia"/>
        </w:rPr>
        <w:t xml:space="preserve">廖國棟　</w:t>
      </w:r>
      <w:r>
        <w:rPr>
          <w:rFonts w:ascii="標楷體" w:hAnsi="標楷體" w:hint="eastAsia"/>
        </w:rPr>
        <w:t>謝衣鳯</w:t>
      </w:r>
      <w:r w:rsidRPr="00141EAF">
        <w:rPr>
          <w:rFonts w:ascii="標楷體" w:hAnsi="標楷體" w:hint="eastAsia"/>
        </w:rPr>
        <w:t xml:space="preserve">　</w:t>
      </w:r>
      <w:r>
        <w:rPr>
          <w:rFonts w:ascii="標楷體" w:hAnsi="標楷體" w:hint="eastAsia"/>
        </w:rPr>
        <w:t>陳超明</w:t>
      </w:r>
      <w:r w:rsidRPr="00D71FD6">
        <w:rPr>
          <w:rFonts w:ascii="標楷體" w:hAnsi="標楷體" w:hint="eastAsia"/>
        </w:rPr>
        <w:t xml:space="preserve">　</w:t>
      </w:r>
      <w:r>
        <w:rPr>
          <w:rFonts w:ascii="標楷體" w:hAnsi="標楷體" w:hint="eastAsia"/>
        </w:rPr>
        <w:t>楊瓊瓔</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F34499">
        <w:rPr>
          <w:rFonts w:ascii="標楷體" w:hAnsi="標楷體" w:hint="eastAsia"/>
          <w:color w:val="000000" w:themeColor="text1"/>
          <w:szCs w:val="32"/>
        </w:rPr>
        <w:t>日前赴新竹縣五峰鄉與原住民農民座談「精緻農業」，原住民農民普通對於農糧署目前補助農民的政策和優惠措施完全不了解。特別是對於「有機農業促進法」通過之後，對於友善農業及有機農業，在補助農業資材及農業機械方面不甚了解。如溫室網、肥料、農藥等補助均完全不知以致無從申請。請行政院農業委員會責成各地區農糧署分署及農會應加強宣導原鄉農民有關新政策法令和補助措施</w:t>
      </w:r>
      <w:r>
        <w:rPr>
          <w:rFonts w:ascii="標楷體" w:hAnsi="標楷體" w:hint="eastAsia"/>
          <w:color w:val="000000" w:themeColor="text1"/>
          <w:szCs w:val="32"/>
        </w:rPr>
        <w:t>，並訂定期程於全國原住民地區宣導，請行政院農業委員會、農糧署於1</w:t>
      </w:r>
      <w:r w:rsidRPr="00F34499">
        <w:rPr>
          <w:rFonts w:ascii="標楷體" w:hAnsi="標楷體" w:hint="eastAsia"/>
          <w:color w:val="000000" w:themeColor="text1"/>
          <w:szCs w:val="32"/>
        </w:rPr>
        <w:t>個月內提出書面檢討報告。</w:t>
      </w:r>
    </w:p>
    <w:p w:rsidR="00C12515" w:rsidRPr="008044B6" w:rsidRDefault="00C12515" w:rsidP="008A2520">
      <w:pPr>
        <w:pStyle w:val="aff3"/>
        <w:adjustRightInd/>
        <w:ind w:leftChars="500" w:left="1662" w:firstLineChars="300" w:firstLine="997"/>
        <w:jc w:val="both"/>
        <w:rPr>
          <w:rFonts w:ascii="標楷體" w:hAnsi="標楷體"/>
        </w:rPr>
      </w:pPr>
      <w:r>
        <w:rPr>
          <w:rFonts w:ascii="標楷體" w:hAnsi="標楷體" w:hint="eastAsia"/>
        </w:rPr>
        <w:t>提案人：孔文吉</w:t>
      </w:r>
    </w:p>
    <w:p w:rsidR="00C12515" w:rsidRPr="00E169C6" w:rsidRDefault="00C12515" w:rsidP="008A2520">
      <w:pPr>
        <w:pStyle w:val="aff3"/>
        <w:adjustRightInd/>
        <w:ind w:leftChars="500" w:left="1662" w:firstLineChars="300" w:firstLine="997"/>
        <w:jc w:val="both"/>
        <w:rPr>
          <w:rFonts w:ascii="標楷體" w:hAnsi="標楷體"/>
          <w:color w:val="000000" w:themeColor="text1"/>
        </w:rPr>
      </w:pPr>
      <w:r w:rsidRPr="00E169C6">
        <w:rPr>
          <w:rFonts w:ascii="標楷體" w:hAnsi="標楷體" w:hint="eastAsia"/>
          <w:color w:val="000000" w:themeColor="text1"/>
        </w:rPr>
        <w:t>連署人：</w:t>
      </w:r>
      <w:r>
        <w:rPr>
          <w:rFonts w:ascii="標楷體" w:hAnsi="標楷體" w:hint="eastAsia"/>
        </w:rPr>
        <w:t xml:space="preserve">廖國棟　</w:t>
      </w:r>
      <w:r>
        <w:rPr>
          <w:rFonts w:ascii="標楷體" w:hAnsi="標楷體" w:hint="eastAsia"/>
          <w:color w:val="000000" w:themeColor="text1"/>
        </w:rPr>
        <w:t>陳亭妃</w:t>
      </w:r>
      <w:r w:rsidRPr="00E169C6">
        <w:rPr>
          <w:rFonts w:ascii="標楷體" w:hAnsi="標楷體" w:hint="eastAsia"/>
          <w:color w:val="000000" w:themeColor="text1"/>
        </w:rPr>
        <w:t xml:space="preserve">　楊瓊瓔</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F34499">
        <w:rPr>
          <w:rFonts w:ascii="標楷體" w:hAnsi="標楷體" w:hint="eastAsia"/>
          <w:color w:val="000000" w:themeColor="text1"/>
          <w:szCs w:val="32"/>
        </w:rPr>
        <w:t>農村再生基金資源和經費如何分配？應要公開透明，特別是原住民族地區及部落更需要社區道路及排水溝改善的建設</w:t>
      </w:r>
      <w:r>
        <w:rPr>
          <w:rFonts w:ascii="標楷體" w:hAnsi="標楷體" w:hint="eastAsia"/>
          <w:color w:val="000000" w:themeColor="text1"/>
          <w:szCs w:val="32"/>
        </w:rPr>
        <w:t>，</w:t>
      </w:r>
      <w:r w:rsidRPr="00F34499">
        <w:rPr>
          <w:rFonts w:ascii="標楷體" w:hAnsi="標楷體" w:hint="eastAsia"/>
          <w:color w:val="000000" w:themeColor="text1"/>
          <w:szCs w:val="32"/>
        </w:rPr>
        <w:t>以及農業發展和推廣計畫。</w:t>
      </w:r>
      <w:r>
        <w:rPr>
          <w:rFonts w:ascii="標楷體" w:hAnsi="標楷體" w:hint="eastAsia"/>
          <w:color w:val="000000" w:themeColor="text1"/>
          <w:szCs w:val="32"/>
        </w:rPr>
        <w:t>行政院農業委員會</w:t>
      </w:r>
      <w:r w:rsidRPr="00F34499">
        <w:rPr>
          <w:rFonts w:ascii="標楷體" w:hAnsi="標楷體" w:hint="eastAsia"/>
          <w:color w:val="000000" w:themeColor="text1"/>
          <w:szCs w:val="32"/>
        </w:rPr>
        <w:t>核定分配</w:t>
      </w:r>
      <w:r>
        <w:rPr>
          <w:rFonts w:ascii="標楷體" w:hAnsi="標楷體" w:hint="eastAsia"/>
          <w:color w:val="000000" w:themeColor="text1"/>
          <w:szCs w:val="32"/>
        </w:rPr>
        <w:t>農村</w:t>
      </w:r>
      <w:r w:rsidRPr="00F34499">
        <w:rPr>
          <w:rFonts w:ascii="標楷體" w:hAnsi="標楷體" w:hint="eastAsia"/>
          <w:color w:val="000000" w:themeColor="text1"/>
          <w:szCs w:val="32"/>
        </w:rPr>
        <w:t>再生基金資源方面，應多考慮原鄉地區部落的建設與發展，並應儘早、儘速核定且決策公開透明。請</w:t>
      </w:r>
      <w:r>
        <w:rPr>
          <w:rFonts w:ascii="標楷體" w:hAnsi="標楷體" w:hint="eastAsia"/>
          <w:color w:val="000000" w:themeColor="text1"/>
          <w:szCs w:val="32"/>
        </w:rPr>
        <w:t>行政院農業委員會就農村再生基金針對原住民族地區以及決策公開透明一事，於1</w:t>
      </w:r>
      <w:r w:rsidRPr="00F34499">
        <w:rPr>
          <w:rFonts w:ascii="標楷體" w:hAnsi="標楷體" w:hint="eastAsia"/>
          <w:color w:val="000000" w:themeColor="text1"/>
          <w:szCs w:val="32"/>
        </w:rPr>
        <w:t>個月</w:t>
      </w:r>
      <w:r>
        <w:rPr>
          <w:rFonts w:ascii="標楷體" w:hAnsi="標楷體" w:hint="eastAsia"/>
          <w:color w:val="000000" w:themeColor="text1"/>
          <w:szCs w:val="32"/>
        </w:rPr>
        <w:t>內</w:t>
      </w:r>
      <w:r w:rsidRPr="00F34499">
        <w:rPr>
          <w:rFonts w:ascii="標楷體" w:hAnsi="標楷體" w:hint="eastAsia"/>
          <w:color w:val="000000" w:themeColor="text1"/>
          <w:szCs w:val="32"/>
        </w:rPr>
        <w:t>提出書面報告。</w:t>
      </w:r>
    </w:p>
    <w:p w:rsidR="00C12515" w:rsidRPr="008044B6" w:rsidRDefault="00C12515" w:rsidP="008A2520">
      <w:pPr>
        <w:pStyle w:val="aff3"/>
        <w:adjustRightInd/>
        <w:ind w:leftChars="500" w:left="1662" w:firstLineChars="300" w:firstLine="997"/>
        <w:jc w:val="both"/>
        <w:rPr>
          <w:rFonts w:ascii="標楷體" w:hAnsi="標楷體"/>
        </w:rPr>
      </w:pPr>
      <w:r>
        <w:rPr>
          <w:rFonts w:ascii="標楷體" w:hAnsi="標楷體" w:hint="eastAsia"/>
        </w:rPr>
        <w:t>提案人：孔文吉</w:t>
      </w:r>
    </w:p>
    <w:p w:rsidR="00C12515" w:rsidRPr="00E169C6" w:rsidRDefault="00C12515" w:rsidP="008A2520">
      <w:pPr>
        <w:pStyle w:val="aff3"/>
        <w:adjustRightInd/>
        <w:ind w:leftChars="500" w:left="1662" w:firstLineChars="300" w:firstLine="997"/>
        <w:jc w:val="both"/>
        <w:rPr>
          <w:rFonts w:ascii="標楷體" w:hAnsi="標楷體"/>
          <w:color w:val="000000" w:themeColor="text1"/>
        </w:rPr>
      </w:pPr>
      <w:r w:rsidRPr="00E169C6">
        <w:rPr>
          <w:rFonts w:ascii="標楷體" w:hAnsi="標楷體" w:hint="eastAsia"/>
          <w:color w:val="000000" w:themeColor="text1"/>
        </w:rPr>
        <w:t>連署人：</w:t>
      </w:r>
      <w:r>
        <w:rPr>
          <w:rFonts w:ascii="標楷體" w:hAnsi="標楷體" w:hint="eastAsia"/>
        </w:rPr>
        <w:t xml:space="preserve">廖國棟　</w:t>
      </w:r>
      <w:r>
        <w:rPr>
          <w:rFonts w:ascii="標楷體" w:hAnsi="標楷體" w:hint="eastAsia"/>
          <w:color w:val="000000" w:themeColor="text1"/>
        </w:rPr>
        <w:t>陳亭妃</w:t>
      </w:r>
      <w:r w:rsidRPr="00E169C6">
        <w:rPr>
          <w:rFonts w:ascii="標楷體" w:hAnsi="標楷體" w:hint="eastAsia"/>
          <w:color w:val="000000" w:themeColor="text1"/>
        </w:rPr>
        <w:t xml:space="preserve">　楊瓊瓔</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F34499">
        <w:rPr>
          <w:rFonts w:ascii="標楷體" w:hAnsi="標楷體" w:hint="eastAsia"/>
          <w:color w:val="000000" w:themeColor="text1"/>
          <w:szCs w:val="32"/>
        </w:rPr>
        <w:t>行政院宣告108年為台灣地方創生元年，定位地方創生為國家安全戰略層級的國家政策，將以人為本，透過地方創生與新創結合，復興地方產業、創造就業人口，促進人口回流，並以維持未來總人口數不低於2000萬人為願景，逐步促進島內移民及配合首都圈減壓，達成「均衡台灣」目標。</w:t>
      </w:r>
      <w:r>
        <w:rPr>
          <w:rFonts w:ascii="標楷體" w:hAnsi="標楷體" w:hint="eastAsia"/>
          <w:color w:val="000000" w:themeColor="text1"/>
          <w:szCs w:val="32"/>
        </w:rPr>
        <w:t>行政院農業委員會</w:t>
      </w:r>
      <w:r w:rsidRPr="00F34499">
        <w:rPr>
          <w:rFonts w:ascii="標楷體" w:hAnsi="標楷體" w:hint="eastAsia"/>
          <w:color w:val="000000" w:themeColor="text1"/>
          <w:szCs w:val="32"/>
        </w:rPr>
        <w:t>為配合地方創生，提出農再第3期計畫期程為109至112年度，計畫總經費</w:t>
      </w:r>
      <w:r>
        <w:rPr>
          <w:rFonts w:ascii="標楷體" w:hAnsi="標楷體" w:hint="eastAsia"/>
          <w:color w:val="000000" w:themeColor="text1"/>
          <w:szCs w:val="32"/>
        </w:rPr>
        <w:t>403.8</w:t>
      </w:r>
      <w:r w:rsidRPr="00F34499">
        <w:rPr>
          <w:rFonts w:ascii="標楷體" w:hAnsi="標楷體" w:hint="eastAsia"/>
          <w:color w:val="000000" w:themeColor="text1"/>
          <w:szCs w:val="32"/>
        </w:rPr>
        <w:t>億元，以吸引青年留農或返農人數、創造就業機會人數、帶動年度農業及農村休閒旅遊人次、增加農業及農村經濟產值、推動農村活化再生社區數，及改善農村再生社區整體環境品質面積等六項指標，然該計畫施行迄今，仍有許多地方政府提案仍未核定，其主要係因地方政府尚未提送修正或細部計畫，導致審議單位無</w:t>
      </w:r>
      <w:r>
        <w:rPr>
          <w:rFonts w:ascii="標楷體" w:hAnsi="標楷體" w:hint="eastAsia"/>
          <w:color w:val="000000" w:themeColor="text1"/>
          <w:szCs w:val="32"/>
        </w:rPr>
        <w:t>法進行審查，為避免計畫執行延宕，阻斷其他在地優秀團體提案，爰</w:t>
      </w:r>
      <w:r w:rsidRPr="00F34499">
        <w:rPr>
          <w:rFonts w:ascii="標楷體" w:hAnsi="標楷體" w:hint="eastAsia"/>
          <w:color w:val="000000" w:themeColor="text1"/>
          <w:szCs w:val="32"/>
        </w:rPr>
        <w:t>要求</w:t>
      </w:r>
      <w:r>
        <w:rPr>
          <w:rFonts w:ascii="標楷體" w:hAnsi="標楷體" w:hint="eastAsia"/>
          <w:color w:val="000000" w:themeColor="text1"/>
          <w:szCs w:val="32"/>
        </w:rPr>
        <w:t>行政院農業委員會於1</w:t>
      </w:r>
      <w:r w:rsidRPr="00F34499">
        <w:rPr>
          <w:rFonts w:ascii="標楷體" w:hAnsi="標楷體" w:hint="eastAsia"/>
          <w:color w:val="000000" w:themeColor="text1"/>
          <w:szCs w:val="32"/>
        </w:rPr>
        <w:t>個月內盤點各項地方創生之提案，並請地方單位儘速提案申請，倘地方政府不願提案應退回該提案，避免阻礙到其他地方或民間團體的提案。</w:t>
      </w:r>
    </w:p>
    <w:p w:rsidR="00C12515" w:rsidRDefault="00C12515" w:rsidP="008A2520">
      <w:pPr>
        <w:pStyle w:val="aff3"/>
        <w:adjustRightInd/>
        <w:ind w:leftChars="500" w:left="1662" w:firstLineChars="300" w:firstLine="997"/>
        <w:jc w:val="both"/>
        <w:rPr>
          <w:rFonts w:ascii="標楷體" w:hAnsi="標楷體"/>
        </w:rPr>
      </w:pPr>
      <w:r>
        <w:rPr>
          <w:rFonts w:ascii="標楷體" w:hAnsi="標楷體" w:hint="eastAsia"/>
        </w:rPr>
        <w:t>提案人：</w:t>
      </w:r>
      <w:r w:rsidRPr="00D71FD6">
        <w:rPr>
          <w:rFonts w:ascii="標楷體" w:hAnsi="標楷體" w:hint="eastAsia"/>
        </w:rPr>
        <w:t xml:space="preserve">廖國棟　</w:t>
      </w:r>
      <w:r>
        <w:rPr>
          <w:rFonts w:ascii="標楷體" w:hAnsi="標楷體" w:hint="eastAsia"/>
        </w:rPr>
        <w:t>謝衣鳯</w:t>
      </w:r>
      <w:r w:rsidRPr="00141EAF">
        <w:rPr>
          <w:rFonts w:ascii="標楷體" w:hAnsi="標楷體" w:hint="eastAsia"/>
        </w:rPr>
        <w:t xml:space="preserve">　</w:t>
      </w:r>
      <w:r>
        <w:rPr>
          <w:rFonts w:ascii="標楷體" w:hAnsi="標楷體" w:hint="eastAsia"/>
        </w:rPr>
        <w:t>陳超明</w:t>
      </w:r>
      <w:r w:rsidRPr="00D71FD6">
        <w:rPr>
          <w:rFonts w:ascii="標楷體" w:hAnsi="標楷體" w:hint="eastAsia"/>
        </w:rPr>
        <w:t xml:space="preserve">　</w:t>
      </w:r>
      <w:r>
        <w:rPr>
          <w:rFonts w:ascii="標楷體" w:hAnsi="標楷體" w:hint="eastAsia"/>
        </w:rPr>
        <w:t>楊瓊瓔</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0F4B2B">
        <w:rPr>
          <w:rFonts w:ascii="標楷體" w:hAnsi="標楷體" w:hint="eastAsia"/>
          <w:color w:val="000000" w:themeColor="text1"/>
          <w:szCs w:val="32"/>
        </w:rPr>
        <w:t>全台有機農業種植面積共9</w:t>
      </w:r>
      <w:r>
        <w:rPr>
          <w:rFonts w:ascii="標楷體" w:hAnsi="標楷體"/>
          <w:color w:val="000000" w:themeColor="text1"/>
          <w:szCs w:val="32"/>
        </w:rPr>
        <w:t>,</w:t>
      </w:r>
      <w:r w:rsidRPr="000F4B2B">
        <w:rPr>
          <w:rFonts w:ascii="標楷體" w:hAnsi="標楷體" w:hint="eastAsia"/>
          <w:color w:val="000000" w:themeColor="text1"/>
          <w:szCs w:val="32"/>
        </w:rPr>
        <w:t>644</w:t>
      </w:r>
      <w:r>
        <w:rPr>
          <w:rFonts w:ascii="標楷體" w:hAnsi="標楷體" w:hint="eastAsia"/>
          <w:color w:val="000000" w:themeColor="text1"/>
          <w:szCs w:val="32"/>
        </w:rPr>
        <w:t>公頃，其中花東兩縣就占三分之一，而行政院農業委員</w:t>
      </w:r>
      <w:r w:rsidRPr="000F4B2B">
        <w:rPr>
          <w:rFonts w:ascii="標楷體" w:hAnsi="標楷體" w:hint="eastAsia"/>
          <w:color w:val="000000" w:themeColor="text1"/>
          <w:szCs w:val="32"/>
        </w:rPr>
        <w:t>會首座國家級的「有機農業研究中心」也選擇建設在花蓮縣壽豐鄉，顯見政府對扶持花東兩縣有機農業的決心，惟近期新冠肺炎疫情嚴峻，花東地區不僅觀光旅遊業受到衝擊，有機、友善農業也飽受傷害，其中不乏許多原住民有機、友</w:t>
      </w:r>
      <w:r>
        <w:rPr>
          <w:rFonts w:ascii="標楷體" w:hAnsi="標楷體" w:hint="eastAsia"/>
          <w:color w:val="000000" w:themeColor="text1"/>
          <w:szCs w:val="32"/>
        </w:rPr>
        <w:t>善農友，為避免花東有機農業受到衝擊，影響花東兩縣農民生計，爰</w:t>
      </w:r>
      <w:r w:rsidRPr="000F4B2B">
        <w:rPr>
          <w:rFonts w:ascii="標楷體" w:hAnsi="標楷體" w:hint="eastAsia"/>
          <w:color w:val="000000" w:themeColor="text1"/>
          <w:szCs w:val="32"/>
        </w:rPr>
        <w:t>要求行政院</w:t>
      </w:r>
      <w:r>
        <w:rPr>
          <w:rFonts w:ascii="標楷體" w:hAnsi="標楷體" w:hint="eastAsia"/>
          <w:color w:val="000000" w:themeColor="text1"/>
          <w:szCs w:val="32"/>
        </w:rPr>
        <w:t>農業委員會</w:t>
      </w:r>
      <w:r w:rsidRPr="000F4B2B">
        <w:rPr>
          <w:rFonts w:ascii="標楷體" w:hAnsi="標楷體" w:hint="eastAsia"/>
          <w:color w:val="000000" w:themeColor="text1"/>
          <w:szCs w:val="32"/>
        </w:rPr>
        <w:t>加強花東兩縣有機、友善農業的相關補助措施與補助。</w:t>
      </w:r>
    </w:p>
    <w:p w:rsidR="00C12515" w:rsidRDefault="00C12515" w:rsidP="008A2520">
      <w:pPr>
        <w:pStyle w:val="aff3"/>
        <w:adjustRightInd/>
        <w:ind w:leftChars="500" w:left="1662" w:firstLineChars="300" w:firstLine="997"/>
        <w:jc w:val="both"/>
        <w:rPr>
          <w:rFonts w:ascii="標楷體" w:hAnsi="標楷體"/>
        </w:rPr>
      </w:pPr>
      <w:r>
        <w:rPr>
          <w:rFonts w:ascii="標楷體" w:hAnsi="標楷體" w:hint="eastAsia"/>
        </w:rPr>
        <w:t>提案人：</w:t>
      </w:r>
      <w:r w:rsidRPr="00D71FD6">
        <w:rPr>
          <w:rFonts w:ascii="標楷體" w:hAnsi="標楷體" w:hint="eastAsia"/>
        </w:rPr>
        <w:t xml:space="preserve">廖國棟　</w:t>
      </w:r>
      <w:r>
        <w:rPr>
          <w:rFonts w:ascii="標楷體" w:hAnsi="標楷體" w:hint="eastAsia"/>
        </w:rPr>
        <w:t>孔文吉</w:t>
      </w:r>
      <w:r w:rsidRPr="00141EAF">
        <w:rPr>
          <w:rFonts w:ascii="標楷體" w:hAnsi="標楷體" w:hint="eastAsia"/>
        </w:rPr>
        <w:t xml:space="preserve">　</w:t>
      </w:r>
      <w:r>
        <w:rPr>
          <w:rFonts w:ascii="標楷體" w:hAnsi="標楷體" w:hint="eastAsia"/>
        </w:rPr>
        <w:t>翁重鈞</w:t>
      </w:r>
      <w:r w:rsidRPr="00D71FD6">
        <w:rPr>
          <w:rFonts w:ascii="標楷體" w:hAnsi="標楷體" w:hint="eastAsia"/>
        </w:rPr>
        <w:t xml:space="preserve">　</w:t>
      </w:r>
      <w:r>
        <w:rPr>
          <w:rFonts w:ascii="標楷體" w:hAnsi="標楷體" w:hint="eastAsia"/>
        </w:rPr>
        <w:t>楊瓊瓔</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Pr>
          <w:rFonts w:ascii="標楷體" w:hAnsi="標楷體" w:hint="eastAsia"/>
          <w:color w:val="000000" w:themeColor="text1"/>
          <w:szCs w:val="32"/>
        </w:rPr>
        <w:t>鑑</w:t>
      </w:r>
      <w:r w:rsidRPr="000F4B2B">
        <w:rPr>
          <w:rFonts w:ascii="標楷體" w:hAnsi="標楷體" w:hint="eastAsia"/>
          <w:color w:val="000000" w:themeColor="text1"/>
          <w:szCs w:val="32"/>
        </w:rPr>
        <w:t>於原住民農戶大多係經濟弱勢，而</w:t>
      </w:r>
      <w:r>
        <w:rPr>
          <w:rFonts w:ascii="標楷體" w:hAnsi="標楷體" w:hint="eastAsia"/>
          <w:color w:val="000000" w:themeColor="text1"/>
          <w:szCs w:val="32"/>
        </w:rPr>
        <w:t>行政院農業委員會相關農業補助</w:t>
      </w:r>
      <w:r w:rsidRPr="000F4B2B">
        <w:rPr>
          <w:rFonts w:ascii="標楷體" w:hAnsi="標楷體" w:hint="eastAsia"/>
          <w:color w:val="000000" w:themeColor="text1"/>
          <w:szCs w:val="32"/>
        </w:rPr>
        <w:t>均係仰賴地區農會進行申請，為提高原住民青農返鄉耕作，改善原鄉農戶經濟生活，提升原鄉農業產值，爰要求行政院</w:t>
      </w:r>
      <w:r>
        <w:rPr>
          <w:rFonts w:ascii="標楷體" w:hAnsi="標楷體" w:hint="eastAsia"/>
          <w:color w:val="000000" w:themeColor="text1"/>
          <w:szCs w:val="32"/>
        </w:rPr>
        <w:t>農業委員會於1</w:t>
      </w:r>
      <w:r w:rsidRPr="000F4B2B">
        <w:rPr>
          <w:rFonts w:ascii="標楷體" w:hAnsi="標楷體" w:hint="eastAsia"/>
          <w:color w:val="000000" w:themeColor="text1"/>
          <w:szCs w:val="32"/>
        </w:rPr>
        <w:t>個月內檢視現行法</w:t>
      </w:r>
      <w:r>
        <w:rPr>
          <w:rFonts w:ascii="標楷體" w:hAnsi="標楷體" w:hint="eastAsia"/>
          <w:color w:val="000000" w:themeColor="text1"/>
          <w:szCs w:val="32"/>
        </w:rPr>
        <w:t>令，提出提高原住民農戶機具、肥料或農資材等補助費用之相關計畫送立法</w:t>
      </w:r>
      <w:r w:rsidRPr="000F4B2B">
        <w:rPr>
          <w:rFonts w:ascii="標楷體" w:hAnsi="標楷體" w:hint="eastAsia"/>
          <w:color w:val="000000" w:themeColor="text1"/>
          <w:szCs w:val="32"/>
        </w:rPr>
        <w:t>院經濟委員會。</w:t>
      </w:r>
    </w:p>
    <w:p w:rsidR="00C12515" w:rsidRDefault="00C12515" w:rsidP="00FB3F04">
      <w:pPr>
        <w:pStyle w:val="aff3"/>
        <w:adjustRightInd/>
        <w:ind w:leftChars="500" w:left="1662" w:firstLineChars="300" w:firstLine="997"/>
        <w:jc w:val="both"/>
        <w:rPr>
          <w:rFonts w:ascii="標楷體" w:hAnsi="標楷體"/>
        </w:rPr>
      </w:pPr>
      <w:r>
        <w:rPr>
          <w:rFonts w:ascii="標楷體" w:hAnsi="標楷體" w:hint="eastAsia"/>
        </w:rPr>
        <w:t>提案人：</w:t>
      </w:r>
      <w:r w:rsidRPr="00D71FD6">
        <w:rPr>
          <w:rFonts w:ascii="標楷體" w:hAnsi="標楷體" w:hint="eastAsia"/>
        </w:rPr>
        <w:t xml:space="preserve">廖國棟　</w:t>
      </w:r>
      <w:r>
        <w:rPr>
          <w:rFonts w:ascii="標楷體" w:hAnsi="標楷體" w:hint="eastAsia"/>
        </w:rPr>
        <w:t>孔文吉</w:t>
      </w:r>
      <w:r w:rsidRPr="00141EAF">
        <w:rPr>
          <w:rFonts w:ascii="標楷體" w:hAnsi="標楷體" w:hint="eastAsia"/>
        </w:rPr>
        <w:t xml:space="preserve">　</w:t>
      </w:r>
      <w:r>
        <w:rPr>
          <w:rFonts w:ascii="標楷體" w:hAnsi="標楷體" w:hint="eastAsia"/>
        </w:rPr>
        <w:t>翁重鈞</w:t>
      </w:r>
      <w:r w:rsidRPr="00D71FD6">
        <w:rPr>
          <w:rFonts w:ascii="標楷體" w:hAnsi="標楷體" w:hint="eastAsia"/>
        </w:rPr>
        <w:t xml:space="preserve">　</w:t>
      </w:r>
      <w:r>
        <w:rPr>
          <w:rFonts w:ascii="標楷體" w:hAnsi="標楷體" w:hint="eastAsia"/>
        </w:rPr>
        <w:t>楊瓊瓔</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0F4B2B">
        <w:rPr>
          <w:rFonts w:ascii="標楷體" w:hAnsi="標楷體" w:hint="eastAsia"/>
          <w:color w:val="000000" w:themeColor="text1"/>
          <w:szCs w:val="32"/>
        </w:rPr>
        <w:t>林務局經管之台灣國有林林地面積約156</w:t>
      </w:r>
      <w:r>
        <w:rPr>
          <w:rFonts w:ascii="標楷體" w:hAnsi="標楷體" w:hint="eastAsia"/>
          <w:color w:val="000000" w:themeColor="text1"/>
          <w:szCs w:val="32"/>
        </w:rPr>
        <w:t>萬</w:t>
      </w:r>
      <w:r w:rsidRPr="000F4B2B">
        <w:rPr>
          <w:rFonts w:ascii="標楷體" w:hAnsi="標楷體" w:hint="eastAsia"/>
          <w:color w:val="000000" w:themeColor="text1"/>
          <w:szCs w:val="32"/>
        </w:rPr>
        <w:t>9</w:t>
      </w:r>
      <w:r w:rsidRPr="000F4B2B">
        <w:rPr>
          <w:rFonts w:ascii="標楷體" w:hAnsi="標楷體"/>
          <w:color w:val="000000" w:themeColor="text1"/>
          <w:szCs w:val="32"/>
        </w:rPr>
        <w:t>,</w:t>
      </w:r>
      <w:r w:rsidRPr="000F4B2B">
        <w:rPr>
          <w:rFonts w:ascii="標楷體" w:hAnsi="標楷體" w:hint="eastAsia"/>
          <w:color w:val="000000" w:themeColor="text1"/>
          <w:szCs w:val="32"/>
        </w:rPr>
        <w:t>100公頃，其中臺東縣國有林班地面積22</w:t>
      </w:r>
      <w:r>
        <w:rPr>
          <w:rFonts w:ascii="標楷體" w:hAnsi="標楷體" w:hint="eastAsia"/>
          <w:color w:val="000000" w:themeColor="text1"/>
          <w:szCs w:val="32"/>
        </w:rPr>
        <w:t>萬</w:t>
      </w:r>
      <w:r w:rsidRPr="000F4B2B">
        <w:rPr>
          <w:rFonts w:ascii="標楷體" w:hAnsi="標楷體" w:hint="eastAsia"/>
          <w:color w:val="000000" w:themeColor="text1"/>
          <w:szCs w:val="32"/>
        </w:rPr>
        <w:t>6,392.75</w:t>
      </w:r>
      <w:r>
        <w:rPr>
          <w:rFonts w:ascii="標楷體" w:hAnsi="標楷體" w:hint="eastAsia"/>
          <w:color w:val="000000" w:themeColor="text1"/>
          <w:szCs w:val="32"/>
        </w:rPr>
        <w:t>公頃，花蓮縣國有林班地</w:t>
      </w:r>
      <w:r w:rsidRPr="000F4B2B">
        <w:rPr>
          <w:rFonts w:ascii="標楷體" w:hAnsi="標楷體" w:hint="eastAsia"/>
          <w:color w:val="000000" w:themeColor="text1"/>
          <w:szCs w:val="32"/>
        </w:rPr>
        <w:t>面積總計32</w:t>
      </w:r>
      <w:r>
        <w:rPr>
          <w:rFonts w:ascii="標楷體" w:hAnsi="標楷體" w:hint="eastAsia"/>
          <w:color w:val="000000" w:themeColor="text1"/>
          <w:szCs w:val="32"/>
        </w:rPr>
        <w:t>萬</w:t>
      </w:r>
      <w:r w:rsidRPr="000F4B2B">
        <w:rPr>
          <w:rFonts w:ascii="標楷體" w:hAnsi="標楷體" w:hint="eastAsia"/>
          <w:color w:val="000000" w:themeColor="text1"/>
          <w:szCs w:val="32"/>
        </w:rPr>
        <w:t>7,821.81公頃，合計55</w:t>
      </w:r>
      <w:r>
        <w:rPr>
          <w:rFonts w:ascii="標楷體" w:hAnsi="標楷體" w:hint="eastAsia"/>
          <w:color w:val="000000" w:themeColor="text1"/>
          <w:szCs w:val="32"/>
        </w:rPr>
        <w:t>萬</w:t>
      </w:r>
      <w:r w:rsidRPr="000F4B2B">
        <w:rPr>
          <w:rFonts w:ascii="標楷體" w:hAnsi="標楷體" w:hint="eastAsia"/>
          <w:color w:val="000000" w:themeColor="text1"/>
          <w:szCs w:val="32"/>
        </w:rPr>
        <w:t>4</w:t>
      </w:r>
      <w:r w:rsidRPr="000F4B2B">
        <w:rPr>
          <w:rFonts w:ascii="標楷體" w:hAnsi="標楷體"/>
          <w:color w:val="000000" w:themeColor="text1"/>
          <w:szCs w:val="32"/>
        </w:rPr>
        <w:t>,213</w:t>
      </w:r>
      <w:r w:rsidRPr="000F4B2B">
        <w:rPr>
          <w:rFonts w:ascii="標楷體" w:hAnsi="標楷體" w:hint="eastAsia"/>
          <w:color w:val="000000" w:themeColor="text1"/>
          <w:szCs w:val="32"/>
        </w:rPr>
        <w:t>公頃，占全台三分之一的面積，其中大多數都位處原住民族地區，對維護台灣森林與水資源貢獻極大，為強化</w:t>
      </w:r>
      <w:r>
        <w:rPr>
          <w:rFonts w:ascii="標楷體" w:hAnsi="標楷體" w:hint="eastAsia"/>
          <w:color w:val="000000" w:themeColor="text1"/>
          <w:szCs w:val="32"/>
        </w:rPr>
        <w:t>原住民族地區森林及野溪復育，補助部落進行山林野溪巡護工作，爰</w:t>
      </w:r>
      <w:r w:rsidRPr="000F4B2B">
        <w:rPr>
          <w:rFonts w:ascii="標楷體" w:hAnsi="標楷體" w:hint="eastAsia"/>
          <w:color w:val="000000" w:themeColor="text1"/>
          <w:szCs w:val="32"/>
        </w:rPr>
        <w:t>要求行政院</w:t>
      </w:r>
      <w:r>
        <w:rPr>
          <w:rFonts w:ascii="標楷體" w:hAnsi="標楷體" w:hint="eastAsia"/>
          <w:color w:val="000000" w:themeColor="text1"/>
          <w:szCs w:val="32"/>
        </w:rPr>
        <w:t>農業委員會林務局積極輔導原住民族地區部落社區研提森林及野溪巡護計畫</w:t>
      </w:r>
      <w:r w:rsidRPr="000F4B2B">
        <w:rPr>
          <w:rFonts w:ascii="標楷體" w:hAnsi="標楷體" w:hint="eastAsia"/>
          <w:color w:val="000000" w:themeColor="text1"/>
          <w:szCs w:val="32"/>
        </w:rPr>
        <w:t>。</w:t>
      </w:r>
    </w:p>
    <w:p w:rsidR="00C12515" w:rsidRDefault="00C12515" w:rsidP="00FB3F04">
      <w:pPr>
        <w:pStyle w:val="aff3"/>
        <w:adjustRightInd/>
        <w:ind w:leftChars="500" w:left="1662" w:firstLineChars="300" w:firstLine="997"/>
        <w:jc w:val="both"/>
        <w:rPr>
          <w:rFonts w:ascii="標楷體" w:hAnsi="標楷體"/>
        </w:rPr>
      </w:pPr>
      <w:r>
        <w:rPr>
          <w:rFonts w:ascii="標楷體" w:hAnsi="標楷體" w:hint="eastAsia"/>
        </w:rPr>
        <w:t>提案人：</w:t>
      </w:r>
      <w:r w:rsidRPr="00D71FD6">
        <w:rPr>
          <w:rFonts w:ascii="標楷體" w:hAnsi="標楷體" w:hint="eastAsia"/>
        </w:rPr>
        <w:t xml:space="preserve">廖國棟　</w:t>
      </w:r>
      <w:r>
        <w:rPr>
          <w:rFonts w:ascii="標楷體" w:hAnsi="標楷體" w:hint="eastAsia"/>
        </w:rPr>
        <w:t>孔文吉</w:t>
      </w:r>
      <w:r w:rsidRPr="00141EAF">
        <w:rPr>
          <w:rFonts w:ascii="標楷體" w:hAnsi="標楷體" w:hint="eastAsia"/>
        </w:rPr>
        <w:t xml:space="preserve">　</w:t>
      </w:r>
      <w:r>
        <w:rPr>
          <w:rFonts w:ascii="標楷體" w:hAnsi="標楷體" w:hint="eastAsia"/>
        </w:rPr>
        <w:t>翁重鈞</w:t>
      </w:r>
      <w:r w:rsidRPr="00D71FD6">
        <w:rPr>
          <w:rFonts w:ascii="標楷體" w:hAnsi="標楷體" w:hint="eastAsia"/>
        </w:rPr>
        <w:t xml:space="preserve">　</w:t>
      </w:r>
      <w:r>
        <w:rPr>
          <w:rFonts w:ascii="標楷體" w:hAnsi="標楷體" w:hint="eastAsia"/>
        </w:rPr>
        <w:t>楊瓊瓔</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Pr>
          <w:rFonts w:ascii="標楷體" w:hAnsi="標楷體" w:hint="eastAsia"/>
          <w:color w:val="000000" w:themeColor="text1"/>
          <w:szCs w:val="32"/>
        </w:rPr>
        <w:t>台東縣108</w:t>
      </w:r>
      <w:r w:rsidRPr="000F4B2B">
        <w:rPr>
          <w:rFonts w:ascii="標楷體" w:hAnsi="標楷體" w:hint="eastAsia"/>
          <w:color w:val="000000" w:themeColor="text1"/>
          <w:szCs w:val="32"/>
        </w:rPr>
        <w:t>年至今發生兩次牛上馬路引起交通事故，造成兩位婦女喪命，家屬卻找不到飼主索賠，其中一件警方查扣疑似「肇事」的兩隻牛，也將被控是飼主的吳姓男子依傷害致死罪送辦，但最後檢方調查後，由於無法認定牛隻權屬問題，在證據不足的情形下，只能做不起訴處分。為避免憾事一再發生，臺東縣政府目前正積極推動放養牛隻掛耳標的工作，為提升相關作業流程，強化臺東縣放養牛隻管理，爰要求行政院</w:t>
      </w:r>
      <w:r>
        <w:rPr>
          <w:rFonts w:ascii="標楷體" w:hAnsi="標楷體" w:hint="eastAsia"/>
          <w:color w:val="000000" w:themeColor="text1"/>
          <w:szCs w:val="32"/>
        </w:rPr>
        <w:t>農業委員會</w:t>
      </w:r>
      <w:r w:rsidRPr="000F4B2B">
        <w:rPr>
          <w:rFonts w:ascii="標楷體" w:hAnsi="標楷體" w:hint="eastAsia"/>
          <w:color w:val="000000" w:themeColor="text1"/>
          <w:szCs w:val="32"/>
        </w:rPr>
        <w:t>應全力協助，並全額補助耳標，以保障花東地區民眾生命財產。</w:t>
      </w:r>
    </w:p>
    <w:p w:rsidR="00C12515" w:rsidRDefault="00C12515" w:rsidP="00FB3F04">
      <w:pPr>
        <w:pStyle w:val="aff3"/>
        <w:adjustRightInd/>
        <w:ind w:leftChars="500" w:left="1662" w:firstLineChars="300" w:firstLine="997"/>
        <w:jc w:val="both"/>
        <w:rPr>
          <w:rFonts w:ascii="標楷體" w:hAnsi="標楷體"/>
        </w:rPr>
      </w:pPr>
      <w:r>
        <w:rPr>
          <w:rFonts w:ascii="標楷體" w:hAnsi="標楷體" w:hint="eastAsia"/>
        </w:rPr>
        <w:t>提案人：</w:t>
      </w:r>
      <w:r w:rsidRPr="00D71FD6">
        <w:rPr>
          <w:rFonts w:ascii="標楷體" w:hAnsi="標楷體" w:hint="eastAsia"/>
        </w:rPr>
        <w:t xml:space="preserve">廖國棟　</w:t>
      </w:r>
      <w:r>
        <w:rPr>
          <w:rFonts w:ascii="標楷體" w:hAnsi="標楷體" w:hint="eastAsia"/>
        </w:rPr>
        <w:t>孔文吉</w:t>
      </w:r>
      <w:r w:rsidRPr="00141EAF">
        <w:rPr>
          <w:rFonts w:ascii="標楷體" w:hAnsi="標楷體" w:hint="eastAsia"/>
        </w:rPr>
        <w:t xml:space="preserve">　</w:t>
      </w:r>
      <w:r>
        <w:rPr>
          <w:rFonts w:ascii="標楷體" w:hAnsi="標楷體" w:hint="eastAsia"/>
        </w:rPr>
        <w:t>翁重鈞</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Pr>
          <w:rFonts w:ascii="標楷體" w:hAnsi="標楷體"/>
          <w:color w:val="000000" w:themeColor="text1"/>
          <w:szCs w:val="32"/>
        </w:rPr>
        <w:t>行政院農業委員會</w:t>
      </w:r>
      <w:r>
        <w:rPr>
          <w:rFonts w:ascii="標楷體" w:hAnsi="標楷體" w:hint="eastAsia"/>
          <w:color w:val="000000" w:themeColor="text1"/>
          <w:szCs w:val="32"/>
        </w:rPr>
        <w:t>109</w:t>
      </w:r>
      <w:r w:rsidRPr="000F4B2B">
        <w:rPr>
          <w:rFonts w:ascii="標楷體" w:hAnsi="標楷體"/>
          <w:color w:val="000000" w:themeColor="text1"/>
          <w:szCs w:val="32"/>
        </w:rPr>
        <w:t>年持續擴大辦理大小型農機補助，小型農機包括割草機、動力噴霧機、中耕管理機及耕耘機等36</w:t>
      </w:r>
      <w:r>
        <w:rPr>
          <w:rFonts w:ascii="標楷體" w:hAnsi="標楷體"/>
          <w:color w:val="000000" w:themeColor="text1"/>
          <w:szCs w:val="32"/>
        </w:rPr>
        <w:t>種機種，大型農機含曳引機及聯合收穫機，均提供補助上限金額內</w:t>
      </w:r>
      <w:r w:rsidRPr="000F4B2B">
        <w:rPr>
          <w:rFonts w:ascii="標楷體" w:hAnsi="標楷體"/>
          <w:color w:val="000000" w:themeColor="text1"/>
          <w:szCs w:val="32"/>
        </w:rPr>
        <w:t>購買價格</w:t>
      </w:r>
      <w:r>
        <w:rPr>
          <w:rFonts w:ascii="標楷體" w:hAnsi="標楷體" w:hint="eastAsia"/>
          <w:color w:val="000000" w:themeColor="text1"/>
          <w:szCs w:val="32"/>
        </w:rPr>
        <w:t>三</w:t>
      </w:r>
      <w:r w:rsidRPr="000F4B2B">
        <w:rPr>
          <w:rFonts w:ascii="標楷體" w:hAnsi="標楷體"/>
          <w:color w:val="000000" w:themeColor="text1"/>
          <w:szCs w:val="32"/>
        </w:rPr>
        <w:t>分之</w:t>
      </w:r>
      <w:r>
        <w:rPr>
          <w:rFonts w:ascii="標楷體" w:hAnsi="標楷體" w:hint="eastAsia"/>
          <w:color w:val="000000" w:themeColor="text1"/>
          <w:szCs w:val="32"/>
        </w:rPr>
        <w:t>一</w:t>
      </w:r>
      <w:r w:rsidRPr="000F4B2B">
        <w:rPr>
          <w:rFonts w:ascii="標楷體" w:hAnsi="標楷體"/>
          <w:color w:val="000000" w:themeColor="text1"/>
          <w:szCs w:val="32"/>
        </w:rPr>
        <w:t>的補助，大、小農機將再各投入8億元提供農民申請</w:t>
      </w:r>
      <w:r w:rsidRPr="000F4B2B">
        <w:rPr>
          <w:rFonts w:ascii="標楷體" w:hAnsi="標楷體" w:hint="eastAsia"/>
          <w:color w:val="000000" w:themeColor="text1"/>
          <w:szCs w:val="32"/>
        </w:rPr>
        <w:t>。惟目前</w:t>
      </w:r>
      <w:r w:rsidRPr="000F4B2B">
        <w:rPr>
          <w:rFonts w:ascii="標楷體" w:hAnsi="標楷體"/>
          <w:color w:val="000000" w:themeColor="text1"/>
          <w:szCs w:val="32"/>
        </w:rPr>
        <w:t>大小型農機補助</w:t>
      </w:r>
      <w:r w:rsidRPr="000F4B2B">
        <w:rPr>
          <w:rFonts w:ascii="標楷體" w:hAnsi="標楷體" w:hint="eastAsia"/>
          <w:color w:val="000000" w:themeColor="text1"/>
          <w:szCs w:val="32"/>
        </w:rPr>
        <w:t>未能依據地區、地方資源、財力與實際需求等變因狀況，作為補助額度級距之標準，顯有其可改善之處。又見原住民族委員會針對類似之農機具補助項目，補助額度超過百分之五十以上，顯見針對原住民之特殊性，原住民族中央主管機關業有做政策之調整。</w:t>
      </w:r>
      <w:r w:rsidRPr="00FE62C7">
        <w:rPr>
          <w:rFonts w:ascii="標楷體" w:hAnsi="標楷體" w:hint="eastAsia"/>
          <w:color w:val="000000" w:themeColor="text1"/>
          <w:szCs w:val="32"/>
        </w:rPr>
        <w:t>原住民族委員會</w:t>
      </w:r>
      <w:r w:rsidRPr="000F4B2B">
        <w:rPr>
          <w:rFonts w:ascii="標楷體" w:hAnsi="標楷體" w:hint="eastAsia"/>
          <w:color w:val="000000" w:themeColor="text1"/>
          <w:szCs w:val="32"/>
        </w:rPr>
        <w:t>身為原住民族政策統合機關且與</w:t>
      </w:r>
      <w:r>
        <w:rPr>
          <w:rFonts w:ascii="標楷體" w:hAnsi="標楷體" w:hint="eastAsia"/>
          <w:color w:val="000000" w:themeColor="text1"/>
          <w:szCs w:val="32"/>
        </w:rPr>
        <w:t>行政院農業委員會</w:t>
      </w:r>
      <w:r w:rsidRPr="000F4B2B">
        <w:rPr>
          <w:rFonts w:ascii="標楷體" w:hAnsi="標楷體" w:hint="eastAsia"/>
          <w:color w:val="000000" w:themeColor="text1"/>
          <w:szCs w:val="32"/>
        </w:rPr>
        <w:t>皆為中央二級機關，應做橫向聯繫與共同調整，因應原住民農民之特殊性，將</w:t>
      </w:r>
      <w:r w:rsidRPr="000F4B2B">
        <w:rPr>
          <w:rFonts w:ascii="標楷體" w:hAnsi="標楷體"/>
          <w:color w:val="000000" w:themeColor="text1"/>
          <w:szCs w:val="32"/>
        </w:rPr>
        <w:t>大小型農機補助</w:t>
      </w:r>
      <w:r w:rsidRPr="000F4B2B">
        <w:rPr>
          <w:rFonts w:ascii="標楷體" w:hAnsi="標楷體" w:hint="eastAsia"/>
          <w:color w:val="000000" w:themeColor="text1"/>
          <w:szCs w:val="32"/>
        </w:rPr>
        <w:t>額度向上調整。爰請</w:t>
      </w:r>
      <w:r>
        <w:rPr>
          <w:rFonts w:ascii="標楷體" w:hAnsi="標楷體" w:hint="eastAsia"/>
          <w:color w:val="000000" w:themeColor="text1"/>
          <w:szCs w:val="32"/>
        </w:rPr>
        <w:t>行政院農業委員會研議原民地區農機具補助提高的可行性，並於1</w:t>
      </w:r>
      <w:r w:rsidRPr="000F4B2B">
        <w:rPr>
          <w:rFonts w:ascii="標楷體" w:hAnsi="標楷體" w:hint="eastAsia"/>
          <w:color w:val="000000" w:themeColor="text1"/>
          <w:szCs w:val="32"/>
        </w:rPr>
        <w:t>個月內提出書面報告。</w:t>
      </w:r>
    </w:p>
    <w:p w:rsidR="00C12515" w:rsidRDefault="00C12515" w:rsidP="00FB3F04">
      <w:pPr>
        <w:pStyle w:val="aff3"/>
        <w:adjustRightInd/>
        <w:ind w:leftChars="500" w:left="1662" w:firstLineChars="300" w:firstLine="997"/>
        <w:jc w:val="both"/>
        <w:rPr>
          <w:rFonts w:ascii="標楷體" w:hAnsi="標楷體"/>
        </w:rPr>
      </w:pPr>
      <w:r>
        <w:rPr>
          <w:rFonts w:ascii="標楷體" w:hAnsi="標楷體" w:hint="eastAsia"/>
        </w:rPr>
        <w:t>提案人：</w:t>
      </w:r>
      <w:r w:rsidRPr="00D71FD6">
        <w:rPr>
          <w:rFonts w:ascii="標楷體" w:hAnsi="標楷體" w:hint="eastAsia"/>
        </w:rPr>
        <w:t>廖國棟</w:t>
      </w:r>
    </w:p>
    <w:p w:rsidR="00C12515" w:rsidRPr="005F5661" w:rsidRDefault="00C12515" w:rsidP="00FB3F04">
      <w:pPr>
        <w:pStyle w:val="aff3"/>
        <w:adjustRightInd/>
        <w:ind w:leftChars="500" w:left="1662" w:firstLineChars="300" w:firstLine="997"/>
        <w:jc w:val="both"/>
        <w:rPr>
          <w:rFonts w:ascii="標楷體" w:hAnsi="標楷體"/>
          <w:color w:val="000000" w:themeColor="text1"/>
        </w:rPr>
      </w:pPr>
      <w:r w:rsidRPr="005F5661">
        <w:rPr>
          <w:rFonts w:ascii="標楷體" w:hAnsi="標楷體" w:hint="eastAsia"/>
          <w:color w:val="000000" w:themeColor="text1"/>
        </w:rPr>
        <w:t>連署人：</w:t>
      </w:r>
      <w:r>
        <w:rPr>
          <w:rFonts w:ascii="標楷體" w:hAnsi="標楷體" w:hint="eastAsia"/>
        </w:rPr>
        <w:t>孔文吉</w:t>
      </w:r>
      <w:r w:rsidRPr="00141EAF">
        <w:rPr>
          <w:rFonts w:ascii="標楷體" w:hAnsi="標楷體" w:hint="eastAsia"/>
        </w:rPr>
        <w:t xml:space="preserve">　</w:t>
      </w:r>
      <w:r>
        <w:rPr>
          <w:rFonts w:ascii="標楷體" w:hAnsi="標楷體" w:hint="eastAsia"/>
        </w:rPr>
        <w:t>翁重鈞</w:t>
      </w:r>
    </w:p>
    <w:p w:rsidR="00C12515" w:rsidRDefault="00C12515" w:rsidP="00C73D83">
      <w:pPr>
        <w:pStyle w:val="aff1"/>
        <w:numPr>
          <w:ilvl w:val="0"/>
          <w:numId w:val="37"/>
        </w:numPr>
        <w:kinsoku w:val="0"/>
        <w:overflowPunct w:val="0"/>
        <w:autoSpaceDE w:val="0"/>
        <w:autoSpaceDN w:val="0"/>
        <w:spacing w:line="500" w:lineRule="exact"/>
        <w:ind w:leftChars="350" w:left="1661" w:hangingChars="150" w:hanging="498"/>
        <w:jc w:val="both"/>
        <w:rPr>
          <w:rFonts w:ascii="標楷體" w:hAnsi="標楷體"/>
          <w:color w:val="000000" w:themeColor="text1"/>
          <w:szCs w:val="32"/>
        </w:rPr>
      </w:pPr>
      <w:r w:rsidRPr="00DE79D3">
        <w:rPr>
          <w:rFonts w:ascii="標楷體" w:hAnsi="標楷體" w:hint="eastAsia"/>
          <w:color w:val="000000" w:themeColor="text1"/>
          <w:szCs w:val="32"/>
        </w:rPr>
        <w:t>鑑於農路為運輸農產作物重要建設，儘管農路預算逐年增加，惟增幅幅度仍無法滿足各地農民需求，爰要求</w:t>
      </w:r>
      <w:r>
        <w:rPr>
          <w:rFonts w:ascii="標楷體" w:hAnsi="標楷體" w:hint="eastAsia"/>
          <w:color w:val="000000" w:themeColor="text1"/>
          <w:szCs w:val="32"/>
        </w:rPr>
        <w:t>行政院農業委員會</w:t>
      </w:r>
      <w:r w:rsidRPr="00DE79D3">
        <w:rPr>
          <w:rFonts w:ascii="標楷體" w:hAnsi="標楷體" w:hint="eastAsia"/>
          <w:color w:val="000000" w:themeColor="text1"/>
          <w:szCs w:val="32"/>
        </w:rPr>
        <w:t>應積極向行政院爭取農路相關建設經費，納入前瞻計畫第二期預算中</w:t>
      </w:r>
      <w:r>
        <w:rPr>
          <w:rFonts w:ascii="標楷體" w:hAnsi="標楷體" w:hint="eastAsia"/>
          <w:color w:val="000000" w:themeColor="text1"/>
          <w:szCs w:val="32"/>
        </w:rPr>
        <w:t>。</w:t>
      </w:r>
    </w:p>
    <w:p w:rsidR="00FB3F04" w:rsidRDefault="00C12515" w:rsidP="00FB3F04">
      <w:pPr>
        <w:pStyle w:val="aff3"/>
        <w:adjustRightInd/>
        <w:ind w:leftChars="500" w:left="1662" w:firstLineChars="300" w:firstLine="997"/>
        <w:jc w:val="both"/>
        <w:rPr>
          <w:rFonts w:ascii="標楷體" w:hAnsi="標楷體"/>
        </w:rPr>
      </w:pPr>
      <w:r>
        <w:rPr>
          <w:rFonts w:ascii="標楷體" w:hAnsi="標楷體" w:hint="eastAsia"/>
        </w:rPr>
        <w:t>提案人：陳超明</w:t>
      </w:r>
      <w:r w:rsidRPr="003458B0">
        <w:rPr>
          <w:rFonts w:ascii="標楷體" w:hAnsi="標楷體" w:hint="eastAsia"/>
        </w:rPr>
        <w:t xml:space="preserve">　</w:t>
      </w:r>
      <w:r>
        <w:rPr>
          <w:rFonts w:ascii="標楷體" w:hAnsi="標楷體" w:hint="eastAsia"/>
        </w:rPr>
        <w:t>蘇震清</w:t>
      </w:r>
      <w:r w:rsidRPr="003458B0">
        <w:rPr>
          <w:rFonts w:ascii="標楷體" w:hAnsi="標楷體" w:hint="eastAsia"/>
        </w:rPr>
        <w:t xml:space="preserve">　</w:t>
      </w:r>
      <w:r w:rsidRPr="0058209E">
        <w:rPr>
          <w:rFonts w:ascii="標楷體" w:hAnsi="標楷體" w:hint="eastAsia"/>
        </w:rPr>
        <w:t>孔文吉</w:t>
      </w:r>
      <w:r w:rsidRPr="003458B0">
        <w:rPr>
          <w:rFonts w:ascii="標楷體" w:hAnsi="標楷體" w:hint="eastAsia"/>
        </w:rPr>
        <w:t xml:space="preserve">　</w:t>
      </w:r>
      <w:r>
        <w:rPr>
          <w:rFonts w:ascii="標楷體" w:hAnsi="標楷體" w:hint="eastAsia"/>
        </w:rPr>
        <w:t>謝衣鳯</w:t>
      </w:r>
    </w:p>
    <w:p w:rsidR="008A7B5B" w:rsidRPr="00122AC3" w:rsidRDefault="00FB3F04" w:rsidP="00FB3F04">
      <w:pPr>
        <w:pStyle w:val="aff3"/>
        <w:adjustRightInd/>
        <w:ind w:leftChars="500" w:left="1662" w:firstLineChars="450" w:firstLine="1495"/>
        <w:jc w:val="both"/>
        <w:rPr>
          <w:rFonts w:ascii="標楷體" w:hAnsi="標楷體"/>
          <w:color w:val="FF0000"/>
        </w:rPr>
      </w:pPr>
      <w:r>
        <w:rPr>
          <w:rFonts w:ascii="標楷體" w:hAnsi="標楷體" w:hint="eastAsia"/>
        </w:rPr>
        <w:t xml:space="preserve">     </w:t>
      </w:r>
      <w:r w:rsidR="00C12515" w:rsidRPr="0058209E">
        <w:rPr>
          <w:rFonts w:ascii="標楷體" w:hAnsi="標楷體" w:hint="eastAsia"/>
        </w:rPr>
        <w:t xml:space="preserve">廖國棟　</w:t>
      </w:r>
      <w:r w:rsidR="00C12515">
        <w:rPr>
          <w:rFonts w:ascii="標楷體" w:hAnsi="標楷體" w:hint="eastAsia"/>
        </w:rPr>
        <w:t>賴瑞隆</w:t>
      </w:r>
      <w:r w:rsidR="00C12515" w:rsidRPr="003458B0">
        <w:rPr>
          <w:rFonts w:ascii="標楷體" w:hAnsi="標楷體" w:hint="eastAsia"/>
        </w:rPr>
        <w:t xml:space="preserve">　</w:t>
      </w:r>
      <w:r w:rsidR="00C12515">
        <w:rPr>
          <w:rFonts w:ascii="標楷體" w:hAnsi="標楷體" w:hint="eastAsia"/>
        </w:rPr>
        <w:t>邱議瑩</w:t>
      </w:r>
      <w:r w:rsidR="00C12515" w:rsidRPr="0058209E">
        <w:rPr>
          <w:rFonts w:ascii="標楷體" w:hAnsi="標楷體" w:hint="eastAsia"/>
        </w:rPr>
        <w:t xml:space="preserve">　</w:t>
      </w:r>
      <w:r w:rsidR="00C12515" w:rsidRPr="003458B0">
        <w:rPr>
          <w:rFonts w:ascii="標楷體" w:hAnsi="標楷體" w:hint="eastAsia"/>
        </w:rPr>
        <w:t>翁重鈞</w:t>
      </w:r>
    </w:p>
    <w:p w:rsidR="004F0FCB" w:rsidRPr="00905D4C" w:rsidRDefault="008A7B5B" w:rsidP="00FB3F04">
      <w:pPr>
        <w:tabs>
          <w:tab w:val="left" w:pos="426"/>
        </w:tabs>
        <w:spacing w:line="520" w:lineRule="exact"/>
        <w:ind w:left="7" w:hangingChars="2" w:hanging="7"/>
        <w:jc w:val="both"/>
        <w:rPr>
          <w:rFonts w:ascii="標楷體" w:hAnsi="標楷體"/>
          <w:color w:val="000000" w:themeColor="text1"/>
          <w:szCs w:val="32"/>
        </w:rPr>
      </w:pPr>
      <w:r w:rsidRPr="00905D4C">
        <w:rPr>
          <w:rFonts w:ascii="標楷體" w:hAnsi="標楷體" w:cs="細明體" w:hint="eastAsia"/>
          <w:bCs/>
          <w:color w:val="000000" w:themeColor="text1"/>
          <w:szCs w:val="32"/>
        </w:rPr>
        <w:t>主席宣告：本次會議通過之決議，文字授權主席及議事人員整理</w:t>
      </w:r>
      <w:r w:rsidR="00185493" w:rsidRPr="00905D4C">
        <w:rPr>
          <w:rFonts w:ascii="標楷體" w:hAnsi="標楷體" w:cs="細明體" w:hint="eastAsia"/>
          <w:bCs/>
          <w:color w:val="000000" w:themeColor="text1"/>
          <w:szCs w:val="32"/>
        </w:rPr>
        <w:t>。</w:t>
      </w:r>
    </w:p>
    <w:p w:rsidR="00757444" w:rsidRPr="00905D4C" w:rsidRDefault="00B06729" w:rsidP="006E6D49">
      <w:pPr>
        <w:tabs>
          <w:tab w:val="left" w:pos="1328"/>
        </w:tabs>
        <w:kinsoku w:val="0"/>
        <w:overflowPunct w:val="0"/>
        <w:autoSpaceDE w:val="0"/>
        <w:autoSpaceDN w:val="0"/>
        <w:snapToGrid w:val="0"/>
        <w:spacing w:beforeLines="30" w:before="146" w:line="500" w:lineRule="exact"/>
        <w:ind w:leftChars="-299" w:left="-994" w:firstLine="992"/>
        <w:rPr>
          <w:rFonts w:ascii="標楷體" w:hAnsi="標楷體"/>
          <w:b/>
          <w:color w:val="000000" w:themeColor="text1"/>
          <w:szCs w:val="32"/>
        </w:rPr>
      </w:pPr>
      <w:r w:rsidRPr="00905D4C">
        <w:rPr>
          <w:rFonts w:ascii="標楷體" w:hAnsi="標楷體"/>
          <w:b/>
          <w:color w:val="000000" w:themeColor="text1"/>
          <w:szCs w:val="32"/>
        </w:rPr>
        <w:t>散會</w:t>
      </w:r>
    </w:p>
    <w:sectPr w:rsidR="00757444" w:rsidRPr="00905D4C" w:rsidSect="00AF5EEC">
      <w:footerReference w:type="even" r:id="rId8"/>
      <w:footerReference w:type="default" r:id="rId9"/>
      <w:footerReference w:type="first" r:id="rId10"/>
      <w:pgSz w:w="11906" w:h="16838" w:code="9"/>
      <w:pgMar w:top="1134" w:right="964" w:bottom="851" w:left="964" w:header="851" w:footer="851" w:gutter="0"/>
      <w:cols w:space="425"/>
      <w:titlePg/>
      <w:docGrid w:type="linesAndChars" w:linePitch="488" w:charSpace="2525"/>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16A7A" w:rsidRDefault="00216A7A">
      <w:r>
        <w:separator/>
      </w:r>
    </w:p>
  </w:endnote>
  <w:endnote w:type="continuationSeparator" w:id="0">
    <w:p w:rsidR="00216A7A" w:rsidRDefault="00216A7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新細明體">
    <w:altName w:val="PMingLiU"/>
    <w:panose1 w:val="02020500000000000000"/>
    <w:charset w:val="88"/>
    <w:family w:val="roman"/>
    <w:pitch w:val="variable"/>
    <w:sig w:usb0="A00002FF" w:usb1="28CFFCFA" w:usb2="00000016" w:usb3="00000000" w:csb0="00100001" w:csb1="00000000"/>
  </w:font>
  <w:font w:name="標楷體">
    <w:panose1 w:val="03000509000000000000"/>
    <w:charset w:val="88"/>
    <w:family w:val="script"/>
    <w:pitch w:val="fixed"/>
    <w:sig w:usb0="00000003" w:usb1="080E0000"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全真楷書">
    <w:altName w:val="新細明體"/>
    <w:charset w:val="88"/>
    <w:family w:val="modern"/>
    <w:pitch w:val="fixed"/>
    <w:sig w:usb0="00000001" w:usb1="08080000" w:usb2="00000010" w:usb3="00000000" w:csb0="00100000" w:csb1="00000000"/>
  </w:font>
  <w:font w:name="Arial">
    <w:panose1 w:val="020B0604020202020204"/>
    <w:charset w:val="00"/>
    <w:family w:val="swiss"/>
    <w:pitch w:val="variable"/>
    <w:sig w:usb0="E0002AFF" w:usb1="C0007843" w:usb2="00000009" w:usb3="00000000" w:csb0="000001FF" w:csb1="00000000"/>
  </w:font>
  <w:font w:name="Verdana">
    <w:panose1 w:val="020B0604030504040204"/>
    <w:charset w:val="00"/>
    <w:family w:val="swiss"/>
    <w:pitch w:val="variable"/>
    <w:sig w:usb0="A00006FF" w:usb1="4000205B" w:usb2="00000010" w:usb3="00000000" w:csb0="0000019F" w:csb1="00000000"/>
  </w:font>
  <w:font w:name="Calibri">
    <w:panose1 w:val="020F0502020204030204"/>
    <w:charset w:val="00"/>
    <w:family w:val="swiss"/>
    <w:pitch w:val="variable"/>
    <w:sig w:usb0="E0002AFF" w:usb1="4000ACFF" w:usb2="00000001" w:usb3="00000000" w:csb0="000001FF" w:csb1="00000000"/>
  </w:font>
  <w:font w:name="細明體">
    <w:altName w:val="MingLiU"/>
    <w:panose1 w:val="02020509000000000000"/>
    <w:charset w:val="88"/>
    <w:family w:val="modern"/>
    <w:pitch w:val="fixed"/>
    <w:sig w:usb0="A00002FF" w:usb1="28CFFCFA" w:usb2="00000016" w:usb3="00000000" w:csb0="00100001" w:csb1="00000000"/>
  </w:font>
  <w:font w:name="Cambria">
    <w:panose1 w:val="02040503050406030204"/>
    <w:charset w:val="00"/>
    <w:family w:val="roman"/>
    <w:pitch w:val="variable"/>
    <w:sig w:usb0="A00002EF" w:usb1="400000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D56073" w:rsidRDefault="00D56073">
    <w:pPr>
      <w:pStyle w:val="a8"/>
      <w:framePr w:wrap="around" w:vAnchor="text" w:hAnchor="margin" w:xAlign="right" w:y="1"/>
      <w:textDirection w:val="btLr"/>
      <w:rPr>
        <w:rStyle w:val="aa"/>
      </w:rPr>
    </w:pPr>
    <w:r>
      <w:rPr>
        <w:rStyle w:val="aa"/>
      </w:rPr>
      <w:fldChar w:fldCharType="begin"/>
    </w:r>
    <w:r>
      <w:rPr>
        <w:rStyle w:val="aa"/>
      </w:rPr>
      <w:instrText xml:space="preserve">PAGE  </w:instrText>
    </w:r>
    <w:r>
      <w:rPr>
        <w:rStyle w:val="aa"/>
      </w:rPr>
      <w:fldChar w:fldCharType="end"/>
    </w:r>
  </w:p>
  <w:p w:rsidR="00D56073" w:rsidRDefault="00D56073">
    <w:pPr>
      <w:pStyle w:val="a8"/>
      <w:ind w:right="360"/>
    </w:pP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rPr>
        <w:b/>
        <w:sz w:val="28"/>
        <w:szCs w:val="28"/>
      </w:rPr>
      <w:id w:val="-1652593963"/>
      <w:docPartObj>
        <w:docPartGallery w:val="Page Numbers (Bottom of Page)"/>
        <w:docPartUnique/>
      </w:docPartObj>
    </w:sdtPr>
    <w:sdtEndPr/>
    <w:sdtContent>
      <w:p w:rsidR="00D56073" w:rsidRPr="00327848" w:rsidRDefault="00D56073">
        <w:pPr>
          <w:pStyle w:val="a8"/>
          <w:jc w:val="center"/>
          <w:rPr>
            <w:b/>
            <w:sz w:val="28"/>
            <w:szCs w:val="28"/>
          </w:rPr>
        </w:pPr>
        <w:r w:rsidRPr="00327848">
          <w:rPr>
            <w:b/>
            <w:sz w:val="28"/>
            <w:szCs w:val="28"/>
          </w:rPr>
          <w:fldChar w:fldCharType="begin"/>
        </w:r>
        <w:r w:rsidRPr="00327848">
          <w:rPr>
            <w:b/>
            <w:sz w:val="28"/>
            <w:szCs w:val="28"/>
          </w:rPr>
          <w:instrText>PAGE   \* MERGEFORMAT</w:instrText>
        </w:r>
        <w:r w:rsidRPr="00327848">
          <w:rPr>
            <w:b/>
            <w:sz w:val="28"/>
            <w:szCs w:val="28"/>
          </w:rPr>
          <w:fldChar w:fldCharType="separate"/>
        </w:r>
        <w:r w:rsidR="00AF5EEC" w:rsidRPr="00AF5EEC">
          <w:rPr>
            <w:b/>
            <w:noProof/>
            <w:sz w:val="28"/>
            <w:szCs w:val="28"/>
            <w:lang w:val="zh-TW"/>
          </w:rPr>
          <w:t>9</w:t>
        </w:r>
        <w:r w:rsidRPr="00327848">
          <w:rPr>
            <w:b/>
            <w:sz w:val="28"/>
            <w:szCs w:val="28"/>
          </w:rPr>
          <w:fldChar w:fldCharType="end"/>
        </w:r>
      </w:p>
    </w:sdtContent>
  </w:sdt>
</w:ftr>
</file>

<file path=word/footer3.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8847CD" w:rsidRDefault="008847CD" w:rsidP="00701572">
    <w:pPr>
      <w:pStyle w:val="a8"/>
      <w:jc w:val="center"/>
      <w:rPr>
        <w:b/>
        <w:sz w:val="24"/>
        <w:szCs w:val="24"/>
      </w:rPr>
    </w:pPr>
  </w:p>
  <w:p w:rsidR="00D56073" w:rsidRPr="00701572" w:rsidRDefault="00D56073" w:rsidP="00701572">
    <w:pPr>
      <w:pStyle w:val="a8"/>
      <w:jc w:val="center"/>
      <w:rPr>
        <w:b/>
        <w:sz w:val="24"/>
        <w:szCs w:val="24"/>
      </w:rPr>
    </w:pPr>
    <w:bookmarkStart w:id="1" w:name="文件開頭"/>
    <w:bookmarkEnd w:id="1"/>
    <w:r w:rsidRPr="00701572">
      <w:rPr>
        <w:rFonts w:hint="eastAsia"/>
        <w:b/>
        <w:sz w:val="24"/>
        <w:szCs w:val="24"/>
      </w:rPr>
      <w:t>1</w: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16A7A" w:rsidRDefault="00216A7A">
      <w:r>
        <w:separator/>
      </w:r>
    </w:p>
  </w:footnote>
  <w:footnote w:type="continuationSeparator" w:id="0">
    <w:p w:rsidR="00216A7A" w:rsidRDefault="00216A7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21532D"/>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1" w15:restartNumberingAfterBreak="0">
    <w:nsid w:val="0C3B578D"/>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2" w15:restartNumberingAfterBreak="0">
    <w:nsid w:val="0CC63D18"/>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3" w15:restartNumberingAfterBreak="0">
    <w:nsid w:val="15592F14"/>
    <w:multiLevelType w:val="hybridMultilevel"/>
    <w:tmpl w:val="70FCFC60"/>
    <w:lvl w:ilvl="0" w:tplc="DAF8DCD4">
      <w:start w:val="1"/>
      <w:numFmt w:val="taiwaneseCountingThousand"/>
      <w:pStyle w:val="1"/>
      <w:suff w:val="nothing"/>
      <w:lvlText w:val="%1、"/>
      <w:lvlJc w:val="left"/>
      <w:pPr>
        <w:ind w:left="133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4" w15:restartNumberingAfterBreak="0">
    <w:nsid w:val="18B04884"/>
    <w:multiLevelType w:val="hybridMultilevel"/>
    <w:tmpl w:val="181430C6"/>
    <w:lvl w:ilvl="0" w:tplc="397007F8">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5" w15:restartNumberingAfterBreak="0">
    <w:nsid w:val="1B77660D"/>
    <w:multiLevelType w:val="hybridMultilevel"/>
    <w:tmpl w:val="9AB6D7F8"/>
    <w:lvl w:ilvl="0" w:tplc="0409000F">
      <w:start w:val="1"/>
      <w:numFmt w:val="decimal"/>
      <w:lvlText w:val="%1."/>
      <w:lvlJc w:val="left"/>
      <w:pPr>
        <w:ind w:left="1974" w:hanging="480"/>
      </w:pPr>
    </w:lvl>
    <w:lvl w:ilvl="1" w:tplc="04090019" w:tentative="1">
      <w:start w:val="1"/>
      <w:numFmt w:val="ideographTraditional"/>
      <w:lvlText w:val="%2、"/>
      <w:lvlJc w:val="left"/>
      <w:pPr>
        <w:ind w:left="2454" w:hanging="480"/>
      </w:pPr>
    </w:lvl>
    <w:lvl w:ilvl="2" w:tplc="0409001B" w:tentative="1">
      <w:start w:val="1"/>
      <w:numFmt w:val="lowerRoman"/>
      <w:lvlText w:val="%3."/>
      <w:lvlJc w:val="right"/>
      <w:pPr>
        <w:ind w:left="2934" w:hanging="480"/>
      </w:pPr>
    </w:lvl>
    <w:lvl w:ilvl="3" w:tplc="0409000F" w:tentative="1">
      <w:start w:val="1"/>
      <w:numFmt w:val="decimal"/>
      <w:lvlText w:val="%4."/>
      <w:lvlJc w:val="left"/>
      <w:pPr>
        <w:ind w:left="3414" w:hanging="480"/>
      </w:pPr>
    </w:lvl>
    <w:lvl w:ilvl="4" w:tplc="04090019" w:tentative="1">
      <w:start w:val="1"/>
      <w:numFmt w:val="ideographTraditional"/>
      <w:lvlText w:val="%5、"/>
      <w:lvlJc w:val="left"/>
      <w:pPr>
        <w:ind w:left="3894" w:hanging="480"/>
      </w:pPr>
    </w:lvl>
    <w:lvl w:ilvl="5" w:tplc="0409001B" w:tentative="1">
      <w:start w:val="1"/>
      <w:numFmt w:val="lowerRoman"/>
      <w:lvlText w:val="%6."/>
      <w:lvlJc w:val="right"/>
      <w:pPr>
        <w:ind w:left="4374" w:hanging="480"/>
      </w:pPr>
    </w:lvl>
    <w:lvl w:ilvl="6" w:tplc="0409000F" w:tentative="1">
      <w:start w:val="1"/>
      <w:numFmt w:val="decimal"/>
      <w:lvlText w:val="%7."/>
      <w:lvlJc w:val="left"/>
      <w:pPr>
        <w:ind w:left="4854" w:hanging="480"/>
      </w:pPr>
    </w:lvl>
    <w:lvl w:ilvl="7" w:tplc="04090019" w:tentative="1">
      <w:start w:val="1"/>
      <w:numFmt w:val="ideographTraditional"/>
      <w:lvlText w:val="%8、"/>
      <w:lvlJc w:val="left"/>
      <w:pPr>
        <w:ind w:left="5334" w:hanging="480"/>
      </w:pPr>
    </w:lvl>
    <w:lvl w:ilvl="8" w:tplc="0409001B" w:tentative="1">
      <w:start w:val="1"/>
      <w:numFmt w:val="lowerRoman"/>
      <w:lvlText w:val="%9."/>
      <w:lvlJc w:val="right"/>
      <w:pPr>
        <w:ind w:left="5814" w:hanging="480"/>
      </w:pPr>
    </w:lvl>
  </w:abstractNum>
  <w:abstractNum w:abstractNumId="6" w15:restartNumberingAfterBreak="0">
    <w:nsid w:val="1F484B3B"/>
    <w:multiLevelType w:val="hybridMultilevel"/>
    <w:tmpl w:val="2828FBCC"/>
    <w:lvl w:ilvl="0" w:tplc="47145822">
      <w:start w:val="1"/>
      <w:numFmt w:val="decimal"/>
      <w:suff w:val="nothing"/>
      <w:lvlText w:val="%1."/>
      <w:lvlJc w:val="left"/>
      <w:pPr>
        <w:ind w:left="2465" w:hanging="480"/>
      </w:pPr>
      <w:rPr>
        <w:rFonts w:ascii="Times New Roman" w:hAnsi="Times New Roman" w:hint="eastAsia"/>
      </w:rPr>
    </w:lvl>
    <w:lvl w:ilvl="1" w:tplc="04090019" w:tentative="1">
      <w:start w:val="1"/>
      <w:numFmt w:val="ideographTraditional"/>
      <w:lvlText w:val="%2、"/>
      <w:lvlJc w:val="left"/>
      <w:pPr>
        <w:ind w:left="2756" w:hanging="480"/>
      </w:pPr>
    </w:lvl>
    <w:lvl w:ilvl="2" w:tplc="0409001B" w:tentative="1">
      <w:start w:val="1"/>
      <w:numFmt w:val="lowerRoman"/>
      <w:lvlText w:val="%3."/>
      <w:lvlJc w:val="right"/>
      <w:pPr>
        <w:ind w:left="3236" w:hanging="480"/>
      </w:pPr>
    </w:lvl>
    <w:lvl w:ilvl="3" w:tplc="0409000F" w:tentative="1">
      <w:start w:val="1"/>
      <w:numFmt w:val="decimal"/>
      <w:lvlText w:val="%4."/>
      <w:lvlJc w:val="left"/>
      <w:pPr>
        <w:ind w:left="3716" w:hanging="480"/>
      </w:pPr>
    </w:lvl>
    <w:lvl w:ilvl="4" w:tplc="04090019" w:tentative="1">
      <w:start w:val="1"/>
      <w:numFmt w:val="ideographTraditional"/>
      <w:lvlText w:val="%5、"/>
      <w:lvlJc w:val="left"/>
      <w:pPr>
        <w:ind w:left="4196" w:hanging="480"/>
      </w:pPr>
    </w:lvl>
    <w:lvl w:ilvl="5" w:tplc="0409001B" w:tentative="1">
      <w:start w:val="1"/>
      <w:numFmt w:val="lowerRoman"/>
      <w:lvlText w:val="%6."/>
      <w:lvlJc w:val="right"/>
      <w:pPr>
        <w:ind w:left="4676" w:hanging="480"/>
      </w:pPr>
    </w:lvl>
    <w:lvl w:ilvl="6" w:tplc="0409000F" w:tentative="1">
      <w:start w:val="1"/>
      <w:numFmt w:val="decimal"/>
      <w:lvlText w:val="%7."/>
      <w:lvlJc w:val="left"/>
      <w:pPr>
        <w:ind w:left="5156" w:hanging="480"/>
      </w:pPr>
    </w:lvl>
    <w:lvl w:ilvl="7" w:tplc="04090019" w:tentative="1">
      <w:start w:val="1"/>
      <w:numFmt w:val="ideographTraditional"/>
      <w:lvlText w:val="%8、"/>
      <w:lvlJc w:val="left"/>
      <w:pPr>
        <w:ind w:left="5636" w:hanging="480"/>
      </w:pPr>
    </w:lvl>
    <w:lvl w:ilvl="8" w:tplc="0409001B" w:tentative="1">
      <w:start w:val="1"/>
      <w:numFmt w:val="lowerRoman"/>
      <w:lvlText w:val="%9."/>
      <w:lvlJc w:val="right"/>
      <w:pPr>
        <w:ind w:left="6116" w:hanging="480"/>
      </w:pPr>
    </w:lvl>
  </w:abstractNum>
  <w:abstractNum w:abstractNumId="7" w15:restartNumberingAfterBreak="0">
    <w:nsid w:val="1FE706CF"/>
    <w:multiLevelType w:val="hybridMultilevel"/>
    <w:tmpl w:val="74F66E8E"/>
    <w:lvl w:ilvl="0" w:tplc="A7D661AC">
      <w:start w:val="1"/>
      <w:numFmt w:val="taiwaneseCountingThousand"/>
      <w:suff w:val="nothing"/>
      <w:lvlText w:val="%1、"/>
      <w:lvlJc w:val="left"/>
      <w:pPr>
        <w:ind w:left="133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8" w15:restartNumberingAfterBreak="0">
    <w:nsid w:val="27E65D00"/>
    <w:multiLevelType w:val="hybridMultilevel"/>
    <w:tmpl w:val="A46EB96A"/>
    <w:lvl w:ilvl="0" w:tplc="3DAE9F30">
      <w:start w:val="1"/>
      <w:numFmt w:val="decimal"/>
      <w:suff w:val="nothing"/>
      <w:lvlText w:val="%1."/>
      <w:lvlJc w:val="left"/>
      <w:pPr>
        <w:ind w:left="3457" w:hanging="480"/>
      </w:pPr>
      <w:rPr>
        <w:rFonts w:hint="eastAsia"/>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9" w15:restartNumberingAfterBreak="0">
    <w:nsid w:val="32F929E5"/>
    <w:multiLevelType w:val="hybridMultilevel"/>
    <w:tmpl w:val="4008FB6C"/>
    <w:lvl w:ilvl="0" w:tplc="062400C0">
      <w:start w:val="1"/>
      <w:numFmt w:val="decimal"/>
      <w:suff w:val="nothing"/>
      <w:lvlText w:val="%1."/>
      <w:lvlJc w:val="left"/>
      <w:pPr>
        <w:ind w:left="1418" w:hanging="227"/>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0" w15:restartNumberingAfterBreak="0">
    <w:nsid w:val="35665515"/>
    <w:multiLevelType w:val="hybridMultilevel"/>
    <w:tmpl w:val="2848A6CE"/>
    <w:lvl w:ilvl="0" w:tplc="E7B24742">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15:restartNumberingAfterBreak="0">
    <w:nsid w:val="3CAE1648"/>
    <w:multiLevelType w:val="hybridMultilevel"/>
    <w:tmpl w:val="1B38B5BC"/>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12" w15:restartNumberingAfterBreak="0">
    <w:nsid w:val="3EBA3752"/>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3" w15:restartNumberingAfterBreak="0">
    <w:nsid w:val="40EB4057"/>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4" w15:restartNumberingAfterBreak="0">
    <w:nsid w:val="41267E68"/>
    <w:multiLevelType w:val="hybridMultilevel"/>
    <w:tmpl w:val="B26C5244"/>
    <w:lvl w:ilvl="0" w:tplc="E662F208">
      <w:start w:val="5"/>
      <w:numFmt w:val="decimal"/>
      <w:suff w:val="nothing"/>
      <w:lvlText w:val="%1."/>
      <w:lvlJc w:val="left"/>
      <w:pPr>
        <w:ind w:left="1928" w:hanging="509"/>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5" w15:restartNumberingAfterBreak="0">
    <w:nsid w:val="46D1769A"/>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16" w15:restartNumberingAfterBreak="0">
    <w:nsid w:val="47486A6E"/>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17" w15:restartNumberingAfterBreak="0">
    <w:nsid w:val="50D25F91"/>
    <w:multiLevelType w:val="hybridMultilevel"/>
    <w:tmpl w:val="7608792A"/>
    <w:lvl w:ilvl="0" w:tplc="E7401CB8">
      <w:start w:val="1"/>
      <w:numFmt w:val="taiwaneseCountingThousand"/>
      <w:suff w:val="nothing"/>
      <w:lvlText w:val="%1、"/>
      <w:lvlJc w:val="left"/>
      <w:pPr>
        <w:ind w:left="1190" w:hanging="480"/>
      </w:pPr>
      <w:rPr>
        <w:rFonts w:hint="eastAsia"/>
        <w:b w: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8" w15:restartNumberingAfterBreak="0">
    <w:nsid w:val="54DB1B19"/>
    <w:multiLevelType w:val="hybridMultilevel"/>
    <w:tmpl w:val="A460827C"/>
    <w:lvl w:ilvl="0" w:tplc="04090015">
      <w:start w:val="1"/>
      <w:numFmt w:val="taiwaneseCountingThousand"/>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15:restartNumberingAfterBreak="0">
    <w:nsid w:val="564845DB"/>
    <w:multiLevelType w:val="hybridMultilevel"/>
    <w:tmpl w:val="0142B192"/>
    <w:lvl w:ilvl="0" w:tplc="2F983E72">
      <w:start w:val="1"/>
      <w:numFmt w:val="ideographTraditional"/>
      <w:suff w:val="nothing"/>
      <w:lvlText w:val="%1、"/>
      <w:lvlJc w:val="left"/>
      <w:pPr>
        <w:ind w:left="1287"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0" w15:restartNumberingAfterBreak="0">
    <w:nsid w:val="570E6CC3"/>
    <w:multiLevelType w:val="hybridMultilevel"/>
    <w:tmpl w:val="D49607EA"/>
    <w:lvl w:ilvl="0" w:tplc="D38AFB70">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1" w15:restartNumberingAfterBreak="0">
    <w:nsid w:val="581D0E31"/>
    <w:multiLevelType w:val="hybridMultilevel"/>
    <w:tmpl w:val="067C4638"/>
    <w:lvl w:ilvl="0" w:tplc="397007F8">
      <w:start w:val="1"/>
      <w:numFmt w:val="decimal"/>
      <w:lvlText w:val="%1."/>
      <w:lvlJc w:val="left"/>
      <w:pPr>
        <w:ind w:left="1706" w:hanging="480"/>
      </w:pPr>
      <w:rPr>
        <w:rFonts w:hint="eastAsia"/>
      </w:rPr>
    </w:lvl>
    <w:lvl w:ilvl="1" w:tplc="04090019" w:tentative="1">
      <w:start w:val="1"/>
      <w:numFmt w:val="ideographTraditional"/>
      <w:lvlText w:val="%2、"/>
      <w:lvlJc w:val="left"/>
      <w:pPr>
        <w:ind w:left="2186" w:hanging="480"/>
      </w:pPr>
    </w:lvl>
    <w:lvl w:ilvl="2" w:tplc="0409001B" w:tentative="1">
      <w:start w:val="1"/>
      <w:numFmt w:val="lowerRoman"/>
      <w:lvlText w:val="%3."/>
      <w:lvlJc w:val="right"/>
      <w:pPr>
        <w:ind w:left="2666" w:hanging="480"/>
      </w:pPr>
    </w:lvl>
    <w:lvl w:ilvl="3" w:tplc="0409000F" w:tentative="1">
      <w:start w:val="1"/>
      <w:numFmt w:val="decimal"/>
      <w:lvlText w:val="%4."/>
      <w:lvlJc w:val="left"/>
      <w:pPr>
        <w:ind w:left="3146" w:hanging="480"/>
      </w:pPr>
    </w:lvl>
    <w:lvl w:ilvl="4" w:tplc="04090019" w:tentative="1">
      <w:start w:val="1"/>
      <w:numFmt w:val="ideographTraditional"/>
      <w:lvlText w:val="%5、"/>
      <w:lvlJc w:val="left"/>
      <w:pPr>
        <w:ind w:left="3626" w:hanging="480"/>
      </w:pPr>
    </w:lvl>
    <w:lvl w:ilvl="5" w:tplc="0409001B" w:tentative="1">
      <w:start w:val="1"/>
      <w:numFmt w:val="lowerRoman"/>
      <w:lvlText w:val="%6."/>
      <w:lvlJc w:val="right"/>
      <w:pPr>
        <w:ind w:left="4106" w:hanging="480"/>
      </w:pPr>
    </w:lvl>
    <w:lvl w:ilvl="6" w:tplc="0409000F" w:tentative="1">
      <w:start w:val="1"/>
      <w:numFmt w:val="decimal"/>
      <w:lvlText w:val="%7."/>
      <w:lvlJc w:val="left"/>
      <w:pPr>
        <w:ind w:left="4586" w:hanging="480"/>
      </w:pPr>
    </w:lvl>
    <w:lvl w:ilvl="7" w:tplc="04090019" w:tentative="1">
      <w:start w:val="1"/>
      <w:numFmt w:val="ideographTraditional"/>
      <w:lvlText w:val="%8、"/>
      <w:lvlJc w:val="left"/>
      <w:pPr>
        <w:ind w:left="5066" w:hanging="480"/>
      </w:pPr>
    </w:lvl>
    <w:lvl w:ilvl="8" w:tplc="0409001B" w:tentative="1">
      <w:start w:val="1"/>
      <w:numFmt w:val="lowerRoman"/>
      <w:lvlText w:val="%9."/>
      <w:lvlJc w:val="right"/>
      <w:pPr>
        <w:ind w:left="5546" w:hanging="480"/>
      </w:pPr>
    </w:lvl>
  </w:abstractNum>
  <w:abstractNum w:abstractNumId="22" w15:restartNumberingAfterBreak="0">
    <w:nsid w:val="585746C6"/>
    <w:multiLevelType w:val="hybridMultilevel"/>
    <w:tmpl w:val="B812377C"/>
    <w:lvl w:ilvl="0" w:tplc="0409000F">
      <w:start w:val="1"/>
      <w:numFmt w:val="decimal"/>
      <w:lvlText w:val="%1."/>
      <w:lvlJc w:val="left"/>
      <w:pPr>
        <w:ind w:left="480" w:hanging="480"/>
      </w:p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3" w15:restartNumberingAfterBreak="0">
    <w:nsid w:val="5A2B7ED7"/>
    <w:multiLevelType w:val="hybridMultilevel"/>
    <w:tmpl w:val="D49607EA"/>
    <w:lvl w:ilvl="0" w:tplc="D38AFB70">
      <w:start w:val="1"/>
      <w:numFmt w:val="decimal"/>
      <w:suff w:val="nothing"/>
      <w:lvlText w:val="%1."/>
      <w:lvlJc w:val="left"/>
      <w:pPr>
        <w:ind w:left="5867"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24" w15:restartNumberingAfterBreak="0">
    <w:nsid w:val="5B10361F"/>
    <w:multiLevelType w:val="hybridMultilevel"/>
    <w:tmpl w:val="C29446CA"/>
    <w:lvl w:ilvl="0" w:tplc="04090015">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5" w15:restartNumberingAfterBreak="0">
    <w:nsid w:val="5D390D1A"/>
    <w:multiLevelType w:val="hybridMultilevel"/>
    <w:tmpl w:val="DC622B92"/>
    <w:lvl w:ilvl="0" w:tplc="2E78FEEA">
      <w:start w:val="1"/>
      <w:numFmt w:val="taiwaneseCountingThousand"/>
      <w:pStyle w:val="a"/>
      <w:suff w:val="nothing"/>
      <w:lvlText w:val="%1、"/>
      <w:lvlJc w:val="left"/>
      <w:pPr>
        <w:ind w:left="1047"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6" w15:restartNumberingAfterBreak="0">
    <w:nsid w:val="5FC83598"/>
    <w:multiLevelType w:val="hybridMultilevel"/>
    <w:tmpl w:val="181430C6"/>
    <w:lvl w:ilvl="0" w:tplc="397007F8">
      <w:start w:val="1"/>
      <w:numFmt w:val="decimal"/>
      <w:suff w:val="nothing"/>
      <w:lvlText w:val="%1."/>
      <w:lvlJc w:val="left"/>
      <w:pPr>
        <w:ind w:left="2891" w:hanging="480"/>
      </w:pPr>
      <w:rPr>
        <w:rFonts w:hint="eastAsia"/>
      </w:rPr>
    </w:lvl>
    <w:lvl w:ilvl="1" w:tplc="04090019" w:tentative="1">
      <w:start w:val="1"/>
      <w:numFmt w:val="ideographTraditional"/>
      <w:lvlText w:val="%2、"/>
      <w:lvlJc w:val="left"/>
      <w:pPr>
        <w:ind w:left="3182" w:hanging="480"/>
      </w:pPr>
    </w:lvl>
    <w:lvl w:ilvl="2" w:tplc="0409001B" w:tentative="1">
      <w:start w:val="1"/>
      <w:numFmt w:val="lowerRoman"/>
      <w:lvlText w:val="%3."/>
      <w:lvlJc w:val="right"/>
      <w:pPr>
        <w:ind w:left="3662" w:hanging="480"/>
      </w:pPr>
    </w:lvl>
    <w:lvl w:ilvl="3" w:tplc="0409000F" w:tentative="1">
      <w:start w:val="1"/>
      <w:numFmt w:val="decimal"/>
      <w:lvlText w:val="%4."/>
      <w:lvlJc w:val="left"/>
      <w:pPr>
        <w:ind w:left="4142" w:hanging="480"/>
      </w:pPr>
    </w:lvl>
    <w:lvl w:ilvl="4" w:tplc="04090019" w:tentative="1">
      <w:start w:val="1"/>
      <w:numFmt w:val="ideographTraditional"/>
      <w:lvlText w:val="%5、"/>
      <w:lvlJc w:val="left"/>
      <w:pPr>
        <w:ind w:left="4622" w:hanging="480"/>
      </w:pPr>
    </w:lvl>
    <w:lvl w:ilvl="5" w:tplc="0409001B" w:tentative="1">
      <w:start w:val="1"/>
      <w:numFmt w:val="lowerRoman"/>
      <w:lvlText w:val="%6."/>
      <w:lvlJc w:val="right"/>
      <w:pPr>
        <w:ind w:left="5102" w:hanging="480"/>
      </w:pPr>
    </w:lvl>
    <w:lvl w:ilvl="6" w:tplc="0409000F" w:tentative="1">
      <w:start w:val="1"/>
      <w:numFmt w:val="decimal"/>
      <w:lvlText w:val="%7."/>
      <w:lvlJc w:val="left"/>
      <w:pPr>
        <w:ind w:left="5582" w:hanging="480"/>
      </w:pPr>
    </w:lvl>
    <w:lvl w:ilvl="7" w:tplc="04090019" w:tentative="1">
      <w:start w:val="1"/>
      <w:numFmt w:val="ideographTraditional"/>
      <w:lvlText w:val="%8、"/>
      <w:lvlJc w:val="left"/>
      <w:pPr>
        <w:ind w:left="6062" w:hanging="480"/>
      </w:pPr>
    </w:lvl>
    <w:lvl w:ilvl="8" w:tplc="0409001B" w:tentative="1">
      <w:start w:val="1"/>
      <w:numFmt w:val="lowerRoman"/>
      <w:lvlText w:val="%9."/>
      <w:lvlJc w:val="right"/>
      <w:pPr>
        <w:ind w:left="6542" w:hanging="480"/>
      </w:pPr>
    </w:lvl>
  </w:abstractNum>
  <w:abstractNum w:abstractNumId="27" w15:restartNumberingAfterBreak="0">
    <w:nsid w:val="60974E04"/>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28" w15:restartNumberingAfterBreak="0">
    <w:nsid w:val="62A17B86"/>
    <w:multiLevelType w:val="hybridMultilevel"/>
    <w:tmpl w:val="2BC81E84"/>
    <w:lvl w:ilvl="0" w:tplc="6EDC8C38">
      <w:start w:val="1"/>
      <w:numFmt w:val="decimal"/>
      <w:lvlText w:val="%1."/>
      <w:lvlJc w:val="left"/>
      <w:pPr>
        <w:ind w:left="1141"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29" w15:restartNumberingAfterBreak="0">
    <w:nsid w:val="64F428AF"/>
    <w:multiLevelType w:val="hybridMultilevel"/>
    <w:tmpl w:val="5FA0FFEC"/>
    <w:lvl w:ilvl="0" w:tplc="04D831C2">
      <w:start w:val="1"/>
      <w:numFmt w:val="decimal"/>
      <w:suff w:val="nothing"/>
      <w:lvlText w:val="%1."/>
      <w:lvlJc w:val="left"/>
      <w:pPr>
        <w:ind w:left="1477" w:hanging="480"/>
      </w:pPr>
      <w:rPr>
        <w:rFonts w:hint="eastAsia"/>
      </w:rPr>
    </w:lvl>
    <w:lvl w:ilvl="1" w:tplc="04090019" w:tentative="1">
      <w:start w:val="1"/>
      <w:numFmt w:val="ideographTraditional"/>
      <w:lvlText w:val="%2、"/>
      <w:lvlJc w:val="left"/>
      <w:pPr>
        <w:ind w:left="1957" w:hanging="480"/>
      </w:pPr>
    </w:lvl>
    <w:lvl w:ilvl="2" w:tplc="0409001B" w:tentative="1">
      <w:start w:val="1"/>
      <w:numFmt w:val="lowerRoman"/>
      <w:lvlText w:val="%3."/>
      <w:lvlJc w:val="right"/>
      <w:pPr>
        <w:ind w:left="2437" w:hanging="480"/>
      </w:pPr>
    </w:lvl>
    <w:lvl w:ilvl="3" w:tplc="0409000F" w:tentative="1">
      <w:start w:val="1"/>
      <w:numFmt w:val="decimal"/>
      <w:lvlText w:val="%4."/>
      <w:lvlJc w:val="left"/>
      <w:pPr>
        <w:ind w:left="2917" w:hanging="480"/>
      </w:pPr>
    </w:lvl>
    <w:lvl w:ilvl="4" w:tplc="04090019" w:tentative="1">
      <w:start w:val="1"/>
      <w:numFmt w:val="ideographTraditional"/>
      <w:lvlText w:val="%5、"/>
      <w:lvlJc w:val="left"/>
      <w:pPr>
        <w:ind w:left="3397" w:hanging="480"/>
      </w:pPr>
    </w:lvl>
    <w:lvl w:ilvl="5" w:tplc="0409001B" w:tentative="1">
      <w:start w:val="1"/>
      <w:numFmt w:val="lowerRoman"/>
      <w:lvlText w:val="%6."/>
      <w:lvlJc w:val="right"/>
      <w:pPr>
        <w:ind w:left="3877" w:hanging="480"/>
      </w:pPr>
    </w:lvl>
    <w:lvl w:ilvl="6" w:tplc="0409000F" w:tentative="1">
      <w:start w:val="1"/>
      <w:numFmt w:val="decimal"/>
      <w:lvlText w:val="%7."/>
      <w:lvlJc w:val="left"/>
      <w:pPr>
        <w:ind w:left="4357" w:hanging="480"/>
      </w:pPr>
    </w:lvl>
    <w:lvl w:ilvl="7" w:tplc="04090019" w:tentative="1">
      <w:start w:val="1"/>
      <w:numFmt w:val="ideographTraditional"/>
      <w:lvlText w:val="%8、"/>
      <w:lvlJc w:val="left"/>
      <w:pPr>
        <w:ind w:left="4837" w:hanging="480"/>
      </w:pPr>
    </w:lvl>
    <w:lvl w:ilvl="8" w:tplc="0409001B" w:tentative="1">
      <w:start w:val="1"/>
      <w:numFmt w:val="lowerRoman"/>
      <w:lvlText w:val="%9."/>
      <w:lvlJc w:val="right"/>
      <w:pPr>
        <w:ind w:left="5317" w:hanging="480"/>
      </w:pPr>
    </w:lvl>
  </w:abstractNum>
  <w:abstractNum w:abstractNumId="30" w15:restartNumberingAfterBreak="0">
    <w:nsid w:val="681B2FDC"/>
    <w:multiLevelType w:val="hybridMultilevel"/>
    <w:tmpl w:val="9D380FBA"/>
    <w:lvl w:ilvl="0" w:tplc="39802B9E">
      <w:start w:val="1"/>
      <w:numFmt w:val="decimal"/>
      <w:pStyle w:val="a0"/>
      <w:suff w:val="nothing"/>
      <w:lvlText w:val="%1."/>
      <w:lvlJc w:val="left"/>
      <w:pPr>
        <w:ind w:left="1331" w:hanging="480"/>
      </w:pPr>
      <w:rPr>
        <w:rFonts w:hint="eastAsia"/>
      </w:rPr>
    </w:lvl>
    <w:lvl w:ilvl="1" w:tplc="04090019" w:tentative="1">
      <w:start w:val="1"/>
      <w:numFmt w:val="ideographTraditional"/>
      <w:lvlText w:val="%2、"/>
      <w:lvlJc w:val="left"/>
      <w:pPr>
        <w:ind w:left="1811" w:hanging="480"/>
      </w:pPr>
    </w:lvl>
    <w:lvl w:ilvl="2" w:tplc="0409001B" w:tentative="1">
      <w:start w:val="1"/>
      <w:numFmt w:val="lowerRoman"/>
      <w:lvlText w:val="%3."/>
      <w:lvlJc w:val="right"/>
      <w:pPr>
        <w:ind w:left="2291" w:hanging="480"/>
      </w:pPr>
    </w:lvl>
    <w:lvl w:ilvl="3" w:tplc="0409000F" w:tentative="1">
      <w:start w:val="1"/>
      <w:numFmt w:val="decimal"/>
      <w:lvlText w:val="%4."/>
      <w:lvlJc w:val="left"/>
      <w:pPr>
        <w:ind w:left="2771" w:hanging="480"/>
      </w:pPr>
    </w:lvl>
    <w:lvl w:ilvl="4" w:tplc="04090019" w:tentative="1">
      <w:start w:val="1"/>
      <w:numFmt w:val="ideographTraditional"/>
      <w:lvlText w:val="%5、"/>
      <w:lvlJc w:val="left"/>
      <w:pPr>
        <w:ind w:left="3251" w:hanging="480"/>
      </w:pPr>
    </w:lvl>
    <w:lvl w:ilvl="5" w:tplc="0409001B" w:tentative="1">
      <w:start w:val="1"/>
      <w:numFmt w:val="lowerRoman"/>
      <w:lvlText w:val="%6."/>
      <w:lvlJc w:val="right"/>
      <w:pPr>
        <w:ind w:left="3731" w:hanging="480"/>
      </w:pPr>
    </w:lvl>
    <w:lvl w:ilvl="6" w:tplc="0409000F" w:tentative="1">
      <w:start w:val="1"/>
      <w:numFmt w:val="decimal"/>
      <w:lvlText w:val="%7."/>
      <w:lvlJc w:val="left"/>
      <w:pPr>
        <w:ind w:left="4211" w:hanging="480"/>
      </w:pPr>
    </w:lvl>
    <w:lvl w:ilvl="7" w:tplc="04090019" w:tentative="1">
      <w:start w:val="1"/>
      <w:numFmt w:val="ideographTraditional"/>
      <w:lvlText w:val="%8、"/>
      <w:lvlJc w:val="left"/>
      <w:pPr>
        <w:ind w:left="4691" w:hanging="480"/>
      </w:pPr>
    </w:lvl>
    <w:lvl w:ilvl="8" w:tplc="0409001B" w:tentative="1">
      <w:start w:val="1"/>
      <w:numFmt w:val="lowerRoman"/>
      <w:lvlText w:val="%9."/>
      <w:lvlJc w:val="right"/>
      <w:pPr>
        <w:ind w:left="5171" w:hanging="480"/>
      </w:pPr>
    </w:lvl>
  </w:abstractNum>
  <w:abstractNum w:abstractNumId="31" w15:restartNumberingAfterBreak="0">
    <w:nsid w:val="694A1812"/>
    <w:multiLevelType w:val="hybridMultilevel"/>
    <w:tmpl w:val="55CA9D46"/>
    <w:lvl w:ilvl="0" w:tplc="55F61E3C">
      <w:start w:val="1"/>
      <w:numFmt w:val="decimal"/>
      <w:suff w:val="nothing"/>
      <w:lvlText w:val="%1."/>
      <w:lvlJc w:val="left"/>
      <w:pPr>
        <w:ind w:left="147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2" w15:restartNumberingAfterBreak="0">
    <w:nsid w:val="6A297401"/>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3" w15:restartNumberingAfterBreak="0">
    <w:nsid w:val="6AF2163D"/>
    <w:multiLevelType w:val="hybridMultilevel"/>
    <w:tmpl w:val="1DCED6AE"/>
    <w:lvl w:ilvl="0" w:tplc="75F244A0">
      <w:start w:val="1"/>
      <w:numFmt w:val="decimal"/>
      <w:lvlText w:val="%1."/>
      <w:lvlJc w:val="left"/>
      <w:pPr>
        <w:ind w:left="1929" w:hanging="360"/>
      </w:pPr>
      <w:rPr>
        <w:rFonts w:hint="default"/>
      </w:rPr>
    </w:lvl>
    <w:lvl w:ilvl="1" w:tplc="04090019" w:tentative="1">
      <w:start w:val="1"/>
      <w:numFmt w:val="ideographTraditional"/>
      <w:lvlText w:val="%2、"/>
      <w:lvlJc w:val="left"/>
      <w:pPr>
        <w:ind w:left="2529" w:hanging="480"/>
      </w:pPr>
    </w:lvl>
    <w:lvl w:ilvl="2" w:tplc="0409001B" w:tentative="1">
      <w:start w:val="1"/>
      <w:numFmt w:val="lowerRoman"/>
      <w:lvlText w:val="%3."/>
      <w:lvlJc w:val="right"/>
      <w:pPr>
        <w:ind w:left="3009" w:hanging="480"/>
      </w:pPr>
    </w:lvl>
    <w:lvl w:ilvl="3" w:tplc="0409000F" w:tentative="1">
      <w:start w:val="1"/>
      <w:numFmt w:val="decimal"/>
      <w:lvlText w:val="%4."/>
      <w:lvlJc w:val="left"/>
      <w:pPr>
        <w:ind w:left="3489" w:hanging="480"/>
      </w:pPr>
    </w:lvl>
    <w:lvl w:ilvl="4" w:tplc="04090019" w:tentative="1">
      <w:start w:val="1"/>
      <w:numFmt w:val="ideographTraditional"/>
      <w:lvlText w:val="%5、"/>
      <w:lvlJc w:val="left"/>
      <w:pPr>
        <w:ind w:left="3969" w:hanging="480"/>
      </w:pPr>
    </w:lvl>
    <w:lvl w:ilvl="5" w:tplc="0409001B" w:tentative="1">
      <w:start w:val="1"/>
      <w:numFmt w:val="lowerRoman"/>
      <w:lvlText w:val="%6."/>
      <w:lvlJc w:val="right"/>
      <w:pPr>
        <w:ind w:left="4449" w:hanging="480"/>
      </w:pPr>
    </w:lvl>
    <w:lvl w:ilvl="6" w:tplc="0409000F" w:tentative="1">
      <w:start w:val="1"/>
      <w:numFmt w:val="decimal"/>
      <w:lvlText w:val="%7."/>
      <w:lvlJc w:val="left"/>
      <w:pPr>
        <w:ind w:left="4929" w:hanging="480"/>
      </w:pPr>
    </w:lvl>
    <w:lvl w:ilvl="7" w:tplc="04090019" w:tentative="1">
      <w:start w:val="1"/>
      <w:numFmt w:val="ideographTraditional"/>
      <w:lvlText w:val="%8、"/>
      <w:lvlJc w:val="left"/>
      <w:pPr>
        <w:ind w:left="5409" w:hanging="480"/>
      </w:pPr>
    </w:lvl>
    <w:lvl w:ilvl="8" w:tplc="0409001B" w:tentative="1">
      <w:start w:val="1"/>
      <w:numFmt w:val="lowerRoman"/>
      <w:lvlText w:val="%9."/>
      <w:lvlJc w:val="right"/>
      <w:pPr>
        <w:ind w:left="5889" w:hanging="480"/>
      </w:pPr>
    </w:lvl>
  </w:abstractNum>
  <w:abstractNum w:abstractNumId="34" w15:restartNumberingAfterBreak="0">
    <w:nsid w:val="6F0E2A63"/>
    <w:multiLevelType w:val="hybridMultilevel"/>
    <w:tmpl w:val="08D2BAE2"/>
    <w:lvl w:ilvl="0" w:tplc="3C74B2C6">
      <w:start w:val="1"/>
      <w:numFmt w:val="decimal"/>
      <w:suff w:val="nothing"/>
      <w:lvlText w:val="%1."/>
      <w:lvlJc w:val="left"/>
      <w:pPr>
        <w:ind w:left="3337" w:hanging="360"/>
      </w:pPr>
      <w:rPr>
        <w:rFonts w:hint="default"/>
      </w:rPr>
    </w:lvl>
    <w:lvl w:ilvl="1" w:tplc="04090019" w:tentative="1">
      <w:start w:val="1"/>
      <w:numFmt w:val="ideographTraditional"/>
      <w:lvlText w:val="%2、"/>
      <w:lvlJc w:val="left"/>
      <w:pPr>
        <w:ind w:left="1292" w:hanging="480"/>
      </w:pPr>
    </w:lvl>
    <w:lvl w:ilvl="2" w:tplc="0409001B" w:tentative="1">
      <w:start w:val="1"/>
      <w:numFmt w:val="lowerRoman"/>
      <w:lvlText w:val="%3."/>
      <w:lvlJc w:val="right"/>
      <w:pPr>
        <w:ind w:left="1772" w:hanging="480"/>
      </w:pPr>
    </w:lvl>
    <w:lvl w:ilvl="3" w:tplc="0409000F" w:tentative="1">
      <w:start w:val="1"/>
      <w:numFmt w:val="decimal"/>
      <w:lvlText w:val="%4."/>
      <w:lvlJc w:val="left"/>
      <w:pPr>
        <w:ind w:left="2252" w:hanging="480"/>
      </w:pPr>
    </w:lvl>
    <w:lvl w:ilvl="4" w:tplc="04090019" w:tentative="1">
      <w:start w:val="1"/>
      <w:numFmt w:val="ideographTraditional"/>
      <w:lvlText w:val="%5、"/>
      <w:lvlJc w:val="left"/>
      <w:pPr>
        <w:ind w:left="2732" w:hanging="480"/>
      </w:pPr>
    </w:lvl>
    <w:lvl w:ilvl="5" w:tplc="0409001B" w:tentative="1">
      <w:start w:val="1"/>
      <w:numFmt w:val="lowerRoman"/>
      <w:lvlText w:val="%6."/>
      <w:lvlJc w:val="right"/>
      <w:pPr>
        <w:ind w:left="3212" w:hanging="480"/>
      </w:pPr>
    </w:lvl>
    <w:lvl w:ilvl="6" w:tplc="0409000F" w:tentative="1">
      <w:start w:val="1"/>
      <w:numFmt w:val="decimal"/>
      <w:lvlText w:val="%7."/>
      <w:lvlJc w:val="left"/>
      <w:pPr>
        <w:ind w:left="3692" w:hanging="480"/>
      </w:pPr>
    </w:lvl>
    <w:lvl w:ilvl="7" w:tplc="04090019" w:tentative="1">
      <w:start w:val="1"/>
      <w:numFmt w:val="ideographTraditional"/>
      <w:lvlText w:val="%8、"/>
      <w:lvlJc w:val="left"/>
      <w:pPr>
        <w:ind w:left="4172" w:hanging="480"/>
      </w:pPr>
    </w:lvl>
    <w:lvl w:ilvl="8" w:tplc="0409001B" w:tentative="1">
      <w:start w:val="1"/>
      <w:numFmt w:val="lowerRoman"/>
      <w:lvlText w:val="%9."/>
      <w:lvlJc w:val="right"/>
      <w:pPr>
        <w:ind w:left="4652" w:hanging="480"/>
      </w:pPr>
    </w:lvl>
  </w:abstractNum>
  <w:abstractNum w:abstractNumId="35" w15:restartNumberingAfterBreak="0">
    <w:nsid w:val="6FCE71DE"/>
    <w:multiLevelType w:val="hybridMultilevel"/>
    <w:tmpl w:val="D49607EA"/>
    <w:lvl w:ilvl="0" w:tplc="D38AFB70">
      <w:start w:val="1"/>
      <w:numFmt w:val="decimal"/>
      <w:suff w:val="nothing"/>
      <w:lvlText w:val="%1."/>
      <w:lvlJc w:val="left"/>
      <w:pPr>
        <w:ind w:left="2465" w:hanging="480"/>
      </w:pPr>
      <w:rPr>
        <w:rFonts w:hint="eastAsia"/>
      </w:rPr>
    </w:lvl>
    <w:lvl w:ilvl="1" w:tplc="04090019" w:tentative="1">
      <w:start w:val="1"/>
      <w:numFmt w:val="ideographTraditional"/>
      <w:lvlText w:val="%2、"/>
      <w:lvlJc w:val="left"/>
      <w:pPr>
        <w:ind w:left="2166" w:hanging="480"/>
      </w:pPr>
    </w:lvl>
    <w:lvl w:ilvl="2" w:tplc="0409001B" w:tentative="1">
      <w:start w:val="1"/>
      <w:numFmt w:val="lowerRoman"/>
      <w:lvlText w:val="%3."/>
      <w:lvlJc w:val="right"/>
      <w:pPr>
        <w:ind w:left="2646" w:hanging="480"/>
      </w:pPr>
    </w:lvl>
    <w:lvl w:ilvl="3" w:tplc="0409000F" w:tentative="1">
      <w:start w:val="1"/>
      <w:numFmt w:val="decimal"/>
      <w:lvlText w:val="%4."/>
      <w:lvlJc w:val="left"/>
      <w:pPr>
        <w:ind w:left="3126" w:hanging="480"/>
      </w:pPr>
    </w:lvl>
    <w:lvl w:ilvl="4" w:tplc="04090019" w:tentative="1">
      <w:start w:val="1"/>
      <w:numFmt w:val="ideographTraditional"/>
      <w:lvlText w:val="%5、"/>
      <w:lvlJc w:val="left"/>
      <w:pPr>
        <w:ind w:left="3606" w:hanging="480"/>
      </w:pPr>
    </w:lvl>
    <w:lvl w:ilvl="5" w:tplc="0409001B" w:tentative="1">
      <w:start w:val="1"/>
      <w:numFmt w:val="lowerRoman"/>
      <w:lvlText w:val="%6."/>
      <w:lvlJc w:val="right"/>
      <w:pPr>
        <w:ind w:left="4086" w:hanging="480"/>
      </w:pPr>
    </w:lvl>
    <w:lvl w:ilvl="6" w:tplc="0409000F" w:tentative="1">
      <w:start w:val="1"/>
      <w:numFmt w:val="decimal"/>
      <w:lvlText w:val="%7."/>
      <w:lvlJc w:val="left"/>
      <w:pPr>
        <w:ind w:left="4566" w:hanging="480"/>
      </w:pPr>
    </w:lvl>
    <w:lvl w:ilvl="7" w:tplc="04090019" w:tentative="1">
      <w:start w:val="1"/>
      <w:numFmt w:val="ideographTraditional"/>
      <w:lvlText w:val="%8、"/>
      <w:lvlJc w:val="left"/>
      <w:pPr>
        <w:ind w:left="5046" w:hanging="480"/>
      </w:pPr>
    </w:lvl>
    <w:lvl w:ilvl="8" w:tplc="0409001B" w:tentative="1">
      <w:start w:val="1"/>
      <w:numFmt w:val="lowerRoman"/>
      <w:lvlText w:val="%9."/>
      <w:lvlJc w:val="right"/>
      <w:pPr>
        <w:ind w:left="5526" w:hanging="480"/>
      </w:pPr>
    </w:lvl>
  </w:abstractNum>
  <w:abstractNum w:abstractNumId="36" w15:restartNumberingAfterBreak="0">
    <w:nsid w:val="749A7975"/>
    <w:multiLevelType w:val="hybridMultilevel"/>
    <w:tmpl w:val="067C4638"/>
    <w:lvl w:ilvl="0" w:tplc="397007F8">
      <w:start w:val="1"/>
      <w:numFmt w:val="decimal"/>
      <w:lvlText w:val="%1."/>
      <w:lvlJc w:val="left"/>
      <w:pPr>
        <w:ind w:left="1706" w:hanging="480"/>
      </w:pPr>
      <w:rPr>
        <w:rFonts w:hint="eastAsia"/>
      </w:rPr>
    </w:lvl>
    <w:lvl w:ilvl="1" w:tplc="04090019" w:tentative="1">
      <w:start w:val="1"/>
      <w:numFmt w:val="ideographTraditional"/>
      <w:lvlText w:val="%2、"/>
      <w:lvlJc w:val="left"/>
      <w:pPr>
        <w:ind w:left="2186" w:hanging="480"/>
      </w:pPr>
    </w:lvl>
    <w:lvl w:ilvl="2" w:tplc="0409001B" w:tentative="1">
      <w:start w:val="1"/>
      <w:numFmt w:val="lowerRoman"/>
      <w:lvlText w:val="%3."/>
      <w:lvlJc w:val="right"/>
      <w:pPr>
        <w:ind w:left="2666" w:hanging="480"/>
      </w:pPr>
    </w:lvl>
    <w:lvl w:ilvl="3" w:tplc="0409000F" w:tentative="1">
      <w:start w:val="1"/>
      <w:numFmt w:val="decimal"/>
      <w:lvlText w:val="%4."/>
      <w:lvlJc w:val="left"/>
      <w:pPr>
        <w:ind w:left="3146" w:hanging="480"/>
      </w:pPr>
    </w:lvl>
    <w:lvl w:ilvl="4" w:tplc="04090019" w:tentative="1">
      <w:start w:val="1"/>
      <w:numFmt w:val="ideographTraditional"/>
      <w:lvlText w:val="%5、"/>
      <w:lvlJc w:val="left"/>
      <w:pPr>
        <w:ind w:left="3626" w:hanging="480"/>
      </w:pPr>
    </w:lvl>
    <w:lvl w:ilvl="5" w:tplc="0409001B" w:tentative="1">
      <w:start w:val="1"/>
      <w:numFmt w:val="lowerRoman"/>
      <w:lvlText w:val="%6."/>
      <w:lvlJc w:val="right"/>
      <w:pPr>
        <w:ind w:left="4106" w:hanging="480"/>
      </w:pPr>
    </w:lvl>
    <w:lvl w:ilvl="6" w:tplc="0409000F" w:tentative="1">
      <w:start w:val="1"/>
      <w:numFmt w:val="decimal"/>
      <w:lvlText w:val="%7."/>
      <w:lvlJc w:val="left"/>
      <w:pPr>
        <w:ind w:left="4586" w:hanging="480"/>
      </w:pPr>
    </w:lvl>
    <w:lvl w:ilvl="7" w:tplc="04090019" w:tentative="1">
      <w:start w:val="1"/>
      <w:numFmt w:val="ideographTraditional"/>
      <w:lvlText w:val="%8、"/>
      <w:lvlJc w:val="left"/>
      <w:pPr>
        <w:ind w:left="5066" w:hanging="480"/>
      </w:pPr>
    </w:lvl>
    <w:lvl w:ilvl="8" w:tplc="0409001B" w:tentative="1">
      <w:start w:val="1"/>
      <w:numFmt w:val="lowerRoman"/>
      <w:lvlText w:val="%9."/>
      <w:lvlJc w:val="right"/>
      <w:pPr>
        <w:ind w:left="5546" w:hanging="480"/>
      </w:pPr>
    </w:lvl>
  </w:abstractNum>
  <w:abstractNum w:abstractNumId="37" w15:restartNumberingAfterBreak="0">
    <w:nsid w:val="76E86CA9"/>
    <w:multiLevelType w:val="hybridMultilevel"/>
    <w:tmpl w:val="7652BD96"/>
    <w:lvl w:ilvl="0" w:tplc="D8C8FFBE">
      <w:start w:val="1"/>
      <w:numFmt w:val="taiwaneseCountingThousand"/>
      <w:pStyle w:val="11"/>
      <w:suff w:val="nothing"/>
      <w:lvlText w:val="%1、"/>
      <w:lvlJc w:val="left"/>
      <w:pPr>
        <w:ind w:left="480" w:hanging="480"/>
      </w:pPr>
      <w:rPr>
        <w:rFonts w:ascii="Times New Roman" w:hAnsi="Times New Roman" w:cs="Times New Roman"/>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8" w15:restartNumberingAfterBreak="0">
    <w:nsid w:val="787207E9"/>
    <w:multiLevelType w:val="hybridMultilevel"/>
    <w:tmpl w:val="4CDCF1DC"/>
    <w:lvl w:ilvl="0" w:tplc="DE18EE5C">
      <w:start w:val="1"/>
      <w:numFmt w:val="decimal"/>
      <w:suff w:val="nothing"/>
      <w:lvlText w:val="%1."/>
      <w:lvlJc w:val="left"/>
      <w:pPr>
        <w:ind w:left="4733"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39" w15:restartNumberingAfterBreak="0">
    <w:nsid w:val="7A2405D7"/>
    <w:multiLevelType w:val="hybridMultilevel"/>
    <w:tmpl w:val="76F643AA"/>
    <w:lvl w:ilvl="0" w:tplc="1448657A">
      <w:start w:val="1"/>
      <w:numFmt w:val="decimal"/>
      <w:suff w:val="nothing"/>
      <w:lvlText w:val="%1."/>
      <w:lvlJc w:val="left"/>
      <w:pPr>
        <w:ind w:left="1047" w:hanging="480"/>
      </w:pPr>
      <w:rPr>
        <w:rFonts w:hint="eastAsia"/>
      </w:rPr>
    </w:lvl>
    <w:lvl w:ilvl="1" w:tplc="04090019" w:tentative="1">
      <w:start w:val="1"/>
      <w:numFmt w:val="ideographTraditional"/>
      <w:lvlText w:val="%2、"/>
      <w:lvlJc w:val="left"/>
      <w:pPr>
        <w:ind w:left="1621" w:hanging="480"/>
      </w:pPr>
    </w:lvl>
    <w:lvl w:ilvl="2" w:tplc="0409001B" w:tentative="1">
      <w:start w:val="1"/>
      <w:numFmt w:val="lowerRoman"/>
      <w:lvlText w:val="%3."/>
      <w:lvlJc w:val="right"/>
      <w:pPr>
        <w:ind w:left="2101" w:hanging="480"/>
      </w:pPr>
    </w:lvl>
    <w:lvl w:ilvl="3" w:tplc="0409000F" w:tentative="1">
      <w:start w:val="1"/>
      <w:numFmt w:val="decimal"/>
      <w:lvlText w:val="%4."/>
      <w:lvlJc w:val="left"/>
      <w:pPr>
        <w:ind w:left="2581" w:hanging="480"/>
      </w:pPr>
    </w:lvl>
    <w:lvl w:ilvl="4" w:tplc="04090019" w:tentative="1">
      <w:start w:val="1"/>
      <w:numFmt w:val="ideographTraditional"/>
      <w:lvlText w:val="%5、"/>
      <w:lvlJc w:val="left"/>
      <w:pPr>
        <w:ind w:left="3061" w:hanging="480"/>
      </w:pPr>
    </w:lvl>
    <w:lvl w:ilvl="5" w:tplc="0409001B" w:tentative="1">
      <w:start w:val="1"/>
      <w:numFmt w:val="lowerRoman"/>
      <w:lvlText w:val="%6."/>
      <w:lvlJc w:val="right"/>
      <w:pPr>
        <w:ind w:left="3541" w:hanging="480"/>
      </w:pPr>
    </w:lvl>
    <w:lvl w:ilvl="6" w:tplc="0409000F" w:tentative="1">
      <w:start w:val="1"/>
      <w:numFmt w:val="decimal"/>
      <w:lvlText w:val="%7."/>
      <w:lvlJc w:val="left"/>
      <w:pPr>
        <w:ind w:left="4021" w:hanging="480"/>
      </w:pPr>
    </w:lvl>
    <w:lvl w:ilvl="7" w:tplc="04090019" w:tentative="1">
      <w:start w:val="1"/>
      <w:numFmt w:val="ideographTraditional"/>
      <w:lvlText w:val="%8、"/>
      <w:lvlJc w:val="left"/>
      <w:pPr>
        <w:ind w:left="4501" w:hanging="480"/>
      </w:pPr>
    </w:lvl>
    <w:lvl w:ilvl="8" w:tplc="0409001B" w:tentative="1">
      <w:start w:val="1"/>
      <w:numFmt w:val="lowerRoman"/>
      <w:lvlText w:val="%9."/>
      <w:lvlJc w:val="right"/>
      <w:pPr>
        <w:ind w:left="4981" w:hanging="480"/>
      </w:pPr>
    </w:lvl>
  </w:abstractNum>
  <w:abstractNum w:abstractNumId="40" w15:restartNumberingAfterBreak="0">
    <w:nsid w:val="7B763835"/>
    <w:multiLevelType w:val="hybridMultilevel"/>
    <w:tmpl w:val="F910627A"/>
    <w:lvl w:ilvl="0" w:tplc="8C32C480">
      <w:start w:val="1"/>
      <w:numFmt w:val="taiwaneseCountingThousand"/>
      <w:suff w:val="space"/>
      <w:lvlText w:val="(%1)"/>
      <w:lvlJc w:val="left"/>
      <w:pPr>
        <w:ind w:left="0" w:firstLine="0"/>
      </w:pPr>
      <w:rPr>
        <w:rFonts w:hint="eastAsia"/>
        <w:lang w:val="en-US"/>
      </w:rPr>
    </w:lvl>
    <w:lvl w:ilvl="1" w:tplc="04090019">
      <w:start w:val="1"/>
      <w:numFmt w:val="ideographTraditional"/>
      <w:lvlText w:val="%2、"/>
      <w:lvlJc w:val="left"/>
      <w:pPr>
        <w:ind w:left="536" w:hanging="480"/>
      </w:pPr>
    </w:lvl>
    <w:lvl w:ilvl="2" w:tplc="0409001B">
      <w:start w:val="1"/>
      <w:numFmt w:val="lowerRoman"/>
      <w:lvlText w:val="%3."/>
      <w:lvlJc w:val="right"/>
      <w:pPr>
        <w:ind w:left="1016" w:hanging="480"/>
      </w:pPr>
    </w:lvl>
    <w:lvl w:ilvl="3" w:tplc="0409000F">
      <w:start w:val="1"/>
      <w:numFmt w:val="decimal"/>
      <w:lvlText w:val="%4."/>
      <w:lvlJc w:val="left"/>
      <w:pPr>
        <w:ind w:left="1496" w:hanging="480"/>
      </w:pPr>
    </w:lvl>
    <w:lvl w:ilvl="4" w:tplc="04090019">
      <w:start w:val="1"/>
      <w:numFmt w:val="ideographTraditional"/>
      <w:lvlText w:val="%5、"/>
      <w:lvlJc w:val="left"/>
      <w:pPr>
        <w:ind w:left="1976" w:hanging="480"/>
      </w:pPr>
    </w:lvl>
    <w:lvl w:ilvl="5" w:tplc="0409001B">
      <w:start w:val="1"/>
      <w:numFmt w:val="lowerRoman"/>
      <w:lvlText w:val="%6."/>
      <w:lvlJc w:val="right"/>
      <w:pPr>
        <w:ind w:left="2456" w:hanging="480"/>
      </w:pPr>
    </w:lvl>
    <w:lvl w:ilvl="6" w:tplc="0409000F">
      <w:start w:val="1"/>
      <w:numFmt w:val="decimal"/>
      <w:lvlText w:val="%7."/>
      <w:lvlJc w:val="left"/>
      <w:pPr>
        <w:ind w:left="2936" w:hanging="480"/>
      </w:pPr>
    </w:lvl>
    <w:lvl w:ilvl="7" w:tplc="04090019">
      <w:start w:val="1"/>
      <w:numFmt w:val="ideographTraditional"/>
      <w:lvlText w:val="%8、"/>
      <w:lvlJc w:val="left"/>
      <w:pPr>
        <w:ind w:left="3416" w:hanging="480"/>
      </w:pPr>
    </w:lvl>
    <w:lvl w:ilvl="8" w:tplc="0409001B">
      <w:start w:val="1"/>
      <w:numFmt w:val="lowerRoman"/>
      <w:lvlText w:val="%9."/>
      <w:lvlJc w:val="right"/>
      <w:pPr>
        <w:ind w:left="3896" w:hanging="480"/>
      </w:pPr>
    </w:lvl>
  </w:abstractNum>
  <w:abstractNum w:abstractNumId="41" w15:restartNumberingAfterBreak="0">
    <w:nsid w:val="7CA62EF3"/>
    <w:multiLevelType w:val="hybridMultilevel"/>
    <w:tmpl w:val="8B9C5926"/>
    <w:lvl w:ilvl="0" w:tplc="0409000F">
      <w:start w:val="1"/>
      <w:numFmt w:val="decimal"/>
      <w:suff w:val="nothing"/>
      <w:lvlText w:val="%1."/>
      <w:lvlJc w:val="left"/>
      <w:pPr>
        <w:ind w:left="991" w:hanging="480"/>
      </w:pPr>
      <w:rPr>
        <w:rFonts w:ascii="Times New Roman" w:hAnsi="Times New Roman" w:cs="Times New Roman" w:hint="eastAsia"/>
        <w:b w:val="0"/>
        <w:bCs w:val="0"/>
        <w:i w:val="0"/>
        <w:iCs w:val="0"/>
        <w:caps w:val="0"/>
        <w:smallCaps w:val="0"/>
        <w:strike w:val="0"/>
        <w:dstrike w:val="0"/>
        <w:noProof w:val="0"/>
        <w:vanish w:val="0"/>
        <w:color w:val="000000"/>
        <w:spacing w:val="0"/>
        <w:position w:val="0"/>
        <w:u w:val="none"/>
        <w:effect w:val="none"/>
        <w:vertAlign w:val="baseline"/>
        <w:em w:val="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tplc="04090019" w:tentative="1">
      <w:start w:val="1"/>
      <w:numFmt w:val="ideographTraditional"/>
      <w:lvlText w:val="%2、"/>
      <w:lvlJc w:val="left"/>
      <w:pPr>
        <w:ind w:left="1565" w:hanging="480"/>
      </w:pPr>
    </w:lvl>
    <w:lvl w:ilvl="2" w:tplc="0409001B" w:tentative="1">
      <w:start w:val="1"/>
      <w:numFmt w:val="lowerRoman"/>
      <w:lvlText w:val="%3."/>
      <w:lvlJc w:val="right"/>
      <w:pPr>
        <w:ind w:left="2045" w:hanging="480"/>
      </w:pPr>
    </w:lvl>
    <w:lvl w:ilvl="3" w:tplc="0409000F" w:tentative="1">
      <w:start w:val="1"/>
      <w:numFmt w:val="decimal"/>
      <w:lvlText w:val="%4."/>
      <w:lvlJc w:val="left"/>
      <w:pPr>
        <w:ind w:left="2525" w:hanging="480"/>
      </w:pPr>
    </w:lvl>
    <w:lvl w:ilvl="4" w:tplc="04090019" w:tentative="1">
      <w:start w:val="1"/>
      <w:numFmt w:val="ideographTraditional"/>
      <w:lvlText w:val="%5、"/>
      <w:lvlJc w:val="left"/>
      <w:pPr>
        <w:ind w:left="3005" w:hanging="480"/>
      </w:pPr>
    </w:lvl>
    <w:lvl w:ilvl="5" w:tplc="0409001B" w:tentative="1">
      <w:start w:val="1"/>
      <w:numFmt w:val="lowerRoman"/>
      <w:lvlText w:val="%6."/>
      <w:lvlJc w:val="right"/>
      <w:pPr>
        <w:ind w:left="3485" w:hanging="480"/>
      </w:pPr>
    </w:lvl>
    <w:lvl w:ilvl="6" w:tplc="0409000F" w:tentative="1">
      <w:start w:val="1"/>
      <w:numFmt w:val="decimal"/>
      <w:lvlText w:val="%7."/>
      <w:lvlJc w:val="left"/>
      <w:pPr>
        <w:ind w:left="3965" w:hanging="480"/>
      </w:pPr>
    </w:lvl>
    <w:lvl w:ilvl="7" w:tplc="04090019" w:tentative="1">
      <w:start w:val="1"/>
      <w:numFmt w:val="ideographTraditional"/>
      <w:lvlText w:val="%8、"/>
      <w:lvlJc w:val="left"/>
      <w:pPr>
        <w:ind w:left="4445" w:hanging="480"/>
      </w:pPr>
    </w:lvl>
    <w:lvl w:ilvl="8" w:tplc="0409001B" w:tentative="1">
      <w:start w:val="1"/>
      <w:numFmt w:val="lowerRoman"/>
      <w:lvlText w:val="%9."/>
      <w:lvlJc w:val="right"/>
      <w:pPr>
        <w:ind w:left="4925" w:hanging="480"/>
      </w:pPr>
    </w:lvl>
  </w:abstractNum>
  <w:abstractNum w:abstractNumId="42" w15:restartNumberingAfterBreak="0">
    <w:nsid w:val="7F4B2C2D"/>
    <w:multiLevelType w:val="hybridMultilevel"/>
    <w:tmpl w:val="C5B8CEF8"/>
    <w:lvl w:ilvl="0" w:tplc="F25430A0">
      <w:start w:val="1"/>
      <w:numFmt w:val="taiwaneseCountingThousand"/>
      <w:suff w:val="nothing"/>
      <w:lvlText w:val="%1、"/>
      <w:lvlJc w:val="left"/>
      <w:pPr>
        <w:ind w:left="480" w:hanging="480"/>
      </w:pPr>
      <w:rPr>
        <w:rFonts w:hint="eastAsia"/>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25"/>
  </w:num>
  <w:num w:numId="2">
    <w:abstractNumId w:val="12"/>
  </w:num>
  <w:num w:numId="3">
    <w:abstractNumId w:val="20"/>
  </w:num>
  <w:num w:numId="4">
    <w:abstractNumId w:val="15"/>
  </w:num>
  <w:num w:numId="5">
    <w:abstractNumId w:val="19"/>
  </w:num>
  <w:num w:numId="6">
    <w:abstractNumId w:val="31"/>
  </w:num>
  <w:num w:numId="7">
    <w:abstractNumId w:val="2"/>
  </w:num>
  <w:num w:numId="8">
    <w:abstractNumId w:val="26"/>
  </w:num>
  <w:num w:numId="9">
    <w:abstractNumId w:val="28"/>
  </w:num>
  <w:num w:numId="10">
    <w:abstractNumId w:val="13"/>
  </w:num>
  <w:num w:numId="11">
    <w:abstractNumId w:val="23"/>
  </w:num>
  <w:num w:numId="12">
    <w:abstractNumId w:val="35"/>
  </w:num>
  <w:num w:numId="13">
    <w:abstractNumId w:val="3"/>
  </w:num>
  <w:num w:numId="14">
    <w:abstractNumId w:val="10"/>
  </w:num>
  <w:num w:numId="15">
    <w:abstractNumId w:val="41"/>
  </w:num>
  <w:num w:numId="16">
    <w:abstractNumId w:val="27"/>
  </w:num>
  <w:num w:numId="17">
    <w:abstractNumId w:val="11"/>
  </w:num>
  <w:num w:numId="18">
    <w:abstractNumId w:val="39"/>
  </w:num>
  <w:num w:numId="19">
    <w:abstractNumId w:val="34"/>
  </w:num>
  <w:num w:numId="20">
    <w:abstractNumId w:val="8"/>
  </w:num>
  <w:num w:numId="21">
    <w:abstractNumId w:val="32"/>
  </w:num>
  <w:num w:numId="22">
    <w:abstractNumId w:val="33"/>
  </w:num>
  <w:num w:numId="23">
    <w:abstractNumId w:val="6"/>
  </w:num>
  <w:num w:numId="24">
    <w:abstractNumId w:val="16"/>
  </w:num>
  <w:num w:numId="25">
    <w:abstractNumId w:val="17"/>
  </w:num>
  <w:num w:numId="26">
    <w:abstractNumId w:val="4"/>
  </w:num>
  <w:num w:numId="27">
    <w:abstractNumId w:val="29"/>
  </w:num>
  <w:num w:numId="28">
    <w:abstractNumId w:val="42"/>
  </w:num>
  <w:num w:numId="29">
    <w:abstractNumId w:val="0"/>
  </w:num>
  <w:num w:numId="30">
    <w:abstractNumId w:val="1"/>
  </w:num>
  <w:num w:numId="31">
    <w:abstractNumId w:val="9"/>
  </w:num>
  <w:num w:numId="32">
    <w:abstractNumId w:val="14"/>
  </w:num>
  <w:num w:numId="33">
    <w:abstractNumId w:val="40"/>
  </w:num>
  <w:num w:numId="34">
    <w:abstractNumId w:val="37"/>
  </w:num>
  <w:num w:numId="35">
    <w:abstractNumId w:val="24"/>
  </w:num>
  <w:num w:numId="36">
    <w:abstractNumId w:val="7"/>
  </w:num>
  <w:num w:numId="37">
    <w:abstractNumId w:val="38"/>
  </w:num>
  <w:num w:numId="38">
    <w:abstractNumId w:val="3"/>
    <w:lvlOverride w:ilvl="0">
      <w:startOverride w:val="3"/>
    </w:lvlOverride>
  </w:num>
  <w:num w:numId="39">
    <w:abstractNumId w:val="5"/>
  </w:num>
  <w:num w:numId="40">
    <w:abstractNumId w:val="21"/>
  </w:num>
  <w:num w:numId="41">
    <w:abstractNumId w:val="36"/>
  </w:num>
  <w:num w:numId="42">
    <w:abstractNumId w:val="18"/>
  </w:num>
  <w:num w:numId="43">
    <w:abstractNumId w:val="41"/>
    <w:lvlOverride w:ilvl="0">
      <w:startOverride w:val="1"/>
    </w:lvlOverride>
  </w:num>
  <w:num w:numId="44">
    <w:abstractNumId w:val="41"/>
  </w:num>
  <w:num w:numId="45">
    <w:abstractNumId w:val="41"/>
    <w:lvlOverride w:ilvl="0">
      <w:startOverride w:val="1"/>
    </w:lvlOverride>
  </w:num>
  <w:num w:numId="46">
    <w:abstractNumId w:val="22"/>
  </w:num>
  <w:num w:numId="47">
    <w:abstractNumId w:val="30"/>
  </w:num>
  <w:num w:numId="48">
    <w:abstractNumId w:val="30"/>
    <w:lvlOverride w:ilvl="0">
      <w:startOverride w:val="1"/>
    </w:lvlOverride>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hideSpellingErrors/>
  <w:activeWritingStyle w:appName="MSWord" w:lang="zh-TW" w:vendorID="64" w:dllVersion="131077" w:nlCheck="1" w:checkStyle="1"/>
  <w:activeWritingStyle w:appName="MSWord" w:lang="en-US" w:vendorID="64" w:dllVersion="131078" w:nlCheck="1" w:checkStyle="1"/>
  <w:activeWritingStyle w:appName="MSWord" w:lang="zh-HK" w:vendorID="64" w:dllVersion="131077" w:nlCheck="1" w:checkStyle="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rawingGridHorizontalSpacing w:val="166"/>
  <w:drawingGridVerticalSpacing w:val="244"/>
  <w:displayHorizontalDrawingGridEvery w:val="0"/>
  <w:displayVerticalDrawingGridEvery w:val="2"/>
  <w:characterSpacingControl w:val="doNotCompress"/>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C2CB9"/>
    <w:rsid w:val="00000437"/>
    <w:rsid w:val="00000573"/>
    <w:rsid w:val="00000738"/>
    <w:rsid w:val="00001B95"/>
    <w:rsid w:val="00001F14"/>
    <w:rsid w:val="0000248E"/>
    <w:rsid w:val="0000426B"/>
    <w:rsid w:val="000043FD"/>
    <w:rsid w:val="00004FC8"/>
    <w:rsid w:val="00005BCC"/>
    <w:rsid w:val="00006CB3"/>
    <w:rsid w:val="0000752E"/>
    <w:rsid w:val="000079CC"/>
    <w:rsid w:val="00007DA8"/>
    <w:rsid w:val="00010BEB"/>
    <w:rsid w:val="00010F76"/>
    <w:rsid w:val="00011AD4"/>
    <w:rsid w:val="00011D7C"/>
    <w:rsid w:val="000124BE"/>
    <w:rsid w:val="00013536"/>
    <w:rsid w:val="000137C0"/>
    <w:rsid w:val="00013A5D"/>
    <w:rsid w:val="00013C73"/>
    <w:rsid w:val="000141AD"/>
    <w:rsid w:val="000143D1"/>
    <w:rsid w:val="00014D1A"/>
    <w:rsid w:val="0001570A"/>
    <w:rsid w:val="00015AA4"/>
    <w:rsid w:val="000163A3"/>
    <w:rsid w:val="0001685F"/>
    <w:rsid w:val="00017071"/>
    <w:rsid w:val="000172B2"/>
    <w:rsid w:val="000172DE"/>
    <w:rsid w:val="0001761A"/>
    <w:rsid w:val="000201D4"/>
    <w:rsid w:val="000205FD"/>
    <w:rsid w:val="00020681"/>
    <w:rsid w:val="0002125D"/>
    <w:rsid w:val="0002157E"/>
    <w:rsid w:val="00021D07"/>
    <w:rsid w:val="00021DC6"/>
    <w:rsid w:val="0002205F"/>
    <w:rsid w:val="000228BC"/>
    <w:rsid w:val="00022B07"/>
    <w:rsid w:val="000230B2"/>
    <w:rsid w:val="00023B31"/>
    <w:rsid w:val="00023E31"/>
    <w:rsid w:val="00024D84"/>
    <w:rsid w:val="00024FB8"/>
    <w:rsid w:val="00025046"/>
    <w:rsid w:val="000257E2"/>
    <w:rsid w:val="00025AC3"/>
    <w:rsid w:val="0002672C"/>
    <w:rsid w:val="00026B87"/>
    <w:rsid w:val="000270BF"/>
    <w:rsid w:val="000270F3"/>
    <w:rsid w:val="0002720E"/>
    <w:rsid w:val="00027F6D"/>
    <w:rsid w:val="00030776"/>
    <w:rsid w:val="000313FC"/>
    <w:rsid w:val="000316C7"/>
    <w:rsid w:val="00031F0D"/>
    <w:rsid w:val="000324E6"/>
    <w:rsid w:val="00032D48"/>
    <w:rsid w:val="00034517"/>
    <w:rsid w:val="00034865"/>
    <w:rsid w:val="00037BDD"/>
    <w:rsid w:val="00037D24"/>
    <w:rsid w:val="000412CA"/>
    <w:rsid w:val="0004156F"/>
    <w:rsid w:val="00042CBB"/>
    <w:rsid w:val="00043E59"/>
    <w:rsid w:val="000441E8"/>
    <w:rsid w:val="0004531C"/>
    <w:rsid w:val="00046599"/>
    <w:rsid w:val="00046609"/>
    <w:rsid w:val="00046898"/>
    <w:rsid w:val="0004690A"/>
    <w:rsid w:val="00046964"/>
    <w:rsid w:val="00046EEF"/>
    <w:rsid w:val="00047BA2"/>
    <w:rsid w:val="00047FA9"/>
    <w:rsid w:val="00047FAA"/>
    <w:rsid w:val="00047FB7"/>
    <w:rsid w:val="00050943"/>
    <w:rsid w:val="00050B69"/>
    <w:rsid w:val="00050BEA"/>
    <w:rsid w:val="00051036"/>
    <w:rsid w:val="000513CF"/>
    <w:rsid w:val="0005174A"/>
    <w:rsid w:val="000517BA"/>
    <w:rsid w:val="00051F60"/>
    <w:rsid w:val="000526A7"/>
    <w:rsid w:val="00052B01"/>
    <w:rsid w:val="00052FC6"/>
    <w:rsid w:val="000534AF"/>
    <w:rsid w:val="00053536"/>
    <w:rsid w:val="00053851"/>
    <w:rsid w:val="00054344"/>
    <w:rsid w:val="0005434C"/>
    <w:rsid w:val="00055BF7"/>
    <w:rsid w:val="00056458"/>
    <w:rsid w:val="00056B76"/>
    <w:rsid w:val="00056BB1"/>
    <w:rsid w:val="00057317"/>
    <w:rsid w:val="0005746E"/>
    <w:rsid w:val="00057617"/>
    <w:rsid w:val="00057698"/>
    <w:rsid w:val="0005774C"/>
    <w:rsid w:val="00057ADF"/>
    <w:rsid w:val="00060315"/>
    <w:rsid w:val="0006042B"/>
    <w:rsid w:val="00060652"/>
    <w:rsid w:val="000607ED"/>
    <w:rsid w:val="00060C6A"/>
    <w:rsid w:val="00060FC2"/>
    <w:rsid w:val="00061044"/>
    <w:rsid w:val="0006172E"/>
    <w:rsid w:val="00062AEA"/>
    <w:rsid w:val="0006357F"/>
    <w:rsid w:val="00063DC7"/>
    <w:rsid w:val="0006518B"/>
    <w:rsid w:val="00065744"/>
    <w:rsid w:val="00065931"/>
    <w:rsid w:val="000670DA"/>
    <w:rsid w:val="000672CE"/>
    <w:rsid w:val="000678DD"/>
    <w:rsid w:val="00067C45"/>
    <w:rsid w:val="00070271"/>
    <w:rsid w:val="00070445"/>
    <w:rsid w:val="00070A01"/>
    <w:rsid w:val="00070ABD"/>
    <w:rsid w:val="00070E28"/>
    <w:rsid w:val="00070E9A"/>
    <w:rsid w:val="00071014"/>
    <w:rsid w:val="00071587"/>
    <w:rsid w:val="00071B24"/>
    <w:rsid w:val="00071EAF"/>
    <w:rsid w:val="000727D8"/>
    <w:rsid w:val="0007372E"/>
    <w:rsid w:val="000750BF"/>
    <w:rsid w:val="000753AF"/>
    <w:rsid w:val="00075604"/>
    <w:rsid w:val="000768C7"/>
    <w:rsid w:val="0007695F"/>
    <w:rsid w:val="00077C78"/>
    <w:rsid w:val="0008023F"/>
    <w:rsid w:val="0008025E"/>
    <w:rsid w:val="00081134"/>
    <w:rsid w:val="0008135C"/>
    <w:rsid w:val="00081E26"/>
    <w:rsid w:val="00082F96"/>
    <w:rsid w:val="00084B07"/>
    <w:rsid w:val="00084F93"/>
    <w:rsid w:val="00085ACE"/>
    <w:rsid w:val="00086265"/>
    <w:rsid w:val="00086321"/>
    <w:rsid w:val="00086E74"/>
    <w:rsid w:val="000874D1"/>
    <w:rsid w:val="00087A26"/>
    <w:rsid w:val="00087DE3"/>
    <w:rsid w:val="0009004B"/>
    <w:rsid w:val="00090F9A"/>
    <w:rsid w:val="00090FF7"/>
    <w:rsid w:val="00091DF0"/>
    <w:rsid w:val="00091F70"/>
    <w:rsid w:val="00092056"/>
    <w:rsid w:val="000922F8"/>
    <w:rsid w:val="00093461"/>
    <w:rsid w:val="00093C83"/>
    <w:rsid w:val="000949A6"/>
    <w:rsid w:val="00095086"/>
    <w:rsid w:val="0009536E"/>
    <w:rsid w:val="000958BA"/>
    <w:rsid w:val="00095B1E"/>
    <w:rsid w:val="000965F8"/>
    <w:rsid w:val="00096A07"/>
    <w:rsid w:val="000971DD"/>
    <w:rsid w:val="000972EB"/>
    <w:rsid w:val="000A078C"/>
    <w:rsid w:val="000A0C62"/>
    <w:rsid w:val="000A137C"/>
    <w:rsid w:val="000A17E2"/>
    <w:rsid w:val="000A1AB1"/>
    <w:rsid w:val="000A1DD6"/>
    <w:rsid w:val="000A259F"/>
    <w:rsid w:val="000A2704"/>
    <w:rsid w:val="000A3C5D"/>
    <w:rsid w:val="000A3F0B"/>
    <w:rsid w:val="000A4333"/>
    <w:rsid w:val="000A44EF"/>
    <w:rsid w:val="000A4EB2"/>
    <w:rsid w:val="000A507B"/>
    <w:rsid w:val="000A5231"/>
    <w:rsid w:val="000A5366"/>
    <w:rsid w:val="000A5CC5"/>
    <w:rsid w:val="000A6617"/>
    <w:rsid w:val="000A66E7"/>
    <w:rsid w:val="000A6738"/>
    <w:rsid w:val="000A78A4"/>
    <w:rsid w:val="000A796E"/>
    <w:rsid w:val="000A7B4A"/>
    <w:rsid w:val="000A7C3B"/>
    <w:rsid w:val="000A7C7C"/>
    <w:rsid w:val="000B06D6"/>
    <w:rsid w:val="000B0806"/>
    <w:rsid w:val="000B1591"/>
    <w:rsid w:val="000B20B8"/>
    <w:rsid w:val="000B21CA"/>
    <w:rsid w:val="000B29FE"/>
    <w:rsid w:val="000B2CDE"/>
    <w:rsid w:val="000B2F41"/>
    <w:rsid w:val="000B3604"/>
    <w:rsid w:val="000B368F"/>
    <w:rsid w:val="000B39BB"/>
    <w:rsid w:val="000B3A78"/>
    <w:rsid w:val="000B3EA6"/>
    <w:rsid w:val="000B4056"/>
    <w:rsid w:val="000B446B"/>
    <w:rsid w:val="000B5159"/>
    <w:rsid w:val="000B5161"/>
    <w:rsid w:val="000B5907"/>
    <w:rsid w:val="000B5F7C"/>
    <w:rsid w:val="000B60A5"/>
    <w:rsid w:val="000B610F"/>
    <w:rsid w:val="000B61AB"/>
    <w:rsid w:val="000B6AC0"/>
    <w:rsid w:val="000B6D01"/>
    <w:rsid w:val="000B6EE0"/>
    <w:rsid w:val="000B7B56"/>
    <w:rsid w:val="000B7F08"/>
    <w:rsid w:val="000C09BA"/>
    <w:rsid w:val="000C0A1B"/>
    <w:rsid w:val="000C1142"/>
    <w:rsid w:val="000C13DF"/>
    <w:rsid w:val="000C1F4C"/>
    <w:rsid w:val="000C2B6F"/>
    <w:rsid w:val="000C353F"/>
    <w:rsid w:val="000C3D7E"/>
    <w:rsid w:val="000C5815"/>
    <w:rsid w:val="000C5B58"/>
    <w:rsid w:val="000C5FE6"/>
    <w:rsid w:val="000C6093"/>
    <w:rsid w:val="000C6BCF"/>
    <w:rsid w:val="000C6D27"/>
    <w:rsid w:val="000C6E8E"/>
    <w:rsid w:val="000C7398"/>
    <w:rsid w:val="000C7FA8"/>
    <w:rsid w:val="000D00E7"/>
    <w:rsid w:val="000D030E"/>
    <w:rsid w:val="000D0710"/>
    <w:rsid w:val="000D0D59"/>
    <w:rsid w:val="000D139E"/>
    <w:rsid w:val="000D195F"/>
    <w:rsid w:val="000D209E"/>
    <w:rsid w:val="000D231D"/>
    <w:rsid w:val="000D2632"/>
    <w:rsid w:val="000D2708"/>
    <w:rsid w:val="000D2B4D"/>
    <w:rsid w:val="000D2DC1"/>
    <w:rsid w:val="000D34E2"/>
    <w:rsid w:val="000D36F4"/>
    <w:rsid w:val="000D3920"/>
    <w:rsid w:val="000D44A8"/>
    <w:rsid w:val="000D4B7E"/>
    <w:rsid w:val="000D5372"/>
    <w:rsid w:val="000D54F2"/>
    <w:rsid w:val="000D5736"/>
    <w:rsid w:val="000D5997"/>
    <w:rsid w:val="000D5E35"/>
    <w:rsid w:val="000D64DF"/>
    <w:rsid w:val="000D67C9"/>
    <w:rsid w:val="000D6D30"/>
    <w:rsid w:val="000D6DC0"/>
    <w:rsid w:val="000E06CB"/>
    <w:rsid w:val="000E06DB"/>
    <w:rsid w:val="000E16B2"/>
    <w:rsid w:val="000E1AAF"/>
    <w:rsid w:val="000E23ED"/>
    <w:rsid w:val="000E247E"/>
    <w:rsid w:val="000E24DE"/>
    <w:rsid w:val="000E2C67"/>
    <w:rsid w:val="000E32AD"/>
    <w:rsid w:val="000E33A2"/>
    <w:rsid w:val="000E3A69"/>
    <w:rsid w:val="000E4962"/>
    <w:rsid w:val="000E4A7D"/>
    <w:rsid w:val="000E5496"/>
    <w:rsid w:val="000E5549"/>
    <w:rsid w:val="000E5819"/>
    <w:rsid w:val="000E657C"/>
    <w:rsid w:val="000E6642"/>
    <w:rsid w:val="000E6B84"/>
    <w:rsid w:val="000E70A4"/>
    <w:rsid w:val="000E7962"/>
    <w:rsid w:val="000F0602"/>
    <w:rsid w:val="000F0EE5"/>
    <w:rsid w:val="000F12F5"/>
    <w:rsid w:val="000F1E1A"/>
    <w:rsid w:val="000F2900"/>
    <w:rsid w:val="000F2EC8"/>
    <w:rsid w:val="000F32D8"/>
    <w:rsid w:val="000F3D65"/>
    <w:rsid w:val="000F3F8C"/>
    <w:rsid w:val="000F402B"/>
    <w:rsid w:val="000F43FB"/>
    <w:rsid w:val="000F5500"/>
    <w:rsid w:val="000F6DDC"/>
    <w:rsid w:val="000F70AB"/>
    <w:rsid w:val="000F7412"/>
    <w:rsid w:val="001002AF"/>
    <w:rsid w:val="001002D0"/>
    <w:rsid w:val="00100712"/>
    <w:rsid w:val="001012A2"/>
    <w:rsid w:val="001018BC"/>
    <w:rsid w:val="00102329"/>
    <w:rsid w:val="00102D4E"/>
    <w:rsid w:val="00103775"/>
    <w:rsid w:val="001037BF"/>
    <w:rsid w:val="00103D1C"/>
    <w:rsid w:val="00103E65"/>
    <w:rsid w:val="001049C4"/>
    <w:rsid w:val="0010626A"/>
    <w:rsid w:val="00107E0D"/>
    <w:rsid w:val="00107E75"/>
    <w:rsid w:val="00107F7D"/>
    <w:rsid w:val="0011026F"/>
    <w:rsid w:val="001103B7"/>
    <w:rsid w:val="00110601"/>
    <w:rsid w:val="00110B81"/>
    <w:rsid w:val="00110EA3"/>
    <w:rsid w:val="00110FBE"/>
    <w:rsid w:val="001112B4"/>
    <w:rsid w:val="001125B5"/>
    <w:rsid w:val="001129C5"/>
    <w:rsid w:val="00112BDC"/>
    <w:rsid w:val="00113F0A"/>
    <w:rsid w:val="00114C33"/>
    <w:rsid w:val="00115249"/>
    <w:rsid w:val="001152B3"/>
    <w:rsid w:val="001156D6"/>
    <w:rsid w:val="0011575E"/>
    <w:rsid w:val="00115A88"/>
    <w:rsid w:val="001165C5"/>
    <w:rsid w:val="00116FC4"/>
    <w:rsid w:val="0011707F"/>
    <w:rsid w:val="00117170"/>
    <w:rsid w:val="00117C44"/>
    <w:rsid w:val="00117EAF"/>
    <w:rsid w:val="00120D23"/>
    <w:rsid w:val="00120EAA"/>
    <w:rsid w:val="00121921"/>
    <w:rsid w:val="00121CAC"/>
    <w:rsid w:val="00121F93"/>
    <w:rsid w:val="001226AD"/>
    <w:rsid w:val="00122AC3"/>
    <w:rsid w:val="00122B84"/>
    <w:rsid w:val="001239BB"/>
    <w:rsid w:val="0012419D"/>
    <w:rsid w:val="00124F9F"/>
    <w:rsid w:val="00125CDF"/>
    <w:rsid w:val="00126346"/>
    <w:rsid w:val="00126709"/>
    <w:rsid w:val="001267BE"/>
    <w:rsid w:val="0012749D"/>
    <w:rsid w:val="00127844"/>
    <w:rsid w:val="00127FC4"/>
    <w:rsid w:val="00131798"/>
    <w:rsid w:val="001318D4"/>
    <w:rsid w:val="00132A05"/>
    <w:rsid w:val="00132AC9"/>
    <w:rsid w:val="00132F45"/>
    <w:rsid w:val="001340A1"/>
    <w:rsid w:val="0013471A"/>
    <w:rsid w:val="00134F91"/>
    <w:rsid w:val="001359D7"/>
    <w:rsid w:val="00135B97"/>
    <w:rsid w:val="00135F5C"/>
    <w:rsid w:val="001361C3"/>
    <w:rsid w:val="00136492"/>
    <w:rsid w:val="0013658C"/>
    <w:rsid w:val="00136620"/>
    <w:rsid w:val="00136B5C"/>
    <w:rsid w:val="00136D11"/>
    <w:rsid w:val="00137110"/>
    <w:rsid w:val="001375EF"/>
    <w:rsid w:val="00137690"/>
    <w:rsid w:val="00140F79"/>
    <w:rsid w:val="00141B5E"/>
    <w:rsid w:val="001428B6"/>
    <w:rsid w:val="001438BB"/>
    <w:rsid w:val="00143A78"/>
    <w:rsid w:val="00143E39"/>
    <w:rsid w:val="001443BA"/>
    <w:rsid w:val="001444BB"/>
    <w:rsid w:val="001454CA"/>
    <w:rsid w:val="0014671E"/>
    <w:rsid w:val="00146DDD"/>
    <w:rsid w:val="00147382"/>
    <w:rsid w:val="00150C17"/>
    <w:rsid w:val="00151043"/>
    <w:rsid w:val="001513E8"/>
    <w:rsid w:val="00151DCC"/>
    <w:rsid w:val="00151FE6"/>
    <w:rsid w:val="00152737"/>
    <w:rsid w:val="001533AD"/>
    <w:rsid w:val="0015353D"/>
    <w:rsid w:val="001538D8"/>
    <w:rsid w:val="001540A4"/>
    <w:rsid w:val="00154782"/>
    <w:rsid w:val="00154C76"/>
    <w:rsid w:val="0015514B"/>
    <w:rsid w:val="00155725"/>
    <w:rsid w:val="00155A8B"/>
    <w:rsid w:val="001568D0"/>
    <w:rsid w:val="00157236"/>
    <w:rsid w:val="0015736C"/>
    <w:rsid w:val="00157BF6"/>
    <w:rsid w:val="0016032D"/>
    <w:rsid w:val="00160611"/>
    <w:rsid w:val="00160A3C"/>
    <w:rsid w:val="001618F8"/>
    <w:rsid w:val="00161C06"/>
    <w:rsid w:val="00162086"/>
    <w:rsid w:val="0016271C"/>
    <w:rsid w:val="001627E1"/>
    <w:rsid w:val="00162EFE"/>
    <w:rsid w:val="00162FFB"/>
    <w:rsid w:val="00163226"/>
    <w:rsid w:val="00163375"/>
    <w:rsid w:val="001636DE"/>
    <w:rsid w:val="00163CE4"/>
    <w:rsid w:val="00163FDB"/>
    <w:rsid w:val="001645CC"/>
    <w:rsid w:val="00165E59"/>
    <w:rsid w:val="00165E84"/>
    <w:rsid w:val="00166560"/>
    <w:rsid w:val="00166B80"/>
    <w:rsid w:val="001671C8"/>
    <w:rsid w:val="00167368"/>
    <w:rsid w:val="001674ED"/>
    <w:rsid w:val="001676A8"/>
    <w:rsid w:val="00170FE4"/>
    <w:rsid w:val="001717A1"/>
    <w:rsid w:val="00171AC6"/>
    <w:rsid w:val="00172145"/>
    <w:rsid w:val="0017272D"/>
    <w:rsid w:val="0017276A"/>
    <w:rsid w:val="00172AF5"/>
    <w:rsid w:val="00172FC3"/>
    <w:rsid w:val="00174A82"/>
    <w:rsid w:val="00174AAF"/>
    <w:rsid w:val="0017506B"/>
    <w:rsid w:val="00175CFC"/>
    <w:rsid w:val="00176744"/>
    <w:rsid w:val="00177242"/>
    <w:rsid w:val="001804AE"/>
    <w:rsid w:val="001807CF"/>
    <w:rsid w:val="00180E46"/>
    <w:rsid w:val="0018117A"/>
    <w:rsid w:val="0018138D"/>
    <w:rsid w:val="00181A96"/>
    <w:rsid w:val="001831A3"/>
    <w:rsid w:val="001834A2"/>
    <w:rsid w:val="00184552"/>
    <w:rsid w:val="00184763"/>
    <w:rsid w:val="0018478A"/>
    <w:rsid w:val="00185493"/>
    <w:rsid w:val="001859C9"/>
    <w:rsid w:val="001865D2"/>
    <w:rsid w:val="001869F5"/>
    <w:rsid w:val="0018727E"/>
    <w:rsid w:val="001875EB"/>
    <w:rsid w:val="00190715"/>
    <w:rsid w:val="00190725"/>
    <w:rsid w:val="00190A6A"/>
    <w:rsid w:val="00190E6E"/>
    <w:rsid w:val="00191746"/>
    <w:rsid w:val="0019211A"/>
    <w:rsid w:val="00192391"/>
    <w:rsid w:val="0019296C"/>
    <w:rsid w:val="00192CD5"/>
    <w:rsid w:val="00192D0B"/>
    <w:rsid w:val="001936A2"/>
    <w:rsid w:val="00194417"/>
    <w:rsid w:val="0019464D"/>
    <w:rsid w:val="0019484F"/>
    <w:rsid w:val="00194EE4"/>
    <w:rsid w:val="001953A2"/>
    <w:rsid w:val="00195BA3"/>
    <w:rsid w:val="00195BC9"/>
    <w:rsid w:val="00195F0E"/>
    <w:rsid w:val="00196058"/>
    <w:rsid w:val="0019694B"/>
    <w:rsid w:val="001969B9"/>
    <w:rsid w:val="00197DCF"/>
    <w:rsid w:val="001A05F7"/>
    <w:rsid w:val="001A0E4D"/>
    <w:rsid w:val="001A143C"/>
    <w:rsid w:val="001A1C76"/>
    <w:rsid w:val="001A1DD2"/>
    <w:rsid w:val="001A2517"/>
    <w:rsid w:val="001A2931"/>
    <w:rsid w:val="001A294F"/>
    <w:rsid w:val="001A3906"/>
    <w:rsid w:val="001A3B59"/>
    <w:rsid w:val="001A3F36"/>
    <w:rsid w:val="001A4831"/>
    <w:rsid w:val="001A4BE4"/>
    <w:rsid w:val="001A560B"/>
    <w:rsid w:val="001A5842"/>
    <w:rsid w:val="001A5A76"/>
    <w:rsid w:val="001A6184"/>
    <w:rsid w:val="001A621D"/>
    <w:rsid w:val="001A693B"/>
    <w:rsid w:val="001A6BB1"/>
    <w:rsid w:val="001A701E"/>
    <w:rsid w:val="001A7C93"/>
    <w:rsid w:val="001B0301"/>
    <w:rsid w:val="001B08A7"/>
    <w:rsid w:val="001B09E2"/>
    <w:rsid w:val="001B0AA3"/>
    <w:rsid w:val="001B11BA"/>
    <w:rsid w:val="001B1272"/>
    <w:rsid w:val="001B1639"/>
    <w:rsid w:val="001B18ED"/>
    <w:rsid w:val="001B1B13"/>
    <w:rsid w:val="001B1E08"/>
    <w:rsid w:val="001B244D"/>
    <w:rsid w:val="001B246C"/>
    <w:rsid w:val="001B24C8"/>
    <w:rsid w:val="001B36D4"/>
    <w:rsid w:val="001B40F6"/>
    <w:rsid w:val="001B47D4"/>
    <w:rsid w:val="001B4A08"/>
    <w:rsid w:val="001B521C"/>
    <w:rsid w:val="001B6D48"/>
    <w:rsid w:val="001B769C"/>
    <w:rsid w:val="001C12CA"/>
    <w:rsid w:val="001C153C"/>
    <w:rsid w:val="001C2066"/>
    <w:rsid w:val="001C23A4"/>
    <w:rsid w:val="001C27B3"/>
    <w:rsid w:val="001C27EF"/>
    <w:rsid w:val="001C28ED"/>
    <w:rsid w:val="001C2CF0"/>
    <w:rsid w:val="001C32A6"/>
    <w:rsid w:val="001C4437"/>
    <w:rsid w:val="001C4590"/>
    <w:rsid w:val="001C461A"/>
    <w:rsid w:val="001C49BA"/>
    <w:rsid w:val="001C4DD1"/>
    <w:rsid w:val="001C5449"/>
    <w:rsid w:val="001C555B"/>
    <w:rsid w:val="001C6237"/>
    <w:rsid w:val="001C6A48"/>
    <w:rsid w:val="001C6C7B"/>
    <w:rsid w:val="001C71AB"/>
    <w:rsid w:val="001C7289"/>
    <w:rsid w:val="001C72D0"/>
    <w:rsid w:val="001C7819"/>
    <w:rsid w:val="001D0611"/>
    <w:rsid w:val="001D0A90"/>
    <w:rsid w:val="001D1E19"/>
    <w:rsid w:val="001D22D9"/>
    <w:rsid w:val="001D2A6B"/>
    <w:rsid w:val="001D5028"/>
    <w:rsid w:val="001D5295"/>
    <w:rsid w:val="001D5BA6"/>
    <w:rsid w:val="001D6618"/>
    <w:rsid w:val="001D7374"/>
    <w:rsid w:val="001D7453"/>
    <w:rsid w:val="001D7512"/>
    <w:rsid w:val="001D7A11"/>
    <w:rsid w:val="001E0505"/>
    <w:rsid w:val="001E0E3F"/>
    <w:rsid w:val="001E15CE"/>
    <w:rsid w:val="001E1B80"/>
    <w:rsid w:val="001E1FAE"/>
    <w:rsid w:val="001E2231"/>
    <w:rsid w:val="001E2C05"/>
    <w:rsid w:val="001E30FE"/>
    <w:rsid w:val="001E3669"/>
    <w:rsid w:val="001E3CF2"/>
    <w:rsid w:val="001E3FB9"/>
    <w:rsid w:val="001E61A9"/>
    <w:rsid w:val="001E628F"/>
    <w:rsid w:val="001E6789"/>
    <w:rsid w:val="001E7654"/>
    <w:rsid w:val="001E7BD8"/>
    <w:rsid w:val="001F0E63"/>
    <w:rsid w:val="001F1AA1"/>
    <w:rsid w:val="001F1BE7"/>
    <w:rsid w:val="001F220B"/>
    <w:rsid w:val="001F3484"/>
    <w:rsid w:val="001F353B"/>
    <w:rsid w:val="001F36AF"/>
    <w:rsid w:val="001F3787"/>
    <w:rsid w:val="001F3818"/>
    <w:rsid w:val="001F3901"/>
    <w:rsid w:val="001F3E36"/>
    <w:rsid w:val="001F427E"/>
    <w:rsid w:val="001F4B1A"/>
    <w:rsid w:val="001F50BB"/>
    <w:rsid w:val="001F5297"/>
    <w:rsid w:val="001F5A23"/>
    <w:rsid w:val="001F63D8"/>
    <w:rsid w:val="001F6869"/>
    <w:rsid w:val="001F69D3"/>
    <w:rsid w:val="001F6CCA"/>
    <w:rsid w:val="001F78B0"/>
    <w:rsid w:val="0020033D"/>
    <w:rsid w:val="0020103E"/>
    <w:rsid w:val="00202305"/>
    <w:rsid w:val="00203187"/>
    <w:rsid w:val="002033AC"/>
    <w:rsid w:val="00203414"/>
    <w:rsid w:val="00203E20"/>
    <w:rsid w:val="0020424A"/>
    <w:rsid w:val="0020527A"/>
    <w:rsid w:val="00205C55"/>
    <w:rsid w:val="00205CD4"/>
    <w:rsid w:val="00205D03"/>
    <w:rsid w:val="00205E6C"/>
    <w:rsid w:val="00205EFB"/>
    <w:rsid w:val="002060FE"/>
    <w:rsid w:val="00206ED0"/>
    <w:rsid w:val="0020703C"/>
    <w:rsid w:val="002074DA"/>
    <w:rsid w:val="00207B3D"/>
    <w:rsid w:val="0021055D"/>
    <w:rsid w:val="0021080B"/>
    <w:rsid w:val="00210CA8"/>
    <w:rsid w:val="00210F59"/>
    <w:rsid w:val="00212A20"/>
    <w:rsid w:val="00212B26"/>
    <w:rsid w:val="002138BE"/>
    <w:rsid w:val="00213C25"/>
    <w:rsid w:val="002155B3"/>
    <w:rsid w:val="00215AFD"/>
    <w:rsid w:val="00215D4E"/>
    <w:rsid w:val="002164D5"/>
    <w:rsid w:val="00216A7A"/>
    <w:rsid w:val="0022124F"/>
    <w:rsid w:val="00221520"/>
    <w:rsid w:val="002225D0"/>
    <w:rsid w:val="002227B3"/>
    <w:rsid w:val="002236D2"/>
    <w:rsid w:val="00224221"/>
    <w:rsid w:val="002242E4"/>
    <w:rsid w:val="00224563"/>
    <w:rsid w:val="00224743"/>
    <w:rsid w:val="00224E2C"/>
    <w:rsid w:val="002255FD"/>
    <w:rsid w:val="00225D2F"/>
    <w:rsid w:val="002261EE"/>
    <w:rsid w:val="002262E6"/>
    <w:rsid w:val="00226696"/>
    <w:rsid w:val="00227548"/>
    <w:rsid w:val="0023032B"/>
    <w:rsid w:val="00230867"/>
    <w:rsid w:val="00230CF7"/>
    <w:rsid w:val="002311D9"/>
    <w:rsid w:val="00231222"/>
    <w:rsid w:val="00231321"/>
    <w:rsid w:val="00231338"/>
    <w:rsid w:val="00231BB7"/>
    <w:rsid w:val="0023248C"/>
    <w:rsid w:val="00232B47"/>
    <w:rsid w:val="00233075"/>
    <w:rsid w:val="00233F54"/>
    <w:rsid w:val="002342A6"/>
    <w:rsid w:val="00234437"/>
    <w:rsid w:val="00234738"/>
    <w:rsid w:val="002347C8"/>
    <w:rsid w:val="00234D7E"/>
    <w:rsid w:val="00234DC2"/>
    <w:rsid w:val="00235539"/>
    <w:rsid w:val="00235C61"/>
    <w:rsid w:val="00235D1F"/>
    <w:rsid w:val="00235EA0"/>
    <w:rsid w:val="00236437"/>
    <w:rsid w:val="00236F31"/>
    <w:rsid w:val="00237358"/>
    <w:rsid w:val="00237AC9"/>
    <w:rsid w:val="00240BB4"/>
    <w:rsid w:val="00240FF2"/>
    <w:rsid w:val="002416CE"/>
    <w:rsid w:val="002419A9"/>
    <w:rsid w:val="00241F19"/>
    <w:rsid w:val="00241F87"/>
    <w:rsid w:val="00242199"/>
    <w:rsid w:val="00242A76"/>
    <w:rsid w:val="00242EA3"/>
    <w:rsid w:val="00244A77"/>
    <w:rsid w:val="00244DF6"/>
    <w:rsid w:val="002456E2"/>
    <w:rsid w:val="00245FA4"/>
    <w:rsid w:val="00246FF5"/>
    <w:rsid w:val="0024730E"/>
    <w:rsid w:val="00247F99"/>
    <w:rsid w:val="00250245"/>
    <w:rsid w:val="00250A26"/>
    <w:rsid w:val="00250BC5"/>
    <w:rsid w:val="0025124F"/>
    <w:rsid w:val="00252AF0"/>
    <w:rsid w:val="00252D44"/>
    <w:rsid w:val="0025347D"/>
    <w:rsid w:val="00253AAC"/>
    <w:rsid w:val="00255DF7"/>
    <w:rsid w:val="00256215"/>
    <w:rsid w:val="00256875"/>
    <w:rsid w:val="00256AC9"/>
    <w:rsid w:val="00256D74"/>
    <w:rsid w:val="00256F85"/>
    <w:rsid w:val="002574E2"/>
    <w:rsid w:val="002602D8"/>
    <w:rsid w:val="0026098A"/>
    <w:rsid w:val="00260B1B"/>
    <w:rsid w:val="00260B35"/>
    <w:rsid w:val="00261C1F"/>
    <w:rsid w:val="0026273D"/>
    <w:rsid w:val="002633BE"/>
    <w:rsid w:val="0026367D"/>
    <w:rsid w:val="00263C44"/>
    <w:rsid w:val="00263DC8"/>
    <w:rsid w:val="00264081"/>
    <w:rsid w:val="00264346"/>
    <w:rsid w:val="002645A1"/>
    <w:rsid w:val="002646C6"/>
    <w:rsid w:val="0026490D"/>
    <w:rsid w:val="00264BAB"/>
    <w:rsid w:val="00265B0E"/>
    <w:rsid w:val="00265E6D"/>
    <w:rsid w:val="00265E73"/>
    <w:rsid w:val="00266245"/>
    <w:rsid w:val="0026631E"/>
    <w:rsid w:val="002664FB"/>
    <w:rsid w:val="0026687E"/>
    <w:rsid w:val="0026697F"/>
    <w:rsid w:val="00266B68"/>
    <w:rsid w:val="00266C81"/>
    <w:rsid w:val="00266DCA"/>
    <w:rsid w:val="00266FB8"/>
    <w:rsid w:val="0026727A"/>
    <w:rsid w:val="00267343"/>
    <w:rsid w:val="002676BA"/>
    <w:rsid w:val="00267781"/>
    <w:rsid w:val="00267F00"/>
    <w:rsid w:val="00271093"/>
    <w:rsid w:val="00272079"/>
    <w:rsid w:val="002721D0"/>
    <w:rsid w:val="0027236A"/>
    <w:rsid w:val="0027543D"/>
    <w:rsid w:val="0027556B"/>
    <w:rsid w:val="0027557C"/>
    <w:rsid w:val="002756ED"/>
    <w:rsid w:val="002758C4"/>
    <w:rsid w:val="00275B54"/>
    <w:rsid w:val="00275F9C"/>
    <w:rsid w:val="0027610C"/>
    <w:rsid w:val="00277012"/>
    <w:rsid w:val="00277080"/>
    <w:rsid w:val="00277A92"/>
    <w:rsid w:val="00277B1A"/>
    <w:rsid w:val="00281813"/>
    <w:rsid w:val="0028196C"/>
    <w:rsid w:val="002819E0"/>
    <w:rsid w:val="00282940"/>
    <w:rsid w:val="00283494"/>
    <w:rsid w:val="00283CD8"/>
    <w:rsid w:val="00283E58"/>
    <w:rsid w:val="00284B75"/>
    <w:rsid w:val="00284C76"/>
    <w:rsid w:val="00285A21"/>
    <w:rsid w:val="00286055"/>
    <w:rsid w:val="00286DAB"/>
    <w:rsid w:val="00286F8F"/>
    <w:rsid w:val="0028754F"/>
    <w:rsid w:val="002875D4"/>
    <w:rsid w:val="00287EF6"/>
    <w:rsid w:val="0029044B"/>
    <w:rsid w:val="00290F09"/>
    <w:rsid w:val="00290F88"/>
    <w:rsid w:val="00291AE9"/>
    <w:rsid w:val="00291B08"/>
    <w:rsid w:val="00291BDD"/>
    <w:rsid w:val="00292093"/>
    <w:rsid w:val="0029238F"/>
    <w:rsid w:val="00292A48"/>
    <w:rsid w:val="00294AFC"/>
    <w:rsid w:val="00294B4E"/>
    <w:rsid w:val="00294CA0"/>
    <w:rsid w:val="00295812"/>
    <w:rsid w:val="00295F4C"/>
    <w:rsid w:val="00296ABD"/>
    <w:rsid w:val="00297025"/>
    <w:rsid w:val="002971D9"/>
    <w:rsid w:val="002A011B"/>
    <w:rsid w:val="002A062C"/>
    <w:rsid w:val="002A0A83"/>
    <w:rsid w:val="002A0A8C"/>
    <w:rsid w:val="002A0A98"/>
    <w:rsid w:val="002A0CCB"/>
    <w:rsid w:val="002A2C9B"/>
    <w:rsid w:val="002A3125"/>
    <w:rsid w:val="002A3A2A"/>
    <w:rsid w:val="002A3AB1"/>
    <w:rsid w:val="002A4495"/>
    <w:rsid w:val="002A4DCB"/>
    <w:rsid w:val="002A5370"/>
    <w:rsid w:val="002A657F"/>
    <w:rsid w:val="002A664D"/>
    <w:rsid w:val="002A6ED8"/>
    <w:rsid w:val="002A7230"/>
    <w:rsid w:val="002A7731"/>
    <w:rsid w:val="002B0281"/>
    <w:rsid w:val="002B0481"/>
    <w:rsid w:val="002B17C8"/>
    <w:rsid w:val="002B2812"/>
    <w:rsid w:val="002B28EF"/>
    <w:rsid w:val="002B29A3"/>
    <w:rsid w:val="002B30F5"/>
    <w:rsid w:val="002B36F4"/>
    <w:rsid w:val="002B37C0"/>
    <w:rsid w:val="002B4EEE"/>
    <w:rsid w:val="002B4F42"/>
    <w:rsid w:val="002B504A"/>
    <w:rsid w:val="002B6FCE"/>
    <w:rsid w:val="002B7847"/>
    <w:rsid w:val="002B7907"/>
    <w:rsid w:val="002B7E3D"/>
    <w:rsid w:val="002B7E51"/>
    <w:rsid w:val="002C0614"/>
    <w:rsid w:val="002C139B"/>
    <w:rsid w:val="002C166B"/>
    <w:rsid w:val="002C1882"/>
    <w:rsid w:val="002C1B57"/>
    <w:rsid w:val="002C1FB4"/>
    <w:rsid w:val="002C22DC"/>
    <w:rsid w:val="002C3799"/>
    <w:rsid w:val="002C37A7"/>
    <w:rsid w:val="002C38A1"/>
    <w:rsid w:val="002C3CBD"/>
    <w:rsid w:val="002C503F"/>
    <w:rsid w:val="002C527F"/>
    <w:rsid w:val="002C5B24"/>
    <w:rsid w:val="002C5D34"/>
    <w:rsid w:val="002C5F12"/>
    <w:rsid w:val="002C6211"/>
    <w:rsid w:val="002C717C"/>
    <w:rsid w:val="002C7FFA"/>
    <w:rsid w:val="002D0024"/>
    <w:rsid w:val="002D003F"/>
    <w:rsid w:val="002D01AE"/>
    <w:rsid w:val="002D078D"/>
    <w:rsid w:val="002D1B03"/>
    <w:rsid w:val="002D1CA8"/>
    <w:rsid w:val="002D2546"/>
    <w:rsid w:val="002D25C5"/>
    <w:rsid w:val="002D276C"/>
    <w:rsid w:val="002D288B"/>
    <w:rsid w:val="002D2F01"/>
    <w:rsid w:val="002D369D"/>
    <w:rsid w:val="002D3C12"/>
    <w:rsid w:val="002D552A"/>
    <w:rsid w:val="002D557E"/>
    <w:rsid w:val="002D5AE1"/>
    <w:rsid w:val="002D5BCF"/>
    <w:rsid w:val="002D5FAF"/>
    <w:rsid w:val="002D6871"/>
    <w:rsid w:val="002D6D36"/>
    <w:rsid w:val="002D7688"/>
    <w:rsid w:val="002E0276"/>
    <w:rsid w:val="002E091C"/>
    <w:rsid w:val="002E11D3"/>
    <w:rsid w:val="002E193B"/>
    <w:rsid w:val="002E26D1"/>
    <w:rsid w:val="002E33F1"/>
    <w:rsid w:val="002E3522"/>
    <w:rsid w:val="002E3CE2"/>
    <w:rsid w:val="002E4982"/>
    <w:rsid w:val="002E4DAB"/>
    <w:rsid w:val="002E5269"/>
    <w:rsid w:val="002E5603"/>
    <w:rsid w:val="002E5779"/>
    <w:rsid w:val="002E59BE"/>
    <w:rsid w:val="002E5A0F"/>
    <w:rsid w:val="002E5B7B"/>
    <w:rsid w:val="002E620D"/>
    <w:rsid w:val="002E67A8"/>
    <w:rsid w:val="002E695A"/>
    <w:rsid w:val="002E7422"/>
    <w:rsid w:val="002E7703"/>
    <w:rsid w:val="002E7908"/>
    <w:rsid w:val="002E7FD6"/>
    <w:rsid w:val="002F0046"/>
    <w:rsid w:val="002F00B9"/>
    <w:rsid w:val="002F0117"/>
    <w:rsid w:val="002F0696"/>
    <w:rsid w:val="002F12E0"/>
    <w:rsid w:val="002F18A1"/>
    <w:rsid w:val="002F25E5"/>
    <w:rsid w:val="002F2BF3"/>
    <w:rsid w:val="002F3C38"/>
    <w:rsid w:val="002F3D2D"/>
    <w:rsid w:val="002F4B3F"/>
    <w:rsid w:val="002F4F29"/>
    <w:rsid w:val="002F5A53"/>
    <w:rsid w:val="002F62C1"/>
    <w:rsid w:val="002F6850"/>
    <w:rsid w:val="002F6C72"/>
    <w:rsid w:val="002F6DBE"/>
    <w:rsid w:val="002F7044"/>
    <w:rsid w:val="002F7224"/>
    <w:rsid w:val="002F7243"/>
    <w:rsid w:val="002F7DBF"/>
    <w:rsid w:val="002F7FC4"/>
    <w:rsid w:val="00300879"/>
    <w:rsid w:val="00300C16"/>
    <w:rsid w:val="00300C75"/>
    <w:rsid w:val="00301B40"/>
    <w:rsid w:val="00302132"/>
    <w:rsid w:val="003026A5"/>
    <w:rsid w:val="00303110"/>
    <w:rsid w:val="003037C3"/>
    <w:rsid w:val="003040B8"/>
    <w:rsid w:val="00304AFE"/>
    <w:rsid w:val="0030533A"/>
    <w:rsid w:val="00305B21"/>
    <w:rsid w:val="00305F01"/>
    <w:rsid w:val="00306005"/>
    <w:rsid w:val="00306239"/>
    <w:rsid w:val="00306A0A"/>
    <w:rsid w:val="00306ECE"/>
    <w:rsid w:val="00306EE5"/>
    <w:rsid w:val="00307020"/>
    <w:rsid w:val="00307243"/>
    <w:rsid w:val="003072CF"/>
    <w:rsid w:val="00307359"/>
    <w:rsid w:val="00307420"/>
    <w:rsid w:val="0030743D"/>
    <w:rsid w:val="00307ACC"/>
    <w:rsid w:val="00307CE0"/>
    <w:rsid w:val="00310067"/>
    <w:rsid w:val="003101F4"/>
    <w:rsid w:val="00310A1B"/>
    <w:rsid w:val="00310D16"/>
    <w:rsid w:val="00310FF0"/>
    <w:rsid w:val="00311029"/>
    <w:rsid w:val="00311208"/>
    <w:rsid w:val="003116C3"/>
    <w:rsid w:val="00311B0C"/>
    <w:rsid w:val="00311E34"/>
    <w:rsid w:val="00311F76"/>
    <w:rsid w:val="00312427"/>
    <w:rsid w:val="0031244D"/>
    <w:rsid w:val="00312463"/>
    <w:rsid w:val="00312A23"/>
    <w:rsid w:val="003132CD"/>
    <w:rsid w:val="00313A71"/>
    <w:rsid w:val="00313DE8"/>
    <w:rsid w:val="0031407C"/>
    <w:rsid w:val="00314493"/>
    <w:rsid w:val="0031451C"/>
    <w:rsid w:val="00314666"/>
    <w:rsid w:val="00314D21"/>
    <w:rsid w:val="0031519A"/>
    <w:rsid w:val="00315230"/>
    <w:rsid w:val="00315D5E"/>
    <w:rsid w:val="003168A2"/>
    <w:rsid w:val="003168FB"/>
    <w:rsid w:val="00316B6F"/>
    <w:rsid w:val="0031713D"/>
    <w:rsid w:val="0031735B"/>
    <w:rsid w:val="003177BB"/>
    <w:rsid w:val="0032031B"/>
    <w:rsid w:val="00320477"/>
    <w:rsid w:val="003209CD"/>
    <w:rsid w:val="00321438"/>
    <w:rsid w:val="003218A0"/>
    <w:rsid w:val="00322BDF"/>
    <w:rsid w:val="00322CBF"/>
    <w:rsid w:val="00323203"/>
    <w:rsid w:val="003238E2"/>
    <w:rsid w:val="0032442C"/>
    <w:rsid w:val="00324E30"/>
    <w:rsid w:val="00325109"/>
    <w:rsid w:val="0032571F"/>
    <w:rsid w:val="00325788"/>
    <w:rsid w:val="0032620D"/>
    <w:rsid w:val="00326FC3"/>
    <w:rsid w:val="003271C2"/>
    <w:rsid w:val="00327848"/>
    <w:rsid w:val="00331CF1"/>
    <w:rsid w:val="003321DC"/>
    <w:rsid w:val="003323AC"/>
    <w:rsid w:val="0033248F"/>
    <w:rsid w:val="003327BE"/>
    <w:rsid w:val="00332F49"/>
    <w:rsid w:val="003333B7"/>
    <w:rsid w:val="00333885"/>
    <w:rsid w:val="003338E5"/>
    <w:rsid w:val="00333EC0"/>
    <w:rsid w:val="00335704"/>
    <w:rsid w:val="00335F7F"/>
    <w:rsid w:val="00336029"/>
    <w:rsid w:val="00337635"/>
    <w:rsid w:val="00337BB1"/>
    <w:rsid w:val="00337DAE"/>
    <w:rsid w:val="003401BC"/>
    <w:rsid w:val="003402A8"/>
    <w:rsid w:val="00340DB3"/>
    <w:rsid w:val="00342733"/>
    <w:rsid w:val="00343F55"/>
    <w:rsid w:val="0034444E"/>
    <w:rsid w:val="003446FE"/>
    <w:rsid w:val="00344C72"/>
    <w:rsid w:val="00344DD5"/>
    <w:rsid w:val="003458B8"/>
    <w:rsid w:val="003459CD"/>
    <w:rsid w:val="00345F2E"/>
    <w:rsid w:val="003465C4"/>
    <w:rsid w:val="00346714"/>
    <w:rsid w:val="00346972"/>
    <w:rsid w:val="00347905"/>
    <w:rsid w:val="00350491"/>
    <w:rsid w:val="0035056E"/>
    <w:rsid w:val="00350CD2"/>
    <w:rsid w:val="00351FB5"/>
    <w:rsid w:val="00352251"/>
    <w:rsid w:val="00352381"/>
    <w:rsid w:val="0035295C"/>
    <w:rsid w:val="00353FEB"/>
    <w:rsid w:val="0035515F"/>
    <w:rsid w:val="0035601A"/>
    <w:rsid w:val="003568AF"/>
    <w:rsid w:val="00357594"/>
    <w:rsid w:val="003579C1"/>
    <w:rsid w:val="0036069B"/>
    <w:rsid w:val="00360B18"/>
    <w:rsid w:val="0036144F"/>
    <w:rsid w:val="003618C8"/>
    <w:rsid w:val="00361F13"/>
    <w:rsid w:val="00362CAB"/>
    <w:rsid w:val="0036335A"/>
    <w:rsid w:val="00363C2E"/>
    <w:rsid w:val="00363DCE"/>
    <w:rsid w:val="00364696"/>
    <w:rsid w:val="00365344"/>
    <w:rsid w:val="00366553"/>
    <w:rsid w:val="003672F1"/>
    <w:rsid w:val="003676BB"/>
    <w:rsid w:val="00367BAB"/>
    <w:rsid w:val="00367F5C"/>
    <w:rsid w:val="00370336"/>
    <w:rsid w:val="00371A9D"/>
    <w:rsid w:val="00371F49"/>
    <w:rsid w:val="003726EE"/>
    <w:rsid w:val="00372F20"/>
    <w:rsid w:val="003732BB"/>
    <w:rsid w:val="0037332D"/>
    <w:rsid w:val="00373522"/>
    <w:rsid w:val="003742FB"/>
    <w:rsid w:val="003745F9"/>
    <w:rsid w:val="0037470D"/>
    <w:rsid w:val="00374A3E"/>
    <w:rsid w:val="00375015"/>
    <w:rsid w:val="0037566A"/>
    <w:rsid w:val="003764FD"/>
    <w:rsid w:val="003765AF"/>
    <w:rsid w:val="003765FC"/>
    <w:rsid w:val="003771B4"/>
    <w:rsid w:val="00377961"/>
    <w:rsid w:val="00377BDD"/>
    <w:rsid w:val="00380054"/>
    <w:rsid w:val="00380A63"/>
    <w:rsid w:val="00380EFE"/>
    <w:rsid w:val="00381592"/>
    <w:rsid w:val="00382E9D"/>
    <w:rsid w:val="003832D8"/>
    <w:rsid w:val="0038388A"/>
    <w:rsid w:val="003838DF"/>
    <w:rsid w:val="00383FF4"/>
    <w:rsid w:val="003851A6"/>
    <w:rsid w:val="00385C1D"/>
    <w:rsid w:val="0038618C"/>
    <w:rsid w:val="003863FA"/>
    <w:rsid w:val="00386752"/>
    <w:rsid w:val="003870EA"/>
    <w:rsid w:val="003873F5"/>
    <w:rsid w:val="00390456"/>
    <w:rsid w:val="003910DB"/>
    <w:rsid w:val="00391CAA"/>
    <w:rsid w:val="00392037"/>
    <w:rsid w:val="00392564"/>
    <w:rsid w:val="00392F67"/>
    <w:rsid w:val="00394EB9"/>
    <w:rsid w:val="0039545D"/>
    <w:rsid w:val="003958B0"/>
    <w:rsid w:val="0039624C"/>
    <w:rsid w:val="003962DE"/>
    <w:rsid w:val="00396A64"/>
    <w:rsid w:val="00396C56"/>
    <w:rsid w:val="00396CAC"/>
    <w:rsid w:val="00397838"/>
    <w:rsid w:val="003A0618"/>
    <w:rsid w:val="003A0F97"/>
    <w:rsid w:val="003A1A3B"/>
    <w:rsid w:val="003A2E8D"/>
    <w:rsid w:val="003A34C7"/>
    <w:rsid w:val="003A3A45"/>
    <w:rsid w:val="003A3F0A"/>
    <w:rsid w:val="003A45AF"/>
    <w:rsid w:val="003A4794"/>
    <w:rsid w:val="003A510B"/>
    <w:rsid w:val="003A555C"/>
    <w:rsid w:val="003A55BB"/>
    <w:rsid w:val="003A5DC4"/>
    <w:rsid w:val="003A5DCD"/>
    <w:rsid w:val="003A7009"/>
    <w:rsid w:val="003A7247"/>
    <w:rsid w:val="003A73A4"/>
    <w:rsid w:val="003A781D"/>
    <w:rsid w:val="003B0793"/>
    <w:rsid w:val="003B090D"/>
    <w:rsid w:val="003B1733"/>
    <w:rsid w:val="003B19D2"/>
    <w:rsid w:val="003B2186"/>
    <w:rsid w:val="003B26CF"/>
    <w:rsid w:val="003B2918"/>
    <w:rsid w:val="003B302D"/>
    <w:rsid w:val="003B3A77"/>
    <w:rsid w:val="003B42F8"/>
    <w:rsid w:val="003B4588"/>
    <w:rsid w:val="003B5AC9"/>
    <w:rsid w:val="003B6681"/>
    <w:rsid w:val="003B6CAA"/>
    <w:rsid w:val="003B7790"/>
    <w:rsid w:val="003B7855"/>
    <w:rsid w:val="003C05EA"/>
    <w:rsid w:val="003C0AB8"/>
    <w:rsid w:val="003C0C29"/>
    <w:rsid w:val="003C0E22"/>
    <w:rsid w:val="003C1425"/>
    <w:rsid w:val="003C180C"/>
    <w:rsid w:val="003C2929"/>
    <w:rsid w:val="003C2A1E"/>
    <w:rsid w:val="003C2A20"/>
    <w:rsid w:val="003C2CCF"/>
    <w:rsid w:val="003C2FEF"/>
    <w:rsid w:val="003C4C54"/>
    <w:rsid w:val="003C4F4A"/>
    <w:rsid w:val="003C5EBA"/>
    <w:rsid w:val="003C6203"/>
    <w:rsid w:val="003C6238"/>
    <w:rsid w:val="003C63D8"/>
    <w:rsid w:val="003C6BF1"/>
    <w:rsid w:val="003C7009"/>
    <w:rsid w:val="003C76B9"/>
    <w:rsid w:val="003D02BC"/>
    <w:rsid w:val="003D0CCB"/>
    <w:rsid w:val="003D0FD8"/>
    <w:rsid w:val="003D1FE4"/>
    <w:rsid w:val="003D2C4A"/>
    <w:rsid w:val="003D2F8D"/>
    <w:rsid w:val="003D33C5"/>
    <w:rsid w:val="003D480E"/>
    <w:rsid w:val="003D48EB"/>
    <w:rsid w:val="003D52CE"/>
    <w:rsid w:val="003D7AED"/>
    <w:rsid w:val="003E0F09"/>
    <w:rsid w:val="003E1300"/>
    <w:rsid w:val="003E1709"/>
    <w:rsid w:val="003E1D02"/>
    <w:rsid w:val="003E2B39"/>
    <w:rsid w:val="003E2C45"/>
    <w:rsid w:val="003E2F7F"/>
    <w:rsid w:val="003E3300"/>
    <w:rsid w:val="003E3A62"/>
    <w:rsid w:val="003E47C1"/>
    <w:rsid w:val="003E57D8"/>
    <w:rsid w:val="003E614A"/>
    <w:rsid w:val="003E616A"/>
    <w:rsid w:val="003E63FF"/>
    <w:rsid w:val="003E66EA"/>
    <w:rsid w:val="003E6735"/>
    <w:rsid w:val="003E6F4D"/>
    <w:rsid w:val="003E7242"/>
    <w:rsid w:val="003E744E"/>
    <w:rsid w:val="003E74C1"/>
    <w:rsid w:val="003F0F5B"/>
    <w:rsid w:val="003F16D0"/>
    <w:rsid w:val="003F1E3D"/>
    <w:rsid w:val="003F2BBD"/>
    <w:rsid w:val="003F2CB8"/>
    <w:rsid w:val="003F2D21"/>
    <w:rsid w:val="003F3D54"/>
    <w:rsid w:val="003F5099"/>
    <w:rsid w:val="003F52AB"/>
    <w:rsid w:val="003F556C"/>
    <w:rsid w:val="003F55A8"/>
    <w:rsid w:val="003F5739"/>
    <w:rsid w:val="003F5A48"/>
    <w:rsid w:val="003F5D7E"/>
    <w:rsid w:val="003F5DF5"/>
    <w:rsid w:val="003F62A5"/>
    <w:rsid w:val="003F642D"/>
    <w:rsid w:val="003F69C7"/>
    <w:rsid w:val="003F73CB"/>
    <w:rsid w:val="003F7FF3"/>
    <w:rsid w:val="004007A3"/>
    <w:rsid w:val="0040161E"/>
    <w:rsid w:val="00401EC7"/>
    <w:rsid w:val="00401EDA"/>
    <w:rsid w:val="00402053"/>
    <w:rsid w:val="004026DB"/>
    <w:rsid w:val="004029BB"/>
    <w:rsid w:val="004038E6"/>
    <w:rsid w:val="0040429C"/>
    <w:rsid w:val="00404576"/>
    <w:rsid w:val="00404C14"/>
    <w:rsid w:val="00404F8E"/>
    <w:rsid w:val="004052BE"/>
    <w:rsid w:val="0040572E"/>
    <w:rsid w:val="00405EC4"/>
    <w:rsid w:val="00406B47"/>
    <w:rsid w:val="00406C59"/>
    <w:rsid w:val="00406F94"/>
    <w:rsid w:val="00407FB3"/>
    <w:rsid w:val="00410717"/>
    <w:rsid w:val="00410C21"/>
    <w:rsid w:val="00411211"/>
    <w:rsid w:val="004117E7"/>
    <w:rsid w:val="00411B16"/>
    <w:rsid w:val="004128D1"/>
    <w:rsid w:val="00412E18"/>
    <w:rsid w:val="00413A43"/>
    <w:rsid w:val="00413F06"/>
    <w:rsid w:val="00413F13"/>
    <w:rsid w:val="0041428C"/>
    <w:rsid w:val="004142F9"/>
    <w:rsid w:val="00414917"/>
    <w:rsid w:val="004149DB"/>
    <w:rsid w:val="004149F3"/>
    <w:rsid w:val="00414C67"/>
    <w:rsid w:val="00414CBA"/>
    <w:rsid w:val="0041546B"/>
    <w:rsid w:val="00415EC3"/>
    <w:rsid w:val="0041621E"/>
    <w:rsid w:val="004168B9"/>
    <w:rsid w:val="00416DF7"/>
    <w:rsid w:val="004175DB"/>
    <w:rsid w:val="00417BF3"/>
    <w:rsid w:val="004200DC"/>
    <w:rsid w:val="004205E9"/>
    <w:rsid w:val="00421460"/>
    <w:rsid w:val="00421805"/>
    <w:rsid w:val="0042180C"/>
    <w:rsid w:val="00421A8D"/>
    <w:rsid w:val="00421C24"/>
    <w:rsid w:val="0042203F"/>
    <w:rsid w:val="004226B5"/>
    <w:rsid w:val="00422F19"/>
    <w:rsid w:val="00422F80"/>
    <w:rsid w:val="00423358"/>
    <w:rsid w:val="0042346D"/>
    <w:rsid w:val="004248A7"/>
    <w:rsid w:val="00424972"/>
    <w:rsid w:val="00424985"/>
    <w:rsid w:val="00424CCE"/>
    <w:rsid w:val="00424E61"/>
    <w:rsid w:val="0042591E"/>
    <w:rsid w:val="00425C69"/>
    <w:rsid w:val="00426129"/>
    <w:rsid w:val="004279DD"/>
    <w:rsid w:val="00427CF6"/>
    <w:rsid w:val="00430894"/>
    <w:rsid w:val="00430965"/>
    <w:rsid w:val="00430C1C"/>
    <w:rsid w:val="00430E3F"/>
    <w:rsid w:val="00431127"/>
    <w:rsid w:val="00431E1A"/>
    <w:rsid w:val="00432201"/>
    <w:rsid w:val="00433012"/>
    <w:rsid w:val="00434607"/>
    <w:rsid w:val="0043487C"/>
    <w:rsid w:val="004349FD"/>
    <w:rsid w:val="0043501C"/>
    <w:rsid w:val="00435C36"/>
    <w:rsid w:val="00436480"/>
    <w:rsid w:val="00436583"/>
    <w:rsid w:val="0043791E"/>
    <w:rsid w:val="00437B8F"/>
    <w:rsid w:val="00437EE8"/>
    <w:rsid w:val="004401FB"/>
    <w:rsid w:val="00440780"/>
    <w:rsid w:val="00440896"/>
    <w:rsid w:val="00440922"/>
    <w:rsid w:val="00440B08"/>
    <w:rsid w:val="00442D38"/>
    <w:rsid w:val="004438B7"/>
    <w:rsid w:val="00443A1B"/>
    <w:rsid w:val="0044417A"/>
    <w:rsid w:val="0044432B"/>
    <w:rsid w:val="00444D91"/>
    <w:rsid w:val="00444E5F"/>
    <w:rsid w:val="00445701"/>
    <w:rsid w:val="00445AAB"/>
    <w:rsid w:val="00445B2F"/>
    <w:rsid w:val="00447506"/>
    <w:rsid w:val="00447767"/>
    <w:rsid w:val="00450B97"/>
    <w:rsid w:val="00451C93"/>
    <w:rsid w:val="00452AE2"/>
    <w:rsid w:val="00452DB9"/>
    <w:rsid w:val="00453482"/>
    <w:rsid w:val="004545EF"/>
    <w:rsid w:val="00454CB0"/>
    <w:rsid w:val="00454F4F"/>
    <w:rsid w:val="0045567C"/>
    <w:rsid w:val="00455C0E"/>
    <w:rsid w:val="00455D06"/>
    <w:rsid w:val="00456698"/>
    <w:rsid w:val="004568E6"/>
    <w:rsid w:val="00456AC9"/>
    <w:rsid w:val="00457458"/>
    <w:rsid w:val="00457CD7"/>
    <w:rsid w:val="00457E86"/>
    <w:rsid w:val="004619BE"/>
    <w:rsid w:val="00461AEB"/>
    <w:rsid w:val="00462141"/>
    <w:rsid w:val="0046215F"/>
    <w:rsid w:val="00462A82"/>
    <w:rsid w:val="00462CCC"/>
    <w:rsid w:val="004641D4"/>
    <w:rsid w:val="0046466D"/>
    <w:rsid w:val="00465473"/>
    <w:rsid w:val="004658BB"/>
    <w:rsid w:val="00465C66"/>
    <w:rsid w:val="004662F7"/>
    <w:rsid w:val="00466940"/>
    <w:rsid w:val="004669B5"/>
    <w:rsid w:val="00466A49"/>
    <w:rsid w:val="00470881"/>
    <w:rsid w:val="00470A73"/>
    <w:rsid w:val="00470B15"/>
    <w:rsid w:val="00471266"/>
    <w:rsid w:val="00471B27"/>
    <w:rsid w:val="00473656"/>
    <w:rsid w:val="0047381C"/>
    <w:rsid w:val="0047386D"/>
    <w:rsid w:val="004740B2"/>
    <w:rsid w:val="004745C6"/>
    <w:rsid w:val="00474689"/>
    <w:rsid w:val="00474B02"/>
    <w:rsid w:val="0047505D"/>
    <w:rsid w:val="004751A7"/>
    <w:rsid w:val="00475314"/>
    <w:rsid w:val="00475DB6"/>
    <w:rsid w:val="00476410"/>
    <w:rsid w:val="0047711A"/>
    <w:rsid w:val="004773A6"/>
    <w:rsid w:val="00477737"/>
    <w:rsid w:val="00477C4E"/>
    <w:rsid w:val="00477DA2"/>
    <w:rsid w:val="00477ED7"/>
    <w:rsid w:val="00477EFB"/>
    <w:rsid w:val="004800B8"/>
    <w:rsid w:val="004805C7"/>
    <w:rsid w:val="00480AA3"/>
    <w:rsid w:val="004818E2"/>
    <w:rsid w:val="004822C6"/>
    <w:rsid w:val="0048275E"/>
    <w:rsid w:val="00482874"/>
    <w:rsid w:val="00482B8F"/>
    <w:rsid w:val="0048318F"/>
    <w:rsid w:val="00483895"/>
    <w:rsid w:val="004838F5"/>
    <w:rsid w:val="00483F5D"/>
    <w:rsid w:val="004842FB"/>
    <w:rsid w:val="00484515"/>
    <w:rsid w:val="00485A65"/>
    <w:rsid w:val="00486E08"/>
    <w:rsid w:val="00486E59"/>
    <w:rsid w:val="00487AE4"/>
    <w:rsid w:val="00487E29"/>
    <w:rsid w:val="0049069B"/>
    <w:rsid w:val="00490A01"/>
    <w:rsid w:val="0049138E"/>
    <w:rsid w:val="00491EB0"/>
    <w:rsid w:val="00492A5D"/>
    <w:rsid w:val="00492D8C"/>
    <w:rsid w:val="00492F5F"/>
    <w:rsid w:val="00492FC2"/>
    <w:rsid w:val="00493178"/>
    <w:rsid w:val="00493218"/>
    <w:rsid w:val="0049367C"/>
    <w:rsid w:val="0049383C"/>
    <w:rsid w:val="00494479"/>
    <w:rsid w:val="0049521A"/>
    <w:rsid w:val="00495CBB"/>
    <w:rsid w:val="0049644C"/>
    <w:rsid w:val="00497487"/>
    <w:rsid w:val="00497A19"/>
    <w:rsid w:val="00497C54"/>
    <w:rsid w:val="004A0600"/>
    <w:rsid w:val="004A063E"/>
    <w:rsid w:val="004A0857"/>
    <w:rsid w:val="004A09FD"/>
    <w:rsid w:val="004A0A59"/>
    <w:rsid w:val="004A0EBC"/>
    <w:rsid w:val="004A105B"/>
    <w:rsid w:val="004A1659"/>
    <w:rsid w:val="004A228C"/>
    <w:rsid w:val="004A2385"/>
    <w:rsid w:val="004A299B"/>
    <w:rsid w:val="004A2D30"/>
    <w:rsid w:val="004A36C2"/>
    <w:rsid w:val="004A4350"/>
    <w:rsid w:val="004A45F5"/>
    <w:rsid w:val="004A46FE"/>
    <w:rsid w:val="004A57EE"/>
    <w:rsid w:val="004A6379"/>
    <w:rsid w:val="004A67DF"/>
    <w:rsid w:val="004A6936"/>
    <w:rsid w:val="004A6E8A"/>
    <w:rsid w:val="004A7129"/>
    <w:rsid w:val="004B112D"/>
    <w:rsid w:val="004B1657"/>
    <w:rsid w:val="004B1A43"/>
    <w:rsid w:val="004B281E"/>
    <w:rsid w:val="004B36D8"/>
    <w:rsid w:val="004B3C09"/>
    <w:rsid w:val="004B42A7"/>
    <w:rsid w:val="004B45E3"/>
    <w:rsid w:val="004B475B"/>
    <w:rsid w:val="004B5BF2"/>
    <w:rsid w:val="004B5D64"/>
    <w:rsid w:val="004B6717"/>
    <w:rsid w:val="004B6A72"/>
    <w:rsid w:val="004B76A5"/>
    <w:rsid w:val="004C01FB"/>
    <w:rsid w:val="004C05D1"/>
    <w:rsid w:val="004C1C90"/>
    <w:rsid w:val="004C1F37"/>
    <w:rsid w:val="004C32E5"/>
    <w:rsid w:val="004C381C"/>
    <w:rsid w:val="004C40AF"/>
    <w:rsid w:val="004C44B3"/>
    <w:rsid w:val="004C4506"/>
    <w:rsid w:val="004C4A76"/>
    <w:rsid w:val="004C4BA1"/>
    <w:rsid w:val="004C4F5A"/>
    <w:rsid w:val="004C5E8B"/>
    <w:rsid w:val="004C68EF"/>
    <w:rsid w:val="004C69D9"/>
    <w:rsid w:val="004C75E9"/>
    <w:rsid w:val="004D040D"/>
    <w:rsid w:val="004D096A"/>
    <w:rsid w:val="004D0F8E"/>
    <w:rsid w:val="004D16DA"/>
    <w:rsid w:val="004D21D4"/>
    <w:rsid w:val="004D3255"/>
    <w:rsid w:val="004D3579"/>
    <w:rsid w:val="004D37DE"/>
    <w:rsid w:val="004D4A2D"/>
    <w:rsid w:val="004D5622"/>
    <w:rsid w:val="004D5E23"/>
    <w:rsid w:val="004D5F9B"/>
    <w:rsid w:val="004D63A6"/>
    <w:rsid w:val="004D66B5"/>
    <w:rsid w:val="004D688C"/>
    <w:rsid w:val="004D7150"/>
    <w:rsid w:val="004D7179"/>
    <w:rsid w:val="004D7974"/>
    <w:rsid w:val="004E04C0"/>
    <w:rsid w:val="004E0710"/>
    <w:rsid w:val="004E09D9"/>
    <w:rsid w:val="004E1FCC"/>
    <w:rsid w:val="004E2431"/>
    <w:rsid w:val="004E2CCE"/>
    <w:rsid w:val="004E2CE5"/>
    <w:rsid w:val="004E2E8C"/>
    <w:rsid w:val="004E2F5E"/>
    <w:rsid w:val="004E3592"/>
    <w:rsid w:val="004E3977"/>
    <w:rsid w:val="004E40E5"/>
    <w:rsid w:val="004E456D"/>
    <w:rsid w:val="004E49BD"/>
    <w:rsid w:val="004E49C1"/>
    <w:rsid w:val="004E5176"/>
    <w:rsid w:val="004E51F6"/>
    <w:rsid w:val="004E5735"/>
    <w:rsid w:val="004E59F2"/>
    <w:rsid w:val="004E66D8"/>
    <w:rsid w:val="004E6D69"/>
    <w:rsid w:val="004E6D88"/>
    <w:rsid w:val="004E7213"/>
    <w:rsid w:val="004E7242"/>
    <w:rsid w:val="004E7283"/>
    <w:rsid w:val="004E72A1"/>
    <w:rsid w:val="004E72CA"/>
    <w:rsid w:val="004E7338"/>
    <w:rsid w:val="004E7894"/>
    <w:rsid w:val="004E7AE6"/>
    <w:rsid w:val="004F0001"/>
    <w:rsid w:val="004F01EC"/>
    <w:rsid w:val="004F0546"/>
    <w:rsid w:val="004F0DA1"/>
    <w:rsid w:val="004F0FCB"/>
    <w:rsid w:val="004F11D1"/>
    <w:rsid w:val="004F2A04"/>
    <w:rsid w:val="004F378D"/>
    <w:rsid w:val="004F3A90"/>
    <w:rsid w:val="004F402B"/>
    <w:rsid w:val="004F4739"/>
    <w:rsid w:val="004F47A0"/>
    <w:rsid w:val="004F49FA"/>
    <w:rsid w:val="004F4B7E"/>
    <w:rsid w:val="004F545A"/>
    <w:rsid w:val="004F5640"/>
    <w:rsid w:val="004F596A"/>
    <w:rsid w:val="004F5F5C"/>
    <w:rsid w:val="004F6C4E"/>
    <w:rsid w:val="004F6F33"/>
    <w:rsid w:val="004F71D3"/>
    <w:rsid w:val="004F75E4"/>
    <w:rsid w:val="004F77C9"/>
    <w:rsid w:val="004F7DC5"/>
    <w:rsid w:val="004F7F64"/>
    <w:rsid w:val="00501590"/>
    <w:rsid w:val="00501FE7"/>
    <w:rsid w:val="00503424"/>
    <w:rsid w:val="005046BC"/>
    <w:rsid w:val="0050546F"/>
    <w:rsid w:val="00505827"/>
    <w:rsid w:val="00505D36"/>
    <w:rsid w:val="005103EF"/>
    <w:rsid w:val="00510716"/>
    <w:rsid w:val="005109CA"/>
    <w:rsid w:val="00510BBD"/>
    <w:rsid w:val="00510E01"/>
    <w:rsid w:val="00510ECD"/>
    <w:rsid w:val="0051122D"/>
    <w:rsid w:val="0051147B"/>
    <w:rsid w:val="00511670"/>
    <w:rsid w:val="00511925"/>
    <w:rsid w:val="005123E6"/>
    <w:rsid w:val="0051379C"/>
    <w:rsid w:val="00513C6D"/>
    <w:rsid w:val="005144C5"/>
    <w:rsid w:val="00514ACF"/>
    <w:rsid w:val="00514C9B"/>
    <w:rsid w:val="005159A4"/>
    <w:rsid w:val="00515B99"/>
    <w:rsid w:val="0051649F"/>
    <w:rsid w:val="005166AF"/>
    <w:rsid w:val="0051671E"/>
    <w:rsid w:val="00517378"/>
    <w:rsid w:val="005173E8"/>
    <w:rsid w:val="00517705"/>
    <w:rsid w:val="00517B09"/>
    <w:rsid w:val="0052057D"/>
    <w:rsid w:val="005212AE"/>
    <w:rsid w:val="00521613"/>
    <w:rsid w:val="005217EF"/>
    <w:rsid w:val="005223B6"/>
    <w:rsid w:val="005226BB"/>
    <w:rsid w:val="00522DCE"/>
    <w:rsid w:val="005230B4"/>
    <w:rsid w:val="00524080"/>
    <w:rsid w:val="005249F5"/>
    <w:rsid w:val="00524A5C"/>
    <w:rsid w:val="00524B69"/>
    <w:rsid w:val="00525DC0"/>
    <w:rsid w:val="005260E9"/>
    <w:rsid w:val="00526D4F"/>
    <w:rsid w:val="00527266"/>
    <w:rsid w:val="00527A09"/>
    <w:rsid w:val="00530CBC"/>
    <w:rsid w:val="00531607"/>
    <w:rsid w:val="00531B26"/>
    <w:rsid w:val="005320F2"/>
    <w:rsid w:val="00532276"/>
    <w:rsid w:val="00533733"/>
    <w:rsid w:val="00533953"/>
    <w:rsid w:val="00533CCC"/>
    <w:rsid w:val="005345C3"/>
    <w:rsid w:val="0053480A"/>
    <w:rsid w:val="00534A49"/>
    <w:rsid w:val="00535A95"/>
    <w:rsid w:val="00536251"/>
    <w:rsid w:val="005367A8"/>
    <w:rsid w:val="005368E4"/>
    <w:rsid w:val="00536E5F"/>
    <w:rsid w:val="00536EC6"/>
    <w:rsid w:val="00537472"/>
    <w:rsid w:val="00537980"/>
    <w:rsid w:val="00537EAE"/>
    <w:rsid w:val="00537FF2"/>
    <w:rsid w:val="00540992"/>
    <w:rsid w:val="00540EFC"/>
    <w:rsid w:val="005410ED"/>
    <w:rsid w:val="0054121D"/>
    <w:rsid w:val="00541336"/>
    <w:rsid w:val="00541727"/>
    <w:rsid w:val="0054178F"/>
    <w:rsid w:val="00541B45"/>
    <w:rsid w:val="00542267"/>
    <w:rsid w:val="00542E5D"/>
    <w:rsid w:val="00542EC5"/>
    <w:rsid w:val="005439EF"/>
    <w:rsid w:val="00543F8A"/>
    <w:rsid w:val="005446B5"/>
    <w:rsid w:val="005446E8"/>
    <w:rsid w:val="00545794"/>
    <w:rsid w:val="00545DD7"/>
    <w:rsid w:val="00546082"/>
    <w:rsid w:val="005462C6"/>
    <w:rsid w:val="005464F4"/>
    <w:rsid w:val="0054686C"/>
    <w:rsid w:val="00546CDA"/>
    <w:rsid w:val="0054707E"/>
    <w:rsid w:val="005470FF"/>
    <w:rsid w:val="005478D5"/>
    <w:rsid w:val="00547D85"/>
    <w:rsid w:val="00547DB1"/>
    <w:rsid w:val="005502E9"/>
    <w:rsid w:val="0055163C"/>
    <w:rsid w:val="00551DCE"/>
    <w:rsid w:val="005523B3"/>
    <w:rsid w:val="00553378"/>
    <w:rsid w:val="00553894"/>
    <w:rsid w:val="005539AB"/>
    <w:rsid w:val="00553AB2"/>
    <w:rsid w:val="005554BC"/>
    <w:rsid w:val="005555DE"/>
    <w:rsid w:val="0055584C"/>
    <w:rsid w:val="00555B00"/>
    <w:rsid w:val="0055646C"/>
    <w:rsid w:val="00556B66"/>
    <w:rsid w:val="00556D52"/>
    <w:rsid w:val="00557C42"/>
    <w:rsid w:val="0056046C"/>
    <w:rsid w:val="00560A05"/>
    <w:rsid w:val="00561F80"/>
    <w:rsid w:val="00562809"/>
    <w:rsid w:val="00562A38"/>
    <w:rsid w:val="00562D2F"/>
    <w:rsid w:val="00563206"/>
    <w:rsid w:val="00563525"/>
    <w:rsid w:val="00563D65"/>
    <w:rsid w:val="005642A5"/>
    <w:rsid w:val="00565662"/>
    <w:rsid w:val="00565BE1"/>
    <w:rsid w:val="00565FC2"/>
    <w:rsid w:val="005665BF"/>
    <w:rsid w:val="00566949"/>
    <w:rsid w:val="005670D3"/>
    <w:rsid w:val="005674D4"/>
    <w:rsid w:val="0057042F"/>
    <w:rsid w:val="00571244"/>
    <w:rsid w:val="005713F0"/>
    <w:rsid w:val="005715E3"/>
    <w:rsid w:val="0057292A"/>
    <w:rsid w:val="00572B27"/>
    <w:rsid w:val="00572B8D"/>
    <w:rsid w:val="00572D93"/>
    <w:rsid w:val="005736D8"/>
    <w:rsid w:val="00573789"/>
    <w:rsid w:val="005745D5"/>
    <w:rsid w:val="00575252"/>
    <w:rsid w:val="00575887"/>
    <w:rsid w:val="00575BC7"/>
    <w:rsid w:val="005760F8"/>
    <w:rsid w:val="0057611E"/>
    <w:rsid w:val="0057618D"/>
    <w:rsid w:val="00576A9A"/>
    <w:rsid w:val="00577110"/>
    <w:rsid w:val="00577B70"/>
    <w:rsid w:val="00580412"/>
    <w:rsid w:val="00580A58"/>
    <w:rsid w:val="00581748"/>
    <w:rsid w:val="00581850"/>
    <w:rsid w:val="00581B8F"/>
    <w:rsid w:val="005822C2"/>
    <w:rsid w:val="005827EB"/>
    <w:rsid w:val="00582D8D"/>
    <w:rsid w:val="00583401"/>
    <w:rsid w:val="00584B6A"/>
    <w:rsid w:val="00584CA2"/>
    <w:rsid w:val="0058519C"/>
    <w:rsid w:val="00586318"/>
    <w:rsid w:val="0058665F"/>
    <w:rsid w:val="00586E17"/>
    <w:rsid w:val="00586EEB"/>
    <w:rsid w:val="005873F0"/>
    <w:rsid w:val="005874DB"/>
    <w:rsid w:val="00587550"/>
    <w:rsid w:val="00587B50"/>
    <w:rsid w:val="00587BCF"/>
    <w:rsid w:val="00590549"/>
    <w:rsid w:val="005909B7"/>
    <w:rsid w:val="00590BD9"/>
    <w:rsid w:val="00591049"/>
    <w:rsid w:val="005917F0"/>
    <w:rsid w:val="00592618"/>
    <w:rsid w:val="0059436A"/>
    <w:rsid w:val="00594764"/>
    <w:rsid w:val="00594A91"/>
    <w:rsid w:val="00594AF0"/>
    <w:rsid w:val="00594C72"/>
    <w:rsid w:val="005951EC"/>
    <w:rsid w:val="005952BE"/>
    <w:rsid w:val="0059575B"/>
    <w:rsid w:val="005963BE"/>
    <w:rsid w:val="005970B3"/>
    <w:rsid w:val="005973E7"/>
    <w:rsid w:val="00597863"/>
    <w:rsid w:val="005A0B97"/>
    <w:rsid w:val="005A0C96"/>
    <w:rsid w:val="005A1726"/>
    <w:rsid w:val="005A1E76"/>
    <w:rsid w:val="005A23F0"/>
    <w:rsid w:val="005A2711"/>
    <w:rsid w:val="005A288A"/>
    <w:rsid w:val="005A29C6"/>
    <w:rsid w:val="005A2EA8"/>
    <w:rsid w:val="005A3225"/>
    <w:rsid w:val="005A4818"/>
    <w:rsid w:val="005A533D"/>
    <w:rsid w:val="005A58AB"/>
    <w:rsid w:val="005A5E04"/>
    <w:rsid w:val="005A5E20"/>
    <w:rsid w:val="005A67A7"/>
    <w:rsid w:val="005A6924"/>
    <w:rsid w:val="005A69C3"/>
    <w:rsid w:val="005A6CE8"/>
    <w:rsid w:val="005A72E8"/>
    <w:rsid w:val="005A7452"/>
    <w:rsid w:val="005A748C"/>
    <w:rsid w:val="005A74CE"/>
    <w:rsid w:val="005A7790"/>
    <w:rsid w:val="005B01FD"/>
    <w:rsid w:val="005B06E0"/>
    <w:rsid w:val="005B0988"/>
    <w:rsid w:val="005B0BD5"/>
    <w:rsid w:val="005B0C12"/>
    <w:rsid w:val="005B0C1C"/>
    <w:rsid w:val="005B15D7"/>
    <w:rsid w:val="005B1DAA"/>
    <w:rsid w:val="005B1F2F"/>
    <w:rsid w:val="005B2557"/>
    <w:rsid w:val="005B25F2"/>
    <w:rsid w:val="005B2B4E"/>
    <w:rsid w:val="005B301D"/>
    <w:rsid w:val="005B395C"/>
    <w:rsid w:val="005B4057"/>
    <w:rsid w:val="005B44BA"/>
    <w:rsid w:val="005B49BC"/>
    <w:rsid w:val="005B50CA"/>
    <w:rsid w:val="005B5217"/>
    <w:rsid w:val="005B5219"/>
    <w:rsid w:val="005B70FD"/>
    <w:rsid w:val="005B745A"/>
    <w:rsid w:val="005B74F7"/>
    <w:rsid w:val="005B78B4"/>
    <w:rsid w:val="005B7A88"/>
    <w:rsid w:val="005B7F09"/>
    <w:rsid w:val="005C017A"/>
    <w:rsid w:val="005C0616"/>
    <w:rsid w:val="005C07BD"/>
    <w:rsid w:val="005C0A66"/>
    <w:rsid w:val="005C1B46"/>
    <w:rsid w:val="005C29EA"/>
    <w:rsid w:val="005C2CCF"/>
    <w:rsid w:val="005C2FB6"/>
    <w:rsid w:val="005C334A"/>
    <w:rsid w:val="005C3812"/>
    <w:rsid w:val="005C3A70"/>
    <w:rsid w:val="005C3C17"/>
    <w:rsid w:val="005C3CB9"/>
    <w:rsid w:val="005C3F14"/>
    <w:rsid w:val="005C3F22"/>
    <w:rsid w:val="005C4C29"/>
    <w:rsid w:val="005C5306"/>
    <w:rsid w:val="005C5326"/>
    <w:rsid w:val="005C56E9"/>
    <w:rsid w:val="005C5E44"/>
    <w:rsid w:val="005C623A"/>
    <w:rsid w:val="005C69A4"/>
    <w:rsid w:val="005C6A2B"/>
    <w:rsid w:val="005C70B2"/>
    <w:rsid w:val="005C7637"/>
    <w:rsid w:val="005C770E"/>
    <w:rsid w:val="005D0931"/>
    <w:rsid w:val="005D09F4"/>
    <w:rsid w:val="005D0C97"/>
    <w:rsid w:val="005D1225"/>
    <w:rsid w:val="005D1264"/>
    <w:rsid w:val="005D19F9"/>
    <w:rsid w:val="005D2EFE"/>
    <w:rsid w:val="005D3079"/>
    <w:rsid w:val="005D3317"/>
    <w:rsid w:val="005D398A"/>
    <w:rsid w:val="005D452C"/>
    <w:rsid w:val="005D4FA7"/>
    <w:rsid w:val="005D582B"/>
    <w:rsid w:val="005D60EE"/>
    <w:rsid w:val="005D666E"/>
    <w:rsid w:val="005D67EA"/>
    <w:rsid w:val="005D704B"/>
    <w:rsid w:val="005D730E"/>
    <w:rsid w:val="005D74DC"/>
    <w:rsid w:val="005D7A9D"/>
    <w:rsid w:val="005E0421"/>
    <w:rsid w:val="005E0595"/>
    <w:rsid w:val="005E0EC6"/>
    <w:rsid w:val="005E11F0"/>
    <w:rsid w:val="005E178C"/>
    <w:rsid w:val="005E227B"/>
    <w:rsid w:val="005E2E40"/>
    <w:rsid w:val="005E2E6F"/>
    <w:rsid w:val="005E2F42"/>
    <w:rsid w:val="005E328D"/>
    <w:rsid w:val="005E3E6F"/>
    <w:rsid w:val="005E4806"/>
    <w:rsid w:val="005E4FEC"/>
    <w:rsid w:val="005E5328"/>
    <w:rsid w:val="005E53EA"/>
    <w:rsid w:val="005E636C"/>
    <w:rsid w:val="005E6431"/>
    <w:rsid w:val="005E64F9"/>
    <w:rsid w:val="005E6D5B"/>
    <w:rsid w:val="005E79E4"/>
    <w:rsid w:val="005F0A33"/>
    <w:rsid w:val="005F1267"/>
    <w:rsid w:val="005F12AF"/>
    <w:rsid w:val="005F1F2D"/>
    <w:rsid w:val="005F2326"/>
    <w:rsid w:val="005F2331"/>
    <w:rsid w:val="005F2A90"/>
    <w:rsid w:val="005F2EC1"/>
    <w:rsid w:val="005F3B84"/>
    <w:rsid w:val="005F3CA8"/>
    <w:rsid w:val="005F3F16"/>
    <w:rsid w:val="005F41DD"/>
    <w:rsid w:val="005F4207"/>
    <w:rsid w:val="005F4970"/>
    <w:rsid w:val="005F4DF2"/>
    <w:rsid w:val="005F5559"/>
    <w:rsid w:val="005F6178"/>
    <w:rsid w:val="005F6441"/>
    <w:rsid w:val="005F65D3"/>
    <w:rsid w:val="005F6AAE"/>
    <w:rsid w:val="005F755E"/>
    <w:rsid w:val="005F7AF1"/>
    <w:rsid w:val="00600F03"/>
    <w:rsid w:val="00601314"/>
    <w:rsid w:val="00601BDC"/>
    <w:rsid w:val="0060233F"/>
    <w:rsid w:val="00602414"/>
    <w:rsid w:val="00602687"/>
    <w:rsid w:val="006032B6"/>
    <w:rsid w:val="00603A08"/>
    <w:rsid w:val="00603D05"/>
    <w:rsid w:val="00604646"/>
    <w:rsid w:val="00604DF7"/>
    <w:rsid w:val="0060535D"/>
    <w:rsid w:val="006054DA"/>
    <w:rsid w:val="00605D3F"/>
    <w:rsid w:val="00606214"/>
    <w:rsid w:val="006068A1"/>
    <w:rsid w:val="00606E66"/>
    <w:rsid w:val="00610697"/>
    <w:rsid w:val="00610DAD"/>
    <w:rsid w:val="006111AF"/>
    <w:rsid w:val="006120CB"/>
    <w:rsid w:val="006122B2"/>
    <w:rsid w:val="0061275B"/>
    <w:rsid w:val="00612FA9"/>
    <w:rsid w:val="0061342F"/>
    <w:rsid w:val="0061428A"/>
    <w:rsid w:val="00614673"/>
    <w:rsid w:val="00614752"/>
    <w:rsid w:val="00614B5D"/>
    <w:rsid w:val="00615364"/>
    <w:rsid w:val="00615EAD"/>
    <w:rsid w:val="00616034"/>
    <w:rsid w:val="006167B3"/>
    <w:rsid w:val="006167B6"/>
    <w:rsid w:val="0061715A"/>
    <w:rsid w:val="006175D1"/>
    <w:rsid w:val="0061770B"/>
    <w:rsid w:val="00620C7D"/>
    <w:rsid w:val="00621411"/>
    <w:rsid w:val="00621B51"/>
    <w:rsid w:val="00621D6B"/>
    <w:rsid w:val="00622750"/>
    <w:rsid w:val="006243A6"/>
    <w:rsid w:val="00624865"/>
    <w:rsid w:val="00625004"/>
    <w:rsid w:val="00625138"/>
    <w:rsid w:val="00625185"/>
    <w:rsid w:val="00626651"/>
    <w:rsid w:val="0062668A"/>
    <w:rsid w:val="00626CC1"/>
    <w:rsid w:val="006275AB"/>
    <w:rsid w:val="00627B98"/>
    <w:rsid w:val="00630DE5"/>
    <w:rsid w:val="00631042"/>
    <w:rsid w:val="006310DD"/>
    <w:rsid w:val="00632F85"/>
    <w:rsid w:val="006331B8"/>
    <w:rsid w:val="00633B9B"/>
    <w:rsid w:val="00633D48"/>
    <w:rsid w:val="0063424F"/>
    <w:rsid w:val="00634568"/>
    <w:rsid w:val="006357E4"/>
    <w:rsid w:val="00635D2A"/>
    <w:rsid w:val="00636797"/>
    <w:rsid w:val="00636E7D"/>
    <w:rsid w:val="006373E6"/>
    <w:rsid w:val="0064036C"/>
    <w:rsid w:val="00640A23"/>
    <w:rsid w:val="00640FA4"/>
    <w:rsid w:val="00641C94"/>
    <w:rsid w:val="00642109"/>
    <w:rsid w:val="00642188"/>
    <w:rsid w:val="00642B40"/>
    <w:rsid w:val="00642D7C"/>
    <w:rsid w:val="00642DF4"/>
    <w:rsid w:val="006432A9"/>
    <w:rsid w:val="00643E9D"/>
    <w:rsid w:val="006440B1"/>
    <w:rsid w:val="0064504D"/>
    <w:rsid w:val="00645B9E"/>
    <w:rsid w:val="0064603C"/>
    <w:rsid w:val="0064676F"/>
    <w:rsid w:val="00646A55"/>
    <w:rsid w:val="00646B01"/>
    <w:rsid w:val="00646B56"/>
    <w:rsid w:val="00647EFE"/>
    <w:rsid w:val="00650021"/>
    <w:rsid w:val="00650559"/>
    <w:rsid w:val="006509F3"/>
    <w:rsid w:val="006510C3"/>
    <w:rsid w:val="006517D0"/>
    <w:rsid w:val="0065208C"/>
    <w:rsid w:val="0065250D"/>
    <w:rsid w:val="00652E3D"/>
    <w:rsid w:val="00653A99"/>
    <w:rsid w:val="006545FB"/>
    <w:rsid w:val="006547DE"/>
    <w:rsid w:val="00654C0D"/>
    <w:rsid w:val="006562FC"/>
    <w:rsid w:val="00656380"/>
    <w:rsid w:val="006569D9"/>
    <w:rsid w:val="00656CE8"/>
    <w:rsid w:val="0066119B"/>
    <w:rsid w:val="00661397"/>
    <w:rsid w:val="0066152D"/>
    <w:rsid w:val="006620B8"/>
    <w:rsid w:val="00662294"/>
    <w:rsid w:val="0066340F"/>
    <w:rsid w:val="0066372B"/>
    <w:rsid w:val="00664208"/>
    <w:rsid w:val="006649AB"/>
    <w:rsid w:val="00664D33"/>
    <w:rsid w:val="00664FA4"/>
    <w:rsid w:val="00665911"/>
    <w:rsid w:val="006659F9"/>
    <w:rsid w:val="00665E84"/>
    <w:rsid w:val="0066664C"/>
    <w:rsid w:val="0066689B"/>
    <w:rsid w:val="006669EA"/>
    <w:rsid w:val="006701CA"/>
    <w:rsid w:val="0067097A"/>
    <w:rsid w:val="00670A8D"/>
    <w:rsid w:val="00670AE7"/>
    <w:rsid w:val="00670D2A"/>
    <w:rsid w:val="006718A5"/>
    <w:rsid w:val="0067208D"/>
    <w:rsid w:val="0067211B"/>
    <w:rsid w:val="00672A37"/>
    <w:rsid w:val="00673137"/>
    <w:rsid w:val="006732FE"/>
    <w:rsid w:val="006733FF"/>
    <w:rsid w:val="00673C2B"/>
    <w:rsid w:val="00673D90"/>
    <w:rsid w:val="00674334"/>
    <w:rsid w:val="0067555C"/>
    <w:rsid w:val="006759A4"/>
    <w:rsid w:val="00675D29"/>
    <w:rsid w:val="00676D35"/>
    <w:rsid w:val="00676D94"/>
    <w:rsid w:val="00676DE9"/>
    <w:rsid w:val="00677AB7"/>
    <w:rsid w:val="00680DBE"/>
    <w:rsid w:val="00681438"/>
    <w:rsid w:val="00681756"/>
    <w:rsid w:val="00681B93"/>
    <w:rsid w:val="0068221F"/>
    <w:rsid w:val="0068273B"/>
    <w:rsid w:val="006829D6"/>
    <w:rsid w:val="00682E56"/>
    <w:rsid w:val="006830C4"/>
    <w:rsid w:val="006836E4"/>
    <w:rsid w:val="00683833"/>
    <w:rsid w:val="006839BC"/>
    <w:rsid w:val="00683EBA"/>
    <w:rsid w:val="00683FA5"/>
    <w:rsid w:val="006843AC"/>
    <w:rsid w:val="00684872"/>
    <w:rsid w:val="00684E94"/>
    <w:rsid w:val="0068630F"/>
    <w:rsid w:val="00686751"/>
    <w:rsid w:val="00686E28"/>
    <w:rsid w:val="00686EEC"/>
    <w:rsid w:val="00686FCB"/>
    <w:rsid w:val="006873E4"/>
    <w:rsid w:val="006873ED"/>
    <w:rsid w:val="00687A78"/>
    <w:rsid w:val="00687F73"/>
    <w:rsid w:val="0069062C"/>
    <w:rsid w:val="00690AA7"/>
    <w:rsid w:val="00690FA0"/>
    <w:rsid w:val="00691037"/>
    <w:rsid w:val="006913EF"/>
    <w:rsid w:val="0069199F"/>
    <w:rsid w:val="00692B65"/>
    <w:rsid w:val="0069366C"/>
    <w:rsid w:val="00693755"/>
    <w:rsid w:val="006937D8"/>
    <w:rsid w:val="00693BB0"/>
    <w:rsid w:val="00693EE3"/>
    <w:rsid w:val="006940E3"/>
    <w:rsid w:val="006944FF"/>
    <w:rsid w:val="0069471B"/>
    <w:rsid w:val="00694D2D"/>
    <w:rsid w:val="006979F9"/>
    <w:rsid w:val="00697C20"/>
    <w:rsid w:val="006A0D3F"/>
    <w:rsid w:val="006A1338"/>
    <w:rsid w:val="006A2F34"/>
    <w:rsid w:val="006A2F84"/>
    <w:rsid w:val="006A3D04"/>
    <w:rsid w:val="006A4E11"/>
    <w:rsid w:val="006A501C"/>
    <w:rsid w:val="006A78DA"/>
    <w:rsid w:val="006B0A85"/>
    <w:rsid w:val="006B1D35"/>
    <w:rsid w:val="006B1F21"/>
    <w:rsid w:val="006B222D"/>
    <w:rsid w:val="006B23AE"/>
    <w:rsid w:val="006B2C6E"/>
    <w:rsid w:val="006B2C7D"/>
    <w:rsid w:val="006B2DA9"/>
    <w:rsid w:val="006B3018"/>
    <w:rsid w:val="006B3EFA"/>
    <w:rsid w:val="006B45A7"/>
    <w:rsid w:val="006B62AE"/>
    <w:rsid w:val="006B695A"/>
    <w:rsid w:val="006B6CD2"/>
    <w:rsid w:val="006C0BD6"/>
    <w:rsid w:val="006C0EA7"/>
    <w:rsid w:val="006C114F"/>
    <w:rsid w:val="006C21AF"/>
    <w:rsid w:val="006C21D9"/>
    <w:rsid w:val="006C2563"/>
    <w:rsid w:val="006C2D83"/>
    <w:rsid w:val="006C3903"/>
    <w:rsid w:val="006C39C3"/>
    <w:rsid w:val="006C49FD"/>
    <w:rsid w:val="006C4B0F"/>
    <w:rsid w:val="006C66BA"/>
    <w:rsid w:val="006C67CB"/>
    <w:rsid w:val="006C755F"/>
    <w:rsid w:val="006C79EB"/>
    <w:rsid w:val="006D07F3"/>
    <w:rsid w:val="006D09F5"/>
    <w:rsid w:val="006D1E2A"/>
    <w:rsid w:val="006D22F7"/>
    <w:rsid w:val="006D2644"/>
    <w:rsid w:val="006D270A"/>
    <w:rsid w:val="006D30FA"/>
    <w:rsid w:val="006D3981"/>
    <w:rsid w:val="006D3DCA"/>
    <w:rsid w:val="006D4F19"/>
    <w:rsid w:val="006D4FF9"/>
    <w:rsid w:val="006D50BA"/>
    <w:rsid w:val="006D50F2"/>
    <w:rsid w:val="006D5286"/>
    <w:rsid w:val="006D5AB8"/>
    <w:rsid w:val="006D5F3A"/>
    <w:rsid w:val="006D62DB"/>
    <w:rsid w:val="006D6A01"/>
    <w:rsid w:val="006E018A"/>
    <w:rsid w:val="006E12E2"/>
    <w:rsid w:val="006E19DA"/>
    <w:rsid w:val="006E1F28"/>
    <w:rsid w:val="006E2866"/>
    <w:rsid w:val="006E4548"/>
    <w:rsid w:val="006E4A29"/>
    <w:rsid w:val="006E510F"/>
    <w:rsid w:val="006E548A"/>
    <w:rsid w:val="006E5C5F"/>
    <w:rsid w:val="006E5CF4"/>
    <w:rsid w:val="006E5F22"/>
    <w:rsid w:val="006E61D7"/>
    <w:rsid w:val="006E6468"/>
    <w:rsid w:val="006E64AD"/>
    <w:rsid w:val="006E6893"/>
    <w:rsid w:val="006E6D49"/>
    <w:rsid w:val="006E6FC0"/>
    <w:rsid w:val="006E73FD"/>
    <w:rsid w:val="006E7405"/>
    <w:rsid w:val="006E7B10"/>
    <w:rsid w:val="006E7B56"/>
    <w:rsid w:val="006E7F99"/>
    <w:rsid w:val="006F017A"/>
    <w:rsid w:val="006F1365"/>
    <w:rsid w:val="006F1E9B"/>
    <w:rsid w:val="006F2E09"/>
    <w:rsid w:val="006F31EB"/>
    <w:rsid w:val="006F4159"/>
    <w:rsid w:val="006F4B25"/>
    <w:rsid w:val="006F5C1F"/>
    <w:rsid w:val="006F5DFF"/>
    <w:rsid w:val="006F5E3A"/>
    <w:rsid w:val="006F5F7C"/>
    <w:rsid w:val="006F6471"/>
    <w:rsid w:val="006F672F"/>
    <w:rsid w:val="006F700C"/>
    <w:rsid w:val="006F7012"/>
    <w:rsid w:val="006F7263"/>
    <w:rsid w:val="006F7931"/>
    <w:rsid w:val="006F7A8F"/>
    <w:rsid w:val="00700478"/>
    <w:rsid w:val="00701572"/>
    <w:rsid w:val="00701CE1"/>
    <w:rsid w:val="00701E49"/>
    <w:rsid w:val="00702449"/>
    <w:rsid w:val="0070367A"/>
    <w:rsid w:val="007037D7"/>
    <w:rsid w:val="0070396A"/>
    <w:rsid w:val="00703B77"/>
    <w:rsid w:val="007045FA"/>
    <w:rsid w:val="00705B98"/>
    <w:rsid w:val="00705E42"/>
    <w:rsid w:val="0070617B"/>
    <w:rsid w:val="00706C20"/>
    <w:rsid w:val="00707126"/>
    <w:rsid w:val="00711C02"/>
    <w:rsid w:val="007124B3"/>
    <w:rsid w:val="0071379F"/>
    <w:rsid w:val="00714289"/>
    <w:rsid w:val="00714C98"/>
    <w:rsid w:val="007155D7"/>
    <w:rsid w:val="00716186"/>
    <w:rsid w:val="007161B3"/>
    <w:rsid w:val="0071652D"/>
    <w:rsid w:val="00716B08"/>
    <w:rsid w:val="0071724D"/>
    <w:rsid w:val="0071767B"/>
    <w:rsid w:val="00717F9F"/>
    <w:rsid w:val="00717FF1"/>
    <w:rsid w:val="00720902"/>
    <w:rsid w:val="00721099"/>
    <w:rsid w:val="00722171"/>
    <w:rsid w:val="007223D5"/>
    <w:rsid w:val="00722E3A"/>
    <w:rsid w:val="00722F76"/>
    <w:rsid w:val="00723AB5"/>
    <w:rsid w:val="00723AE8"/>
    <w:rsid w:val="00723DB6"/>
    <w:rsid w:val="00724149"/>
    <w:rsid w:val="0072469B"/>
    <w:rsid w:val="00724EDD"/>
    <w:rsid w:val="00725127"/>
    <w:rsid w:val="007253F0"/>
    <w:rsid w:val="0072553E"/>
    <w:rsid w:val="00725DE2"/>
    <w:rsid w:val="0072651D"/>
    <w:rsid w:val="00727969"/>
    <w:rsid w:val="0073020D"/>
    <w:rsid w:val="00730914"/>
    <w:rsid w:val="00731FC5"/>
    <w:rsid w:val="00732325"/>
    <w:rsid w:val="00732CAB"/>
    <w:rsid w:val="00733037"/>
    <w:rsid w:val="00733577"/>
    <w:rsid w:val="00733C60"/>
    <w:rsid w:val="00733CC0"/>
    <w:rsid w:val="0073411B"/>
    <w:rsid w:val="0073497E"/>
    <w:rsid w:val="00734B51"/>
    <w:rsid w:val="007354F5"/>
    <w:rsid w:val="007354F9"/>
    <w:rsid w:val="0073550E"/>
    <w:rsid w:val="007360E1"/>
    <w:rsid w:val="007369AD"/>
    <w:rsid w:val="00736AD5"/>
    <w:rsid w:val="00736D12"/>
    <w:rsid w:val="00736F2C"/>
    <w:rsid w:val="007376AF"/>
    <w:rsid w:val="007409F3"/>
    <w:rsid w:val="00740A29"/>
    <w:rsid w:val="00740EAF"/>
    <w:rsid w:val="00741993"/>
    <w:rsid w:val="00741E77"/>
    <w:rsid w:val="00741F1D"/>
    <w:rsid w:val="007420A6"/>
    <w:rsid w:val="0074298E"/>
    <w:rsid w:val="00743E2F"/>
    <w:rsid w:val="00744734"/>
    <w:rsid w:val="00744772"/>
    <w:rsid w:val="007451C5"/>
    <w:rsid w:val="00745E46"/>
    <w:rsid w:val="00746704"/>
    <w:rsid w:val="00746C09"/>
    <w:rsid w:val="00746DAC"/>
    <w:rsid w:val="00747094"/>
    <w:rsid w:val="00747856"/>
    <w:rsid w:val="00750243"/>
    <w:rsid w:val="007509EF"/>
    <w:rsid w:val="00750CD2"/>
    <w:rsid w:val="0075120C"/>
    <w:rsid w:val="00751519"/>
    <w:rsid w:val="0075196B"/>
    <w:rsid w:val="00751A23"/>
    <w:rsid w:val="0075228D"/>
    <w:rsid w:val="007522F1"/>
    <w:rsid w:val="00752308"/>
    <w:rsid w:val="007526A3"/>
    <w:rsid w:val="007527DA"/>
    <w:rsid w:val="00752903"/>
    <w:rsid w:val="007537DD"/>
    <w:rsid w:val="00753B17"/>
    <w:rsid w:val="00753E70"/>
    <w:rsid w:val="007545F5"/>
    <w:rsid w:val="00754E5A"/>
    <w:rsid w:val="00755A58"/>
    <w:rsid w:val="00755F35"/>
    <w:rsid w:val="00757159"/>
    <w:rsid w:val="0075717D"/>
    <w:rsid w:val="00757444"/>
    <w:rsid w:val="0075768D"/>
    <w:rsid w:val="007577D7"/>
    <w:rsid w:val="00757A1F"/>
    <w:rsid w:val="00760699"/>
    <w:rsid w:val="00761415"/>
    <w:rsid w:val="00762002"/>
    <w:rsid w:val="007622A0"/>
    <w:rsid w:val="00762959"/>
    <w:rsid w:val="00762AD1"/>
    <w:rsid w:val="00763C50"/>
    <w:rsid w:val="00764214"/>
    <w:rsid w:val="00764760"/>
    <w:rsid w:val="00764B3A"/>
    <w:rsid w:val="00764CE0"/>
    <w:rsid w:val="00764D24"/>
    <w:rsid w:val="00764DAA"/>
    <w:rsid w:val="00766183"/>
    <w:rsid w:val="00766411"/>
    <w:rsid w:val="00766424"/>
    <w:rsid w:val="00766636"/>
    <w:rsid w:val="007671C4"/>
    <w:rsid w:val="00767383"/>
    <w:rsid w:val="00770AFA"/>
    <w:rsid w:val="00770E42"/>
    <w:rsid w:val="007712E1"/>
    <w:rsid w:val="007721F9"/>
    <w:rsid w:val="00772A13"/>
    <w:rsid w:val="00773411"/>
    <w:rsid w:val="007735D7"/>
    <w:rsid w:val="0077562B"/>
    <w:rsid w:val="00775AD8"/>
    <w:rsid w:val="00775C27"/>
    <w:rsid w:val="00776918"/>
    <w:rsid w:val="00776D5A"/>
    <w:rsid w:val="00777A5D"/>
    <w:rsid w:val="00777AE8"/>
    <w:rsid w:val="007800AC"/>
    <w:rsid w:val="0078011E"/>
    <w:rsid w:val="00780898"/>
    <w:rsid w:val="00780B3E"/>
    <w:rsid w:val="00781166"/>
    <w:rsid w:val="007814A7"/>
    <w:rsid w:val="007819FB"/>
    <w:rsid w:val="00782A3B"/>
    <w:rsid w:val="0078324A"/>
    <w:rsid w:val="0078357F"/>
    <w:rsid w:val="007843DB"/>
    <w:rsid w:val="007845EB"/>
    <w:rsid w:val="00784CA1"/>
    <w:rsid w:val="00784F36"/>
    <w:rsid w:val="00785612"/>
    <w:rsid w:val="007859CF"/>
    <w:rsid w:val="007859E2"/>
    <w:rsid w:val="00786316"/>
    <w:rsid w:val="00786D11"/>
    <w:rsid w:val="00786ECE"/>
    <w:rsid w:val="00787555"/>
    <w:rsid w:val="007905CD"/>
    <w:rsid w:val="00790B40"/>
    <w:rsid w:val="00790BC2"/>
    <w:rsid w:val="00790C1A"/>
    <w:rsid w:val="00790ED3"/>
    <w:rsid w:val="00791299"/>
    <w:rsid w:val="007917E4"/>
    <w:rsid w:val="00791E1D"/>
    <w:rsid w:val="00791F85"/>
    <w:rsid w:val="007925B0"/>
    <w:rsid w:val="007926A9"/>
    <w:rsid w:val="00792B24"/>
    <w:rsid w:val="00792B84"/>
    <w:rsid w:val="00792BB9"/>
    <w:rsid w:val="00792F4F"/>
    <w:rsid w:val="007933BB"/>
    <w:rsid w:val="00793A94"/>
    <w:rsid w:val="00793C27"/>
    <w:rsid w:val="00793DC0"/>
    <w:rsid w:val="00794E49"/>
    <w:rsid w:val="007957B6"/>
    <w:rsid w:val="007968CE"/>
    <w:rsid w:val="007972B0"/>
    <w:rsid w:val="007975B7"/>
    <w:rsid w:val="00797621"/>
    <w:rsid w:val="00797BCC"/>
    <w:rsid w:val="007A0020"/>
    <w:rsid w:val="007A01AB"/>
    <w:rsid w:val="007A042B"/>
    <w:rsid w:val="007A0AAC"/>
    <w:rsid w:val="007A0BC2"/>
    <w:rsid w:val="007A106B"/>
    <w:rsid w:val="007A11FC"/>
    <w:rsid w:val="007A170F"/>
    <w:rsid w:val="007A1740"/>
    <w:rsid w:val="007A2772"/>
    <w:rsid w:val="007A29CA"/>
    <w:rsid w:val="007A2A56"/>
    <w:rsid w:val="007A2A86"/>
    <w:rsid w:val="007A2BC9"/>
    <w:rsid w:val="007A3206"/>
    <w:rsid w:val="007A3548"/>
    <w:rsid w:val="007A3769"/>
    <w:rsid w:val="007A50F2"/>
    <w:rsid w:val="007A6C35"/>
    <w:rsid w:val="007A768A"/>
    <w:rsid w:val="007A7761"/>
    <w:rsid w:val="007A7A3A"/>
    <w:rsid w:val="007A7C3D"/>
    <w:rsid w:val="007A7D93"/>
    <w:rsid w:val="007A7D94"/>
    <w:rsid w:val="007B080D"/>
    <w:rsid w:val="007B0811"/>
    <w:rsid w:val="007B0C45"/>
    <w:rsid w:val="007B0F61"/>
    <w:rsid w:val="007B1C30"/>
    <w:rsid w:val="007B2051"/>
    <w:rsid w:val="007B2365"/>
    <w:rsid w:val="007B3824"/>
    <w:rsid w:val="007B3841"/>
    <w:rsid w:val="007B38E7"/>
    <w:rsid w:val="007B39FF"/>
    <w:rsid w:val="007B434F"/>
    <w:rsid w:val="007B4576"/>
    <w:rsid w:val="007B67EA"/>
    <w:rsid w:val="007B68F8"/>
    <w:rsid w:val="007B6F5A"/>
    <w:rsid w:val="007B7836"/>
    <w:rsid w:val="007C0103"/>
    <w:rsid w:val="007C166A"/>
    <w:rsid w:val="007C1EF4"/>
    <w:rsid w:val="007C1F61"/>
    <w:rsid w:val="007C206B"/>
    <w:rsid w:val="007C2139"/>
    <w:rsid w:val="007C3C66"/>
    <w:rsid w:val="007C48B9"/>
    <w:rsid w:val="007C4C75"/>
    <w:rsid w:val="007C4CDD"/>
    <w:rsid w:val="007C4FF6"/>
    <w:rsid w:val="007C615E"/>
    <w:rsid w:val="007C616A"/>
    <w:rsid w:val="007C624C"/>
    <w:rsid w:val="007C6330"/>
    <w:rsid w:val="007C74E0"/>
    <w:rsid w:val="007C7F8B"/>
    <w:rsid w:val="007D01BC"/>
    <w:rsid w:val="007D0628"/>
    <w:rsid w:val="007D0EA0"/>
    <w:rsid w:val="007D10DC"/>
    <w:rsid w:val="007D13FC"/>
    <w:rsid w:val="007D16E3"/>
    <w:rsid w:val="007D2152"/>
    <w:rsid w:val="007D3401"/>
    <w:rsid w:val="007D6322"/>
    <w:rsid w:val="007D6382"/>
    <w:rsid w:val="007D6EF5"/>
    <w:rsid w:val="007D704D"/>
    <w:rsid w:val="007D7403"/>
    <w:rsid w:val="007D7E0E"/>
    <w:rsid w:val="007D7E6A"/>
    <w:rsid w:val="007E0405"/>
    <w:rsid w:val="007E042D"/>
    <w:rsid w:val="007E0558"/>
    <w:rsid w:val="007E116B"/>
    <w:rsid w:val="007E1418"/>
    <w:rsid w:val="007E1478"/>
    <w:rsid w:val="007E17FE"/>
    <w:rsid w:val="007E1BF3"/>
    <w:rsid w:val="007E1F21"/>
    <w:rsid w:val="007E38B1"/>
    <w:rsid w:val="007E452D"/>
    <w:rsid w:val="007E49A4"/>
    <w:rsid w:val="007E4AD2"/>
    <w:rsid w:val="007E5525"/>
    <w:rsid w:val="007E5F15"/>
    <w:rsid w:val="007E6029"/>
    <w:rsid w:val="007E684F"/>
    <w:rsid w:val="007E6B0E"/>
    <w:rsid w:val="007E6E1E"/>
    <w:rsid w:val="007E7633"/>
    <w:rsid w:val="007E7B8B"/>
    <w:rsid w:val="007E7EE7"/>
    <w:rsid w:val="007E7F63"/>
    <w:rsid w:val="007F0BA9"/>
    <w:rsid w:val="007F0EB1"/>
    <w:rsid w:val="007F0F48"/>
    <w:rsid w:val="007F1427"/>
    <w:rsid w:val="007F1BF2"/>
    <w:rsid w:val="007F2532"/>
    <w:rsid w:val="007F319A"/>
    <w:rsid w:val="007F375D"/>
    <w:rsid w:val="007F3821"/>
    <w:rsid w:val="007F3D23"/>
    <w:rsid w:val="007F3DDE"/>
    <w:rsid w:val="007F40C1"/>
    <w:rsid w:val="007F4BA7"/>
    <w:rsid w:val="007F7333"/>
    <w:rsid w:val="007F73DD"/>
    <w:rsid w:val="007F7727"/>
    <w:rsid w:val="007F7B6C"/>
    <w:rsid w:val="00800219"/>
    <w:rsid w:val="00800696"/>
    <w:rsid w:val="00802062"/>
    <w:rsid w:val="0080299D"/>
    <w:rsid w:val="00802FF7"/>
    <w:rsid w:val="00804C85"/>
    <w:rsid w:val="00804DB3"/>
    <w:rsid w:val="00805042"/>
    <w:rsid w:val="008053F5"/>
    <w:rsid w:val="0080642D"/>
    <w:rsid w:val="0080661D"/>
    <w:rsid w:val="00806A86"/>
    <w:rsid w:val="00806AF9"/>
    <w:rsid w:val="008074F3"/>
    <w:rsid w:val="008078D8"/>
    <w:rsid w:val="008100C4"/>
    <w:rsid w:val="00810419"/>
    <w:rsid w:val="00810996"/>
    <w:rsid w:val="00810FC1"/>
    <w:rsid w:val="008119A8"/>
    <w:rsid w:val="008128B6"/>
    <w:rsid w:val="00812BBD"/>
    <w:rsid w:val="008136E7"/>
    <w:rsid w:val="00814128"/>
    <w:rsid w:val="00814956"/>
    <w:rsid w:val="008150A6"/>
    <w:rsid w:val="008159D0"/>
    <w:rsid w:val="00815EC2"/>
    <w:rsid w:val="0081633D"/>
    <w:rsid w:val="0081647B"/>
    <w:rsid w:val="0081679F"/>
    <w:rsid w:val="008175F5"/>
    <w:rsid w:val="00820600"/>
    <w:rsid w:val="00820B14"/>
    <w:rsid w:val="00820D33"/>
    <w:rsid w:val="0082211B"/>
    <w:rsid w:val="00822302"/>
    <w:rsid w:val="0082260D"/>
    <w:rsid w:val="00822995"/>
    <w:rsid w:val="008232CA"/>
    <w:rsid w:val="008235F3"/>
    <w:rsid w:val="00823AB6"/>
    <w:rsid w:val="0082454D"/>
    <w:rsid w:val="0082460D"/>
    <w:rsid w:val="00825718"/>
    <w:rsid w:val="0082575E"/>
    <w:rsid w:val="008257A8"/>
    <w:rsid w:val="00825929"/>
    <w:rsid w:val="00825B87"/>
    <w:rsid w:val="00825E4A"/>
    <w:rsid w:val="008268FA"/>
    <w:rsid w:val="00827648"/>
    <w:rsid w:val="008278AE"/>
    <w:rsid w:val="00827B7D"/>
    <w:rsid w:val="008308C9"/>
    <w:rsid w:val="008317A4"/>
    <w:rsid w:val="00831968"/>
    <w:rsid w:val="0083234A"/>
    <w:rsid w:val="00832629"/>
    <w:rsid w:val="008326FC"/>
    <w:rsid w:val="00833E07"/>
    <w:rsid w:val="00833E7C"/>
    <w:rsid w:val="00833FD8"/>
    <w:rsid w:val="00834678"/>
    <w:rsid w:val="00835217"/>
    <w:rsid w:val="008353E9"/>
    <w:rsid w:val="00837960"/>
    <w:rsid w:val="00837D7A"/>
    <w:rsid w:val="0084059E"/>
    <w:rsid w:val="008405B3"/>
    <w:rsid w:val="00841B42"/>
    <w:rsid w:val="00841DCF"/>
    <w:rsid w:val="0084221C"/>
    <w:rsid w:val="00842A70"/>
    <w:rsid w:val="00842EC9"/>
    <w:rsid w:val="00843074"/>
    <w:rsid w:val="0084335D"/>
    <w:rsid w:val="00843494"/>
    <w:rsid w:val="008441AA"/>
    <w:rsid w:val="0084444D"/>
    <w:rsid w:val="0084445A"/>
    <w:rsid w:val="0084447D"/>
    <w:rsid w:val="00844CCF"/>
    <w:rsid w:val="008450CA"/>
    <w:rsid w:val="00845519"/>
    <w:rsid w:val="00846762"/>
    <w:rsid w:val="008467AE"/>
    <w:rsid w:val="0084689B"/>
    <w:rsid w:val="0084712E"/>
    <w:rsid w:val="00847172"/>
    <w:rsid w:val="0084770C"/>
    <w:rsid w:val="008477FD"/>
    <w:rsid w:val="008478F7"/>
    <w:rsid w:val="00847A13"/>
    <w:rsid w:val="00847D51"/>
    <w:rsid w:val="008506D3"/>
    <w:rsid w:val="00850A83"/>
    <w:rsid w:val="00850CD7"/>
    <w:rsid w:val="00850FBA"/>
    <w:rsid w:val="008510ED"/>
    <w:rsid w:val="00851CE6"/>
    <w:rsid w:val="00852789"/>
    <w:rsid w:val="00852824"/>
    <w:rsid w:val="008528EC"/>
    <w:rsid w:val="008532B1"/>
    <w:rsid w:val="00853E87"/>
    <w:rsid w:val="00854942"/>
    <w:rsid w:val="00854E04"/>
    <w:rsid w:val="00854EC8"/>
    <w:rsid w:val="00855156"/>
    <w:rsid w:val="008554D0"/>
    <w:rsid w:val="00855BD9"/>
    <w:rsid w:val="008561DC"/>
    <w:rsid w:val="00856BC8"/>
    <w:rsid w:val="00856F8A"/>
    <w:rsid w:val="00857821"/>
    <w:rsid w:val="00857B2F"/>
    <w:rsid w:val="00857B4E"/>
    <w:rsid w:val="00860452"/>
    <w:rsid w:val="008606BF"/>
    <w:rsid w:val="00860B41"/>
    <w:rsid w:val="00860D4A"/>
    <w:rsid w:val="00860E2A"/>
    <w:rsid w:val="00861AE3"/>
    <w:rsid w:val="00861CE1"/>
    <w:rsid w:val="0086227B"/>
    <w:rsid w:val="008622B4"/>
    <w:rsid w:val="00862374"/>
    <w:rsid w:val="008624E5"/>
    <w:rsid w:val="00863588"/>
    <w:rsid w:val="00863768"/>
    <w:rsid w:val="00863D59"/>
    <w:rsid w:val="00863E48"/>
    <w:rsid w:val="00863FA1"/>
    <w:rsid w:val="008642B1"/>
    <w:rsid w:val="00864842"/>
    <w:rsid w:val="00864AE3"/>
    <w:rsid w:val="0086505D"/>
    <w:rsid w:val="00865D71"/>
    <w:rsid w:val="00865E96"/>
    <w:rsid w:val="00865EAC"/>
    <w:rsid w:val="00866233"/>
    <w:rsid w:val="0086633F"/>
    <w:rsid w:val="00866941"/>
    <w:rsid w:val="00866E88"/>
    <w:rsid w:val="00867676"/>
    <w:rsid w:val="008700F6"/>
    <w:rsid w:val="0087079D"/>
    <w:rsid w:val="00871DC4"/>
    <w:rsid w:val="00871FC8"/>
    <w:rsid w:val="00872385"/>
    <w:rsid w:val="00872F3F"/>
    <w:rsid w:val="008737E6"/>
    <w:rsid w:val="00874146"/>
    <w:rsid w:val="0087491E"/>
    <w:rsid w:val="00874F2D"/>
    <w:rsid w:val="008753EC"/>
    <w:rsid w:val="00875531"/>
    <w:rsid w:val="00876460"/>
    <w:rsid w:val="008764DE"/>
    <w:rsid w:val="00876FB7"/>
    <w:rsid w:val="0087776A"/>
    <w:rsid w:val="0087778D"/>
    <w:rsid w:val="00877845"/>
    <w:rsid w:val="0088108A"/>
    <w:rsid w:val="00882DB9"/>
    <w:rsid w:val="00882E5A"/>
    <w:rsid w:val="00883690"/>
    <w:rsid w:val="00883E0C"/>
    <w:rsid w:val="0088400F"/>
    <w:rsid w:val="008847CD"/>
    <w:rsid w:val="008848C9"/>
    <w:rsid w:val="008851EB"/>
    <w:rsid w:val="008854B4"/>
    <w:rsid w:val="0088566C"/>
    <w:rsid w:val="0088605F"/>
    <w:rsid w:val="00887DE5"/>
    <w:rsid w:val="008905BD"/>
    <w:rsid w:val="00890618"/>
    <w:rsid w:val="0089100F"/>
    <w:rsid w:val="00891251"/>
    <w:rsid w:val="0089191C"/>
    <w:rsid w:val="00892093"/>
    <w:rsid w:val="00892355"/>
    <w:rsid w:val="00892363"/>
    <w:rsid w:val="00892F54"/>
    <w:rsid w:val="008935D1"/>
    <w:rsid w:val="00894128"/>
    <w:rsid w:val="00894210"/>
    <w:rsid w:val="0089458F"/>
    <w:rsid w:val="00894724"/>
    <w:rsid w:val="00894840"/>
    <w:rsid w:val="00894A4A"/>
    <w:rsid w:val="00894EEB"/>
    <w:rsid w:val="0089513A"/>
    <w:rsid w:val="008952B2"/>
    <w:rsid w:val="008955D4"/>
    <w:rsid w:val="0089583C"/>
    <w:rsid w:val="00895B43"/>
    <w:rsid w:val="00895E69"/>
    <w:rsid w:val="00896C79"/>
    <w:rsid w:val="008977D9"/>
    <w:rsid w:val="00897882"/>
    <w:rsid w:val="00897B7E"/>
    <w:rsid w:val="008A010A"/>
    <w:rsid w:val="008A01AC"/>
    <w:rsid w:val="008A0D84"/>
    <w:rsid w:val="008A0D8E"/>
    <w:rsid w:val="008A0D92"/>
    <w:rsid w:val="008A1555"/>
    <w:rsid w:val="008A1DD1"/>
    <w:rsid w:val="008A1E52"/>
    <w:rsid w:val="008A1FCE"/>
    <w:rsid w:val="008A2520"/>
    <w:rsid w:val="008A2A91"/>
    <w:rsid w:val="008A2AA2"/>
    <w:rsid w:val="008A2D01"/>
    <w:rsid w:val="008A3085"/>
    <w:rsid w:val="008A377A"/>
    <w:rsid w:val="008A4855"/>
    <w:rsid w:val="008A5793"/>
    <w:rsid w:val="008A57A2"/>
    <w:rsid w:val="008A604D"/>
    <w:rsid w:val="008A689E"/>
    <w:rsid w:val="008A69AE"/>
    <w:rsid w:val="008A7254"/>
    <w:rsid w:val="008A785E"/>
    <w:rsid w:val="008A7B5B"/>
    <w:rsid w:val="008A7BD7"/>
    <w:rsid w:val="008B0244"/>
    <w:rsid w:val="008B0845"/>
    <w:rsid w:val="008B193F"/>
    <w:rsid w:val="008B1A34"/>
    <w:rsid w:val="008B26F9"/>
    <w:rsid w:val="008B27FC"/>
    <w:rsid w:val="008B34D1"/>
    <w:rsid w:val="008B3897"/>
    <w:rsid w:val="008B3DF5"/>
    <w:rsid w:val="008B452B"/>
    <w:rsid w:val="008B4A39"/>
    <w:rsid w:val="008B5175"/>
    <w:rsid w:val="008B5AA2"/>
    <w:rsid w:val="008B5EC9"/>
    <w:rsid w:val="008B620D"/>
    <w:rsid w:val="008B67ED"/>
    <w:rsid w:val="008B7D64"/>
    <w:rsid w:val="008B7D7B"/>
    <w:rsid w:val="008C0371"/>
    <w:rsid w:val="008C03A7"/>
    <w:rsid w:val="008C03CF"/>
    <w:rsid w:val="008C0C9F"/>
    <w:rsid w:val="008C0CCA"/>
    <w:rsid w:val="008C15FE"/>
    <w:rsid w:val="008C1F95"/>
    <w:rsid w:val="008C2CA5"/>
    <w:rsid w:val="008C4161"/>
    <w:rsid w:val="008C46C6"/>
    <w:rsid w:val="008C53CA"/>
    <w:rsid w:val="008C5D54"/>
    <w:rsid w:val="008C7471"/>
    <w:rsid w:val="008C7734"/>
    <w:rsid w:val="008C7B4F"/>
    <w:rsid w:val="008C7C3A"/>
    <w:rsid w:val="008D03A5"/>
    <w:rsid w:val="008D06AF"/>
    <w:rsid w:val="008D07F7"/>
    <w:rsid w:val="008D1187"/>
    <w:rsid w:val="008D183B"/>
    <w:rsid w:val="008D205E"/>
    <w:rsid w:val="008D2135"/>
    <w:rsid w:val="008D26C3"/>
    <w:rsid w:val="008D2EEE"/>
    <w:rsid w:val="008D37D8"/>
    <w:rsid w:val="008D58D0"/>
    <w:rsid w:val="008D5C0F"/>
    <w:rsid w:val="008D6165"/>
    <w:rsid w:val="008D616F"/>
    <w:rsid w:val="008D61AB"/>
    <w:rsid w:val="008D6A37"/>
    <w:rsid w:val="008D6FAD"/>
    <w:rsid w:val="008D73C2"/>
    <w:rsid w:val="008D761D"/>
    <w:rsid w:val="008D77EF"/>
    <w:rsid w:val="008D79F9"/>
    <w:rsid w:val="008D7A70"/>
    <w:rsid w:val="008D7CA3"/>
    <w:rsid w:val="008D7E17"/>
    <w:rsid w:val="008E0333"/>
    <w:rsid w:val="008E0497"/>
    <w:rsid w:val="008E0C40"/>
    <w:rsid w:val="008E13CC"/>
    <w:rsid w:val="008E1583"/>
    <w:rsid w:val="008E1FFE"/>
    <w:rsid w:val="008E383E"/>
    <w:rsid w:val="008E3A7B"/>
    <w:rsid w:val="008E3BFC"/>
    <w:rsid w:val="008E478F"/>
    <w:rsid w:val="008E4EF2"/>
    <w:rsid w:val="008E4F56"/>
    <w:rsid w:val="008E52DB"/>
    <w:rsid w:val="008E572F"/>
    <w:rsid w:val="008E5A51"/>
    <w:rsid w:val="008E5B7F"/>
    <w:rsid w:val="008E5CE8"/>
    <w:rsid w:val="008E66AB"/>
    <w:rsid w:val="008E6821"/>
    <w:rsid w:val="008E6EA3"/>
    <w:rsid w:val="008E7169"/>
    <w:rsid w:val="008E73F0"/>
    <w:rsid w:val="008E740C"/>
    <w:rsid w:val="008E7605"/>
    <w:rsid w:val="008F00B3"/>
    <w:rsid w:val="008F0469"/>
    <w:rsid w:val="008F0485"/>
    <w:rsid w:val="008F0BA2"/>
    <w:rsid w:val="008F110C"/>
    <w:rsid w:val="008F14D2"/>
    <w:rsid w:val="008F1538"/>
    <w:rsid w:val="008F1D67"/>
    <w:rsid w:val="008F26DA"/>
    <w:rsid w:val="008F277D"/>
    <w:rsid w:val="008F360A"/>
    <w:rsid w:val="008F3B6D"/>
    <w:rsid w:val="008F41E9"/>
    <w:rsid w:val="008F4A96"/>
    <w:rsid w:val="008F5360"/>
    <w:rsid w:val="008F5379"/>
    <w:rsid w:val="008F5846"/>
    <w:rsid w:val="008F626E"/>
    <w:rsid w:val="008F6272"/>
    <w:rsid w:val="008F66D5"/>
    <w:rsid w:val="008F674B"/>
    <w:rsid w:val="008F6DF0"/>
    <w:rsid w:val="008F7A67"/>
    <w:rsid w:val="00900A43"/>
    <w:rsid w:val="00901261"/>
    <w:rsid w:val="00901B4F"/>
    <w:rsid w:val="00902076"/>
    <w:rsid w:val="00902121"/>
    <w:rsid w:val="00902621"/>
    <w:rsid w:val="00903064"/>
    <w:rsid w:val="00903561"/>
    <w:rsid w:val="009036DA"/>
    <w:rsid w:val="00903FF9"/>
    <w:rsid w:val="009044D0"/>
    <w:rsid w:val="00904EBC"/>
    <w:rsid w:val="00905287"/>
    <w:rsid w:val="009053AE"/>
    <w:rsid w:val="0090587A"/>
    <w:rsid w:val="00905D4C"/>
    <w:rsid w:val="00906EA1"/>
    <w:rsid w:val="009072C3"/>
    <w:rsid w:val="00907698"/>
    <w:rsid w:val="00907E22"/>
    <w:rsid w:val="00910396"/>
    <w:rsid w:val="009104B0"/>
    <w:rsid w:val="00910888"/>
    <w:rsid w:val="00910A9C"/>
    <w:rsid w:val="00910F9F"/>
    <w:rsid w:val="00911B09"/>
    <w:rsid w:val="0091201F"/>
    <w:rsid w:val="0091249F"/>
    <w:rsid w:val="00912767"/>
    <w:rsid w:val="0091282E"/>
    <w:rsid w:val="0091295D"/>
    <w:rsid w:val="00912A36"/>
    <w:rsid w:val="00912DBD"/>
    <w:rsid w:val="00912F8D"/>
    <w:rsid w:val="00913474"/>
    <w:rsid w:val="00913A92"/>
    <w:rsid w:val="009142C7"/>
    <w:rsid w:val="009147BA"/>
    <w:rsid w:val="00915BAE"/>
    <w:rsid w:val="00916782"/>
    <w:rsid w:val="00916A0E"/>
    <w:rsid w:val="00916A72"/>
    <w:rsid w:val="00916C84"/>
    <w:rsid w:val="009172E3"/>
    <w:rsid w:val="00917714"/>
    <w:rsid w:val="009177AF"/>
    <w:rsid w:val="009205EB"/>
    <w:rsid w:val="009215F1"/>
    <w:rsid w:val="00921831"/>
    <w:rsid w:val="00921BD9"/>
    <w:rsid w:val="00921E00"/>
    <w:rsid w:val="0092250A"/>
    <w:rsid w:val="00922DC0"/>
    <w:rsid w:val="009241D5"/>
    <w:rsid w:val="00924AD1"/>
    <w:rsid w:val="00924B10"/>
    <w:rsid w:val="0092522D"/>
    <w:rsid w:val="009256D0"/>
    <w:rsid w:val="00925E0E"/>
    <w:rsid w:val="009274C4"/>
    <w:rsid w:val="00927505"/>
    <w:rsid w:val="00927934"/>
    <w:rsid w:val="00927D86"/>
    <w:rsid w:val="00927FFE"/>
    <w:rsid w:val="00930097"/>
    <w:rsid w:val="00930634"/>
    <w:rsid w:val="00930A97"/>
    <w:rsid w:val="00930CAD"/>
    <w:rsid w:val="00930DA3"/>
    <w:rsid w:val="00931975"/>
    <w:rsid w:val="009330DE"/>
    <w:rsid w:val="00933E6C"/>
    <w:rsid w:val="00933F58"/>
    <w:rsid w:val="00935054"/>
    <w:rsid w:val="0093538A"/>
    <w:rsid w:val="009354C6"/>
    <w:rsid w:val="00935921"/>
    <w:rsid w:val="00935E43"/>
    <w:rsid w:val="00936031"/>
    <w:rsid w:val="0093637D"/>
    <w:rsid w:val="00936641"/>
    <w:rsid w:val="00936779"/>
    <w:rsid w:val="00936B01"/>
    <w:rsid w:val="009373DE"/>
    <w:rsid w:val="00937952"/>
    <w:rsid w:val="00937C1C"/>
    <w:rsid w:val="00937E14"/>
    <w:rsid w:val="009405BF"/>
    <w:rsid w:val="00940633"/>
    <w:rsid w:val="00940E06"/>
    <w:rsid w:val="00940EBA"/>
    <w:rsid w:val="00941FA7"/>
    <w:rsid w:val="00942A87"/>
    <w:rsid w:val="009433AC"/>
    <w:rsid w:val="00943675"/>
    <w:rsid w:val="009444F9"/>
    <w:rsid w:val="009453C4"/>
    <w:rsid w:val="0094638F"/>
    <w:rsid w:val="00947068"/>
    <w:rsid w:val="009471E4"/>
    <w:rsid w:val="00947201"/>
    <w:rsid w:val="0094725C"/>
    <w:rsid w:val="0094756C"/>
    <w:rsid w:val="009475F3"/>
    <w:rsid w:val="00947BBB"/>
    <w:rsid w:val="00947D11"/>
    <w:rsid w:val="0095084A"/>
    <w:rsid w:val="0095214F"/>
    <w:rsid w:val="0095225F"/>
    <w:rsid w:val="00952333"/>
    <w:rsid w:val="009523A4"/>
    <w:rsid w:val="00952B68"/>
    <w:rsid w:val="00952FBF"/>
    <w:rsid w:val="00953285"/>
    <w:rsid w:val="00954234"/>
    <w:rsid w:val="00954C81"/>
    <w:rsid w:val="0095521D"/>
    <w:rsid w:val="0095588A"/>
    <w:rsid w:val="00955AAB"/>
    <w:rsid w:val="00955E72"/>
    <w:rsid w:val="0095608E"/>
    <w:rsid w:val="009561CF"/>
    <w:rsid w:val="00956D3A"/>
    <w:rsid w:val="00957BDC"/>
    <w:rsid w:val="00957DD9"/>
    <w:rsid w:val="0096068B"/>
    <w:rsid w:val="00960E12"/>
    <w:rsid w:val="00960E57"/>
    <w:rsid w:val="00961168"/>
    <w:rsid w:val="0096131A"/>
    <w:rsid w:val="009613A1"/>
    <w:rsid w:val="00961788"/>
    <w:rsid w:val="00962989"/>
    <w:rsid w:val="00962A68"/>
    <w:rsid w:val="00962ECD"/>
    <w:rsid w:val="00963927"/>
    <w:rsid w:val="00963B61"/>
    <w:rsid w:val="00964CF4"/>
    <w:rsid w:val="0096502A"/>
    <w:rsid w:val="0096578D"/>
    <w:rsid w:val="00965980"/>
    <w:rsid w:val="00965FEA"/>
    <w:rsid w:val="00966A1D"/>
    <w:rsid w:val="00966C69"/>
    <w:rsid w:val="00966C77"/>
    <w:rsid w:val="009673E5"/>
    <w:rsid w:val="0096749B"/>
    <w:rsid w:val="00967FF8"/>
    <w:rsid w:val="0097013D"/>
    <w:rsid w:val="009715C3"/>
    <w:rsid w:val="00971651"/>
    <w:rsid w:val="00971721"/>
    <w:rsid w:val="00971743"/>
    <w:rsid w:val="009723D6"/>
    <w:rsid w:val="00973C33"/>
    <w:rsid w:val="00973FF2"/>
    <w:rsid w:val="00974C20"/>
    <w:rsid w:val="00974F1A"/>
    <w:rsid w:val="00975167"/>
    <w:rsid w:val="009754DB"/>
    <w:rsid w:val="00975FA2"/>
    <w:rsid w:val="009761E6"/>
    <w:rsid w:val="009764FA"/>
    <w:rsid w:val="0097674B"/>
    <w:rsid w:val="00977284"/>
    <w:rsid w:val="00977403"/>
    <w:rsid w:val="009776F7"/>
    <w:rsid w:val="009779C5"/>
    <w:rsid w:val="00980557"/>
    <w:rsid w:val="00980A5E"/>
    <w:rsid w:val="00980F29"/>
    <w:rsid w:val="00981A9F"/>
    <w:rsid w:val="00981C28"/>
    <w:rsid w:val="00981C72"/>
    <w:rsid w:val="009829EE"/>
    <w:rsid w:val="0098320C"/>
    <w:rsid w:val="00983C0A"/>
    <w:rsid w:val="00983C70"/>
    <w:rsid w:val="00984118"/>
    <w:rsid w:val="00984AE6"/>
    <w:rsid w:val="0098629E"/>
    <w:rsid w:val="009868FA"/>
    <w:rsid w:val="0098708A"/>
    <w:rsid w:val="00987B93"/>
    <w:rsid w:val="0099007B"/>
    <w:rsid w:val="009913B2"/>
    <w:rsid w:val="00991E43"/>
    <w:rsid w:val="009922DC"/>
    <w:rsid w:val="0099237F"/>
    <w:rsid w:val="00992396"/>
    <w:rsid w:val="0099241D"/>
    <w:rsid w:val="0099336F"/>
    <w:rsid w:val="009937ED"/>
    <w:rsid w:val="00993D13"/>
    <w:rsid w:val="009941C0"/>
    <w:rsid w:val="009946D2"/>
    <w:rsid w:val="00994A8A"/>
    <w:rsid w:val="00995337"/>
    <w:rsid w:val="00995414"/>
    <w:rsid w:val="00996D34"/>
    <w:rsid w:val="00996E30"/>
    <w:rsid w:val="009A0162"/>
    <w:rsid w:val="009A067D"/>
    <w:rsid w:val="009A0982"/>
    <w:rsid w:val="009A0A5D"/>
    <w:rsid w:val="009A120E"/>
    <w:rsid w:val="009A16D9"/>
    <w:rsid w:val="009A2071"/>
    <w:rsid w:val="009A20D1"/>
    <w:rsid w:val="009A216F"/>
    <w:rsid w:val="009A29BA"/>
    <w:rsid w:val="009A2B46"/>
    <w:rsid w:val="009A3498"/>
    <w:rsid w:val="009A3543"/>
    <w:rsid w:val="009A3732"/>
    <w:rsid w:val="009A3B0E"/>
    <w:rsid w:val="009A3DC0"/>
    <w:rsid w:val="009A41BF"/>
    <w:rsid w:val="009A4F05"/>
    <w:rsid w:val="009A5223"/>
    <w:rsid w:val="009A5346"/>
    <w:rsid w:val="009A54CC"/>
    <w:rsid w:val="009A6463"/>
    <w:rsid w:val="009A6D22"/>
    <w:rsid w:val="009A7628"/>
    <w:rsid w:val="009B0584"/>
    <w:rsid w:val="009B0A75"/>
    <w:rsid w:val="009B0B37"/>
    <w:rsid w:val="009B1150"/>
    <w:rsid w:val="009B179F"/>
    <w:rsid w:val="009B3279"/>
    <w:rsid w:val="009B389F"/>
    <w:rsid w:val="009B39DC"/>
    <w:rsid w:val="009B3AD6"/>
    <w:rsid w:val="009B4854"/>
    <w:rsid w:val="009B486C"/>
    <w:rsid w:val="009B4D21"/>
    <w:rsid w:val="009B5114"/>
    <w:rsid w:val="009B57E6"/>
    <w:rsid w:val="009B58D9"/>
    <w:rsid w:val="009B5C2E"/>
    <w:rsid w:val="009B6EA4"/>
    <w:rsid w:val="009B7431"/>
    <w:rsid w:val="009C0480"/>
    <w:rsid w:val="009C07CD"/>
    <w:rsid w:val="009C14EE"/>
    <w:rsid w:val="009C18BE"/>
    <w:rsid w:val="009C1BB5"/>
    <w:rsid w:val="009C23C5"/>
    <w:rsid w:val="009C2A22"/>
    <w:rsid w:val="009C317A"/>
    <w:rsid w:val="009C3496"/>
    <w:rsid w:val="009C3E37"/>
    <w:rsid w:val="009C57AE"/>
    <w:rsid w:val="009C5C14"/>
    <w:rsid w:val="009C64AF"/>
    <w:rsid w:val="009C6808"/>
    <w:rsid w:val="009C699A"/>
    <w:rsid w:val="009C73C6"/>
    <w:rsid w:val="009D0201"/>
    <w:rsid w:val="009D0288"/>
    <w:rsid w:val="009D0648"/>
    <w:rsid w:val="009D0E72"/>
    <w:rsid w:val="009D1874"/>
    <w:rsid w:val="009D2136"/>
    <w:rsid w:val="009D243E"/>
    <w:rsid w:val="009D27A1"/>
    <w:rsid w:val="009D2EBF"/>
    <w:rsid w:val="009D398C"/>
    <w:rsid w:val="009D4246"/>
    <w:rsid w:val="009D4A96"/>
    <w:rsid w:val="009D55EC"/>
    <w:rsid w:val="009D5864"/>
    <w:rsid w:val="009D61ED"/>
    <w:rsid w:val="009D7CAA"/>
    <w:rsid w:val="009D7CDE"/>
    <w:rsid w:val="009E047C"/>
    <w:rsid w:val="009E0BDA"/>
    <w:rsid w:val="009E19D2"/>
    <w:rsid w:val="009E1AF4"/>
    <w:rsid w:val="009E1FE6"/>
    <w:rsid w:val="009E24C3"/>
    <w:rsid w:val="009E2DC0"/>
    <w:rsid w:val="009E3183"/>
    <w:rsid w:val="009E369F"/>
    <w:rsid w:val="009E39F0"/>
    <w:rsid w:val="009E4320"/>
    <w:rsid w:val="009E5344"/>
    <w:rsid w:val="009E6446"/>
    <w:rsid w:val="009E6C70"/>
    <w:rsid w:val="009E73FA"/>
    <w:rsid w:val="009E768D"/>
    <w:rsid w:val="009F05C9"/>
    <w:rsid w:val="009F07C1"/>
    <w:rsid w:val="009F0B0E"/>
    <w:rsid w:val="009F13F6"/>
    <w:rsid w:val="009F1C2C"/>
    <w:rsid w:val="009F2253"/>
    <w:rsid w:val="009F2794"/>
    <w:rsid w:val="009F2BE1"/>
    <w:rsid w:val="009F4C4F"/>
    <w:rsid w:val="009F4D2C"/>
    <w:rsid w:val="009F4D85"/>
    <w:rsid w:val="009F5C1A"/>
    <w:rsid w:val="009F605A"/>
    <w:rsid w:val="009F6B9F"/>
    <w:rsid w:val="009F6D1B"/>
    <w:rsid w:val="009F746D"/>
    <w:rsid w:val="00A0036F"/>
    <w:rsid w:val="00A01A4F"/>
    <w:rsid w:val="00A01EE9"/>
    <w:rsid w:val="00A020EC"/>
    <w:rsid w:val="00A0210F"/>
    <w:rsid w:val="00A024FB"/>
    <w:rsid w:val="00A0340D"/>
    <w:rsid w:val="00A0369F"/>
    <w:rsid w:val="00A03F23"/>
    <w:rsid w:val="00A04FBF"/>
    <w:rsid w:val="00A05C75"/>
    <w:rsid w:val="00A061D7"/>
    <w:rsid w:val="00A062FC"/>
    <w:rsid w:val="00A064E7"/>
    <w:rsid w:val="00A06666"/>
    <w:rsid w:val="00A0686C"/>
    <w:rsid w:val="00A07990"/>
    <w:rsid w:val="00A07C47"/>
    <w:rsid w:val="00A07E10"/>
    <w:rsid w:val="00A103AC"/>
    <w:rsid w:val="00A112E4"/>
    <w:rsid w:val="00A11FB2"/>
    <w:rsid w:val="00A1205A"/>
    <w:rsid w:val="00A13EAB"/>
    <w:rsid w:val="00A1442F"/>
    <w:rsid w:val="00A146E1"/>
    <w:rsid w:val="00A14758"/>
    <w:rsid w:val="00A15EFA"/>
    <w:rsid w:val="00A164FE"/>
    <w:rsid w:val="00A16801"/>
    <w:rsid w:val="00A17978"/>
    <w:rsid w:val="00A17C45"/>
    <w:rsid w:val="00A17C6B"/>
    <w:rsid w:val="00A20160"/>
    <w:rsid w:val="00A2055C"/>
    <w:rsid w:val="00A20677"/>
    <w:rsid w:val="00A20D04"/>
    <w:rsid w:val="00A20F6B"/>
    <w:rsid w:val="00A21613"/>
    <w:rsid w:val="00A21996"/>
    <w:rsid w:val="00A21B1E"/>
    <w:rsid w:val="00A22118"/>
    <w:rsid w:val="00A223BB"/>
    <w:rsid w:val="00A23BE6"/>
    <w:rsid w:val="00A23C24"/>
    <w:rsid w:val="00A2420F"/>
    <w:rsid w:val="00A247D1"/>
    <w:rsid w:val="00A24A33"/>
    <w:rsid w:val="00A24E09"/>
    <w:rsid w:val="00A25FBB"/>
    <w:rsid w:val="00A26507"/>
    <w:rsid w:val="00A26C1A"/>
    <w:rsid w:val="00A26D04"/>
    <w:rsid w:val="00A30742"/>
    <w:rsid w:val="00A31006"/>
    <w:rsid w:val="00A314ED"/>
    <w:rsid w:val="00A31577"/>
    <w:rsid w:val="00A32F28"/>
    <w:rsid w:val="00A33AD8"/>
    <w:rsid w:val="00A33DF3"/>
    <w:rsid w:val="00A34440"/>
    <w:rsid w:val="00A34C7B"/>
    <w:rsid w:val="00A352C4"/>
    <w:rsid w:val="00A355BB"/>
    <w:rsid w:val="00A356F8"/>
    <w:rsid w:val="00A361B4"/>
    <w:rsid w:val="00A36673"/>
    <w:rsid w:val="00A37050"/>
    <w:rsid w:val="00A37A33"/>
    <w:rsid w:val="00A406FB"/>
    <w:rsid w:val="00A40B00"/>
    <w:rsid w:val="00A40F8D"/>
    <w:rsid w:val="00A41001"/>
    <w:rsid w:val="00A4161C"/>
    <w:rsid w:val="00A4191B"/>
    <w:rsid w:val="00A42170"/>
    <w:rsid w:val="00A426D4"/>
    <w:rsid w:val="00A42C65"/>
    <w:rsid w:val="00A4385E"/>
    <w:rsid w:val="00A43A63"/>
    <w:rsid w:val="00A43EDB"/>
    <w:rsid w:val="00A440E2"/>
    <w:rsid w:val="00A449B2"/>
    <w:rsid w:val="00A44B81"/>
    <w:rsid w:val="00A44E91"/>
    <w:rsid w:val="00A4508B"/>
    <w:rsid w:val="00A451FA"/>
    <w:rsid w:val="00A451FF"/>
    <w:rsid w:val="00A456BD"/>
    <w:rsid w:val="00A46AE2"/>
    <w:rsid w:val="00A46BF2"/>
    <w:rsid w:val="00A472FC"/>
    <w:rsid w:val="00A4746D"/>
    <w:rsid w:val="00A47A72"/>
    <w:rsid w:val="00A47AEF"/>
    <w:rsid w:val="00A47F3E"/>
    <w:rsid w:val="00A5051D"/>
    <w:rsid w:val="00A5056D"/>
    <w:rsid w:val="00A5173E"/>
    <w:rsid w:val="00A5195C"/>
    <w:rsid w:val="00A52DFB"/>
    <w:rsid w:val="00A53136"/>
    <w:rsid w:val="00A53161"/>
    <w:rsid w:val="00A5345B"/>
    <w:rsid w:val="00A5556D"/>
    <w:rsid w:val="00A55B23"/>
    <w:rsid w:val="00A55B47"/>
    <w:rsid w:val="00A5645C"/>
    <w:rsid w:val="00A56B63"/>
    <w:rsid w:val="00A56DA9"/>
    <w:rsid w:val="00A57381"/>
    <w:rsid w:val="00A601DC"/>
    <w:rsid w:val="00A603E0"/>
    <w:rsid w:val="00A60639"/>
    <w:rsid w:val="00A60E26"/>
    <w:rsid w:val="00A617EA"/>
    <w:rsid w:val="00A618E4"/>
    <w:rsid w:val="00A63091"/>
    <w:rsid w:val="00A635B7"/>
    <w:rsid w:val="00A63C75"/>
    <w:rsid w:val="00A63DB9"/>
    <w:rsid w:val="00A6451F"/>
    <w:rsid w:val="00A653BC"/>
    <w:rsid w:val="00A65775"/>
    <w:rsid w:val="00A67857"/>
    <w:rsid w:val="00A70384"/>
    <w:rsid w:val="00A70571"/>
    <w:rsid w:val="00A706DE"/>
    <w:rsid w:val="00A70900"/>
    <w:rsid w:val="00A70AC4"/>
    <w:rsid w:val="00A70BFD"/>
    <w:rsid w:val="00A71198"/>
    <w:rsid w:val="00A7198A"/>
    <w:rsid w:val="00A71E50"/>
    <w:rsid w:val="00A72013"/>
    <w:rsid w:val="00A72297"/>
    <w:rsid w:val="00A722E0"/>
    <w:rsid w:val="00A727EB"/>
    <w:rsid w:val="00A72F43"/>
    <w:rsid w:val="00A7345A"/>
    <w:rsid w:val="00A7429A"/>
    <w:rsid w:val="00A74B25"/>
    <w:rsid w:val="00A74BC6"/>
    <w:rsid w:val="00A75360"/>
    <w:rsid w:val="00A75963"/>
    <w:rsid w:val="00A77013"/>
    <w:rsid w:val="00A77237"/>
    <w:rsid w:val="00A773D2"/>
    <w:rsid w:val="00A77E90"/>
    <w:rsid w:val="00A77F49"/>
    <w:rsid w:val="00A77FC7"/>
    <w:rsid w:val="00A800B1"/>
    <w:rsid w:val="00A804C4"/>
    <w:rsid w:val="00A80870"/>
    <w:rsid w:val="00A8092B"/>
    <w:rsid w:val="00A80970"/>
    <w:rsid w:val="00A80AC5"/>
    <w:rsid w:val="00A80B49"/>
    <w:rsid w:val="00A80D38"/>
    <w:rsid w:val="00A81672"/>
    <w:rsid w:val="00A81A28"/>
    <w:rsid w:val="00A81C88"/>
    <w:rsid w:val="00A82B55"/>
    <w:rsid w:val="00A83F76"/>
    <w:rsid w:val="00A8433C"/>
    <w:rsid w:val="00A85123"/>
    <w:rsid w:val="00A85E19"/>
    <w:rsid w:val="00A865B5"/>
    <w:rsid w:val="00A8662A"/>
    <w:rsid w:val="00A8691A"/>
    <w:rsid w:val="00A86A71"/>
    <w:rsid w:val="00A86CD0"/>
    <w:rsid w:val="00A87B17"/>
    <w:rsid w:val="00A90686"/>
    <w:rsid w:val="00A90D69"/>
    <w:rsid w:val="00A910B4"/>
    <w:rsid w:val="00A91768"/>
    <w:rsid w:val="00A91A9C"/>
    <w:rsid w:val="00A9228B"/>
    <w:rsid w:val="00A92DF1"/>
    <w:rsid w:val="00A92E04"/>
    <w:rsid w:val="00A93146"/>
    <w:rsid w:val="00A935F2"/>
    <w:rsid w:val="00A93756"/>
    <w:rsid w:val="00A93954"/>
    <w:rsid w:val="00A9589E"/>
    <w:rsid w:val="00A95E84"/>
    <w:rsid w:val="00A95EB2"/>
    <w:rsid w:val="00A96A0F"/>
    <w:rsid w:val="00A9713B"/>
    <w:rsid w:val="00A971B0"/>
    <w:rsid w:val="00A97524"/>
    <w:rsid w:val="00A979FB"/>
    <w:rsid w:val="00AA048B"/>
    <w:rsid w:val="00AA04C7"/>
    <w:rsid w:val="00AA09DA"/>
    <w:rsid w:val="00AA0A40"/>
    <w:rsid w:val="00AA10C3"/>
    <w:rsid w:val="00AA1303"/>
    <w:rsid w:val="00AA161E"/>
    <w:rsid w:val="00AA1C56"/>
    <w:rsid w:val="00AA2499"/>
    <w:rsid w:val="00AA26B1"/>
    <w:rsid w:val="00AA27E4"/>
    <w:rsid w:val="00AA2951"/>
    <w:rsid w:val="00AA3088"/>
    <w:rsid w:val="00AA40A9"/>
    <w:rsid w:val="00AA40AD"/>
    <w:rsid w:val="00AA4894"/>
    <w:rsid w:val="00AA495E"/>
    <w:rsid w:val="00AA4976"/>
    <w:rsid w:val="00AA4F29"/>
    <w:rsid w:val="00AA5039"/>
    <w:rsid w:val="00AA66C4"/>
    <w:rsid w:val="00AA6961"/>
    <w:rsid w:val="00AA71B2"/>
    <w:rsid w:val="00AA7841"/>
    <w:rsid w:val="00AB08D4"/>
    <w:rsid w:val="00AB2D78"/>
    <w:rsid w:val="00AB37E9"/>
    <w:rsid w:val="00AB3BD8"/>
    <w:rsid w:val="00AB40CB"/>
    <w:rsid w:val="00AB693D"/>
    <w:rsid w:val="00AB73D3"/>
    <w:rsid w:val="00AC0DBD"/>
    <w:rsid w:val="00AC139E"/>
    <w:rsid w:val="00AC221D"/>
    <w:rsid w:val="00AC228B"/>
    <w:rsid w:val="00AC25C6"/>
    <w:rsid w:val="00AC29CD"/>
    <w:rsid w:val="00AC3211"/>
    <w:rsid w:val="00AC33ED"/>
    <w:rsid w:val="00AC3DE3"/>
    <w:rsid w:val="00AC3FAD"/>
    <w:rsid w:val="00AC4655"/>
    <w:rsid w:val="00AC584E"/>
    <w:rsid w:val="00AC5D9A"/>
    <w:rsid w:val="00AC62CD"/>
    <w:rsid w:val="00AC63F1"/>
    <w:rsid w:val="00AC6B26"/>
    <w:rsid w:val="00AC7835"/>
    <w:rsid w:val="00AC797D"/>
    <w:rsid w:val="00AD029E"/>
    <w:rsid w:val="00AD0332"/>
    <w:rsid w:val="00AD2031"/>
    <w:rsid w:val="00AD230D"/>
    <w:rsid w:val="00AD238A"/>
    <w:rsid w:val="00AD23EE"/>
    <w:rsid w:val="00AD2801"/>
    <w:rsid w:val="00AD2932"/>
    <w:rsid w:val="00AD2DF5"/>
    <w:rsid w:val="00AD302F"/>
    <w:rsid w:val="00AD3176"/>
    <w:rsid w:val="00AD3BCB"/>
    <w:rsid w:val="00AD47CF"/>
    <w:rsid w:val="00AD4917"/>
    <w:rsid w:val="00AD5AE8"/>
    <w:rsid w:val="00AD6236"/>
    <w:rsid w:val="00AD66A6"/>
    <w:rsid w:val="00AD674B"/>
    <w:rsid w:val="00AD731C"/>
    <w:rsid w:val="00AD7BA2"/>
    <w:rsid w:val="00AE0931"/>
    <w:rsid w:val="00AE1C9D"/>
    <w:rsid w:val="00AE2A7E"/>
    <w:rsid w:val="00AE2F71"/>
    <w:rsid w:val="00AE30A3"/>
    <w:rsid w:val="00AE326D"/>
    <w:rsid w:val="00AE3E10"/>
    <w:rsid w:val="00AE3EF2"/>
    <w:rsid w:val="00AE4B4D"/>
    <w:rsid w:val="00AE594D"/>
    <w:rsid w:val="00AE63DD"/>
    <w:rsid w:val="00AE6685"/>
    <w:rsid w:val="00AE711F"/>
    <w:rsid w:val="00AE7AD7"/>
    <w:rsid w:val="00AE7C24"/>
    <w:rsid w:val="00AF0089"/>
    <w:rsid w:val="00AF03E1"/>
    <w:rsid w:val="00AF1976"/>
    <w:rsid w:val="00AF1D39"/>
    <w:rsid w:val="00AF28EC"/>
    <w:rsid w:val="00AF2931"/>
    <w:rsid w:val="00AF2A96"/>
    <w:rsid w:val="00AF2C04"/>
    <w:rsid w:val="00AF2FC5"/>
    <w:rsid w:val="00AF3753"/>
    <w:rsid w:val="00AF3CAF"/>
    <w:rsid w:val="00AF406A"/>
    <w:rsid w:val="00AF4272"/>
    <w:rsid w:val="00AF45F3"/>
    <w:rsid w:val="00AF4944"/>
    <w:rsid w:val="00AF4FAA"/>
    <w:rsid w:val="00AF5BDE"/>
    <w:rsid w:val="00AF5EEC"/>
    <w:rsid w:val="00AF5F8A"/>
    <w:rsid w:val="00AF614C"/>
    <w:rsid w:val="00AF62CC"/>
    <w:rsid w:val="00AF6D09"/>
    <w:rsid w:val="00AF6ED4"/>
    <w:rsid w:val="00AF704C"/>
    <w:rsid w:val="00AF7567"/>
    <w:rsid w:val="00B007E5"/>
    <w:rsid w:val="00B00F79"/>
    <w:rsid w:val="00B019EF"/>
    <w:rsid w:val="00B020E0"/>
    <w:rsid w:val="00B026B5"/>
    <w:rsid w:val="00B031C9"/>
    <w:rsid w:val="00B032B2"/>
    <w:rsid w:val="00B0393F"/>
    <w:rsid w:val="00B03AE9"/>
    <w:rsid w:val="00B03F73"/>
    <w:rsid w:val="00B04AA1"/>
    <w:rsid w:val="00B0653E"/>
    <w:rsid w:val="00B06729"/>
    <w:rsid w:val="00B0753E"/>
    <w:rsid w:val="00B107E2"/>
    <w:rsid w:val="00B10BAE"/>
    <w:rsid w:val="00B10DC2"/>
    <w:rsid w:val="00B10E50"/>
    <w:rsid w:val="00B10FB8"/>
    <w:rsid w:val="00B11559"/>
    <w:rsid w:val="00B138E1"/>
    <w:rsid w:val="00B13A1B"/>
    <w:rsid w:val="00B13FE9"/>
    <w:rsid w:val="00B14611"/>
    <w:rsid w:val="00B153D5"/>
    <w:rsid w:val="00B15CFD"/>
    <w:rsid w:val="00B15E48"/>
    <w:rsid w:val="00B16E10"/>
    <w:rsid w:val="00B17099"/>
    <w:rsid w:val="00B178BE"/>
    <w:rsid w:val="00B179A2"/>
    <w:rsid w:val="00B17E68"/>
    <w:rsid w:val="00B20218"/>
    <w:rsid w:val="00B20390"/>
    <w:rsid w:val="00B2046C"/>
    <w:rsid w:val="00B2121D"/>
    <w:rsid w:val="00B212AD"/>
    <w:rsid w:val="00B21797"/>
    <w:rsid w:val="00B21885"/>
    <w:rsid w:val="00B21AA8"/>
    <w:rsid w:val="00B21D27"/>
    <w:rsid w:val="00B21DF7"/>
    <w:rsid w:val="00B21F75"/>
    <w:rsid w:val="00B2201A"/>
    <w:rsid w:val="00B22718"/>
    <w:rsid w:val="00B22832"/>
    <w:rsid w:val="00B22AA1"/>
    <w:rsid w:val="00B24952"/>
    <w:rsid w:val="00B24E1B"/>
    <w:rsid w:val="00B2572B"/>
    <w:rsid w:val="00B25A68"/>
    <w:rsid w:val="00B26468"/>
    <w:rsid w:val="00B26837"/>
    <w:rsid w:val="00B27337"/>
    <w:rsid w:val="00B27833"/>
    <w:rsid w:val="00B2791D"/>
    <w:rsid w:val="00B30594"/>
    <w:rsid w:val="00B311B8"/>
    <w:rsid w:val="00B3259C"/>
    <w:rsid w:val="00B325AB"/>
    <w:rsid w:val="00B32ADE"/>
    <w:rsid w:val="00B339E7"/>
    <w:rsid w:val="00B33AF1"/>
    <w:rsid w:val="00B345DD"/>
    <w:rsid w:val="00B349CF"/>
    <w:rsid w:val="00B34A7C"/>
    <w:rsid w:val="00B34F1A"/>
    <w:rsid w:val="00B350DF"/>
    <w:rsid w:val="00B355DC"/>
    <w:rsid w:val="00B36089"/>
    <w:rsid w:val="00B36294"/>
    <w:rsid w:val="00B368BC"/>
    <w:rsid w:val="00B3730B"/>
    <w:rsid w:val="00B373F6"/>
    <w:rsid w:val="00B37900"/>
    <w:rsid w:val="00B408A0"/>
    <w:rsid w:val="00B41091"/>
    <w:rsid w:val="00B412C7"/>
    <w:rsid w:val="00B41F73"/>
    <w:rsid w:val="00B41FB1"/>
    <w:rsid w:val="00B42055"/>
    <w:rsid w:val="00B42401"/>
    <w:rsid w:val="00B4251A"/>
    <w:rsid w:val="00B42E95"/>
    <w:rsid w:val="00B43354"/>
    <w:rsid w:val="00B435FD"/>
    <w:rsid w:val="00B44014"/>
    <w:rsid w:val="00B4425A"/>
    <w:rsid w:val="00B458CC"/>
    <w:rsid w:val="00B471B9"/>
    <w:rsid w:val="00B47228"/>
    <w:rsid w:val="00B47283"/>
    <w:rsid w:val="00B478B5"/>
    <w:rsid w:val="00B47AD5"/>
    <w:rsid w:val="00B47D64"/>
    <w:rsid w:val="00B47FA5"/>
    <w:rsid w:val="00B503BA"/>
    <w:rsid w:val="00B5099D"/>
    <w:rsid w:val="00B511E2"/>
    <w:rsid w:val="00B51808"/>
    <w:rsid w:val="00B51F71"/>
    <w:rsid w:val="00B52AB5"/>
    <w:rsid w:val="00B5339A"/>
    <w:rsid w:val="00B5368F"/>
    <w:rsid w:val="00B53A12"/>
    <w:rsid w:val="00B5474C"/>
    <w:rsid w:val="00B54C2C"/>
    <w:rsid w:val="00B550FC"/>
    <w:rsid w:val="00B5600A"/>
    <w:rsid w:val="00B564E6"/>
    <w:rsid w:val="00B56C91"/>
    <w:rsid w:val="00B57487"/>
    <w:rsid w:val="00B57D64"/>
    <w:rsid w:val="00B607D7"/>
    <w:rsid w:val="00B60EB1"/>
    <w:rsid w:val="00B61661"/>
    <w:rsid w:val="00B61A0D"/>
    <w:rsid w:val="00B61A88"/>
    <w:rsid w:val="00B620D7"/>
    <w:rsid w:val="00B628B4"/>
    <w:rsid w:val="00B62F8F"/>
    <w:rsid w:val="00B63B60"/>
    <w:rsid w:val="00B63CC3"/>
    <w:rsid w:val="00B64444"/>
    <w:rsid w:val="00B647D6"/>
    <w:rsid w:val="00B64D55"/>
    <w:rsid w:val="00B64E31"/>
    <w:rsid w:val="00B6661C"/>
    <w:rsid w:val="00B666B6"/>
    <w:rsid w:val="00B666D9"/>
    <w:rsid w:val="00B66F56"/>
    <w:rsid w:val="00B6715E"/>
    <w:rsid w:val="00B678C1"/>
    <w:rsid w:val="00B67F4F"/>
    <w:rsid w:val="00B70AD7"/>
    <w:rsid w:val="00B70CA3"/>
    <w:rsid w:val="00B70D8D"/>
    <w:rsid w:val="00B7112A"/>
    <w:rsid w:val="00B71494"/>
    <w:rsid w:val="00B7158B"/>
    <w:rsid w:val="00B71EB3"/>
    <w:rsid w:val="00B71FEB"/>
    <w:rsid w:val="00B726E9"/>
    <w:rsid w:val="00B73184"/>
    <w:rsid w:val="00B733CA"/>
    <w:rsid w:val="00B7461C"/>
    <w:rsid w:val="00B7479B"/>
    <w:rsid w:val="00B74F93"/>
    <w:rsid w:val="00B75B0D"/>
    <w:rsid w:val="00B75CE0"/>
    <w:rsid w:val="00B75E63"/>
    <w:rsid w:val="00B768E3"/>
    <w:rsid w:val="00B76C47"/>
    <w:rsid w:val="00B773C1"/>
    <w:rsid w:val="00B776CC"/>
    <w:rsid w:val="00B7778D"/>
    <w:rsid w:val="00B80117"/>
    <w:rsid w:val="00B816F9"/>
    <w:rsid w:val="00B83012"/>
    <w:rsid w:val="00B834A8"/>
    <w:rsid w:val="00B84337"/>
    <w:rsid w:val="00B84450"/>
    <w:rsid w:val="00B849CA"/>
    <w:rsid w:val="00B84BB7"/>
    <w:rsid w:val="00B856B9"/>
    <w:rsid w:val="00B85964"/>
    <w:rsid w:val="00B85BD5"/>
    <w:rsid w:val="00B867C8"/>
    <w:rsid w:val="00B86819"/>
    <w:rsid w:val="00B87373"/>
    <w:rsid w:val="00B87E71"/>
    <w:rsid w:val="00B90548"/>
    <w:rsid w:val="00B907B2"/>
    <w:rsid w:val="00B90AD8"/>
    <w:rsid w:val="00B913A1"/>
    <w:rsid w:val="00B91740"/>
    <w:rsid w:val="00B926DE"/>
    <w:rsid w:val="00B92A53"/>
    <w:rsid w:val="00B92DA6"/>
    <w:rsid w:val="00B92EBD"/>
    <w:rsid w:val="00B933FE"/>
    <w:rsid w:val="00B93556"/>
    <w:rsid w:val="00B93663"/>
    <w:rsid w:val="00B93A6B"/>
    <w:rsid w:val="00B93C75"/>
    <w:rsid w:val="00B945FC"/>
    <w:rsid w:val="00B94A2D"/>
    <w:rsid w:val="00B94BA5"/>
    <w:rsid w:val="00B9633F"/>
    <w:rsid w:val="00B9728A"/>
    <w:rsid w:val="00B979BF"/>
    <w:rsid w:val="00BA04EF"/>
    <w:rsid w:val="00BA0FA1"/>
    <w:rsid w:val="00BA0FF2"/>
    <w:rsid w:val="00BA14EA"/>
    <w:rsid w:val="00BA2A8D"/>
    <w:rsid w:val="00BA2BEF"/>
    <w:rsid w:val="00BA2DF0"/>
    <w:rsid w:val="00BA3687"/>
    <w:rsid w:val="00BA3C60"/>
    <w:rsid w:val="00BA3E45"/>
    <w:rsid w:val="00BA4325"/>
    <w:rsid w:val="00BA444D"/>
    <w:rsid w:val="00BA5717"/>
    <w:rsid w:val="00BA578C"/>
    <w:rsid w:val="00BA5D7A"/>
    <w:rsid w:val="00BA5E6D"/>
    <w:rsid w:val="00BA71A8"/>
    <w:rsid w:val="00BA7CA2"/>
    <w:rsid w:val="00BB065F"/>
    <w:rsid w:val="00BB0738"/>
    <w:rsid w:val="00BB09CA"/>
    <w:rsid w:val="00BB0CBD"/>
    <w:rsid w:val="00BB1168"/>
    <w:rsid w:val="00BB19BE"/>
    <w:rsid w:val="00BB2E1C"/>
    <w:rsid w:val="00BB3329"/>
    <w:rsid w:val="00BB3A1F"/>
    <w:rsid w:val="00BB3B8B"/>
    <w:rsid w:val="00BB3CC9"/>
    <w:rsid w:val="00BB415E"/>
    <w:rsid w:val="00BB4771"/>
    <w:rsid w:val="00BB58CF"/>
    <w:rsid w:val="00BB6DD1"/>
    <w:rsid w:val="00BB7468"/>
    <w:rsid w:val="00BB756A"/>
    <w:rsid w:val="00BB7717"/>
    <w:rsid w:val="00BB79F2"/>
    <w:rsid w:val="00BB7B64"/>
    <w:rsid w:val="00BC06F6"/>
    <w:rsid w:val="00BC0921"/>
    <w:rsid w:val="00BC0A40"/>
    <w:rsid w:val="00BC0A5E"/>
    <w:rsid w:val="00BC17DF"/>
    <w:rsid w:val="00BC1A89"/>
    <w:rsid w:val="00BC2CB9"/>
    <w:rsid w:val="00BC2F7F"/>
    <w:rsid w:val="00BC37A0"/>
    <w:rsid w:val="00BC3872"/>
    <w:rsid w:val="00BC3C2F"/>
    <w:rsid w:val="00BC3F09"/>
    <w:rsid w:val="00BC3F6B"/>
    <w:rsid w:val="00BC41AC"/>
    <w:rsid w:val="00BC4B9A"/>
    <w:rsid w:val="00BC5404"/>
    <w:rsid w:val="00BC5581"/>
    <w:rsid w:val="00BC5F42"/>
    <w:rsid w:val="00BC5FBB"/>
    <w:rsid w:val="00BC6368"/>
    <w:rsid w:val="00BC6D5D"/>
    <w:rsid w:val="00BC7015"/>
    <w:rsid w:val="00BC75FB"/>
    <w:rsid w:val="00BC7812"/>
    <w:rsid w:val="00BD0B3D"/>
    <w:rsid w:val="00BD0E67"/>
    <w:rsid w:val="00BD1508"/>
    <w:rsid w:val="00BD1E8C"/>
    <w:rsid w:val="00BD2362"/>
    <w:rsid w:val="00BD2442"/>
    <w:rsid w:val="00BD3E4D"/>
    <w:rsid w:val="00BD3E96"/>
    <w:rsid w:val="00BD4955"/>
    <w:rsid w:val="00BD50D2"/>
    <w:rsid w:val="00BD6A0A"/>
    <w:rsid w:val="00BD6EE1"/>
    <w:rsid w:val="00BD74F2"/>
    <w:rsid w:val="00BD767A"/>
    <w:rsid w:val="00BD7A27"/>
    <w:rsid w:val="00BD7AE3"/>
    <w:rsid w:val="00BE074A"/>
    <w:rsid w:val="00BE079D"/>
    <w:rsid w:val="00BE119F"/>
    <w:rsid w:val="00BE1581"/>
    <w:rsid w:val="00BE1872"/>
    <w:rsid w:val="00BE1E8B"/>
    <w:rsid w:val="00BE1F32"/>
    <w:rsid w:val="00BE2484"/>
    <w:rsid w:val="00BE2A5C"/>
    <w:rsid w:val="00BE2ACE"/>
    <w:rsid w:val="00BE2E4C"/>
    <w:rsid w:val="00BE384C"/>
    <w:rsid w:val="00BE3B56"/>
    <w:rsid w:val="00BE3E3A"/>
    <w:rsid w:val="00BE3F5A"/>
    <w:rsid w:val="00BE41CC"/>
    <w:rsid w:val="00BE43A2"/>
    <w:rsid w:val="00BE5850"/>
    <w:rsid w:val="00BE5BE2"/>
    <w:rsid w:val="00BE5D37"/>
    <w:rsid w:val="00BE7FB6"/>
    <w:rsid w:val="00BF034A"/>
    <w:rsid w:val="00BF189E"/>
    <w:rsid w:val="00BF1926"/>
    <w:rsid w:val="00BF23B0"/>
    <w:rsid w:val="00BF30B8"/>
    <w:rsid w:val="00BF31C1"/>
    <w:rsid w:val="00BF38CF"/>
    <w:rsid w:val="00BF433D"/>
    <w:rsid w:val="00BF436F"/>
    <w:rsid w:val="00BF517C"/>
    <w:rsid w:val="00BF527C"/>
    <w:rsid w:val="00BF57E9"/>
    <w:rsid w:val="00BF5E60"/>
    <w:rsid w:val="00BF6768"/>
    <w:rsid w:val="00BF6919"/>
    <w:rsid w:val="00BF69FC"/>
    <w:rsid w:val="00BF73F8"/>
    <w:rsid w:val="00BF77AA"/>
    <w:rsid w:val="00BF7B94"/>
    <w:rsid w:val="00C00525"/>
    <w:rsid w:val="00C00958"/>
    <w:rsid w:val="00C00DF2"/>
    <w:rsid w:val="00C00E4B"/>
    <w:rsid w:val="00C01638"/>
    <w:rsid w:val="00C01A61"/>
    <w:rsid w:val="00C01D6F"/>
    <w:rsid w:val="00C02451"/>
    <w:rsid w:val="00C028A3"/>
    <w:rsid w:val="00C02B46"/>
    <w:rsid w:val="00C02D5C"/>
    <w:rsid w:val="00C03055"/>
    <w:rsid w:val="00C03A83"/>
    <w:rsid w:val="00C040F4"/>
    <w:rsid w:val="00C04E47"/>
    <w:rsid w:val="00C04FD9"/>
    <w:rsid w:val="00C05258"/>
    <w:rsid w:val="00C052B9"/>
    <w:rsid w:val="00C05D6E"/>
    <w:rsid w:val="00C05F49"/>
    <w:rsid w:val="00C0638D"/>
    <w:rsid w:val="00C0649F"/>
    <w:rsid w:val="00C06DFD"/>
    <w:rsid w:val="00C07829"/>
    <w:rsid w:val="00C1051B"/>
    <w:rsid w:val="00C11F09"/>
    <w:rsid w:val="00C123F4"/>
    <w:rsid w:val="00C12515"/>
    <w:rsid w:val="00C12C32"/>
    <w:rsid w:val="00C12F11"/>
    <w:rsid w:val="00C1332D"/>
    <w:rsid w:val="00C13EFC"/>
    <w:rsid w:val="00C144D1"/>
    <w:rsid w:val="00C147D7"/>
    <w:rsid w:val="00C15383"/>
    <w:rsid w:val="00C1555E"/>
    <w:rsid w:val="00C16871"/>
    <w:rsid w:val="00C17A07"/>
    <w:rsid w:val="00C17FFA"/>
    <w:rsid w:val="00C20B11"/>
    <w:rsid w:val="00C2165D"/>
    <w:rsid w:val="00C234BA"/>
    <w:rsid w:val="00C2385A"/>
    <w:rsid w:val="00C24041"/>
    <w:rsid w:val="00C246FA"/>
    <w:rsid w:val="00C249D0"/>
    <w:rsid w:val="00C251A1"/>
    <w:rsid w:val="00C25894"/>
    <w:rsid w:val="00C258BB"/>
    <w:rsid w:val="00C25A23"/>
    <w:rsid w:val="00C25F92"/>
    <w:rsid w:val="00C26145"/>
    <w:rsid w:val="00C2615E"/>
    <w:rsid w:val="00C269F3"/>
    <w:rsid w:val="00C27585"/>
    <w:rsid w:val="00C27B23"/>
    <w:rsid w:val="00C27F88"/>
    <w:rsid w:val="00C30817"/>
    <w:rsid w:val="00C31BC7"/>
    <w:rsid w:val="00C32976"/>
    <w:rsid w:val="00C32B93"/>
    <w:rsid w:val="00C33664"/>
    <w:rsid w:val="00C34115"/>
    <w:rsid w:val="00C345FF"/>
    <w:rsid w:val="00C34974"/>
    <w:rsid w:val="00C354AA"/>
    <w:rsid w:val="00C35819"/>
    <w:rsid w:val="00C3662C"/>
    <w:rsid w:val="00C36756"/>
    <w:rsid w:val="00C40C9F"/>
    <w:rsid w:val="00C40DFA"/>
    <w:rsid w:val="00C40EB4"/>
    <w:rsid w:val="00C4170C"/>
    <w:rsid w:val="00C4276B"/>
    <w:rsid w:val="00C43237"/>
    <w:rsid w:val="00C437E4"/>
    <w:rsid w:val="00C43812"/>
    <w:rsid w:val="00C44B59"/>
    <w:rsid w:val="00C44E78"/>
    <w:rsid w:val="00C44FA0"/>
    <w:rsid w:val="00C44FCA"/>
    <w:rsid w:val="00C461B0"/>
    <w:rsid w:val="00C461E7"/>
    <w:rsid w:val="00C46487"/>
    <w:rsid w:val="00C47C30"/>
    <w:rsid w:val="00C47DAD"/>
    <w:rsid w:val="00C5044D"/>
    <w:rsid w:val="00C5051F"/>
    <w:rsid w:val="00C50970"/>
    <w:rsid w:val="00C511E7"/>
    <w:rsid w:val="00C519CF"/>
    <w:rsid w:val="00C54878"/>
    <w:rsid w:val="00C563A9"/>
    <w:rsid w:val="00C564A1"/>
    <w:rsid w:val="00C566C9"/>
    <w:rsid w:val="00C576FF"/>
    <w:rsid w:val="00C57799"/>
    <w:rsid w:val="00C5781C"/>
    <w:rsid w:val="00C57C87"/>
    <w:rsid w:val="00C6020F"/>
    <w:rsid w:val="00C605AF"/>
    <w:rsid w:val="00C608F5"/>
    <w:rsid w:val="00C60C03"/>
    <w:rsid w:val="00C612F6"/>
    <w:rsid w:val="00C614EC"/>
    <w:rsid w:val="00C61610"/>
    <w:rsid w:val="00C61D91"/>
    <w:rsid w:val="00C6215F"/>
    <w:rsid w:val="00C62D28"/>
    <w:rsid w:val="00C63FA9"/>
    <w:rsid w:val="00C64858"/>
    <w:rsid w:val="00C64F15"/>
    <w:rsid w:val="00C65D0A"/>
    <w:rsid w:val="00C65D88"/>
    <w:rsid w:val="00C667B0"/>
    <w:rsid w:val="00C66C9F"/>
    <w:rsid w:val="00C66D9F"/>
    <w:rsid w:val="00C673F7"/>
    <w:rsid w:val="00C67C66"/>
    <w:rsid w:val="00C7003C"/>
    <w:rsid w:val="00C7178E"/>
    <w:rsid w:val="00C71831"/>
    <w:rsid w:val="00C71A2B"/>
    <w:rsid w:val="00C71CBE"/>
    <w:rsid w:val="00C72230"/>
    <w:rsid w:val="00C728E4"/>
    <w:rsid w:val="00C73D83"/>
    <w:rsid w:val="00C73E14"/>
    <w:rsid w:val="00C74168"/>
    <w:rsid w:val="00C743A8"/>
    <w:rsid w:val="00C75411"/>
    <w:rsid w:val="00C75D5C"/>
    <w:rsid w:val="00C76CCE"/>
    <w:rsid w:val="00C76E52"/>
    <w:rsid w:val="00C7703A"/>
    <w:rsid w:val="00C77593"/>
    <w:rsid w:val="00C77647"/>
    <w:rsid w:val="00C77DE4"/>
    <w:rsid w:val="00C8070C"/>
    <w:rsid w:val="00C807B2"/>
    <w:rsid w:val="00C80D7B"/>
    <w:rsid w:val="00C81286"/>
    <w:rsid w:val="00C81DEB"/>
    <w:rsid w:val="00C81E8C"/>
    <w:rsid w:val="00C8228E"/>
    <w:rsid w:val="00C83039"/>
    <w:rsid w:val="00C84704"/>
    <w:rsid w:val="00C8483E"/>
    <w:rsid w:val="00C852DA"/>
    <w:rsid w:val="00C867C3"/>
    <w:rsid w:val="00C868A4"/>
    <w:rsid w:val="00C86D54"/>
    <w:rsid w:val="00C91112"/>
    <w:rsid w:val="00C91434"/>
    <w:rsid w:val="00C9162D"/>
    <w:rsid w:val="00C918A8"/>
    <w:rsid w:val="00C91BAB"/>
    <w:rsid w:val="00C9276A"/>
    <w:rsid w:val="00C927F5"/>
    <w:rsid w:val="00C934BC"/>
    <w:rsid w:val="00C934FD"/>
    <w:rsid w:val="00C95157"/>
    <w:rsid w:val="00C95493"/>
    <w:rsid w:val="00C95BC2"/>
    <w:rsid w:val="00C95C02"/>
    <w:rsid w:val="00C95C5E"/>
    <w:rsid w:val="00C95E14"/>
    <w:rsid w:val="00C96DCB"/>
    <w:rsid w:val="00C96EFD"/>
    <w:rsid w:val="00C97536"/>
    <w:rsid w:val="00CA0FA2"/>
    <w:rsid w:val="00CA0FC0"/>
    <w:rsid w:val="00CA0FFD"/>
    <w:rsid w:val="00CA1374"/>
    <w:rsid w:val="00CA18A0"/>
    <w:rsid w:val="00CA2613"/>
    <w:rsid w:val="00CA2703"/>
    <w:rsid w:val="00CA2D9B"/>
    <w:rsid w:val="00CA34AB"/>
    <w:rsid w:val="00CA4BD3"/>
    <w:rsid w:val="00CA4EDD"/>
    <w:rsid w:val="00CA5B32"/>
    <w:rsid w:val="00CA5C7E"/>
    <w:rsid w:val="00CA5FB0"/>
    <w:rsid w:val="00CA68C2"/>
    <w:rsid w:val="00CA6E52"/>
    <w:rsid w:val="00CA7618"/>
    <w:rsid w:val="00CB0192"/>
    <w:rsid w:val="00CB0817"/>
    <w:rsid w:val="00CB084E"/>
    <w:rsid w:val="00CB2463"/>
    <w:rsid w:val="00CB2CB5"/>
    <w:rsid w:val="00CB2E80"/>
    <w:rsid w:val="00CB303D"/>
    <w:rsid w:val="00CB31B9"/>
    <w:rsid w:val="00CB3AE0"/>
    <w:rsid w:val="00CB3B6C"/>
    <w:rsid w:val="00CB52F3"/>
    <w:rsid w:val="00CB54FB"/>
    <w:rsid w:val="00CB6236"/>
    <w:rsid w:val="00CB691C"/>
    <w:rsid w:val="00CB776F"/>
    <w:rsid w:val="00CB7CCE"/>
    <w:rsid w:val="00CC0137"/>
    <w:rsid w:val="00CC03EC"/>
    <w:rsid w:val="00CC073A"/>
    <w:rsid w:val="00CC074D"/>
    <w:rsid w:val="00CC084D"/>
    <w:rsid w:val="00CC09A9"/>
    <w:rsid w:val="00CC0A74"/>
    <w:rsid w:val="00CC18FD"/>
    <w:rsid w:val="00CC1B31"/>
    <w:rsid w:val="00CC20A1"/>
    <w:rsid w:val="00CC20DB"/>
    <w:rsid w:val="00CC2820"/>
    <w:rsid w:val="00CC2C5E"/>
    <w:rsid w:val="00CC3A1D"/>
    <w:rsid w:val="00CC47A6"/>
    <w:rsid w:val="00CC4A8B"/>
    <w:rsid w:val="00CC5E3A"/>
    <w:rsid w:val="00CC741C"/>
    <w:rsid w:val="00CC7849"/>
    <w:rsid w:val="00CD0FCB"/>
    <w:rsid w:val="00CD1660"/>
    <w:rsid w:val="00CD16B7"/>
    <w:rsid w:val="00CD2243"/>
    <w:rsid w:val="00CD242C"/>
    <w:rsid w:val="00CD29FD"/>
    <w:rsid w:val="00CD3062"/>
    <w:rsid w:val="00CD4C28"/>
    <w:rsid w:val="00CD4C4B"/>
    <w:rsid w:val="00CD50B1"/>
    <w:rsid w:val="00CD6286"/>
    <w:rsid w:val="00CD6593"/>
    <w:rsid w:val="00CD6E05"/>
    <w:rsid w:val="00CD72B0"/>
    <w:rsid w:val="00CD7435"/>
    <w:rsid w:val="00CE0097"/>
    <w:rsid w:val="00CE0775"/>
    <w:rsid w:val="00CE0A7B"/>
    <w:rsid w:val="00CE0DA7"/>
    <w:rsid w:val="00CE15BF"/>
    <w:rsid w:val="00CE2249"/>
    <w:rsid w:val="00CE3BD3"/>
    <w:rsid w:val="00CE3C58"/>
    <w:rsid w:val="00CE4670"/>
    <w:rsid w:val="00CE4EA7"/>
    <w:rsid w:val="00CE5046"/>
    <w:rsid w:val="00CE5ECB"/>
    <w:rsid w:val="00CE6C40"/>
    <w:rsid w:val="00CE788F"/>
    <w:rsid w:val="00CE7AE9"/>
    <w:rsid w:val="00CE7BA4"/>
    <w:rsid w:val="00CF0B9A"/>
    <w:rsid w:val="00CF0C76"/>
    <w:rsid w:val="00CF0E25"/>
    <w:rsid w:val="00CF2AB4"/>
    <w:rsid w:val="00CF2E7A"/>
    <w:rsid w:val="00CF52F7"/>
    <w:rsid w:val="00CF55DD"/>
    <w:rsid w:val="00CF5B5C"/>
    <w:rsid w:val="00CF7B8F"/>
    <w:rsid w:val="00CF7F68"/>
    <w:rsid w:val="00D00067"/>
    <w:rsid w:val="00D00248"/>
    <w:rsid w:val="00D00439"/>
    <w:rsid w:val="00D004F9"/>
    <w:rsid w:val="00D00AD7"/>
    <w:rsid w:val="00D00F89"/>
    <w:rsid w:val="00D01281"/>
    <w:rsid w:val="00D01A66"/>
    <w:rsid w:val="00D0236D"/>
    <w:rsid w:val="00D0331D"/>
    <w:rsid w:val="00D03562"/>
    <w:rsid w:val="00D03CF9"/>
    <w:rsid w:val="00D04CE6"/>
    <w:rsid w:val="00D05245"/>
    <w:rsid w:val="00D06DDE"/>
    <w:rsid w:val="00D072F4"/>
    <w:rsid w:val="00D075CE"/>
    <w:rsid w:val="00D07693"/>
    <w:rsid w:val="00D07A35"/>
    <w:rsid w:val="00D07B2F"/>
    <w:rsid w:val="00D07C02"/>
    <w:rsid w:val="00D107D1"/>
    <w:rsid w:val="00D10EE7"/>
    <w:rsid w:val="00D11E3A"/>
    <w:rsid w:val="00D12B05"/>
    <w:rsid w:val="00D12FAA"/>
    <w:rsid w:val="00D1361D"/>
    <w:rsid w:val="00D13620"/>
    <w:rsid w:val="00D136A2"/>
    <w:rsid w:val="00D13998"/>
    <w:rsid w:val="00D13FB0"/>
    <w:rsid w:val="00D14830"/>
    <w:rsid w:val="00D15379"/>
    <w:rsid w:val="00D1587C"/>
    <w:rsid w:val="00D16FE4"/>
    <w:rsid w:val="00D17126"/>
    <w:rsid w:val="00D17538"/>
    <w:rsid w:val="00D200ED"/>
    <w:rsid w:val="00D204F6"/>
    <w:rsid w:val="00D20B58"/>
    <w:rsid w:val="00D20F9A"/>
    <w:rsid w:val="00D214E0"/>
    <w:rsid w:val="00D21C13"/>
    <w:rsid w:val="00D21CF6"/>
    <w:rsid w:val="00D2291D"/>
    <w:rsid w:val="00D22A11"/>
    <w:rsid w:val="00D22D84"/>
    <w:rsid w:val="00D2340C"/>
    <w:rsid w:val="00D23544"/>
    <w:rsid w:val="00D235E9"/>
    <w:rsid w:val="00D239E1"/>
    <w:rsid w:val="00D248D6"/>
    <w:rsid w:val="00D24D63"/>
    <w:rsid w:val="00D25050"/>
    <w:rsid w:val="00D2534E"/>
    <w:rsid w:val="00D25B30"/>
    <w:rsid w:val="00D25BF0"/>
    <w:rsid w:val="00D26ABB"/>
    <w:rsid w:val="00D27A0F"/>
    <w:rsid w:val="00D27BB5"/>
    <w:rsid w:val="00D3008A"/>
    <w:rsid w:val="00D3082B"/>
    <w:rsid w:val="00D30D79"/>
    <w:rsid w:val="00D31472"/>
    <w:rsid w:val="00D32405"/>
    <w:rsid w:val="00D32C7E"/>
    <w:rsid w:val="00D32DA1"/>
    <w:rsid w:val="00D33338"/>
    <w:rsid w:val="00D338CB"/>
    <w:rsid w:val="00D34437"/>
    <w:rsid w:val="00D3458A"/>
    <w:rsid w:val="00D34889"/>
    <w:rsid w:val="00D349A0"/>
    <w:rsid w:val="00D34D96"/>
    <w:rsid w:val="00D354C4"/>
    <w:rsid w:val="00D36503"/>
    <w:rsid w:val="00D36577"/>
    <w:rsid w:val="00D36B4E"/>
    <w:rsid w:val="00D375E8"/>
    <w:rsid w:val="00D400B2"/>
    <w:rsid w:val="00D4053A"/>
    <w:rsid w:val="00D405EE"/>
    <w:rsid w:val="00D407A4"/>
    <w:rsid w:val="00D40C5D"/>
    <w:rsid w:val="00D40F7D"/>
    <w:rsid w:val="00D40FC6"/>
    <w:rsid w:val="00D41608"/>
    <w:rsid w:val="00D4177F"/>
    <w:rsid w:val="00D42191"/>
    <w:rsid w:val="00D4248F"/>
    <w:rsid w:val="00D4279D"/>
    <w:rsid w:val="00D42EC3"/>
    <w:rsid w:val="00D4305F"/>
    <w:rsid w:val="00D435C0"/>
    <w:rsid w:val="00D43EA4"/>
    <w:rsid w:val="00D44219"/>
    <w:rsid w:val="00D443C0"/>
    <w:rsid w:val="00D461AE"/>
    <w:rsid w:val="00D4701E"/>
    <w:rsid w:val="00D47888"/>
    <w:rsid w:val="00D50207"/>
    <w:rsid w:val="00D50E37"/>
    <w:rsid w:val="00D51266"/>
    <w:rsid w:val="00D51696"/>
    <w:rsid w:val="00D51AEA"/>
    <w:rsid w:val="00D52790"/>
    <w:rsid w:val="00D52D29"/>
    <w:rsid w:val="00D532D8"/>
    <w:rsid w:val="00D5359A"/>
    <w:rsid w:val="00D53D81"/>
    <w:rsid w:val="00D5454A"/>
    <w:rsid w:val="00D557EE"/>
    <w:rsid w:val="00D55A92"/>
    <w:rsid w:val="00D56073"/>
    <w:rsid w:val="00D560F6"/>
    <w:rsid w:val="00D564AE"/>
    <w:rsid w:val="00D56851"/>
    <w:rsid w:val="00D56BBB"/>
    <w:rsid w:val="00D56F6F"/>
    <w:rsid w:val="00D5762F"/>
    <w:rsid w:val="00D57E73"/>
    <w:rsid w:val="00D601CB"/>
    <w:rsid w:val="00D60712"/>
    <w:rsid w:val="00D60D4D"/>
    <w:rsid w:val="00D60E0F"/>
    <w:rsid w:val="00D60F36"/>
    <w:rsid w:val="00D62113"/>
    <w:rsid w:val="00D62A05"/>
    <w:rsid w:val="00D62F49"/>
    <w:rsid w:val="00D63945"/>
    <w:rsid w:val="00D63C65"/>
    <w:rsid w:val="00D6454C"/>
    <w:rsid w:val="00D64F43"/>
    <w:rsid w:val="00D64F78"/>
    <w:rsid w:val="00D653BD"/>
    <w:rsid w:val="00D65448"/>
    <w:rsid w:val="00D65520"/>
    <w:rsid w:val="00D6556E"/>
    <w:rsid w:val="00D669B4"/>
    <w:rsid w:val="00D67463"/>
    <w:rsid w:val="00D70BC1"/>
    <w:rsid w:val="00D72AD8"/>
    <w:rsid w:val="00D72C0D"/>
    <w:rsid w:val="00D73E8B"/>
    <w:rsid w:val="00D7449F"/>
    <w:rsid w:val="00D74C38"/>
    <w:rsid w:val="00D74C5A"/>
    <w:rsid w:val="00D758CF"/>
    <w:rsid w:val="00D76595"/>
    <w:rsid w:val="00D76B18"/>
    <w:rsid w:val="00D76BD3"/>
    <w:rsid w:val="00D76D61"/>
    <w:rsid w:val="00D7747E"/>
    <w:rsid w:val="00D774E8"/>
    <w:rsid w:val="00D77A04"/>
    <w:rsid w:val="00D80419"/>
    <w:rsid w:val="00D81562"/>
    <w:rsid w:val="00D81AE1"/>
    <w:rsid w:val="00D81DE9"/>
    <w:rsid w:val="00D82A02"/>
    <w:rsid w:val="00D83040"/>
    <w:rsid w:val="00D8307B"/>
    <w:rsid w:val="00D8312C"/>
    <w:rsid w:val="00D845FD"/>
    <w:rsid w:val="00D84EF7"/>
    <w:rsid w:val="00D84F5B"/>
    <w:rsid w:val="00D85092"/>
    <w:rsid w:val="00D851E3"/>
    <w:rsid w:val="00D85E6F"/>
    <w:rsid w:val="00D86207"/>
    <w:rsid w:val="00D86456"/>
    <w:rsid w:val="00D86720"/>
    <w:rsid w:val="00D86B5E"/>
    <w:rsid w:val="00D87323"/>
    <w:rsid w:val="00D8764E"/>
    <w:rsid w:val="00D87BB3"/>
    <w:rsid w:val="00D87EF4"/>
    <w:rsid w:val="00D906DF"/>
    <w:rsid w:val="00D90C21"/>
    <w:rsid w:val="00D90FA6"/>
    <w:rsid w:val="00D91EC2"/>
    <w:rsid w:val="00D92BC5"/>
    <w:rsid w:val="00D92C9E"/>
    <w:rsid w:val="00D92DC5"/>
    <w:rsid w:val="00D93260"/>
    <w:rsid w:val="00D9406C"/>
    <w:rsid w:val="00D9460C"/>
    <w:rsid w:val="00D951E7"/>
    <w:rsid w:val="00D95949"/>
    <w:rsid w:val="00D96366"/>
    <w:rsid w:val="00D9691B"/>
    <w:rsid w:val="00D970A4"/>
    <w:rsid w:val="00D971E4"/>
    <w:rsid w:val="00D97F48"/>
    <w:rsid w:val="00DA11AE"/>
    <w:rsid w:val="00DA160E"/>
    <w:rsid w:val="00DA23A5"/>
    <w:rsid w:val="00DA24EE"/>
    <w:rsid w:val="00DA24F7"/>
    <w:rsid w:val="00DA28C8"/>
    <w:rsid w:val="00DA2B52"/>
    <w:rsid w:val="00DA394F"/>
    <w:rsid w:val="00DA3F00"/>
    <w:rsid w:val="00DA473C"/>
    <w:rsid w:val="00DA4861"/>
    <w:rsid w:val="00DA49A3"/>
    <w:rsid w:val="00DA4A0A"/>
    <w:rsid w:val="00DA5100"/>
    <w:rsid w:val="00DA5241"/>
    <w:rsid w:val="00DA550C"/>
    <w:rsid w:val="00DA5856"/>
    <w:rsid w:val="00DA654B"/>
    <w:rsid w:val="00DA75C6"/>
    <w:rsid w:val="00DA772A"/>
    <w:rsid w:val="00DA77E1"/>
    <w:rsid w:val="00DB16BB"/>
    <w:rsid w:val="00DB1CA3"/>
    <w:rsid w:val="00DB23D2"/>
    <w:rsid w:val="00DB2587"/>
    <w:rsid w:val="00DB26EA"/>
    <w:rsid w:val="00DB2BAD"/>
    <w:rsid w:val="00DB3241"/>
    <w:rsid w:val="00DB339C"/>
    <w:rsid w:val="00DB3492"/>
    <w:rsid w:val="00DB3F32"/>
    <w:rsid w:val="00DB4172"/>
    <w:rsid w:val="00DB45EA"/>
    <w:rsid w:val="00DB526F"/>
    <w:rsid w:val="00DB5DF5"/>
    <w:rsid w:val="00DB5F3B"/>
    <w:rsid w:val="00DB6F00"/>
    <w:rsid w:val="00DB7C79"/>
    <w:rsid w:val="00DB7DDF"/>
    <w:rsid w:val="00DB7E32"/>
    <w:rsid w:val="00DC0003"/>
    <w:rsid w:val="00DC0A6C"/>
    <w:rsid w:val="00DC0DFE"/>
    <w:rsid w:val="00DC10EE"/>
    <w:rsid w:val="00DC13F7"/>
    <w:rsid w:val="00DC15D3"/>
    <w:rsid w:val="00DC1D50"/>
    <w:rsid w:val="00DC2C11"/>
    <w:rsid w:val="00DC38C7"/>
    <w:rsid w:val="00DC4625"/>
    <w:rsid w:val="00DC4895"/>
    <w:rsid w:val="00DC4CE5"/>
    <w:rsid w:val="00DC5163"/>
    <w:rsid w:val="00DC6748"/>
    <w:rsid w:val="00DC6A9B"/>
    <w:rsid w:val="00DC6B7D"/>
    <w:rsid w:val="00DC6E56"/>
    <w:rsid w:val="00DC74CB"/>
    <w:rsid w:val="00DC75F8"/>
    <w:rsid w:val="00DC7710"/>
    <w:rsid w:val="00DD0766"/>
    <w:rsid w:val="00DD0D9F"/>
    <w:rsid w:val="00DD0F74"/>
    <w:rsid w:val="00DD112F"/>
    <w:rsid w:val="00DD1972"/>
    <w:rsid w:val="00DD2FC9"/>
    <w:rsid w:val="00DD32BB"/>
    <w:rsid w:val="00DD34D1"/>
    <w:rsid w:val="00DD36FE"/>
    <w:rsid w:val="00DD38C7"/>
    <w:rsid w:val="00DD3C24"/>
    <w:rsid w:val="00DD3D5B"/>
    <w:rsid w:val="00DD414E"/>
    <w:rsid w:val="00DD43C2"/>
    <w:rsid w:val="00DD589B"/>
    <w:rsid w:val="00DD5E15"/>
    <w:rsid w:val="00DD603C"/>
    <w:rsid w:val="00DD633F"/>
    <w:rsid w:val="00DD6B3F"/>
    <w:rsid w:val="00DD6BB5"/>
    <w:rsid w:val="00DD6D59"/>
    <w:rsid w:val="00DD7D02"/>
    <w:rsid w:val="00DE0373"/>
    <w:rsid w:val="00DE0708"/>
    <w:rsid w:val="00DE089E"/>
    <w:rsid w:val="00DE0E79"/>
    <w:rsid w:val="00DE1890"/>
    <w:rsid w:val="00DE1CAF"/>
    <w:rsid w:val="00DE1F36"/>
    <w:rsid w:val="00DE2047"/>
    <w:rsid w:val="00DE221C"/>
    <w:rsid w:val="00DE23C0"/>
    <w:rsid w:val="00DE2751"/>
    <w:rsid w:val="00DE2768"/>
    <w:rsid w:val="00DE30F6"/>
    <w:rsid w:val="00DE3357"/>
    <w:rsid w:val="00DE3490"/>
    <w:rsid w:val="00DE34E7"/>
    <w:rsid w:val="00DE3AAE"/>
    <w:rsid w:val="00DE3D0A"/>
    <w:rsid w:val="00DE48BA"/>
    <w:rsid w:val="00DE4B01"/>
    <w:rsid w:val="00DE4C96"/>
    <w:rsid w:val="00DE4DD9"/>
    <w:rsid w:val="00DE4F7B"/>
    <w:rsid w:val="00DE5968"/>
    <w:rsid w:val="00DE5D08"/>
    <w:rsid w:val="00DE5DE0"/>
    <w:rsid w:val="00DE65BD"/>
    <w:rsid w:val="00DE6D34"/>
    <w:rsid w:val="00DE7023"/>
    <w:rsid w:val="00DE79C4"/>
    <w:rsid w:val="00DE7C9C"/>
    <w:rsid w:val="00DE7EFA"/>
    <w:rsid w:val="00DF04A8"/>
    <w:rsid w:val="00DF11AC"/>
    <w:rsid w:val="00DF1774"/>
    <w:rsid w:val="00DF2480"/>
    <w:rsid w:val="00DF2762"/>
    <w:rsid w:val="00DF3A54"/>
    <w:rsid w:val="00DF41D6"/>
    <w:rsid w:val="00DF425B"/>
    <w:rsid w:val="00DF47C6"/>
    <w:rsid w:val="00DF538B"/>
    <w:rsid w:val="00DF5E1E"/>
    <w:rsid w:val="00DF5F66"/>
    <w:rsid w:val="00DF6C87"/>
    <w:rsid w:val="00DF7946"/>
    <w:rsid w:val="00DF7B6E"/>
    <w:rsid w:val="00E0062F"/>
    <w:rsid w:val="00E008AC"/>
    <w:rsid w:val="00E00B95"/>
    <w:rsid w:val="00E00E33"/>
    <w:rsid w:val="00E01110"/>
    <w:rsid w:val="00E01A68"/>
    <w:rsid w:val="00E01E22"/>
    <w:rsid w:val="00E0301B"/>
    <w:rsid w:val="00E03314"/>
    <w:rsid w:val="00E036CA"/>
    <w:rsid w:val="00E04305"/>
    <w:rsid w:val="00E04A09"/>
    <w:rsid w:val="00E04FA4"/>
    <w:rsid w:val="00E05550"/>
    <w:rsid w:val="00E057B1"/>
    <w:rsid w:val="00E05807"/>
    <w:rsid w:val="00E058B5"/>
    <w:rsid w:val="00E05A83"/>
    <w:rsid w:val="00E05B9A"/>
    <w:rsid w:val="00E07BAF"/>
    <w:rsid w:val="00E07FE4"/>
    <w:rsid w:val="00E11A02"/>
    <w:rsid w:val="00E11F2C"/>
    <w:rsid w:val="00E12A30"/>
    <w:rsid w:val="00E12ECB"/>
    <w:rsid w:val="00E12F45"/>
    <w:rsid w:val="00E13293"/>
    <w:rsid w:val="00E13372"/>
    <w:rsid w:val="00E13BA5"/>
    <w:rsid w:val="00E14169"/>
    <w:rsid w:val="00E15645"/>
    <w:rsid w:val="00E15EBF"/>
    <w:rsid w:val="00E1645F"/>
    <w:rsid w:val="00E16C24"/>
    <w:rsid w:val="00E16EC1"/>
    <w:rsid w:val="00E20A47"/>
    <w:rsid w:val="00E20DF2"/>
    <w:rsid w:val="00E20F89"/>
    <w:rsid w:val="00E217D4"/>
    <w:rsid w:val="00E2189A"/>
    <w:rsid w:val="00E21BF0"/>
    <w:rsid w:val="00E21C9D"/>
    <w:rsid w:val="00E21F0D"/>
    <w:rsid w:val="00E22063"/>
    <w:rsid w:val="00E227D6"/>
    <w:rsid w:val="00E22817"/>
    <w:rsid w:val="00E22B78"/>
    <w:rsid w:val="00E23040"/>
    <w:rsid w:val="00E234FB"/>
    <w:rsid w:val="00E23B91"/>
    <w:rsid w:val="00E24224"/>
    <w:rsid w:val="00E24675"/>
    <w:rsid w:val="00E25141"/>
    <w:rsid w:val="00E25D5A"/>
    <w:rsid w:val="00E26F11"/>
    <w:rsid w:val="00E276A7"/>
    <w:rsid w:val="00E277B2"/>
    <w:rsid w:val="00E308C1"/>
    <w:rsid w:val="00E31485"/>
    <w:rsid w:val="00E314CC"/>
    <w:rsid w:val="00E31DF9"/>
    <w:rsid w:val="00E32484"/>
    <w:rsid w:val="00E326FF"/>
    <w:rsid w:val="00E328CF"/>
    <w:rsid w:val="00E3295C"/>
    <w:rsid w:val="00E32E11"/>
    <w:rsid w:val="00E33503"/>
    <w:rsid w:val="00E33ADC"/>
    <w:rsid w:val="00E33F24"/>
    <w:rsid w:val="00E3413E"/>
    <w:rsid w:val="00E34D97"/>
    <w:rsid w:val="00E34F54"/>
    <w:rsid w:val="00E35A11"/>
    <w:rsid w:val="00E35D4B"/>
    <w:rsid w:val="00E36345"/>
    <w:rsid w:val="00E36BDF"/>
    <w:rsid w:val="00E37273"/>
    <w:rsid w:val="00E40939"/>
    <w:rsid w:val="00E4097E"/>
    <w:rsid w:val="00E40E67"/>
    <w:rsid w:val="00E41AB0"/>
    <w:rsid w:val="00E42475"/>
    <w:rsid w:val="00E42E94"/>
    <w:rsid w:val="00E43107"/>
    <w:rsid w:val="00E4469B"/>
    <w:rsid w:val="00E448ED"/>
    <w:rsid w:val="00E4499E"/>
    <w:rsid w:val="00E44A13"/>
    <w:rsid w:val="00E45866"/>
    <w:rsid w:val="00E45E32"/>
    <w:rsid w:val="00E472E0"/>
    <w:rsid w:val="00E4742E"/>
    <w:rsid w:val="00E47621"/>
    <w:rsid w:val="00E47F5E"/>
    <w:rsid w:val="00E51F63"/>
    <w:rsid w:val="00E5298F"/>
    <w:rsid w:val="00E542A0"/>
    <w:rsid w:val="00E545FC"/>
    <w:rsid w:val="00E54BA2"/>
    <w:rsid w:val="00E55327"/>
    <w:rsid w:val="00E55FB1"/>
    <w:rsid w:val="00E56566"/>
    <w:rsid w:val="00E56751"/>
    <w:rsid w:val="00E568E6"/>
    <w:rsid w:val="00E570D1"/>
    <w:rsid w:val="00E5721B"/>
    <w:rsid w:val="00E57262"/>
    <w:rsid w:val="00E57FA2"/>
    <w:rsid w:val="00E601D1"/>
    <w:rsid w:val="00E604CD"/>
    <w:rsid w:val="00E6067B"/>
    <w:rsid w:val="00E6067C"/>
    <w:rsid w:val="00E6110C"/>
    <w:rsid w:val="00E62309"/>
    <w:rsid w:val="00E625DC"/>
    <w:rsid w:val="00E62773"/>
    <w:rsid w:val="00E62D64"/>
    <w:rsid w:val="00E6306F"/>
    <w:rsid w:val="00E63274"/>
    <w:rsid w:val="00E6365C"/>
    <w:rsid w:val="00E63800"/>
    <w:rsid w:val="00E63B04"/>
    <w:rsid w:val="00E645B5"/>
    <w:rsid w:val="00E64761"/>
    <w:rsid w:val="00E64A1E"/>
    <w:rsid w:val="00E64B20"/>
    <w:rsid w:val="00E6520E"/>
    <w:rsid w:val="00E65BBD"/>
    <w:rsid w:val="00E65CD8"/>
    <w:rsid w:val="00E65F03"/>
    <w:rsid w:val="00E6644B"/>
    <w:rsid w:val="00E6663A"/>
    <w:rsid w:val="00E70703"/>
    <w:rsid w:val="00E70B14"/>
    <w:rsid w:val="00E714EF"/>
    <w:rsid w:val="00E71E76"/>
    <w:rsid w:val="00E71E83"/>
    <w:rsid w:val="00E725B0"/>
    <w:rsid w:val="00E73102"/>
    <w:rsid w:val="00E7405B"/>
    <w:rsid w:val="00E7427C"/>
    <w:rsid w:val="00E75090"/>
    <w:rsid w:val="00E75519"/>
    <w:rsid w:val="00E767F1"/>
    <w:rsid w:val="00E768A0"/>
    <w:rsid w:val="00E76C4D"/>
    <w:rsid w:val="00E770FB"/>
    <w:rsid w:val="00E77211"/>
    <w:rsid w:val="00E7776C"/>
    <w:rsid w:val="00E81374"/>
    <w:rsid w:val="00E820E1"/>
    <w:rsid w:val="00E8394D"/>
    <w:rsid w:val="00E842FB"/>
    <w:rsid w:val="00E844E8"/>
    <w:rsid w:val="00E84538"/>
    <w:rsid w:val="00E848ED"/>
    <w:rsid w:val="00E84D0E"/>
    <w:rsid w:val="00E85708"/>
    <w:rsid w:val="00E857CC"/>
    <w:rsid w:val="00E85BE0"/>
    <w:rsid w:val="00E85EE4"/>
    <w:rsid w:val="00E8652E"/>
    <w:rsid w:val="00E867BA"/>
    <w:rsid w:val="00E868B6"/>
    <w:rsid w:val="00E86D8A"/>
    <w:rsid w:val="00E8792B"/>
    <w:rsid w:val="00E8794A"/>
    <w:rsid w:val="00E879A9"/>
    <w:rsid w:val="00E9043A"/>
    <w:rsid w:val="00E907BB"/>
    <w:rsid w:val="00E91B1A"/>
    <w:rsid w:val="00E92EE8"/>
    <w:rsid w:val="00E93198"/>
    <w:rsid w:val="00E9319A"/>
    <w:rsid w:val="00E931AF"/>
    <w:rsid w:val="00E937F8"/>
    <w:rsid w:val="00E9390C"/>
    <w:rsid w:val="00E93BD1"/>
    <w:rsid w:val="00E93D25"/>
    <w:rsid w:val="00E94EB8"/>
    <w:rsid w:val="00E950C5"/>
    <w:rsid w:val="00E972E2"/>
    <w:rsid w:val="00E9764C"/>
    <w:rsid w:val="00EA0380"/>
    <w:rsid w:val="00EA0429"/>
    <w:rsid w:val="00EA0C75"/>
    <w:rsid w:val="00EA15FD"/>
    <w:rsid w:val="00EA1E2D"/>
    <w:rsid w:val="00EA1E74"/>
    <w:rsid w:val="00EA24A4"/>
    <w:rsid w:val="00EA253D"/>
    <w:rsid w:val="00EA25B4"/>
    <w:rsid w:val="00EA26FA"/>
    <w:rsid w:val="00EA2E06"/>
    <w:rsid w:val="00EA30DE"/>
    <w:rsid w:val="00EA3D0D"/>
    <w:rsid w:val="00EA3D32"/>
    <w:rsid w:val="00EA44D3"/>
    <w:rsid w:val="00EA465E"/>
    <w:rsid w:val="00EA4737"/>
    <w:rsid w:val="00EA4F3A"/>
    <w:rsid w:val="00EA4F3F"/>
    <w:rsid w:val="00EA5FBE"/>
    <w:rsid w:val="00EA66E7"/>
    <w:rsid w:val="00EA7BE5"/>
    <w:rsid w:val="00EA7C13"/>
    <w:rsid w:val="00EA7C4F"/>
    <w:rsid w:val="00EB084C"/>
    <w:rsid w:val="00EB1D60"/>
    <w:rsid w:val="00EB309F"/>
    <w:rsid w:val="00EB33B3"/>
    <w:rsid w:val="00EB3D98"/>
    <w:rsid w:val="00EB3EC7"/>
    <w:rsid w:val="00EB40FA"/>
    <w:rsid w:val="00EB4924"/>
    <w:rsid w:val="00EB5E63"/>
    <w:rsid w:val="00EB6253"/>
    <w:rsid w:val="00EB6659"/>
    <w:rsid w:val="00EB6727"/>
    <w:rsid w:val="00EB70F3"/>
    <w:rsid w:val="00EB75DD"/>
    <w:rsid w:val="00EB7934"/>
    <w:rsid w:val="00EB7A8B"/>
    <w:rsid w:val="00EC0AFB"/>
    <w:rsid w:val="00EC1097"/>
    <w:rsid w:val="00EC1C61"/>
    <w:rsid w:val="00EC2D02"/>
    <w:rsid w:val="00EC30A4"/>
    <w:rsid w:val="00EC3376"/>
    <w:rsid w:val="00EC358D"/>
    <w:rsid w:val="00EC3FCE"/>
    <w:rsid w:val="00EC4306"/>
    <w:rsid w:val="00EC4481"/>
    <w:rsid w:val="00EC4619"/>
    <w:rsid w:val="00EC5174"/>
    <w:rsid w:val="00EC51AC"/>
    <w:rsid w:val="00EC5439"/>
    <w:rsid w:val="00EC54BF"/>
    <w:rsid w:val="00EC5563"/>
    <w:rsid w:val="00EC573A"/>
    <w:rsid w:val="00EC6181"/>
    <w:rsid w:val="00EC722A"/>
    <w:rsid w:val="00ED01B4"/>
    <w:rsid w:val="00ED08C3"/>
    <w:rsid w:val="00ED0E26"/>
    <w:rsid w:val="00ED1478"/>
    <w:rsid w:val="00ED1833"/>
    <w:rsid w:val="00ED1AB4"/>
    <w:rsid w:val="00ED1D51"/>
    <w:rsid w:val="00ED249A"/>
    <w:rsid w:val="00ED2AD9"/>
    <w:rsid w:val="00ED3502"/>
    <w:rsid w:val="00ED3FE3"/>
    <w:rsid w:val="00ED429C"/>
    <w:rsid w:val="00ED5589"/>
    <w:rsid w:val="00ED5F8E"/>
    <w:rsid w:val="00ED6624"/>
    <w:rsid w:val="00ED67EF"/>
    <w:rsid w:val="00ED685B"/>
    <w:rsid w:val="00ED68CA"/>
    <w:rsid w:val="00ED6A40"/>
    <w:rsid w:val="00ED6D72"/>
    <w:rsid w:val="00ED733D"/>
    <w:rsid w:val="00ED77CC"/>
    <w:rsid w:val="00EE0016"/>
    <w:rsid w:val="00EE2256"/>
    <w:rsid w:val="00EE2F7E"/>
    <w:rsid w:val="00EE3154"/>
    <w:rsid w:val="00EE33CB"/>
    <w:rsid w:val="00EE3582"/>
    <w:rsid w:val="00EE399F"/>
    <w:rsid w:val="00EE3F42"/>
    <w:rsid w:val="00EE44F7"/>
    <w:rsid w:val="00EE46FE"/>
    <w:rsid w:val="00EE4AAC"/>
    <w:rsid w:val="00EE4C10"/>
    <w:rsid w:val="00EE5383"/>
    <w:rsid w:val="00EE69DD"/>
    <w:rsid w:val="00EE7449"/>
    <w:rsid w:val="00EE7B1C"/>
    <w:rsid w:val="00EF04C1"/>
    <w:rsid w:val="00EF06DF"/>
    <w:rsid w:val="00EF1028"/>
    <w:rsid w:val="00EF1074"/>
    <w:rsid w:val="00EF134E"/>
    <w:rsid w:val="00EF1E3E"/>
    <w:rsid w:val="00EF270C"/>
    <w:rsid w:val="00EF2D12"/>
    <w:rsid w:val="00EF2D98"/>
    <w:rsid w:val="00EF347C"/>
    <w:rsid w:val="00EF3567"/>
    <w:rsid w:val="00EF3A45"/>
    <w:rsid w:val="00EF47B2"/>
    <w:rsid w:val="00EF4ABC"/>
    <w:rsid w:val="00EF4FFB"/>
    <w:rsid w:val="00EF5679"/>
    <w:rsid w:val="00EF584F"/>
    <w:rsid w:val="00EF5F5C"/>
    <w:rsid w:val="00EF612A"/>
    <w:rsid w:val="00EF62EF"/>
    <w:rsid w:val="00EF64C6"/>
    <w:rsid w:val="00EF64F4"/>
    <w:rsid w:val="00EF6739"/>
    <w:rsid w:val="00EF6AC3"/>
    <w:rsid w:val="00EF7288"/>
    <w:rsid w:val="00EF7A91"/>
    <w:rsid w:val="00EF7BE3"/>
    <w:rsid w:val="00EF7EF5"/>
    <w:rsid w:val="00F0064B"/>
    <w:rsid w:val="00F00F1C"/>
    <w:rsid w:val="00F01640"/>
    <w:rsid w:val="00F02157"/>
    <w:rsid w:val="00F02470"/>
    <w:rsid w:val="00F02E77"/>
    <w:rsid w:val="00F02E84"/>
    <w:rsid w:val="00F036D5"/>
    <w:rsid w:val="00F038DE"/>
    <w:rsid w:val="00F03DA7"/>
    <w:rsid w:val="00F04745"/>
    <w:rsid w:val="00F04CB9"/>
    <w:rsid w:val="00F051F2"/>
    <w:rsid w:val="00F06506"/>
    <w:rsid w:val="00F06822"/>
    <w:rsid w:val="00F06EB3"/>
    <w:rsid w:val="00F076AA"/>
    <w:rsid w:val="00F07A69"/>
    <w:rsid w:val="00F100A9"/>
    <w:rsid w:val="00F10628"/>
    <w:rsid w:val="00F1084A"/>
    <w:rsid w:val="00F11858"/>
    <w:rsid w:val="00F12226"/>
    <w:rsid w:val="00F12286"/>
    <w:rsid w:val="00F12D27"/>
    <w:rsid w:val="00F1396F"/>
    <w:rsid w:val="00F1480F"/>
    <w:rsid w:val="00F14DB1"/>
    <w:rsid w:val="00F14EFD"/>
    <w:rsid w:val="00F14F3F"/>
    <w:rsid w:val="00F154C3"/>
    <w:rsid w:val="00F154C5"/>
    <w:rsid w:val="00F16C28"/>
    <w:rsid w:val="00F1750E"/>
    <w:rsid w:val="00F21316"/>
    <w:rsid w:val="00F21BC4"/>
    <w:rsid w:val="00F2201B"/>
    <w:rsid w:val="00F2204C"/>
    <w:rsid w:val="00F220B5"/>
    <w:rsid w:val="00F22211"/>
    <w:rsid w:val="00F2261C"/>
    <w:rsid w:val="00F22A01"/>
    <w:rsid w:val="00F22BAD"/>
    <w:rsid w:val="00F22E6C"/>
    <w:rsid w:val="00F23659"/>
    <w:rsid w:val="00F23A39"/>
    <w:rsid w:val="00F24DB7"/>
    <w:rsid w:val="00F25B0B"/>
    <w:rsid w:val="00F25BAB"/>
    <w:rsid w:val="00F25F66"/>
    <w:rsid w:val="00F2700A"/>
    <w:rsid w:val="00F27083"/>
    <w:rsid w:val="00F27CD8"/>
    <w:rsid w:val="00F30A37"/>
    <w:rsid w:val="00F30B49"/>
    <w:rsid w:val="00F30DBF"/>
    <w:rsid w:val="00F3170B"/>
    <w:rsid w:val="00F31D18"/>
    <w:rsid w:val="00F32E65"/>
    <w:rsid w:val="00F3315F"/>
    <w:rsid w:val="00F332B7"/>
    <w:rsid w:val="00F339D2"/>
    <w:rsid w:val="00F344B2"/>
    <w:rsid w:val="00F348E0"/>
    <w:rsid w:val="00F34A5A"/>
    <w:rsid w:val="00F34EAA"/>
    <w:rsid w:val="00F35325"/>
    <w:rsid w:val="00F35461"/>
    <w:rsid w:val="00F354CB"/>
    <w:rsid w:val="00F35616"/>
    <w:rsid w:val="00F35D3C"/>
    <w:rsid w:val="00F36627"/>
    <w:rsid w:val="00F36DC0"/>
    <w:rsid w:val="00F3718C"/>
    <w:rsid w:val="00F37959"/>
    <w:rsid w:val="00F4065C"/>
    <w:rsid w:val="00F40848"/>
    <w:rsid w:val="00F409D9"/>
    <w:rsid w:val="00F4199E"/>
    <w:rsid w:val="00F4277B"/>
    <w:rsid w:val="00F42BBB"/>
    <w:rsid w:val="00F42BDD"/>
    <w:rsid w:val="00F42C9B"/>
    <w:rsid w:val="00F42E64"/>
    <w:rsid w:val="00F439E4"/>
    <w:rsid w:val="00F43E07"/>
    <w:rsid w:val="00F44B2C"/>
    <w:rsid w:val="00F459AB"/>
    <w:rsid w:val="00F45E83"/>
    <w:rsid w:val="00F46301"/>
    <w:rsid w:val="00F468E6"/>
    <w:rsid w:val="00F46B45"/>
    <w:rsid w:val="00F476BD"/>
    <w:rsid w:val="00F47BDD"/>
    <w:rsid w:val="00F47E90"/>
    <w:rsid w:val="00F50686"/>
    <w:rsid w:val="00F50E62"/>
    <w:rsid w:val="00F51407"/>
    <w:rsid w:val="00F51D46"/>
    <w:rsid w:val="00F53793"/>
    <w:rsid w:val="00F538E5"/>
    <w:rsid w:val="00F53EF4"/>
    <w:rsid w:val="00F541FE"/>
    <w:rsid w:val="00F54B29"/>
    <w:rsid w:val="00F55149"/>
    <w:rsid w:val="00F5560C"/>
    <w:rsid w:val="00F55CD6"/>
    <w:rsid w:val="00F55E65"/>
    <w:rsid w:val="00F56145"/>
    <w:rsid w:val="00F56806"/>
    <w:rsid w:val="00F569DA"/>
    <w:rsid w:val="00F56E17"/>
    <w:rsid w:val="00F6004E"/>
    <w:rsid w:val="00F60342"/>
    <w:rsid w:val="00F60D21"/>
    <w:rsid w:val="00F60E1D"/>
    <w:rsid w:val="00F61C50"/>
    <w:rsid w:val="00F6289F"/>
    <w:rsid w:val="00F63906"/>
    <w:rsid w:val="00F645B2"/>
    <w:rsid w:val="00F64C21"/>
    <w:rsid w:val="00F65185"/>
    <w:rsid w:val="00F656F7"/>
    <w:rsid w:val="00F65CDA"/>
    <w:rsid w:val="00F65ECD"/>
    <w:rsid w:val="00F65ED8"/>
    <w:rsid w:val="00F66057"/>
    <w:rsid w:val="00F667AD"/>
    <w:rsid w:val="00F66C88"/>
    <w:rsid w:val="00F67847"/>
    <w:rsid w:val="00F67AA4"/>
    <w:rsid w:val="00F67E94"/>
    <w:rsid w:val="00F67EF1"/>
    <w:rsid w:val="00F7059A"/>
    <w:rsid w:val="00F70661"/>
    <w:rsid w:val="00F707CE"/>
    <w:rsid w:val="00F70EB6"/>
    <w:rsid w:val="00F7144B"/>
    <w:rsid w:val="00F71901"/>
    <w:rsid w:val="00F71CBF"/>
    <w:rsid w:val="00F71EC2"/>
    <w:rsid w:val="00F7234F"/>
    <w:rsid w:val="00F72354"/>
    <w:rsid w:val="00F725AB"/>
    <w:rsid w:val="00F73488"/>
    <w:rsid w:val="00F7353B"/>
    <w:rsid w:val="00F73E62"/>
    <w:rsid w:val="00F74434"/>
    <w:rsid w:val="00F74808"/>
    <w:rsid w:val="00F749F6"/>
    <w:rsid w:val="00F75346"/>
    <w:rsid w:val="00F754FF"/>
    <w:rsid w:val="00F75DA4"/>
    <w:rsid w:val="00F76927"/>
    <w:rsid w:val="00F76C7D"/>
    <w:rsid w:val="00F76D41"/>
    <w:rsid w:val="00F771F3"/>
    <w:rsid w:val="00F808A3"/>
    <w:rsid w:val="00F80F04"/>
    <w:rsid w:val="00F80FF9"/>
    <w:rsid w:val="00F81636"/>
    <w:rsid w:val="00F81A74"/>
    <w:rsid w:val="00F8232C"/>
    <w:rsid w:val="00F828A6"/>
    <w:rsid w:val="00F82B53"/>
    <w:rsid w:val="00F833D4"/>
    <w:rsid w:val="00F8444E"/>
    <w:rsid w:val="00F84696"/>
    <w:rsid w:val="00F85C5B"/>
    <w:rsid w:val="00F8649B"/>
    <w:rsid w:val="00F864DA"/>
    <w:rsid w:val="00F868CF"/>
    <w:rsid w:val="00F87504"/>
    <w:rsid w:val="00F87CCA"/>
    <w:rsid w:val="00F90A88"/>
    <w:rsid w:val="00F90F3B"/>
    <w:rsid w:val="00F91C5C"/>
    <w:rsid w:val="00F928D9"/>
    <w:rsid w:val="00F92E51"/>
    <w:rsid w:val="00F92FF5"/>
    <w:rsid w:val="00F934F2"/>
    <w:rsid w:val="00F93889"/>
    <w:rsid w:val="00F942A0"/>
    <w:rsid w:val="00F9494D"/>
    <w:rsid w:val="00F94BA7"/>
    <w:rsid w:val="00F950D2"/>
    <w:rsid w:val="00F95335"/>
    <w:rsid w:val="00F95EF1"/>
    <w:rsid w:val="00F96698"/>
    <w:rsid w:val="00F96FE3"/>
    <w:rsid w:val="00F97433"/>
    <w:rsid w:val="00F97474"/>
    <w:rsid w:val="00F97D5A"/>
    <w:rsid w:val="00F97E5A"/>
    <w:rsid w:val="00FA1147"/>
    <w:rsid w:val="00FA1196"/>
    <w:rsid w:val="00FA25B3"/>
    <w:rsid w:val="00FA2C35"/>
    <w:rsid w:val="00FA34E2"/>
    <w:rsid w:val="00FA355A"/>
    <w:rsid w:val="00FA37D4"/>
    <w:rsid w:val="00FA3BE4"/>
    <w:rsid w:val="00FA3D8B"/>
    <w:rsid w:val="00FA477F"/>
    <w:rsid w:val="00FA4931"/>
    <w:rsid w:val="00FA5536"/>
    <w:rsid w:val="00FA5852"/>
    <w:rsid w:val="00FA599C"/>
    <w:rsid w:val="00FA5AB7"/>
    <w:rsid w:val="00FA6142"/>
    <w:rsid w:val="00FA707E"/>
    <w:rsid w:val="00FA72B7"/>
    <w:rsid w:val="00FA73AE"/>
    <w:rsid w:val="00FA73E4"/>
    <w:rsid w:val="00FA75FC"/>
    <w:rsid w:val="00FA778F"/>
    <w:rsid w:val="00FA7E6E"/>
    <w:rsid w:val="00FB03D9"/>
    <w:rsid w:val="00FB041E"/>
    <w:rsid w:val="00FB109A"/>
    <w:rsid w:val="00FB109B"/>
    <w:rsid w:val="00FB18AF"/>
    <w:rsid w:val="00FB1BD9"/>
    <w:rsid w:val="00FB1D89"/>
    <w:rsid w:val="00FB2164"/>
    <w:rsid w:val="00FB27E6"/>
    <w:rsid w:val="00FB29CD"/>
    <w:rsid w:val="00FB3F04"/>
    <w:rsid w:val="00FB458F"/>
    <w:rsid w:val="00FB5247"/>
    <w:rsid w:val="00FB585D"/>
    <w:rsid w:val="00FB5DF9"/>
    <w:rsid w:val="00FB6A9A"/>
    <w:rsid w:val="00FB6D2D"/>
    <w:rsid w:val="00FB7315"/>
    <w:rsid w:val="00FB7343"/>
    <w:rsid w:val="00FB7AB7"/>
    <w:rsid w:val="00FB7CD6"/>
    <w:rsid w:val="00FB7D49"/>
    <w:rsid w:val="00FC0424"/>
    <w:rsid w:val="00FC0775"/>
    <w:rsid w:val="00FC121D"/>
    <w:rsid w:val="00FC1320"/>
    <w:rsid w:val="00FC171C"/>
    <w:rsid w:val="00FC182F"/>
    <w:rsid w:val="00FC219E"/>
    <w:rsid w:val="00FC26EE"/>
    <w:rsid w:val="00FC2786"/>
    <w:rsid w:val="00FC3627"/>
    <w:rsid w:val="00FC3856"/>
    <w:rsid w:val="00FC4FFE"/>
    <w:rsid w:val="00FC51D8"/>
    <w:rsid w:val="00FC5213"/>
    <w:rsid w:val="00FC62C4"/>
    <w:rsid w:val="00FC6E99"/>
    <w:rsid w:val="00FC7F83"/>
    <w:rsid w:val="00FD0C82"/>
    <w:rsid w:val="00FD12B0"/>
    <w:rsid w:val="00FD134A"/>
    <w:rsid w:val="00FD3189"/>
    <w:rsid w:val="00FD3206"/>
    <w:rsid w:val="00FD34E2"/>
    <w:rsid w:val="00FD3ADC"/>
    <w:rsid w:val="00FD3F89"/>
    <w:rsid w:val="00FD3FAA"/>
    <w:rsid w:val="00FD4044"/>
    <w:rsid w:val="00FD43F2"/>
    <w:rsid w:val="00FD4551"/>
    <w:rsid w:val="00FD4E0A"/>
    <w:rsid w:val="00FD546F"/>
    <w:rsid w:val="00FD54CE"/>
    <w:rsid w:val="00FD6348"/>
    <w:rsid w:val="00FD63A5"/>
    <w:rsid w:val="00FD70E6"/>
    <w:rsid w:val="00FD7161"/>
    <w:rsid w:val="00FD7BE4"/>
    <w:rsid w:val="00FD7FE5"/>
    <w:rsid w:val="00FE0BEB"/>
    <w:rsid w:val="00FE11A5"/>
    <w:rsid w:val="00FE14DC"/>
    <w:rsid w:val="00FE1705"/>
    <w:rsid w:val="00FE1DFF"/>
    <w:rsid w:val="00FE2C98"/>
    <w:rsid w:val="00FE31DA"/>
    <w:rsid w:val="00FE3AD9"/>
    <w:rsid w:val="00FE3D18"/>
    <w:rsid w:val="00FE3D6E"/>
    <w:rsid w:val="00FE418F"/>
    <w:rsid w:val="00FE4207"/>
    <w:rsid w:val="00FE430C"/>
    <w:rsid w:val="00FE69C3"/>
    <w:rsid w:val="00FE6F9C"/>
    <w:rsid w:val="00FE768D"/>
    <w:rsid w:val="00FE78A5"/>
    <w:rsid w:val="00FF09F9"/>
    <w:rsid w:val="00FF14BB"/>
    <w:rsid w:val="00FF1A90"/>
    <w:rsid w:val="00FF1AE0"/>
    <w:rsid w:val="00FF22D4"/>
    <w:rsid w:val="00FF23DC"/>
    <w:rsid w:val="00FF3735"/>
    <w:rsid w:val="00FF40C1"/>
    <w:rsid w:val="00FF47FF"/>
    <w:rsid w:val="00FF4B9E"/>
    <w:rsid w:val="00FF5A53"/>
    <w:rsid w:val="00FF6044"/>
    <w:rsid w:val="00FF6060"/>
    <w:rsid w:val="00FF6583"/>
    <w:rsid w:val="00FF695C"/>
    <w:rsid w:val="00FF7273"/>
    <w:rsid w:val="00FF76B6"/>
    <w:rsid w:val="00FF78D8"/>
    <w:rsid w:val="00FF7D48"/>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FFBDD93A-E809-4295-8992-35AAB64629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新細明體" w:hAnsi="Times New Roman" w:cs="Times New Roman"/>
        <w:lang w:val="en-US" w:eastAsia="zh-TW"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1">
    <w:name w:val="Normal"/>
    <w:qFormat/>
    <w:rsid w:val="008D7A70"/>
    <w:pPr>
      <w:widowControl w:val="0"/>
    </w:pPr>
    <w:rPr>
      <w:rFonts w:eastAsia="標楷體"/>
      <w:kern w:val="2"/>
      <w:sz w:val="32"/>
      <w:szCs w:val="24"/>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Body Text Indent"/>
    <w:basedOn w:val="a1"/>
    <w:pPr>
      <w:ind w:left="665" w:hangingChars="200" w:hanging="665"/>
    </w:pPr>
  </w:style>
  <w:style w:type="paragraph" w:styleId="a6">
    <w:name w:val="Body Text"/>
    <w:basedOn w:val="a1"/>
    <w:link w:val="a7"/>
    <w:rPr>
      <w:b/>
      <w:bCs/>
    </w:rPr>
  </w:style>
  <w:style w:type="paragraph" w:styleId="2">
    <w:name w:val="Body Text Indent 2"/>
    <w:basedOn w:val="a1"/>
    <w:pPr>
      <w:ind w:leftChars="500" w:left="1662" w:firstLine="2"/>
    </w:pPr>
  </w:style>
  <w:style w:type="paragraph" w:styleId="a8">
    <w:name w:val="footer"/>
    <w:basedOn w:val="a1"/>
    <w:link w:val="a9"/>
    <w:uiPriority w:val="99"/>
    <w:pPr>
      <w:tabs>
        <w:tab w:val="center" w:pos="4153"/>
        <w:tab w:val="right" w:pos="8306"/>
      </w:tabs>
      <w:snapToGrid w:val="0"/>
    </w:pPr>
    <w:rPr>
      <w:sz w:val="20"/>
      <w:szCs w:val="20"/>
    </w:rPr>
  </w:style>
  <w:style w:type="character" w:styleId="aa">
    <w:name w:val="page number"/>
    <w:basedOn w:val="a2"/>
  </w:style>
  <w:style w:type="paragraph" w:styleId="3">
    <w:name w:val="Body Text Indent 3"/>
    <w:basedOn w:val="a1"/>
    <w:pPr>
      <w:adjustRightInd w:val="0"/>
      <w:snapToGrid w:val="0"/>
      <w:spacing w:line="100" w:lineRule="atLeast"/>
      <w:ind w:left="1554" w:hanging="1554"/>
      <w:textAlignment w:val="baseline"/>
    </w:pPr>
    <w:rPr>
      <w:rFonts w:ascii="華康楷書體W5" w:eastAsia="全真楷書"/>
      <w:bCs/>
      <w:kern w:val="0"/>
      <w:szCs w:val="20"/>
    </w:rPr>
  </w:style>
  <w:style w:type="paragraph" w:styleId="20">
    <w:name w:val="Body Text 2"/>
    <w:basedOn w:val="a1"/>
    <w:pPr>
      <w:adjustRightInd w:val="0"/>
      <w:spacing w:line="400" w:lineRule="exact"/>
      <w:jc w:val="both"/>
      <w:textAlignment w:val="baseline"/>
    </w:pPr>
    <w:rPr>
      <w:rFonts w:ascii="華康楷書體W5"/>
      <w:b/>
      <w:spacing w:val="-20"/>
      <w:kern w:val="0"/>
      <w:sz w:val="28"/>
      <w:szCs w:val="20"/>
    </w:rPr>
  </w:style>
  <w:style w:type="paragraph" w:styleId="ab">
    <w:name w:val="Block Text"/>
    <w:basedOn w:val="a1"/>
    <w:pPr>
      <w:spacing w:line="480" w:lineRule="exact"/>
      <w:ind w:left="665" w:right="132" w:hangingChars="200" w:hanging="665"/>
    </w:pPr>
  </w:style>
  <w:style w:type="paragraph" w:styleId="ac">
    <w:name w:val="header"/>
    <w:basedOn w:val="a1"/>
    <w:link w:val="ad"/>
    <w:uiPriority w:val="99"/>
    <w:pPr>
      <w:tabs>
        <w:tab w:val="center" w:pos="4153"/>
        <w:tab w:val="right" w:pos="8306"/>
      </w:tabs>
      <w:snapToGrid w:val="0"/>
    </w:pPr>
    <w:rPr>
      <w:sz w:val="20"/>
      <w:szCs w:val="20"/>
    </w:rPr>
  </w:style>
  <w:style w:type="paragraph" w:styleId="ae">
    <w:name w:val="Balloon Text"/>
    <w:basedOn w:val="a1"/>
    <w:semiHidden/>
    <w:rPr>
      <w:rFonts w:ascii="Arial" w:eastAsia="新細明體" w:hAnsi="Arial"/>
      <w:sz w:val="18"/>
      <w:szCs w:val="18"/>
    </w:rPr>
  </w:style>
  <w:style w:type="paragraph" w:customStyle="1" w:styleId="af">
    <w:name w:val="立法院公文(備註)"/>
    <w:basedOn w:val="a1"/>
    <w:pPr>
      <w:snapToGrid w:val="0"/>
      <w:spacing w:line="240" w:lineRule="atLeast"/>
      <w:ind w:left="714" w:hanging="714"/>
    </w:pPr>
    <w:rPr>
      <w:rFonts w:ascii="標楷體" w:hAnsi="標楷體" w:hint="eastAsia"/>
      <w:sz w:val="24"/>
    </w:rPr>
  </w:style>
  <w:style w:type="paragraph" w:customStyle="1" w:styleId="af0">
    <w:name w:val="立法院(副本)"/>
    <w:basedOn w:val="a1"/>
    <w:pPr>
      <w:spacing w:line="280" w:lineRule="exact"/>
    </w:pPr>
    <w:rPr>
      <w:rFonts w:ascii="標楷體"/>
      <w:sz w:val="24"/>
    </w:rPr>
  </w:style>
  <w:style w:type="paragraph" w:customStyle="1" w:styleId="af1">
    <w:name w:val="立法院(決行)"/>
    <w:basedOn w:val="a1"/>
    <w:rPr>
      <w:rFonts w:ascii="標楷體"/>
      <w:sz w:val="24"/>
    </w:rPr>
  </w:style>
  <w:style w:type="table" w:styleId="af2">
    <w:name w:val="Table Grid"/>
    <w:basedOn w:val="a3"/>
    <w:rsid w:val="0055584C"/>
    <w:pPr>
      <w:widowControl w:val="0"/>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f3">
    <w:name w:val="字元 字元"/>
    <w:basedOn w:val="a1"/>
    <w:semiHidden/>
    <w:rsid w:val="004C69D9"/>
    <w:pPr>
      <w:widowControl/>
      <w:spacing w:after="160" w:line="240" w:lineRule="exact"/>
    </w:pPr>
    <w:rPr>
      <w:rFonts w:ascii="Verdana" w:eastAsia="Times New Roman" w:hAnsi="Verdana"/>
      <w:kern w:val="0"/>
      <w:sz w:val="20"/>
      <w:szCs w:val="20"/>
      <w:lang w:eastAsia="en-US"/>
    </w:rPr>
  </w:style>
  <w:style w:type="paragraph" w:styleId="af4">
    <w:name w:val="Date"/>
    <w:basedOn w:val="a1"/>
    <w:next w:val="a1"/>
    <w:rsid w:val="00912DBD"/>
    <w:pPr>
      <w:jc w:val="right"/>
    </w:pPr>
  </w:style>
  <w:style w:type="paragraph" w:customStyle="1" w:styleId="af5">
    <w:name w:val="字元 字元 字元 字元 字元"/>
    <w:basedOn w:val="a1"/>
    <w:semiHidden/>
    <w:rsid w:val="0017276A"/>
    <w:pPr>
      <w:widowControl/>
      <w:spacing w:after="160" w:line="240" w:lineRule="exact"/>
    </w:pPr>
    <w:rPr>
      <w:rFonts w:ascii="Verdana" w:eastAsia="Times New Roman" w:hAnsi="Verdana"/>
      <w:kern w:val="0"/>
      <w:sz w:val="20"/>
      <w:szCs w:val="20"/>
      <w:lang w:eastAsia="en-US"/>
    </w:rPr>
  </w:style>
  <w:style w:type="paragraph" w:customStyle="1" w:styleId="10">
    <w:name w:val="字元 字元1"/>
    <w:basedOn w:val="a1"/>
    <w:semiHidden/>
    <w:rsid w:val="003C5EBA"/>
    <w:pPr>
      <w:widowControl/>
      <w:spacing w:after="160" w:line="240" w:lineRule="exact"/>
    </w:pPr>
    <w:rPr>
      <w:rFonts w:ascii="Verdana" w:eastAsia="Times New Roman" w:hAnsi="Verdana"/>
      <w:kern w:val="0"/>
      <w:sz w:val="20"/>
      <w:szCs w:val="20"/>
      <w:lang w:eastAsia="en-US"/>
    </w:rPr>
  </w:style>
  <w:style w:type="character" w:styleId="af6">
    <w:name w:val="Strong"/>
    <w:qFormat/>
    <w:rsid w:val="00D86456"/>
    <w:rPr>
      <w:b/>
      <w:bCs/>
    </w:rPr>
  </w:style>
  <w:style w:type="paragraph" w:customStyle="1" w:styleId="af7">
    <w:name w:val="提案或連署人"/>
    <w:link w:val="af8"/>
    <w:qFormat/>
    <w:rsid w:val="001865D2"/>
    <w:pPr>
      <w:spacing w:line="500" w:lineRule="exact"/>
      <w:ind w:leftChars="800" w:left="800" w:rightChars="300" w:right="300" w:hangingChars="400" w:hanging="1327"/>
    </w:pPr>
    <w:rPr>
      <w:rFonts w:eastAsia="標楷體"/>
      <w:color w:val="000000"/>
      <w:kern w:val="2"/>
      <w:sz w:val="32"/>
      <w:szCs w:val="24"/>
    </w:rPr>
  </w:style>
  <w:style w:type="paragraph" w:customStyle="1" w:styleId="af9">
    <w:name w:val="臨時提案一~十"/>
    <w:basedOn w:val="a1"/>
    <w:qFormat/>
    <w:rsid w:val="00FE3D18"/>
    <w:pPr>
      <w:autoSpaceDE w:val="0"/>
      <w:autoSpaceDN w:val="0"/>
      <w:adjustRightInd w:val="0"/>
      <w:spacing w:line="480" w:lineRule="exact"/>
      <w:ind w:left="640" w:hanging="640"/>
      <w:jc w:val="both"/>
    </w:pPr>
  </w:style>
  <w:style w:type="paragraph" w:customStyle="1" w:styleId="afa">
    <w:name w:val="一~十決議"/>
    <w:basedOn w:val="a1"/>
    <w:rsid w:val="00F56806"/>
    <w:pPr>
      <w:spacing w:line="480" w:lineRule="exact"/>
      <w:ind w:firstLineChars="200" w:firstLine="665"/>
      <w:jc w:val="both"/>
    </w:pPr>
    <w:rPr>
      <w:rFonts w:cs="新細明體"/>
      <w:szCs w:val="20"/>
    </w:rPr>
  </w:style>
  <w:style w:type="character" w:styleId="afb">
    <w:name w:val="Hyperlink"/>
    <w:rsid w:val="00132F45"/>
    <w:rPr>
      <w:color w:val="0000FF"/>
      <w:u w:val="single"/>
    </w:rPr>
  </w:style>
  <w:style w:type="character" w:styleId="afc">
    <w:name w:val="FollowedHyperlink"/>
    <w:rsid w:val="00132F45"/>
    <w:rPr>
      <w:color w:val="800080"/>
      <w:u w:val="single"/>
    </w:rPr>
  </w:style>
  <w:style w:type="paragraph" w:styleId="afd">
    <w:name w:val="No Spacing"/>
    <w:qFormat/>
    <w:rsid w:val="00EF2D12"/>
    <w:pPr>
      <w:widowControl w:val="0"/>
    </w:pPr>
    <w:rPr>
      <w:rFonts w:ascii="Calibri" w:hAnsi="Calibri"/>
      <w:kern w:val="2"/>
      <w:sz w:val="24"/>
      <w:szCs w:val="22"/>
    </w:rPr>
  </w:style>
  <w:style w:type="paragraph" w:customStyle="1" w:styleId="a">
    <w:name w:val="報告事項"/>
    <w:qFormat/>
    <w:rsid w:val="00F30DBF"/>
    <w:pPr>
      <w:numPr>
        <w:numId w:val="1"/>
      </w:numPr>
    </w:pPr>
    <w:rPr>
      <w:rFonts w:eastAsia="標楷體"/>
      <w:kern w:val="2"/>
      <w:sz w:val="32"/>
      <w:szCs w:val="24"/>
    </w:rPr>
  </w:style>
  <w:style w:type="paragraph" w:customStyle="1" w:styleId="afe">
    <w:name w:val="決定(一)"/>
    <w:qFormat/>
    <w:rsid w:val="00047BA2"/>
    <w:rPr>
      <w:rFonts w:eastAsia="標楷體"/>
      <w:kern w:val="2"/>
      <w:sz w:val="32"/>
      <w:szCs w:val="24"/>
    </w:rPr>
  </w:style>
  <w:style w:type="paragraph" w:customStyle="1" w:styleId="aff">
    <w:name w:val="立法院(會議名稱)"/>
    <w:basedOn w:val="a1"/>
    <w:rsid w:val="00275B54"/>
    <w:pPr>
      <w:snapToGrid w:val="0"/>
      <w:spacing w:line="500" w:lineRule="exact"/>
      <w:ind w:left="1620" w:hanging="1620"/>
    </w:pPr>
    <w:rPr>
      <w:rFonts w:ascii="標楷體"/>
      <w:szCs w:val="32"/>
    </w:rPr>
  </w:style>
  <w:style w:type="character" w:customStyle="1" w:styleId="a9">
    <w:name w:val="頁尾 字元"/>
    <w:basedOn w:val="a2"/>
    <w:link w:val="a8"/>
    <w:uiPriority w:val="99"/>
    <w:rsid w:val="00327848"/>
    <w:rPr>
      <w:rFonts w:eastAsia="標楷體"/>
      <w:kern w:val="2"/>
    </w:rPr>
  </w:style>
  <w:style w:type="paragraph" w:customStyle="1" w:styleId="aff0">
    <w:name w:val="字元"/>
    <w:basedOn w:val="a1"/>
    <w:semiHidden/>
    <w:rsid w:val="007B4576"/>
    <w:pPr>
      <w:widowControl/>
      <w:spacing w:after="160" w:line="240" w:lineRule="exact"/>
    </w:pPr>
    <w:rPr>
      <w:rFonts w:ascii="Verdana" w:eastAsia="Times New Roman" w:hAnsi="Verdana"/>
      <w:kern w:val="0"/>
      <w:sz w:val="20"/>
      <w:szCs w:val="20"/>
      <w:lang w:eastAsia="en-US"/>
    </w:rPr>
  </w:style>
  <w:style w:type="paragraph" w:styleId="aff1">
    <w:name w:val="List Paragraph"/>
    <w:basedOn w:val="a1"/>
    <w:link w:val="aff2"/>
    <w:uiPriority w:val="34"/>
    <w:qFormat/>
    <w:rsid w:val="00971721"/>
    <w:pPr>
      <w:ind w:leftChars="200" w:left="480"/>
    </w:pPr>
  </w:style>
  <w:style w:type="character" w:customStyle="1" w:styleId="ad">
    <w:name w:val="頁首 字元"/>
    <w:basedOn w:val="a2"/>
    <w:link w:val="ac"/>
    <w:uiPriority w:val="99"/>
    <w:rsid w:val="00701572"/>
    <w:rPr>
      <w:rFonts w:eastAsia="標楷體"/>
      <w:kern w:val="2"/>
    </w:rPr>
  </w:style>
  <w:style w:type="paragraph" w:customStyle="1" w:styleId="21">
    <w:name w:val="字元2"/>
    <w:basedOn w:val="a1"/>
    <w:semiHidden/>
    <w:rsid w:val="00BF1926"/>
    <w:pPr>
      <w:widowControl/>
      <w:spacing w:after="160" w:line="240" w:lineRule="exact"/>
    </w:pPr>
    <w:rPr>
      <w:rFonts w:ascii="Verdana" w:eastAsia="Times New Roman" w:hAnsi="Verdana"/>
      <w:kern w:val="0"/>
      <w:sz w:val="20"/>
      <w:szCs w:val="20"/>
      <w:lang w:eastAsia="en-US"/>
    </w:rPr>
  </w:style>
  <w:style w:type="paragraph" w:customStyle="1" w:styleId="12">
    <w:name w:val="字元1"/>
    <w:basedOn w:val="a1"/>
    <w:semiHidden/>
    <w:rsid w:val="00C9276A"/>
    <w:pPr>
      <w:widowControl/>
      <w:spacing w:after="160" w:line="240" w:lineRule="exact"/>
    </w:pPr>
    <w:rPr>
      <w:rFonts w:ascii="Verdana" w:eastAsia="Times New Roman" w:hAnsi="Verdana"/>
      <w:kern w:val="0"/>
      <w:sz w:val="20"/>
      <w:szCs w:val="20"/>
      <w:lang w:eastAsia="en-US"/>
    </w:rPr>
  </w:style>
  <w:style w:type="character" w:customStyle="1" w:styleId="a7">
    <w:name w:val="本文 字元"/>
    <w:basedOn w:val="a2"/>
    <w:link w:val="a6"/>
    <w:rsid w:val="002E695A"/>
    <w:rPr>
      <w:rFonts w:eastAsia="標楷體"/>
      <w:b/>
      <w:bCs/>
      <w:kern w:val="2"/>
      <w:sz w:val="32"/>
      <w:szCs w:val="24"/>
    </w:rPr>
  </w:style>
  <w:style w:type="character" w:customStyle="1" w:styleId="af8">
    <w:name w:val="提案或連署人 字元"/>
    <w:basedOn w:val="a2"/>
    <w:link w:val="af7"/>
    <w:rsid w:val="001865D2"/>
    <w:rPr>
      <w:rFonts w:eastAsia="標楷體"/>
      <w:color w:val="000000"/>
      <w:kern w:val="2"/>
      <w:sz w:val="32"/>
      <w:szCs w:val="24"/>
    </w:rPr>
  </w:style>
  <w:style w:type="paragraph" w:customStyle="1" w:styleId="aff3">
    <w:name w:val="提案人"/>
    <w:basedOn w:val="a1"/>
    <w:link w:val="aff4"/>
    <w:qFormat/>
    <w:rsid w:val="001865D2"/>
    <w:pPr>
      <w:adjustRightInd w:val="0"/>
      <w:spacing w:line="500" w:lineRule="exact"/>
      <w:ind w:leftChars="800" w:left="3988" w:rightChars="300" w:right="997" w:hangingChars="400" w:hanging="1329"/>
    </w:pPr>
    <w:rPr>
      <w:rFonts w:cs="細明體"/>
      <w:bCs/>
      <w:szCs w:val="32"/>
    </w:rPr>
  </w:style>
  <w:style w:type="character" w:customStyle="1" w:styleId="aff4">
    <w:name w:val="提案人 字元"/>
    <w:basedOn w:val="a2"/>
    <w:link w:val="aff3"/>
    <w:rsid w:val="001865D2"/>
    <w:rPr>
      <w:rFonts w:eastAsia="標楷體" w:cs="細明體"/>
      <w:bCs/>
      <w:kern w:val="2"/>
      <w:sz w:val="32"/>
      <w:szCs w:val="32"/>
    </w:rPr>
  </w:style>
  <w:style w:type="character" w:styleId="aff5">
    <w:name w:val="Emphasis"/>
    <w:basedOn w:val="a2"/>
    <w:uiPriority w:val="20"/>
    <w:qFormat/>
    <w:rsid w:val="00D60712"/>
    <w:rPr>
      <w:b w:val="0"/>
      <w:bCs w:val="0"/>
      <w:i w:val="0"/>
      <w:iCs w:val="0"/>
      <w:color w:val="DD4B39"/>
    </w:rPr>
  </w:style>
  <w:style w:type="character" w:customStyle="1" w:styleId="st1">
    <w:name w:val="st1"/>
    <w:basedOn w:val="a2"/>
    <w:rsid w:val="00D60712"/>
  </w:style>
  <w:style w:type="character" w:styleId="aff6">
    <w:name w:val="Placeholder Text"/>
    <w:basedOn w:val="a2"/>
    <w:uiPriority w:val="99"/>
    <w:semiHidden/>
    <w:rsid w:val="008847CD"/>
    <w:rPr>
      <w:color w:val="808080"/>
    </w:rPr>
  </w:style>
  <w:style w:type="paragraph" w:customStyle="1" w:styleId="aff7">
    <w:name w:val="臨提子項"/>
    <w:basedOn w:val="a1"/>
    <w:link w:val="aff8"/>
    <w:qFormat/>
    <w:rsid w:val="00862374"/>
    <w:pPr>
      <w:kinsoku w:val="0"/>
      <w:overflowPunct w:val="0"/>
      <w:autoSpaceDE w:val="0"/>
      <w:autoSpaceDN w:val="0"/>
      <w:spacing w:line="500" w:lineRule="exact"/>
      <w:ind w:leftChars="200" w:left="1230" w:hangingChars="170" w:hanging="565"/>
      <w:jc w:val="both"/>
    </w:pPr>
    <w:rPr>
      <w:color w:val="000000" w:themeColor="text1"/>
    </w:rPr>
  </w:style>
  <w:style w:type="character" w:customStyle="1" w:styleId="aff8">
    <w:name w:val="臨提子項 字元"/>
    <w:basedOn w:val="a2"/>
    <w:link w:val="aff7"/>
    <w:rsid w:val="00862374"/>
    <w:rPr>
      <w:rFonts w:eastAsia="標楷體"/>
      <w:color w:val="000000" w:themeColor="text1"/>
      <w:kern w:val="2"/>
      <w:sz w:val="32"/>
      <w:szCs w:val="24"/>
    </w:rPr>
  </w:style>
  <w:style w:type="paragraph" w:customStyle="1" w:styleId="1">
    <w:name w:val="臨時提案1"/>
    <w:basedOn w:val="aff1"/>
    <w:link w:val="13"/>
    <w:qFormat/>
    <w:rsid w:val="008A7B5B"/>
    <w:pPr>
      <w:numPr>
        <w:numId w:val="13"/>
      </w:numPr>
      <w:tabs>
        <w:tab w:val="left" w:pos="1328"/>
      </w:tabs>
      <w:kinsoku w:val="0"/>
      <w:overflowPunct w:val="0"/>
      <w:autoSpaceDE w:val="0"/>
      <w:autoSpaceDN w:val="0"/>
      <w:adjustRightInd w:val="0"/>
      <w:snapToGrid w:val="0"/>
      <w:spacing w:line="520" w:lineRule="exact"/>
      <w:ind w:leftChars="0" w:left="0" w:rightChars="25" w:right="83"/>
      <w:jc w:val="both"/>
    </w:pPr>
    <w:rPr>
      <w:rFonts w:ascii="標楷體" w:hAnsi="標楷體"/>
    </w:rPr>
  </w:style>
  <w:style w:type="paragraph" w:customStyle="1" w:styleId="11">
    <w:name w:val="臨時提案11"/>
    <w:basedOn w:val="aff1"/>
    <w:link w:val="110"/>
    <w:qFormat/>
    <w:rsid w:val="00822302"/>
    <w:pPr>
      <w:numPr>
        <w:numId w:val="34"/>
      </w:numPr>
      <w:tabs>
        <w:tab w:val="left" w:pos="1328"/>
      </w:tabs>
      <w:kinsoku w:val="0"/>
      <w:overflowPunct w:val="0"/>
      <w:autoSpaceDE w:val="0"/>
      <w:autoSpaceDN w:val="0"/>
      <w:adjustRightInd w:val="0"/>
      <w:snapToGrid w:val="0"/>
      <w:spacing w:line="520" w:lineRule="exact"/>
      <w:ind w:leftChars="0" w:left="1003" w:rightChars="25" w:right="83" w:hanging="992"/>
      <w:jc w:val="both"/>
    </w:pPr>
    <w:rPr>
      <w:rFonts w:ascii="標楷體" w:hAnsi="標楷體"/>
    </w:rPr>
  </w:style>
  <w:style w:type="character" w:customStyle="1" w:styleId="aff2">
    <w:name w:val="清單段落 字元"/>
    <w:basedOn w:val="a2"/>
    <w:link w:val="aff1"/>
    <w:uiPriority w:val="34"/>
    <w:rsid w:val="008A7B5B"/>
    <w:rPr>
      <w:rFonts w:eastAsia="標楷體"/>
      <w:kern w:val="2"/>
      <w:sz w:val="32"/>
      <w:szCs w:val="24"/>
    </w:rPr>
  </w:style>
  <w:style w:type="character" w:customStyle="1" w:styleId="13">
    <w:name w:val="臨時提案1 字元"/>
    <w:basedOn w:val="aff2"/>
    <w:link w:val="1"/>
    <w:rsid w:val="008A7B5B"/>
    <w:rPr>
      <w:rFonts w:ascii="標楷體" w:eastAsia="標楷體" w:hAnsi="標楷體"/>
      <w:kern w:val="2"/>
      <w:sz w:val="32"/>
      <w:szCs w:val="24"/>
    </w:rPr>
  </w:style>
  <w:style w:type="paragraph" w:customStyle="1" w:styleId="a0">
    <w:name w:val="預算決議"/>
    <w:basedOn w:val="aff1"/>
    <w:link w:val="aff9"/>
    <w:qFormat/>
    <w:rsid w:val="008D7A70"/>
    <w:pPr>
      <w:numPr>
        <w:numId w:val="47"/>
      </w:numPr>
      <w:kinsoku w:val="0"/>
      <w:overflowPunct w:val="0"/>
      <w:autoSpaceDE w:val="0"/>
      <w:autoSpaceDN w:val="0"/>
      <w:snapToGrid w:val="0"/>
      <w:spacing w:line="500" w:lineRule="exact"/>
      <w:ind w:leftChars="0" w:left="0"/>
      <w:jc w:val="both"/>
    </w:pPr>
    <w:rPr>
      <w:color w:val="000000" w:themeColor="text1"/>
    </w:rPr>
  </w:style>
  <w:style w:type="character" w:customStyle="1" w:styleId="110">
    <w:name w:val="臨時提案11 字元"/>
    <w:basedOn w:val="aff2"/>
    <w:link w:val="11"/>
    <w:rsid w:val="00822302"/>
    <w:rPr>
      <w:rFonts w:ascii="標楷體" w:eastAsia="標楷體" w:hAnsi="標楷體"/>
      <w:kern w:val="2"/>
      <w:sz w:val="32"/>
      <w:szCs w:val="24"/>
    </w:rPr>
  </w:style>
  <w:style w:type="character" w:customStyle="1" w:styleId="aff9">
    <w:name w:val="預算決議 字元"/>
    <w:basedOn w:val="aff2"/>
    <w:link w:val="a0"/>
    <w:rsid w:val="008D7A70"/>
    <w:rPr>
      <w:rFonts w:eastAsia="標楷體"/>
      <w:color w:val="000000" w:themeColor="text1"/>
      <w:kern w:val="2"/>
      <w:sz w:val="32"/>
      <w:szCs w:val="24"/>
    </w:rPr>
  </w:style>
  <w:style w:type="paragraph" w:customStyle="1" w:styleId="Default">
    <w:name w:val="Default"/>
    <w:rsid w:val="007C1EF4"/>
    <w:pPr>
      <w:widowControl w:val="0"/>
      <w:autoSpaceDE w:val="0"/>
      <w:autoSpaceDN w:val="0"/>
      <w:adjustRightInd w:val="0"/>
    </w:pPr>
    <w:rPr>
      <w:rFonts w:ascii="標楷體" w:eastAsia="標楷體" w:cs="標楷體"/>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6635964">
      <w:bodyDiv w:val="1"/>
      <w:marLeft w:val="0"/>
      <w:marRight w:val="0"/>
      <w:marTop w:val="0"/>
      <w:marBottom w:val="0"/>
      <w:divBdr>
        <w:top w:val="none" w:sz="0" w:space="0" w:color="auto"/>
        <w:left w:val="none" w:sz="0" w:space="0" w:color="auto"/>
        <w:bottom w:val="none" w:sz="0" w:space="0" w:color="auto"/>
        <w:right w:val="none" w:sz="0" w:space="0" w:color="auto"/>
      </w:divBdr>
    </w:div>
    <w:div w:id="12343651">
      <w:bodyDiv w:val="1"/>
      <w:marLeft w:val="0"/>
      <w:marRight w:val="0"/>
      <w:marTop w:val="0"/>
      <w:marBottom w:val="0"/>
      <w:divBdr>
        <w:top w:val="none" w:sz="0" w:space="0" w:color="auto"/>
        <w:left w:val="none" w:sz="0" w:space="0" w:color="auto"/>
        <w:bottom w:val="none" w:sz="0" w:space="0" w:color="auto"/>
        <w:right w:val="none" w:sz="0" w:space="0" w:color="auto"/>
      </w:divBdr>
    </w:div>
    <w:div w:id="43916760">
      <w:bodyDiv w:val="1"/>
      <w:marLeft w:val="0"/>
      <w:marRight w:val="0"/>
      <w:marTop w:val="0"/>
      <w:marBottom w:val="0"/>
      <w:divBdr>
        <w:top w:val="none" w:sz="0" w:space="0" w:color="auto"/>
        <w:left w:val="none" w:sz="0" w:space="0" w:color="auto"/>
        <w:bottom w:val="none" w:sz="0" w:space="0" w:color="auto"/>
        <w:right w:val="none" w:sz="0" w:space="0" w:color="auto"/>
      </w:divBdr>
    </w:div>
    <w:div w:id="59912436">
      <w:bodyDiv w:val="1"/>
      <w:marLeft w:val="0"/>
      <w:marRight w:val="0"/>
      <w:marTop w:val="0"/>
      <w:marBottom w:val="0"/>
      <w:divBdr>
        <w:top w:val="none" w:sz="0" w:space="0" w:color="auto"/>
        <w:left w:val="none" w:sz="0" w:space="0" w:color="auto"/>
        <w:bottom w:val="none" w:sz="0" w:space="0" w:color="auto"/>
        <w:right w:val="none" w:sz="0" w:space="0" w:color="auto"/>
      </w:divBdr>
    </w:div>
    <w:div w:id="61031619">
      <w:bodyDiv w:val="1"/>
      <w:marLeft w:val="0"/>
      <w:marRight w:val="0"/>
      <w:marTop w:val="0"/>
      <w:marBottom w:val="0"/>
      <w:divBdr>
        <w:top w:val="none" w:sz="0" w:space="0" w:color="auto"/>
        <w:left w:val="none" w:sz="0" w:space="0" w:color="auto"/>
        <w:bottom w:val="none" w:sz="0" w:space="0" w:color="auto"/>
        <w:right w:val="none" w:sz="0" w:space="0" w:color="auto"/>
      </w:divBdr>
    </w:div>
    <w:div w:id="65153685">
      <w:bodyDiv w:val="1"/>
      <w:marLeft w:val="0"/>
      <w:marRight w:val="0"/>
      <w:marTop w:val="0"/>
      <w:marBottom w:val="0"/>
      <w:divBdr>
        <w:top w:val="none" w:sz="0" w:space="0" w:color="auto"/>
        <w:left w:val="none" w:sz="0" w:space="0" w:color="auto"/>
        <w:bottom w:val="none" w:sz="0" w:space="0" w:color="auto"/>
        <w:right w:val="none" w:sz="0" w:space="0" w:color="auto"/>
      </w:divBdr>
    </w:div>
    <w:div w:id="104808156">
      <w:bodyDiv w:val="1"/>
      <w:marLeft w:val="0"/>
      <w:marRight w:val="0"/>
      <w:marTop w:val="0"/>
      <w:marBottom w:val="0"/>
      <w:divBdr>
        <w:top w:val="none" w:sz="0" w:space="0" w:color="auto"/>
        <w:left w:val="none" w:sz="0" w:space="0" w:color="auto"/>
        <w:bottom w:val="none" w:sz="0" w:space="0" w:color="auto"/>
        <w:right w:val="none" w:sz="0" w:space="0" w:color="auto"/>
      </w:divBdr>
    </w:div>
    <w:div w:id="138498190">
      <w:bodyDiv w:val="1"/>
      <w:marLeft w:val="0"/>
      <w:marRight w:val="0"/>
      <w:marTop w:val="0"/>
      <w:marBottom w:val="0"/>
      <w:divBdr>
        <w:top w:val="none" w:sz="0" w:space="0" w:color="auto"/>
        <w:left w:val="none" w:sz="0" w:space="0" w:color="auto"/>
        <w:bottom w:val="none" w:sz="0" w:space="0" w:color="auto"/>
        <w:right w:val="none" w:sz="0" w:space="0" w:color="auto"/>
      </w:divBdr>
    </w:div>
    <w:div w:id="182016584">
      <w:bodyDiv w:val="1"/>
      <w:marLeft w:val="0"/>
      <w:marRight w:val="0"/>
      <w:marTop w:val="0"/>
      <w:marBottom w:val="0"/>
      <w:divBdr>
        <w:top w:val="none" w:sz="0" w:space="0" w:color="auto"/>
        <w:left w:val="none" w:sz="0" w:space="0" w:color="auto"/>
        <w:bottom w:val="none" w:sz="0" w:space="0" w:color="auto"/>
        <w:right w:val="none" w:sz="0" w:space="0" w:color="auto"/>
      </w:divBdr>
    </w:div>
    <w:div w:id="183977436">
      <w:bodyDiv w:val="1"/>
      <w:marLeft w:val="0"/>
      <w:marRight w:val="0"/>
      <w:marTop w:val="0"/>
      <w:marBottom w:val="0"/>
      <w:divBdr>
        <w:top w:val="none" w:sz="0" w:space="0" w:color="auto"/>
        <w:left w:val="none" w:sz="0" w:space="0" w:color="auto"/>
        <w:bottom w:val="none" w:sz="0" w:space="0" w:color="auto"/>
        <w:right w:val="none" w:sz="0" w:space="0" w:color="auto"/>
      </w:divBdr>
    </w:div>
    <w:div w:id="206722452">
      <w:bodyDiv w:val="1"/>
      <w:marLeft w:val="0"/>
      <w:marRight w:val="0"/>
      <w:marTop w:val="0"/>
      <w:marBottom w:val="0"/>
      <w:divBdr>
        <w:top w:val="none" w:sz="0" w:space="0" w:color="auto"/>
        <w:left w:val="none" w:sz="0" w:space="0" w:color="auto"/>
        <w:bottom w:val="none" w:sz="0" w:space="0" w:color="auto"/>
        <w:right w:val="none" w:sz="0" w:space="0" w:color="auto"/>
      </w:divBdr>
    </w:div>
    <w:div w:id="224797429">
      <w:bodyDiv w:val="1"/>
      <w:marLeft w:val="0"/>
      <w:marRight w:val="0"/>
      <w:marTop w:val="0"/>
      <w:marBottom w:val="0"/>
      <w:divBdr>
        <w:top w:val="none" w:sz="0" w:space="0" w:color="auto"/>
        <w:left w:val="none" w:sz="0" w:space="0" w:color="auto"/>
        <w:bottom w:val="none" w:sz="0" w:space="0" w:color="auto"/>
        <w:right w:val="none" w:sz="0" w:space="0" w:color="auto"/>
      </w:divBdr>
    </w:div>
    <w:div w:id="235669000">
      <w:bodyDiv w:val="1"/>
      <w:marLeft w:val="0"/>
      <w:marRight w:val="0"/>
      <w:marTop w:val="0"/>
      <w:marBottom w:val="0"/>
      <w:divBdr>
        <w:top w:val="none" w:sz="0" w:space="0" w:color="auto"/>
        <w:left w:val="none" w:sz="0" w:space="0" w:color="auto"/>
        <w:bottom w:val="none" w:sz="0" w:space="0" w:color="auto"/>
        <w:right w:val="none" w:sz="0" w:space="0" w:color="auto"/>
      </w:divBdr>
    </w:div>
    <w:div w:id="264465669">
      <w:bodyDiv w:val="1"/>
      <w:marLeft w:val="0"/>
      <w:marRight w:val="0"/>
      <w:marTop w:val="0"/>
      <w:marBottom w:val="0"/>
      <w:divBdr>
        <w:top w:val="none" w:sz="0" w:space="0" w:color="auto"/>
        <w:left w:val="none" w:sz="0" w:space="0" w:color="auto"/>
        <w:bottom w:val="none" w:sz="0" w:space="0" w:color="auto"/>
        <w:right w:val="none" w:sz="0" w:space="0" w:color="auto"/>
      </w:divBdr>
    </w:div>
    <w:div w:id="271783388">
      <w:bodyDiv w:val="1"/>
      <w:marLeft w:val="0"/>
      <w:marRight w:val="0"/>
      <w:marTop w:val="0"/>
      <w:marBottom w:val="0"/>
      <w:divBdr>
        <w:top w:val="none" w:sz="0" w:space="0" w:color="auto"/>
        <w:left w:val="none" w:sz="0" w:space="0" w:color="auto"/>
        <w:bottom w:val="none" w:sz="0" w:space="0" w:color="auto"/>
        <w:right w:val="none" w:sz="0" w:space="0" w:color="auto"/>
      </w:divBdr>
      <w:divsChild>
        <w:div w:id="1618485347">
          <w:marLeft w:val="0"/>
          <w:marRight w:val="0"/>
          <w:marTop w:val="0"/>
          <w:marBottom w:val="0"/>
          <w:divBdr>
            <w:top w:val="none" w:sz="0" w:space="0" w:color="000000"/>
            <w:left w:val="none" w:sz="0" w:space="0" w:color="000000"/>
            <w:bottom w:val="none" w:sz="0" w:space="0" w:color="000000"/>
            <w:right w:val="none" w:sz="0" w:space="0" w:color="000000"/>
          </w:divBdr>
        </w:div>
      </w:divsChild>
    </w:div>
    <w:div w:id="303582014">
      <w:bodyDiv w:val="1"/>
      <w:marLeft w:val="0"/>
      <w:marRight w:val="0"/>
      <w:marTop w:val="0"/>
      <w:marBottom w:val="0"/>
      <w:divBdr>
        <w:top w:val="none" w:sz="0" w:space="0" w:color="auto"/>
        <w:left w:val="none" w:sz="0" w:space="0" w:color="auto"/>
        <w:bottom w:val="none" w:sz="0" w:space="0" w:color="auto"/>
        <w:right w:val="none" w:sz="0" w:space="0" w:color="auto"/>
      </w:divBdr>
    </w:div>
    <w:div w:id="304360683">
      <w:bodyDiv w:val="1"/>
      <w:marLeft w:val="0"/>
      <w:marRight w:val="0"/>
      <w:marTop w:val="0"/>
      <w:marBottom w:val="0"/>
      <w:divBdr>
        <w:top w:val="none" w:sz="0" w:space="0" w:color="auto"/>
        <w:left w:val="none" w:sz="0" w:space="0" w:color="auto"/>
        <w:bottom w:val="none" w:sz="0" w:space="0" w:color="auto"/>
        <w:right w:val="none" w:sz="0" w:space="0" w:color="auto"/>
      </w:divBdr>
    </w:div>
    <w:div w:id="318922481">
      <w:bodyDiv w:val="1"/>
      <w:marLeft w:val="0"/>
      <w:marRight w:val="0"/>
      <w:marTop w:val="0"/>
      <w:marBottom w:val="0"/>
      <w:divBdr>
        <w:top w:val="none" w:sz="0" w:space="0" w:color="auto"/>
        <w:left w:val="none" w:sz="0" w:space="0" w:color="auto"/>
        <w:bottom w:val="none" w:sz="0" w:space="0" w:color="auto"/>
        <w:right w:val="none" w:sz="0" w:space="0" w:color="auto"/>
      </w:divBdr>
    </w:div>
    <w:div w:id="328019618">
      <w:bodyDiv w:val="1"/>
      <w:marLeft w:val="0"/>
      <w:marRight w:val="0"/>
      <w:marTop w:val="0"/>
      <w:marBottom w:val="0"/>
      <w:divBdr>
        <w:top w:val="none" w:sz="0" w:space="0" w:color="auto"/>
        <w:left w:val="none" w:sz="0" w:space="0" w:color="auto"/>
        <w:bottom w:val="none" w:sz="0" w:space="0" w:color="auto"/>
        <w:right w:val="none" w:sz="0" w:space="0" w:color="auto"/>
      </w:divBdr>
    </w:div>
    <w:div w:id="414211482">
      <w:bodyDiv w:val="1"/>
      <w:marLeft w:val="0"/>
      <w:marRight w:val="0"/>
      <w:marTop w:val="0"/>
      <w:marBottom w:val="0"/>
      <w:divBdr>
        <w:top w:val="none" w:sz="0" w:space="0" w:color="auto"/>
        <w:left w:val="none" w:sz="0" w:space="0" w:color="auto"/>
        <w:bottom w:val="none" w:sz="0" w:space="0" w:color="auto"/>
        <w:right w:val="none" w:sz="0" w:space="0" w:color="auto"/>
      </w:divBdr>
    </w:div>
    <w:div w:id="448932151">
      <w:bodyDiv w:val="1"/>
      <w:marLeft w:val="0"/>
      <w:marRight w:val="0"/>
      <w:marTop w:val="0"/>
      <w:marBottom w:val="0"/>
      <w:divBdr>
        <w:top w:val="none" w:sz="0" w:space="0" w:color="auto"/>
        <w:left w:val="none" w:sz="0" w:space="0" w:color="auto"/>
        <w:bottom w:val="none" w:sz="0" w:space="0" w:color="auto"/>
        <w:right w:val="none" w:sz="0" w:space="0" w:color="auto"/>
      </w:divBdr>
      <w:divsChild>
        <w:div w:id="1406103437">
          <w:marLeft w:val="0"/>
          <w:marRight w:val="0"/>
          <w:marTop w:val="0"/>
          <w:marBottom w:val="0"/>
          <w:divBdr>
            <w:top w:val="none" w:sz="0" w:space="0" w:color="000000"/>
            <w:left w:val="none" w:sz="0" w:space="0" w:color="000000"/>
            <w:bottom w:val="none" w:sz="0" w:space="0" w:color="000000"/>
            <w:right w:val="none" w:sz="0" w:space="0" w:color="000000"/>
          </w:divBdr>
        </w:div>
      </w:divsChild>
    </w:div>
    <w:div w:id="478572061">
      <w:bodyDiv w:val="1"/>
      <w:marLeft w:val="0"/>
      <w:marRight w:val="0"/>
      <w:marTop w:val="0"/>
      <w:marBottom w:val="0"/>
      <w:divBdr>
        <w:top w:val="none" w:sz="0" w:space="0" w:color="auto"/>
        <w:left w:val="none" w:sz="0" w:space="0" w:color="auto"/>
        <w:bottom w:val="none" w:sz="0" w:space="0" w:color="auto"/>
        <w:right w:val="none" w:sz="0" w:space="0" w:color="auto"/>
      </w:divBdr>
    </w:div>
    <w:div w:id="526410010">
      <w:bodyDiv w:val="1"/>
      <w:marLeft w:val="0"/>
      <w:marRight w:val="0"/>
      <w:marTop w:val="0"/>
      <w:marBottom w:val="0"/>
      <w:divBdr>
        <w:top w:val="none" w:sz="0" w:space="0" w:color="auto"/>
        <w:left w:val="none" w:sz="0" w:space="0" w:color="auto"/>
        <w:bottom w:val="none" w:sz="0" w:space="0" w:color="auto"/>
        <w:right w:val="none" w:sz="0" w:space="0" w:color="auto"/>
      </w:divBdr>
    </w:div>
    <w:div w:id="545265068">
      <w:bodyDiv w:val="1"/>
      <w:marLeft w:val="0"/>
      <w:marRight w:val="0"/>
      <w:marTop w:val="0"/>
      <w:marBottom w:val="0"/>
      <w:divBdr>
        <w:top w:val="none" w:sz="0" w:space="0" w:color="auto"/>
        <w:left w:val="none" w:sz="0" w:space="0" w:color="auto"/>
        <w:bottom w:val="none" w:sz="0" w:space="0" w:color="auto"/>
        <w:right w:val="none" w:sz="0" w:space="0" w:color="auto"/>
      </w:divBdr>
    </w:div>
    <w:div w:id="548810923">
      <w:bodyDiv w:val="1"/>
      <w:marLeft w:val="0"/>
      <w:marRight w:val="0"/>
      <w:marTop w:val="0"/>
      <w:marBottom w:val="0"/>
      <w:divBdr>
        <w:top w:val="none" w:sz="0" w:space="0" w:color="auto"/>
        <w:left w:val="none" w:sz="0" w:space="0" w:color="auto"/>
        <w:bottom w:val="none" w:sz="0" w:space="0" w:color="auto"/>
        <w:right w:val="none" w:sz="0" w:space="0" w:color="auto"/>
      </w:divBdr>
    </w:div>
    <w:div w:id="592860301">
      <w:bodyDiv w:val="1"/>
      <w:marLeft w:val="0"/>
      <w:marRight w:val="0"/>
      <w:marTop w:val="0"/>
      <w:marBottom w:val="0"/>
      <w:divBdr>
        <w:top w:val="none" w:sz="0" w:space="0" w:color="auto"/>
        <w:left w:val="none" w:sz="0" w:space="0" w:color="auto"/>
        <w:bottom w:val="none" w:sz="0" w:space="0" w:color="auto"/>
        <w:right w:val="none" w:sz="0" w:space="0" w:color="auto"/>
      </w:divBdr>
    </w:div>
    <w:div w:id="594678465">
      <w:bodyDiv w:val="1"/>
      <w:marLeft w:val="0"/>
      <w:marRight w:val="0"/>
      <w:marTop w:val="0"/>
      <w:marBottom w:val="0"/>
      <w:divBdr>
        <w:top w:val="none" w:sz="0" w:space="0" w:color="auto"/>
        <w:left w:val="none" w:sz="0" w:space="0" w:color="auto"/>
        <w:bottom w:val="none" w:sz="0" w:space="0" w:color="auto"/>
        <w:right w:val="none" w:sz="0" w:space="0" w:color="auto"/>
      </w:divBdr>
    </w:div>
    <w:div w:id="635379025">
      <w:bodyDiv w:val="1"/>
      <w:marLeft w:val="0"/>
      <w:marRight w:val="0"/>
      <w:marTop w:val="0"/>
      <w:marBottom w:val="0"/>
      <w:divBdr>
        <w:top w:val="none" w:sz="0" w:space="0" w:color="auto"/>
        <w:left w:val="none" w:sz="0" w:space="0" w:color="auto"/>
        <w:bottom w:val="none" w:sz="0" w:space="0" w:color="auto"/>
        <w:right w:val="none" w:sz="0" w:space="0" w:color="auto"/>
      </w:divBdr>
    </w:div>
    <w:div w:id="689451464">
      <w:bodyDiv w:val="1"/>
      <w:marLeft w:val="0"/>
      <w:marRight w:val="0"/>
      <w:marTop w:val="0"/>
      <w:marBottom w:val="0"/>
      <w:divBdr>
        <w:top w:val="none" w:sz="0" w:space="0" w:color="auto"/>
        <w:left w:val="none" w:sz="0" w:space="0" w:color="auto"/>
        <w:bottom w:val="none" w:sz="0" w:space="0" w:color="auto"/>
        <w:right w:val="none" w:sz="0" w:space="0" w:color="auto"/>
      </w:divBdr>
    </w:div>
    <w:div w:id="756754633">
      <w:bodyDiv w:val="1"/>
      <w:marLeft w:val="0"/>
      <w:marRight w:val="0"/>
      <w:marTop w:val="0"/>
      <w:marBottom w:val="0"/>
      <w:divBdr>
        <w:top w:val="none" w:sz="0" w:space="0" w:color="auto"/>
        <w:left w:val="none" w:sz="0" w:space="0" w:color="auto"/>
        <w:bottom w:val="none" w:sz="0" w:space="0" w:color="auto"/>
        <w:right w:val="none" w:sz="0" w:space="0" w:color="auto"/>
      </w:divBdr>
    </w:div>
    <w:div w:id="865559850">
      <w:bodyDiv w:val="1"/>
      <w:marLeft w:val="0"/>
      <w:marRight w:val="0"/>
      <w:marTop w:val="0"/>
      <w:marBottom w:val="0"/>
      <w:divBdr>
        <w:top w:val="none" w:sz="0" w:space="0" w:color="auto"/>
        <w:left w:val="none" w:sz="0" w:space="0" w:color="auto"/>
        <w:bottom w:val="none" w:sz="0" w:space="0" w:color="auto"/>
        <w:right w:val="none" w:sz="0" w:space="0" w:color="auto"/>
      </w:divBdr>
    </w:div>
    <w:div w:id="873008661">
      <w:bodyDiv w:val="1"/>
      <w:marLeft w:val="0"/>
      <w:marRight w:val="0"/>
      <w:marTop w:val="0"/>
      <w:marBottom w:val="0"/>
      <w:divBdr>
        <w:top w:val="none" w:sz="0" w:space="0" w:color="auto"/>
        <w:left w:val="none" w:sz="0" w:space="0" w:color="auto"/>
        <w:bottom w:val="none" w:sz="0" w:space="0" w:color="auto"/>
        <w:right w:val="none" w:sz="0" w:space="0" w:color="auto"/>
      </w:divBdr>
    </w:div>
    <w:div w:id="873880576">
      <w:bodyDiv w:val="1"/>
      <w:marLeft w:val="0"/>
      <w:marRight w:val="0"/>
      <w:marTop w:val="0"/>
      <w:marBottom w:val="0"/>
      <w:divBdr>
        <w:top w:val="none" w:sz="0" w:space="0" w:color="auto"/>
        <w:left w:val="none" w:sz="0" w:space="0" w:color="auto"/>
        <w:bottom w:val="none" w:sz="0" w:space="0" w:color="auto"/>
        <w:right w:val="none" w:sz="0" w:space="0" w:color="auto"/>
      </w:divBdr>
    </w:div>
    <w:div w:id="874075614">
      <w:bodyDiv w:val="1"/>
      <w:marLeft w:val="0"/>
      <w:marRight w:val="0"/>
      <w:marTop w:val="0"/>
      <w:marBottom w:val="0"/>
      <w:divBdr>
        <w:top w:val="none" w:sz="0" w:space="0" w:color="auto"/>
        <w:left w:val="none" w:sz="0" w:space="0" w:color="auto"/>
        <w:bottom w:val="none" w:sz="0" w:space="0" w:color="auto"/>
        <w:right w:val="none" w:sz="0" w:space="0" w:color="auto"/>
      </w:divBdr>
    </w:div>
    <w:div w:id="874656922">
      <w:bodyDiv w:val="1"/>
      <w:marLeft w:val="0"/>
      <w:marRight w:val="0"/>
      <w:marTop w:val="0"/>
      <w:marBottom w:val="0"/>
      <w:divBdr>
        <w:top w:val="none" w:sz="0" w:space="0" w:color="auto"/>
        <w:left w:val="none" w:sz="0" w:space="0" w:color="auto"/>
        <w:bottom w:val="none" w:sz="0" w:space="0" w:color="auto"/>
        <w:right w:val="none" w:sz="0" w:space="0" w:color="auto"/>
      </w:divBdr>
    </w:div>
    <w:div w:id="886183001">
      <w:bodyDiv w:val="1"/>
      <w:marLeft w:val="0"/>
      <w:marRight w:val="0"/>
      <w:marTop w:val="0"/>
      <w:marBottom w:val="0"/>
      <w:divBdr>
        <w:top w:val="none" w:sz="0" w:space="0" w:color="auto"/>
        <w:left w:val="none" w:sz="0" w:space="0" w:color="auto"/>
        <w:bottom w:val="none" w:sz="0" w:space="0" w:color="auto"/>
        <w:right w:val="none" w:sz="0" w:space="0" w:color="auto"/>
      </w:divBdr>
    </w:div>
    <w:div w:id="888876398">
      <w:bodyDiv w:val="1"/>
      <w:marLeft w:val="0"/>
      <w:marRight w:val="0"/>
      <w:marTop w:val="0"/>
      <w:marBottom w:val="0"/>
      <w:divBdr>
        <w:top w:val="none" w:sz="0" w:space="0" w:color="auto"/>
        <w:left w:val="none" w:sz="0" w:space="0" w:color="auto"/>
        <w:bottom w:val="none" w:sz="0" w:space="0" w:color="auto"/>
        <w:right w:val="none" w:sz="0" w:space="0" w:color="auto"/>
      </w:divBdr>
    </w:div>
    <w:div w:id="897320274">
      <w:bodyDiv w:val="1"/>
      <w:marLeft w:val="0"/>
      <w:marRight w:val="0"/>
      <w:marTop w:val="0"/>
      <w:marBottom w:val="0"/>
      <w:divBdr>
        <w:top w:val="none" w:sz="0" w:space="0" w:color="auto"/>
        <w:left w:val="none" w:sz="0" w:space="0" w:color="auto"/>
        <w:bottom w:val="none" w:sz="0" w:space="0" w:color="auto"/>
        <w:right w:val="none" w:sz="0" w:space="0" w:color="auto"/>
      </w:divBdr>
    </w:div>
    <w:div w:id="971788330">
      <w:bodyDiv w:val="1"/>
      <w:marLeft w:val="0"/>
      <w:marRight w:val="0"/>
      <w:marTop w:val="0"/>
      <w:marBottom w:val="0"/>
      <w:divBdr>
        <w:top w:val="none" w:sz="0" w:space="0" w:color="auto"/>
        <w:left w:val="none" w:sz="0" w:space="0" w:color="auto"/>
        <w:bottom w:val="none" w:sz="0" w:space="0" w:color="auto"/>
        <w:right w:val="none" w:sz="0" w:space="0" w:color="auto"/>
      </w:divBdr>
    </w:div>
    <w:div w:id="978073621">
      <w:bodyDiv w:val="1"/>
      <w:marLeft w:val="0"/>
      <w:marRight w:val="0"/>
      <w:marTop w:val="0"/>
      <w:marBottom w:val="0"/>
      <w:divBdr>
        <w:top w:val="none" w:sz="0" w:space="0" w:color="auto"/>
        <w:left w:val="none" w:sz="0" w:space="0" w:color="auto"/>
        <w:bottom w:val="none" w:sz="0" w:space="0" w:color="auto"/>
        <w:right w:val="none" w:sz="0" w:space="0" w:color="auto"/>
      </w:divBdr>
    </w:div>
    <w:div w:id="989675040">
      <w:bodyDiv w:val="1"/>
      <w:marLeft w:val="0"/>
      <w:marRight w:val="0"/>
      <w:marTop w:val="0"/>
      <w:marBottom w:val="0"/>
      <w:divBdr>
        <w:top w:val="none" w:sz="0" w:space="0" w:color="auto"/>
        <w:left w:val="none" w:sz="0" w:space="0" w:color="auto"/>
        <w:bottom w:val="none" w:sz="0" w:space="0" w:color="auto"/>
        <w:right w:val="none" w:sz="0" w:space="0" w:color="auto"/>
      </w:divBdr>
    </w:div>
    <w:div w:id="1050495485">
      <w:bodyDiv w:val="1"/>
      <w:marLeft w:val="0"/>
      <w:marRight w:val="0"/>
      <w:marTop w:val="0"/>
      <w:marBottom w:val="0"/>
      <w:divBdr>
        <w:top w:val="none" w:sz="0" w:space="0" w:color="auto"/>
        <w:left w:val="none" w:sz="0" w:space="0" w:color="auto"/>
        <w:bottom w:val="none" w:sz="0" w:space="0" w:color="auto"/>
        <w:right w:val="none" w:sz="0" w:space="0" w:color="auto"/>
      </w:divBdr>
    </w:div>
    <w:div w:id="1143498905">
      <w:bodyDiv w:val="1"/>
      <w:marLeft w:val="0"/>
      <w:marRight w:val="0"/>
      <w:marTop w:val="0"/>
      <w:marBottom w:val="0"/>
      <w:divBdr>
        <w:top w:val="none" w:sz="0" w:space="0" w:color="auto"/>
        <w:left w:val="none" w:sz="0" w:space="0" w:color="auto"/>
        <w:bottom w:val="none" w:sz="0" w:space="0" w:color="auto"/>
        <w:right w:val="none" w:sz="0" w:space="0" w:color="auto"/>
      </w:divBdr>
    </w:div>
    <w:div w:id="1182817756">
      <w:bodyDiv w:val="1"/>
      <w:marLeft w:val="0"/>
      <w:marRight w:val="0"/>
      <w:marTop w:val="0"/>
      <w:marBottom w:val="0"/>
      <w:divBdr>
        <w:top w:val="none" w:sz="0" w:space="0" w:color="auto"/>
        <w:left w:val="none" w:sz="0" w:space="0" w:color="auto"/>
        <w:bottom w:val="none" w:sz="0" w:space="0" w:color="auto"/>
        <w:right w:val="none" w:sz="0" w:space="0" w:color="auto"/>
      </w:divBdr>
    </w:div>
    <w:div w:id="1196043464">
      <w:bodyDiv w:val="1"/>
      <w:marLeft w:val="0"/>
      <w:marRight w:val="0"/>
      <w:marTop w:val="0"/>
      <w:marBottom w:val="0"/>
      <w:divBdr>
        <w:top w:val="none" w:sz="0" w:space="0" w:color="auto"/>
        <w:left w:val="none" w:sz="0" w:space="0" w:color="auto"/>
        <w:bottom w:val="none" w:sz="0" w:space="0" w:color="auto"/>
        <w:right w:val="none" w:sz="0" w:space="0" w:color="auto"/>
      </w:divBdr>
    </w:div>
    <w:div w:id="1262177970">
      <w:bodyDiv w:val="1"/>
      <w:marLeft w:val="0"/>
      <w:marRight w:val="0"/>
      <w:marTop w:val="0"/>
      <w:marBottom w:val="0"/>
      <w:divBdr>
        <w:top w:val="none" w:sz="0" w:space="0" w:color="auto"/>
        <w:left w:val="none" w:sz="0" w:space="0" w:color="auto"/>
        <w:bottom w:val="none" w:sz="0" w:space="0" w:color="auto"/>
        <w:right w:val="none" w:sz="0" w:space="0" w:color="auto"/>
      </w:divBdr>
    </w:div>
    <w:div w:id="1283724867">
      <w:bodyDiv w:val="1"/>
      <w:marLeft w:val="0"/>
      <w:marRight w:val="0"/>
      <w:marTop w:val="0"/>
      <w:marBottom w:val="0"/>
      <w:divBdr>
        <w:top w:val="none" w:sz="0" w:space="0" w:color="auto"/>
        <w:left w:val="none" w:sz="0" w:space="0" w:color="auto"/>
        <w:bottom w:val="none" w:sz="0" w:space="0" w:color="auto"/>
        <w:right w:val="none" w:sz="0" w:space="0" w:color="auto"/>
      </w:divBdr>
    </w:div>
    <w:div w:id="1303345842">
      <w:bodyDiv w:val="1"/>
      <w:marLeft w:val="0"/>
      <w:marRight w:val="0"/>
      <w:marTop w:val="0"/>
      <w:marBottom w:val="0"/>
      <w:divBdr>
        <w:top w:val="none" w:sz="0" w:space="0" w:color="auto"/>
        <w:left w:val="none" w:sz="0" w:space="0" w:color="auto"/>
        <w:bottom w:val="none" w:sz="0" w:space="0" w:color="auto"/>
        <w:right w:val="none" w:sz="0" w:space="0" w:color="auto"/>
      </w:divBdr>
    </w:div>
    <w:div w:id="1317077736">
      <w:bodyDiv w:val="1"/>
      <w:marLeft w:val="0"/>
      <w:marRight w:val="0"/>
      <w:marTop w:val="0"/>
      <w:marBottom w:val="0"/>
      <w:divBdr>
        <w:top w:val="none" w:sz="0" w:space="0" w:color="auto"/>
        <w:left w:val="none" w:sz="0" w:space="0" w:color="auto"/>
        <w:bottom w:val="none" w:sz="0" w:space="0" w:color="auto"/>
        <w:right w:val="none" w:sz="0" w:space="0" w:color="auto"/>
      </w:divBdr>
    </w:div>
    <w:div w:id="1318262805">
      <w:bodyDiv w:val="1"/>
      <w:marLeft w:val="0"/>
      <w:marRight w:val="0"/>
      <w:marTop w:val="0"/>
      <w:marBottom w:val="0"/>
      <w:divBdr>
        <w:top w:val="none" w:sz="0" w:space="0" w:color="auto"/>
        <w:left w:val="none" w:sz="0" w:space="0" w:color="auto"/>
        <w:bottom w:val="none" w:sz="0" w:space="0" w:color="auto"/>
        <w:right w:val="none" w:sz="0" w:space="0" w:color="auto"/>
      </w:divBdr>
    </w:div>
    <w:div w:id="1352222073">
      <w:bodyDiv w:val="1"/>
      <w:marLeft w:val="0"/>
      <w:marRight w:val="0"/>
      <w:marTop w:val="0"/>
      <w:marBottom w:val="0"/>
      <w:divBdr>
        <w:top w:val="none" w:sz="0" w:space="0" w:color="auto"/>
        <w:left w:val="none" w:sz="0" w:space="0" w:color="auto"/>
        <w:bottom w:val="none" w:sz="0" w:space="0" w:color="auto"/>
        <w:right w:val="none" w:sz="0" w:space="0" w:color="auto"/>
      </w:divBdr>
    </w:div>
    <w:div w:id="1355888705">
      <w:bodyDiv w:val="1"/>
      <w:marLeft w:val="0"/>
      <w:marRight w:val="0"/>
      <w:marTop w:val="0"/>
      <w:marBottom w:val="0"/>
      <w:divBdr>
        <w:top w:val="none" w:sz="0" w:space="0" w:color="auto"/>
        <w:left w:val="none" w:sz="0" w:space="0" w:color="auto"/>
        <w:bottom w:val="none" w:sz="0" w:space="0" w:color="auto"/>
        <w:right w:val="none" w:sz="0" w:space="0" w:color="auto"/>
      </w:divBdr>
    </w:div>
    <w:div w:id="1356888132">
      <w:bodyDiv w:val="1"/>
      <w:marLeft w:val="0"/>
      <w:marRight w:val="0"/>
      <w:marTop w:val="0"/>
      <w:marBottom w:val="0"/>
      <w:divBdr>
        <w:top w:val="none" w:sz="0" w:space="0" w:color="auto"/>
        <w:left w:val="none" w:sz="0" w:space="0" w:color="auto"/>
        <w:bottom w:val="none" w:sz="0" w:space="0" w:color="auto"/>
        <w:right w:val="none" w:sz="0" w:space="0" w:color="auto"/>
      </w:divBdr>
    </w:div>
    <w:div w:id="1369917901">
      <w:bodyDiv w:val="1"/>
      <w:marLeft w:val="0"/>
      <w:marRight w:val="0"/>
      <w:marTop w:val="0"/>
      <w:marBottom w:val="0"/>
      <w:divBdr>
        <w:top w:val="none" w:sz="0" w:space="0" w:color="auto"/>
        <w:left w:val="none" w:sz="0" w:space="0" w:color="auto"/>
        <w:bottom w:val="none" w:sz="0" w:space="0" w:color="auto"/>
        <w:right w:val="none" w:sz="0" w:space="0" w:color="auto"/>
      </w:divBdr>
    </w:div>
    <w:div w:id="1383401501">
      <w:bodyDiv w:val="1"/>
      <w:marLeft w:val="0"/>
      <w:marRight w:val="0"/>
      <w:marTop w:val="0"/>
      <w:marBottom w:val="0"/>
      <w:divBdr>
        <w:top w:val="none" w:sz="0" w:space="0" w:color="auto"/>
        <w:left w:val="none" w:sz="0" w:space="0" w:color="auto"/>
        <w:bottom w:val="none" w:sz="0" w:space="0" w:color="auto"/>
        <w:right w:val="none" w:sz="0" w:space="0" w:color="auto"/>
      </w:divBdr>
    </w:div>
    <w:div w:id="1389645219">
      <w:bodyDiv w:val="1"/>
      <w:marLeft w:val="0"/>
      <w:marRight w:val="0"/>
      <w:marTop w:val="0"/>
      <w:marBottom w:val="0"/>
      <w:divBdr>
        <w:top w:val="none" w:sz="0" w:space="0" w:color="auto"/>
        <w:left w:val="none" w:sz="0" w:space="0" w:color="auto"/>
        <w:bottom w:val="none" w:sz="0" w:space="0" w:color="auto"/>
        <w:right w:val="none" w:sz="0" w:space="0" w:color="auto"/>
      </w:divBdr>
    </w:div>
    <w:div w:id="1422794477">
      <w:bodyDiv w:val="1"/>
      <w:marLeft w:val="0"/>
      <w:marRight w:val="0"/>
      <w:marTop w:val="0"/>
      <w:marBottom w:val="0"/>
      <w:divBdr>
        <w:top w:val="none" w:sz="0" w:space="0" w:color="auto"/>
        <w:left w:val="none" w:sz="0" w:space="0" w:color="auto"/>
        <w:bottom w:val="none" w:sz="0" w:space="0" w:color="auto"/>
        <w:right w:val="none" w:sz="0" w:space="0" w:color="auto"/>
      </w:divBdr>
    </w:div>
    <w:div w:id="1435903865">
      <w:bodyDiv w:val="1"/>
      <w:marLeft w:val="0"/>
      <w:marRight w:val="0"/>
      <w:marTop w:val="0"/>
      <w:marBottom w:val="0"/>
      <w:divBdr>
        <w:top w:val="none" w:sz="0" w:space="0" w:color="auto"/>
        <w:left w:val="none" w:sz="0" w:space="0" w:color="auto"/>
        <w:bottom w:val="none" w:sz="0" w:space="0" w:color="auto"/>
        <w:right w:val="none" w:sz="0" w:space="0" w:color="auto"/>
      </w:divBdr>
    </w:div>
    <w:div w:id="1453355177">
      <w:bodyDiv w:val="1"/>
      <w:marLeft w:val="0"/>
      <w:marRight w:val="0"/>
      <w:marTop w:val="0"/>
      <w:marBottom w:val="0"/>
      <w:divBdr>
        <w:top w:val="none" w:sz="0" w:space="0" w:color="auto"/>
        <w:left w:val="none" w:sz="0" w:space="0" w:color="auto"/>
        <w:bottom w:val="none" w:sz="0" w:space="0" w:color="auto"/>
        <w:right w:val="none" w:sz="0" w:space="0" w:color="auto"/>
      </w:divBdr>
    </w:div>
    <w:div w:id="1480880863">
      <w:bodyDiv w:val="1"/>
      <w:marLeft w:val="0"/>
      <w:marRight w:val="0"/>
      <w:marTop w:val="0"/>
      <w:marBottom w:val="0"/>
      <w:divBdr>
        <w:top w:val="none" w:sz="0" w:space="0" w:color="auto"/>
        <w:left w:val="none" w:sz="0" w:space="0" w:color="auto"/>
        <w:bottom w:val="none" w:sz="0" w:space="0" w:color="auto"/>
        <w:right w:val="none" w:sz="0" w:space="0" w:color="auto"/>
      </w:divBdr>
    </w:div>
    <w:div w:id="1510022191">
      <w:bodyDiv w:val="1"/>
      <w:marLeft w:val="0"/>
      <w:marRight w:val="0"/>
      <w:marTop w:val="0"/>
      <w:marBottom w:val="0"/>
      <w:divBdr>
        <w:top w:val="none" w:sz="0" w:space="0" w:color="auto"/>
        <w:left w:val="none" w:sz="0" w:space="0" w:color="auto"/>
        <w:bottom w:val="none" w:sz="0" w:space="0" w:color="auto"/>
        <w:right w:val="none" w:sz="0" w:space="0" w:color="auto"/>
      </w:divBdr>
    </w:div>
    <w:div w:id="1527980877">
      <w:bodyDiv w:val="1"/>
      <w:marLeft w:val="0"/>
      <w:marRight w:val="0"/>
      <w:marTop w:val="0"/>
      <w:marBottom w:val="0"/>
      <w:divBdr>
        <w:top w:val="none" w:sz="0" w:space="0" w:color="auto"/>
        <w:left w:val="none" w:sz="0" w:space="0" w:color="auto"/>
        <w:bottom w:val="none" w:sz="0" w:space="0" w:color="auto"/>
        <w:right w:val="none" w:sz="0" w:space="0" w:color="auto"/>
      </w:divBdr>
    </w:div>
    <w:div w:id="1589919321">
      <w:bodyDiv w:val="1"/>
      <w:marLeft w:val="0"/>
      <w:marRight w:val="0"/>
      <w:marTop w:val="0"/>
      <w:marBottom w:val="0"/>
      <w:divBdr>
        <w:top w:val="none" w:sz="0" w:space="0" w:color="auto"/>
        <w:left w:val="none" w:sz="0" w:space="0" w:color="auto"/>
        <w:bottom w:val="none" w:sz="0" w:space="0" w:color="auto"/>
        <w:right w:val="none" w:sz="0" w:space="0" w:color="auto"/>
      </w:divBdr>
    </w:div>
    <w:div w:id="1612005872">
      <w:bodyDiv w:val="1"/>
      <w:marLeft w:val="0"/>
      <w:marRight w:val="0"/>
      <w:marTop w:val="0"/>
      <w:marBottom w:val="0"/>
      <w:divBdr>
        <w:top w:val="none" w:sz="0" w:space="0" w:color="auto"/>
        <w:left w:val="none" w:sz="0" w:space="0" w:color="auto"/>
        <w:bottom w:val="none" w:sz="0" w:space="0" w:color="auto"/>
        <w:right w:val="none" w:sz="0" w:space="0" w:color="auto"/>
      </w:divBdr>
    </w:div>
    <w:div w:id="1625381834">
      <w:bodyDiv w:val="1"/>
      <w:marLeft w:val="0"/>
      <w:marRight w:val="0"/>
      <w:marTop w:val="0"/>
      <w:marBottom w:val="0"/>
      <w:divBdr>
        <w:top w:val="none" w:sz="0" w:space="0" w:color="auto"/>
        <w:left w:val="none" w:sz="0" w:space="0" w:color="auto"/>
        <w:bottom w:val="none" w:sz="0" w:space="0" w:color="auto"/>
        <w:right w:val="none" w:sz="0" w:space="0" w:color="auto"/>
      </w:divBdr>
    </w:div>
    <w:div w:id="1663699771">
      <w:bodyDiv w:val="1"/>
      <w:marLeft w:val="0"/>
      <w:marRight w:val="0"/>
      <w:marTop w:val="0"/>
      <w:marBottom w:val="0"/>
      <w:divBdr>
        <w:top w:val="none" w:sz="0" w:space="0" w:color="auto"/>
        <w:left w:val="none" w:sz="0" w:space="0" w:color="auto"/>
        <w:bottom w:val="none" w:sz="0" w:space="0" w:color="auto"/>
        <w:right w:val="none" w:sz="0" w:space="0" w:color="auto"/>
      </w:divBdr>
    </w:div>
    <w:div w:id="1673751241">
      <w:bodyDiv w:val="1"/>
      <w:marLeft w:val="0"/>
      <w:marRight w:val="0"/>
      <w:marTop w:val="0"/>
      <w:marBottom w:val="0"/>
      <w:divBdr>
        <w:top w:val="none" w:sz="0" w:space="0" w:color="auto"/>
        <w:left w:val="none" w:sz="0" w:space="0" w:color="auto"/>
        <w:bottom w:val="none" w:sz="0" w:space="0" w:color="auto"/>
        <w:right w:val="none" w:sz="0" w:space="0" w:color="auto"/>
      </w:divBdr>
    </w:div>
    <w:div w:id="1699086648">
      <w:bodyDiv w:val="1"/>
      <w:marLeft w:val="0"/>
      <w:marRight w:val="0"/>
      <w:marTop w:val="0"/>
      <w:marBottom w:val="0"/>
      <w:divBdr>
        <w:top w:val="none" w:sz="0" w:space="0" w:color="auto"/>
        <w:left w:val="none" w:sz="0" w:space="0" w:color="auto"/>
        <w:bottom w:val="none" w:sz="0" w:space="0" w:color="auto"/>
        <w:right w:val="none" w:sz="0" w:space="0" w:color="auto"/>
      </w:divBdr>
    </w:div>
    <w:div w:id="1706101192">
      <w:bodyDiv w:val="1"/>
      <w:marLeft w:val="0"/>
      <w:marRight w:val="0"/>
      <w:marTop w:val="0"/>
      <w:marBottom w:val="0"/>
      <w:divBdr>
        <w:top w:val="none" w:sz="0" w:space="0" w:color="auto"/>
        <w:left w:val="none" w:sz="0" w:space="0" w:color="auto"/>
        <w:bottom w:val="none" w:sz="0" w:space="0" w:color="auto"/>
        <w:right w:val="none" w:sz="0" w:space="0" w:color="auto"/>
      </w:divBdr>
    </w:div>
    <w:div w:id="1712537424">
      <w:bodyDiv w:val="1"/>
      <w:marLeft w:val="0"/>
      <w:marRight w:val="0"/>
      <w:marTop w:val="0"/>
      <w:marBottom w:val="0"/>
      <w:divBdr>
        <w:top w:val="none" w:sz="0" w:space="0" w:color="auto"/>
        <w:left w:val="none" w:sz="0" w:space="0" w:color="auto"/>
        <w:bottom w:val="none" w:sz="0" w:space="0" w:color="auto"/>
        <w:right w:val="none" w:sz="0" w:space="0" w:color="auto"/>
      </w:divBdr>
    </w:div>
    <w:div w:id="1721704955">
      <w:bodyDiv w:val="1"/>
      <w:marLeft w:val="0"/>
      <w:marRight w:val="0"/>
      <w:marTop w:val="0"/>
      <w:marBottom w:val="0"/>
      <w:divBdr>
        <w:top w:val="none" w:sz="0" w:space="0" w:color="auto"/>
        <w:left w:val="none" w:sz="0" w:space="0" w:color="auto"/>
        <w:bottom w:val="none" w:sz="0" w:space="0" w:color="auto"/>
        <w:right w:val="none" w:sz="0" w:space="0" w:color="auto"/>
      </w:divBdr>
    </w:div>
    <w:div w:id="1742411204">
      <w:bodyDiv w:val="1"/>
      <w:marLeft w:val="0"/>
      <w:marRight w:val="0"/>
      <w:marTop w:val="0"/>
      <w:marBottom w:val="0"/>
      <w:divBdr>
        <w:top w:val="none" w:sz="0" w:space="0" w:color="auto"/>
        <w:left w:val="none" w:sz="0" w:space="0" w:color="auto"/>
        <w:bottom w:val="none" w:sz="0" w:space="0" w:color="auto"/>
        <w:right w:val="none" w:sz="0" w:space="0" w:color="auto"/>
      </w:divBdr>
    </w:div>
    <w:div w:id="1768888228">
      <w:bodyDiv w:val="1"/>
      <w:marLeft w:val="0"/>
      <w:marRight w:val="0"/>
      <w:marTop w:val="0"/>
      <w:marBottom w:val="0"/>
      <w:divBdr>
        <w:top w:val="none" w:sz="0" w:space="0" w:color="auto"/>
        <w:left w:val="none" w:sz="0" w:space="0" w:color="auto"/>
        <w:bottom w:val="none" w:sz="0" w:space="0" w:color="auto"/>
        <w:right w:val="none" w:sz="0" w:space="0" w:color="auto"/>
      </w:divBdr>
    </w:div>
    <w:div w:id="1832059798">
      <w:bodyDiv w:val="1"/>
      <w:marLeft w:val="0"/>
      <w:marRight w:val="0"/>
      <w:marTop w:val="0"/>
      <w:marBottom w:val="0"/>
      <w:divBdr>
        <w:top w:val="none" w:sz="0" w:space="0" w:color="auto"/>
        <w:left w:val="none" w:sz="0" w:space="0" w:color="auto"/>
        <w:bottom w:val="none" w:sz="0" w:space="0" w:color="auto"/>
        <w:right w:val="none" w:sz="0" w:space="0" w:color="auto"/>
      </w:divBdr>
    </w:div>
    <w:div w:id="1840197229">
      <w:bodyDiv w:val="1"/>
      <w:marLeft w:val="0"/>
      <w:marRight w:val="0"/>
      <w:marTop w:val="0"/>
      <w:marBottom w:val="0"/>
      <w:divBdr>
        <w:top w:val="none" w:sz="0" w:space="0" w:color="auto"/>
        <w:left w:val="none" w:sz="0" w:space="0" w:color="auto"/>
        <w:bottom w:val="none" w:sz="0" w:space="0" w:color="auto"/>
        <w:right w:val="none" w:sz="0" w:space="0" w:color="auto"/>
      </w:divBdr>
    </w:div>
    <w:div w:id="1863013683">
      <w:bodyDiv w:val="1"/>
      <w:marLeft w:val="0"/>
      <w:marRight w:val="0"/>
      <w:marTop w:val="0"/>
      <w:marBottom w:val="0"/>
      <w:divBdr>
        <w:top w:val="none" w:sz="0" w:space="0" w:color="auto"/>
        <w:left w:val="none" w:sz="0" w:space="0" w:color="auto"/>
        <w:bottom w:val="none" w:sz="0" w:space="0" w:color="auto"/>
        <w:right w:val="none" w:sz="0" w:space="0" w:color="auto"/>
      </w:divBdr>
      <w:divsChild>
        <w:div w:id="1672754459">
          <w:marLeft w:val="0"/>
          <w:marRight w:val="0"/>
          <w:marTop w:val="0"/>
          <w:marBottom w:val="0"/>
          <w:divBdr>
            <w:top w:val="none" w:sz="0" w:space="0" w:color="000000"/>
            <w:left w:val="none" w:sz="0" w:space="0" w:color="000000"/>
            <w:bottom w:val="none" w:sz="0" w:space="0" w:color="000000"/>
            <w:right w:val="none" w:sz="0" w:space="0" w:color="000000"/>
          </w:divBdr>
        </w:div>
      </w:divsChild>
    </w:div>
    <w:div w:id="1867018583">
      <w:bodyDiv w:val="1"/>
      <w:marLeft w:val="0"/>
      <w:marRight w:val="0"/>
      <w:marTop w:val="0"/>
      <w:marBottom w:val="0"/>
      <w:divBdr>
        <w:top w:val="none" w:sz="0" w:space="0" w:color="auto"/>
        <w:left w:val="none" w:sz="0" w:space="0" w:color="auto"/>
        <w:bottom w:val="none" w:sz="0" w:space="0" w:color="auto"/>
        <w:right w:val="none" w:sz="0" w:space="0" w:color="auto"/>
      </w:divBdr>
    </w:div>
    <w:div w:id="1869297028">
      <w:bodyDiv w:val="1"/>
      <w:marLeft w:val="0"/>
      <w:marRight w:val="0"/>
      <w:marTop w:val="0"/>
      <w:marBottom w:val="0"/>
      <w:divBdr>
        <w:top w:val="none" w:sz="0" w:space="0" w:color="auto"/>
        <w:left w:val="none" w:sz="0" w:space="0" w:color="auto"/>
        <w:bottom w:val="none" w:sz="0" w:space="0" w:color="auto"/>
        <w:right w:val="none" w:sz="0" w:space="0" w:color="auto"/>
      </w:divBdr>
    </w:div>
    <w:div w:id="1891770610">
      <w:bodyDiv w:val="1"/>
      <w:marLeft w:val="0"/>
      <w:marRight w:val="0"/>
      <w:marTop w:val="0"/>
      <w:marBottom w:val="0"/>
      <w:divBdr>
        <w:top w:val="none" w:sz="0" w:space="0" w:color="auto"/>
        <w:left w:val="none" w:sz="0" w:space="0" w:color="auto"/>
        <w:bottom w:val="none" w:sz="0" w:space="0" w:color="auto"/>
        <w:right w:val="none" w:sz="0" w:space="0" w:color="auto"/>
      </w:divBdr>
    </w:div>
    <w:div w:id="1914779738">
      <w:bodyDiv w:val="1"/>
      <w:marLeft w:val="0"/>
      <w:marRight w:val="0"/>
      <w:marTop w:val="0"/>
      <w:marBottom w:val="0"/>
      <w:divBdr>
        <w:top w:val="none" w:sz="0" w:space="0" w:color="auto"/>
        <w:left w:val="none" w:sz="0" w:space="0" w:color="auto"/>
        <w:bottom w:val="none" w:sz="0" w:space="0" w:color="auto"/>
        <w:right w:val="none" w:sz="0" w:space="0" w:color="auto"/>
      </w:divBdr>
    </w:div>
    <w:div w:id="1929728586">
      <w:bodyDiv w:val="1"/>
      <w:marLeft w:val="0"/>
      <w:marRight w:val="0"/>
      <w:marTop w:val="0"/>
      <w:marBottom w:val="0"/>
      <w:divBdr>
        <w:top w:val="none" w:sz="0" w:space="0" w:color="auto"/>
        <w:left w:val="none" w:sz="0" w:space="0" w:color="auto"/>
        <w:bottom w:val="none" w:sz="0" w:space="0" w:color="auto"/>
        <w:right w:val="none" w:sz="0" w:space="0" w:color="auto"/>
      </w:divBdr>
    </w:div>
    <w:div w:id="1949196348">
      <w:bodyDiv w:val="1"/>
      <w:marLeft w:val="0"/>
      <w:marRight w:val="0"/>
      <w:marTop w:val="0"/>
      <w:marBottom w:val="0"/>
      <w:divBdr>
        <w:top w:val="none" w:sz="0" w:space="0" w:color="auto"/>
        <w:left w:val="none" w:sz="0" w:space="0" w:color="auto"/>
        <w:bottom w:val="none" w:sz="0" w:space="0" w:color="auto"/>
        <w:right w:val="none" w:sz="0" w:space="0" w:color="auto"/>
      </w:divBdr>
    </w:div>
    <w:div w:id="1960337883">
      <w:bodyDiv w:val="1"/>
      <w:marLeft w:val="0"/>
      <w:marRight w:val="0"/>
      <w:marTop w:val="0"/>
      <w:marBottom w:val="0"/>
      <w:divBdr>
        <w:top w:val="none" w:sz="0" w:space="0" w:color="auto"/>
        <w:left w:val="none" w:sz="0" w:space="0" w:color="auto"/>
        <w:bottom w:val="none" w:sz="0" w:space="0" w:color="auto"/>
        <w:right w:val="none" w:sz="0" w:space="0" w:color="auto"/>
      </w:divBdr>
    </w:div>
    <w:div w:id="1963000833">
      <w:bodyDiv w:val="1"/>
      <w:marLeft w:val="0"/>
      <w:marRight w:val="0"/>
      <w:marTop w:val="0"/>
      <w:marBottom w:val="0"/>
      <w:divBdr>
        <w:top w:val="none" w:sz="0" w:space="0" w:color="auto"/>
        <w:left w:val="none" w:sz="0" w:space="0" w:color="auto"/>
        <w:bottom w:val="none" w:sz="0" w:space="0" w:color="auto"/>
        <w:right w:val="none" w:sz="0" w:space="0" w:color="auto"/>
      </w:divBdr>
    </w:div>
    <w:div w:id="2021927381">
      <w:bodyDiv w:val="1"/>
      <w:marLeft w:val="0"/>
      <w:marRight w:val="0"/>
      <w:marTop w:val="0"/>
      <w:marBottom w:val="0"/>
      <w:divBdr>
        <w:top w:val="none" w:sz="0" w:space="0" w:color="auto"/>
        <w:left w:val="none" w:sz="0" w:space="0" w:color="auto"/>
        <w:bottom w:val="none" w:sz="0" w:space="0" w:color="auto"/>
        <w:right w:val="none" w:sz="0" w:space="0" w:color="auto"/>
      </w:divBdr>
    </w:div>
    <w:div w:id="2037537382">
      <w:bodyDiv w:val="1"/>
      <w:marLeft w:val="0"/>
      <w:marRight w:val="0"/>
      <w:marTop w:val="0"/>
      <w:marBottom w:val="0"/>
      <w:divBdr>
        <w:top w:val="none" w:sz="0" w:space="0" w:color="auto"/>
        <w:left w:val="none" w:sz="0" w:space="0" w:color="auto"/>
        <w:bottom w:val="none" w:sz="0" w:space="0" w:color="auto"/>
        <w:right w:val="none" w:sz="0" w:space="0" w:color="auto"/>
      </w:divBdr>
    </w:div>
    <w:div w:id="2046979216">
      <w:bodyDiv w:val="1"/>
      <w:marLeft w:val="0"/>
      <w:marRight w:val="0"/>
      <w:marTop w:val="0"/>
      <w:marBottom w:val="0"/>
      <w:divBdr>
        <w:top w:val="none" w:sz="0" w:space="0" w:color="auto"/>
        <w:left w:val="none" w:sz="0" w:space="0" w:color="auto"/>
        <w:bottom w:val="none" w:sz="0" w:space="0" w:color="auto"/>
        <w:right w:val="none" w:sz="0" w:space="0" w:color="auto"/>
      </w:divBdr>
    </w:div>
    <w:div w:id="2082563141">
      <w:bodyDiv w:val="1"/>
      <w:marLeft w:val="0"/>
      <w:marRight w:val="0"/>
      <w:marTop w:val="0"/>
      <w:marBottom w:val="0"/>
      <w:divBdr>
        <w:top w:val="none" w:sz="0" w:space="0" w:color="auto"/>
        <w:left w:val="none" w:sz="0" w:space="0" w:color="auto"/>
        <w:bottom w:val="none" w:sz="0" w:space="0" w:color="auto"/>
        <w:right w:val="none" w:sz="0" w:space="0" w:color="auto"/>
      </w:divBdr>
    </w:div>
    <w:div w:id="213728924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3.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80DF0AE-B071-4121-8684-C720147ED5D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44</Pages>
  <Words>4528</Words>
  <Characters>25811</Characters>
  <Application>Microsoft Office Word</Application>
  <DocSecurity>0</DocSecurity>
  <Lines>215</Lines>
  <Paragraphs>60</Paragraphs>
  <ScaleCrop>false</ScaleCrop>
  <Company>ly</Company>
  <LinksUpToDate>false</LinksUpToDate>
  <CharactersWithSpaces>30279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「再生能源發展條例草案」議事錄</dc:title>
  <dc:creator>ly</dc:creator>
  <cp:lastModifiedBy>Windows 使用者</cp:lastModifiedBy>
  <cp:revision>3</cp:revision>
  <cp:lastPrinted>2020-04-10T01:11:00Z</cp:lastPrinted>
  <dcterms:created xsi:type="dcterms:W3CDTF">2020-04-10T05:55:00Z</dcterms:created>
  <dcterms:modified xsi:type="dcterms:W3CDTF">2020-04-10T07:04:00Z</dcterms:modified>
</cp:coreProperties>
</file>

<file path=docProps/custom.xml><?xml version="1.0" encoding="utf-8"?>
<Properties xmlns="http://schemas.openxmlformats.org/officeDocument/2006/custom-properties" xmlns:vt="http://schemas.openxmlformats.org/officeDocument/2006/docPropsVTypes"/>
</file>