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Default="00BC2CB9">
      <w:pPr>
        <w:pStyle w:val="a5"/>
        <w:spacing w:line="480" w:lineRule="exact"/>
        <w:rPr>
          <w:rFonts w:ascii="標楷體" w:hAnsi="標楷體"/>
          <w:spacing w:val="8"/>
          <w:szCs w:val="32"/>
        </w:rPr>
      </w:pPr>
      <w:r w:rsidRPr="00B64444">
        <w:rPr>
          <w:rFonts w:ascii="標楷體" w:hAnsi="標楷體"/>
          <w:spacing w:val="8"/>
          <w:szCs w:val="32"/>
        </w:rPr>
        <w:t>立法院第</w:t>
      </w:r>
      <w:r w:rsidR="002A4DCB" w:rsidRPr="00B64444">
        <w:rPr>
          <w:rFonts w:ascii="標楷體" w:hAnsi="標楷體" w:hint="eastAsia"/>
          <w:spacing w:val="8"/>
          <w:szCs w:val="32"/>
        </w:rPr>
        <w:t>8</w:t>
      </w:r>
      <w:r w:rsidRPr="00B64444">
        <w:rPr>
          <w:rFonts w:ascii="標楷體" w:hAnsi="標楷體"/>
          <w:spacing w:val="8"/>
          <w:szCs w:val="32"/>
        </w:rPr>
        <w:t>屆第</w:t>
      </w:r>
      <w:r w:rsidR="00275B54" w:rsidRPr="00B64444">
        <w:rPr>
          <w:rFonts w:ascii="標楷體" w:hAnsi="標楷體" w:hint="eastAsia"/>
          <w:spacing w:val="8"/>
          <w:szCs w:val="32"/>
        </w:rPr>
        <w:t>2</w:t>
      </w:r>
      <w:r w:rsidRPr="00B64444">
        <w:rPr>
          <w:rFonts w:ascii="標楷體" w:hAnsi="標楷體"/>
          <w:spacing w:val="8"/>
          <w:szCs w:val="32"/>
        </w:rPr>
        <w:t>會期經濟委員會第</w:t>
      </w:r>
      <w:r w:rsidR="00071D6E">
        <w:rPr>
          <w:rFonts w:ascii="標楷體" w:hAnsi="標楷體" w:hint="eastAsia"/>
          <w:spacing w:val="8"/>
          <w:szCs w:val="32"/>
        </w:rPr>
        <w:t>11</w:t>
      </w:r>
      <w:r w:rsidRPr="00B64444">
        <w:rPr>
          <w:rFonts w:ascii="標楷體" w:hAnsi="標楷體"/>
          <w:spacing w:val="8"/>
          <w:szCs w:val="32"/>
        </w:rPr>
        <w:t>次全體委員會議議事錄</w:t>
      </w:r>
    </w:p>
    <w:p w:rsidR="0014671E" w:rsidRPr="00085AD4" w:rsidRDefault="00E36827" w:rsidP="00705B98">
      <w:pPr>
        <w:spacing w:line="480" w:lineRule="exact"/>
        <w:ind w:left="1695" w:rightChars="52" w:right="173" w:hangingChars="510" w:hanging="1695"/>
        <w:rPr>
          <w:rFonts w:ascii="標楷體" w:hAnsi="標楷體"/>
          <w:color w:val="FF0000"/>
        </w:rPr>
      </w:pPr>
      <w:r w:rsidRPr="00E36827">
        <w:rPr>
          <w:rFonts w:ascii="標楷體" w:hAnsi="標楷體" w:hint="eastAsia"/>
        </w:rPr>
        <w:t>時　　間：中華民國101年10月22日（星期一）上午</w:t>
      </w:r>
      <w:r w:rsidR="009C70E4">
        <w:rPr>
          <w:rFonts w:ascii="標楷體" w:hAnsi="標楷體" w:hint="eastAsia"/>
        </w:rPr>
        <w:t>9</w:t>
      </w:r>
      <w:r w:rsidRPr="00E36827">
        <w:rPr>
          <w:rFonts w:ascii="標楷體" w:hAnsi="標楷體" w:hint="eastAsia"/>
        </w:rPr>
        <w:t>時</w:t>
      </w:r>
      <w:r w:rsidR="009C70E4">
        <w:rPr>
          <w:rFonts w:ascii="標楷體" w:hAnsi="標楷體" w:hint="eastAsia"/>
        </w:rPr>
        <w:t>2分</w:t>
      </w:r>
      <w:r w:rsidRPr="00E36827">
        <w:rPr>
          <w:rFonts w:ascii="標楷體" w:hAnsi="標楷體" w:hint="eastAsia"/>
        </w:rPr>
        <w:t>至</w:t>
      </w:r>
      <w:r w:rsidR="00232C57" w:rsidRPr="00956DC2">
        <w:rPr>
          <w:rFonts w:ascii="標楷體" w:hAnsi="標楷體" w:hint="eastAsia"/>
          <w:color w:val="000000"/>
        </w:rPr>
        <w:t>11</w:t>
      </w:r>
      <w:r w:rsidRPr="00956DC2">
        <w:rPr>
          <w:rFonts w:ascii="標楷體" w:hAnsi="標楷體" w:hint="eastAsia"/>
          <w:color w:val="000000"/>
        </w:rPr>
        <w:t>時5</w:t>
      </w:r>
      <w:r w:rsidR="00232C57" w:rsidRPr="00980FB8">
        <w:rPr>
          <w:rFonts w:ascii="標楷體" w:hAnsi="標楷體" w:hint="eastAsia"/>
          <w:color w:val="000000" w:themeColor="text1"/>
        </w:rPr>
        <w:t>1</w:t>
      </w:r>
      <w:r w:rsidRPr="00980FB8">
        <w:rPr>
          <w:rFonts w:ascii="標楷體" w:hAnsi="標楷體" w:hint="eastAsia"/>
          <w:color w:val="000000" w:themeColor="text1"/>
        </w:rPr>
        <w:t>分、10月24日（星期三）上午</w:t>
      </w:r>
      <w:r w:rsidR="00610137" w:rsidRPr="00980FB8">
        <w:rPr>
          <w:rFonts w:ascii="標楷體" w:hAnsi="標楷體" w:hint="eastAsia"/>
          <w:color w:val="000000" w:themeColor="text1"/>
        </w:rPr>
        <w:t>9</w:t>
      </w:r>
      <w:r w:rsidRPr="00980FB8">
        <w:rPr>
          <w:rFonts w:ascii="標楷體" w:hAnsi="標楷體" w:hint="eastAsia"/>
          <w:color w:val="000000" w:themeColor="text1"/>
        </w:rPr>
        <w:t>時</w:t>
      </w:r>
      <w:r w:rsidR="00460086" w:rsidRPr="00980FB8">
        <w:rPr>
          <w:rFonts w:ascii="標楷體" w:hAnsi="標楷體" w:hint="eastAsia"/>
          <w:color w:val="000000" w:themeColor="text1"/>
        </w:rPr>
        <w:t>2分</w:t>
      </w:r>
      <w:r w:rsidRPr="00980FB8">
        <w:rPr>
          <w:rFonts w:ascii="標楷體" w:hAnsi="標楷體" w:hint="eastAsia"/>
          <w:color w:val="000000" w:themeColor="text1"/>
        </w:rPr>
        <w:t>至下午</w:t>
      </w:r>
      <w:r w:rsidR="00041859" w:rsidRPr="00980FB8">
        <w:rPr>
          <w:rFonts w:ascii="標楷體" w:hAnsi="標楷體" w:hint="eastAsia"/>
          <w:color w:val="000000" w:themeColor="text1"/>
        </w:rPr>
        <w:t>1</w:t>
      </w:r>
      <w:r w:rsidRPr="00980FB8">
        <w:rPr>
          <w:rFonts w:ascii="標楷體" w:hAnsi="標楷體" w:hint="eastAsia"/>
          <w:color w:val="000000" w:themeColor="text1"/>
        </w:rPr>
        <w:t>時</w:t>
      </w:r>
      <w:r w:rsidR="00041859" w:rsidRPr="00980FB8">
        <w:rPr>
          <w:rFonts w:ascii="標楷體" w:hAnsi="標楷體" w:hint="eastAsia"/>
          <w:color w:val="000000" w:themeColor="text1"/>
        </w:rPr>
        <w:t>16</w:t>
      </w:r>
      <w:r w:rsidRPr="00980FB8">
        <w:rPr>
          <w:rFonts w:ascii="標楷體" w:hAnsi="標楷體" w:hint="eastAsia"/>
          <w:color w:val="000000" w:themeColor="text1"/>
        </w:rPr>
        <w:t>分、101年10月25日（星期四）上午</w:t>
      </w:r>
      <w:r w:rsidR="00610137" w:rsidRPr="00980FB8">
        <w:rPr>
          <w:rFonts w:ascii="標楷體" w:hAnsi="標楷體" w:hint="eastAsia"/>
          <w:color w:val="000000" w:themeColor="text1"/>
        </w:rPr>
        <w:t>9</w:t>
      </w:r>
      <w:r w:rsidRPr="00980FB8">
        <w:rPr>
          <w:rFonts w:ascii="標楷體" w:hAnsi="標楷體" w:hint="eastAsia"/>
          <w:color w:val="000000" w:themeColor="text1"/>
        </w:rPr>
        <w:t>時</w:t>
      </w:r>
      <w:r w:rsidR="00980FB8" w:rsidRPr="0024170F">
        <w:rPr>
          <w:rFonts w:ascii="標楷體" w:hAnsi="標楷體" w:hint="eastAsia"/>
          <w:color w:val="000000" w:themeColor="text1"/>
        </w:rPr>
        <w:t>7分</w:t>
      </w:r>
      <w:r w:rsidRPr="0024170F">
        <w:rPr>
          <w:rFonts w:ascii="標楷體" w:hAnsi="標楷體" w:hint="eastAsia"/>
          <w:color w:val="000000" w:themeColor="text1"/>
        </w:rPr>
        <w:t>至</w:t>
      </w:r>
      <w:r w:rsidR="0024170F" w:rsidRPr="0024170F">
        <w:rPr>
          <w:rFonts w:ascii="標楷體" w:hAnsi="標楷體" w:hint="eastAsia"/>
          <w:color w:val="000000" w:themeColor="text1"/>
        </w:rPr>
        <w:t>12</w:t>
      </w:r>
      <w:r w:rsidRPr="0024170F">
        <w:rPr>
          <w:rFonts w:ascii="標楷體" w:hAnsi="標楷體" w:hint="eastAsia"/>
          <w:color w:val="000000" w:themeColor="text1"/>
        </w:rPr>
        <w:t>時</w:t>
      </w:r>
      <w:r w:rsidR="00B06B8C">
        <w:rPr>
          <w:rFonts w:ascii="標楷體" w:hAnsi="標楷體" w:hint="eastAsia"/>
          <w:color w:val="000000" w:themeColor="text1"/>
        </w:rPr>
        <w:t>31</w:t>
      </w:r>
      <w:r w:rsidRPr="0024170F">
        <w:rPr>
          <w:rFonts w:ascii="標楷體" w:hAnsi="標楷體" w:hint="eastAsia"/>
          <w:color w:val="000000" w:themeColor="text1"/>
        </w:rPr>
        <w:t>分</w:t>
      </w:r>
    </w:p>
    <w:p w:rsidR="0014671E" w:rsidRPr="00B64444" w:rsidRDefault="0014671E" w:rsidP="00F60E1D">
      <w:pPr>
        <w:tabs>
          <w:tab w:val="left" w:pos="6308"/>
        </w:tabs>
        <w:spacing w:line="480" w:lineRule="exact"/>
        <w:rPr>
          <w:rFonts w:ascii="標楷體" w:hAnsi="標楷體"/>
          <w:color w:val="000000"/>
        </w:rPr>
      </w:pPr>
      <w:r w:rsidRPr="00B64444">
        <w:rPr>
          <w:rFonts w:ascii="標楷體" w:hAnsi="標楷體"/>
          <w:color w:val="000000"/>
        </w:rPr>
        <w:t>地</w:t>
      </w:r>
      <w:r w:rsidR="00001F14" w:rsidRPr="00B64444">
        <w:rPr>
          <w:rFonts w:ascii="標楷體" w:hAnsi="標楷體" w:hint="eastAsia"/>
          <w:color w:val="000000"/>
        </w:rPr>
        <w:t xml:space="preserve">　　</w:t>
      </w:r>
      <w:r w:rsidRPr="00B64444">
        <w:rPr>
          <w:rFonts w:ascii="標楷體" w:hAnsi="標楷體"/>
          <w:color w:val="000000"/>
        </w:rPr>
        <w:t>點：本院紅樓101會議室</w:t>
      </w:r>
    </w:p>
    <w:p w:rsidR="00046F3D" w:rsidRPr="00DB66BB" w:rsidRDefault="00046F3D" w:rsidP="00046F3D">
      <w:pPr>
        <w:tabs>
          <w:tab w:val="left" w:pos="2988"/>
          <w:tab w:val="left" w:pos="4316"/>
          <w:tab w:val="left" w:pos="5644"/>
          <w:tab w:val="left" w:pos="6972"/>
          <w:tab w:val="left" w:pos="8300"/>
        </w:tabs>
        <w:spacing w:line="480" w:lineRule="exact"/>
        <w:ind w:left="1662" w:rightChars="2" w:right="7" w:hangingChars="500" w:hanging="1662"/>
        <w:rPr>
          <w:rFonts w:ascii="標楷體" w:hAnsi="標楷體"/>
          <w:color w:val="000000"/>
        </w:rPr>
      </w:pPr>
      <w:r w:rsidRPr="00DB66BB">
        <w:rPr>
          <w:rFonts w:ascii="標楷體" w:hAnsi="標楷體"/>
          <w:color w:val="000000"/>
        </w:rPr>
        <w:t>出席委員：</w:t>
      </w:r>
      <w:r w:rsidR="00F64F2F" w:rsidRPr="00DB66BB">
        <w:rPr>
          <w:rFonts w:ascii="標楷體" w:hAnsi="標楷體" w:hint="eastAsia"/>
          <w:color w:val="000000"/>
        </w:rPr>
        <w:t>廖國棟</w:t>
      </w:r>
      <w:r w:rsidR="00F64F2F" w:rsidRPr="00DB66BB">
        <w:rPr>
          <w:rFonts w:ascii="標楷體" w:hAnsi="標楷體" w:hint="eastAsia"/>
          <w:color w:val="000000"/>
        </w:rPr>
        <w:tab/>
        <w:t>陳明文</w:t>
      </w:r>
      <w:r w:rsidR="00F64F2F" w:rsidRPr="00DB66BB">
        <w:rPr>
          <w:rFonts w:ascii="標楷體" w:hAnsi="標楷體" w:hint="eastAsia"/>
          <w:color w:val="000000"/>
        </w:rPr>
        <w:tab/>
        <w:t>黃昭順</w:t>
      </w:r>
      <w:r w:rsidR="00F64F2F" w:rsidRPr="00DB66BB">
        <w:rPr>
          <w:rFonts w:ascii="標楷體" w:hAnsi="標楷體" w:hint="eastAsia"/>
          <w:color w:val="000000"/>
        </w:rPr>
        <w:tab/>
        <w:t>許忠信</w:t>
      </w:r>
      <w:r w:rsidR="00F64F2F" w:rsidRPr="00DB66BB">
        <w:rPr>
          <w:rFonts w:ascii="標楷體" w:hAnsi="標楷體" w:hint="eastAsia"/>
          <w:color w:val="000000"/>
        </w:rPr>
        <w:tab/>
        <w:t>徐耀昌</w:t>
      </w:r>
      <w:r w:rsidR="00F64F2F" w:rsidRPr="00DB66BB">
        <w:rPr>
          <w:rFonts w:ascii="標楷體" w:hAnsi="標楷體" w:hint="eastAsia"/>
          <w:color w:val="000000"/>
        </w:rPr>
        <w:tab/>
        <w:t>簡東明</w:t>
      </w:r>
      <w:r w:rsidR="00F64F2F" w:rsidRPr="00DB66BB">
        <w:rPr>
          <w:rFonts w:ascii="標楷體" w:hAnsi="標楷體"/>
          <w:color w:val="000000"/>
        </w:rPr>
        <w:br/>
        <w:t>蘇震清</w:t>
      </w:r>
      <w:r w:rsidR="00F64F2F" w:rsidRPr="00DB66BB">
        <w:rPr>
          <w:rFonts w:ascii="標楷體" w:hAnsi="標楷體" w:hint="eastAsia"/>
          <w:color w:val="000000"/>
        </w:rPr>
        <w:tab/>
        <w:t>林滄敏</w:t>
      </w:r>
      <w:r w:rsidR="00F64F2F" w:rsidRPr="00DB66BB">
        <w:rPr>
          <w:rFonts w:ascii="標楷體" w:hAnsi="標楷體" w:hint="eastAsia"/>
          <w:color w:val="000000"/>
        </w:rPr>
        <w:tab/>
        <w:t>楊瓊瓔</w:t>
      </w:r>
      <w:r w:rsidR="00F64F2F" w:rsidRPr="00DB66BB">
        <w:rPr>
          <w:rFonts w:ascii="標楷體" w:hAnsi="標楷體" w:hint="eastAsia"/>
          <w:color w:val="000000"/>
        </w:rPr>
        <w:tab/>
        <w:t>潘維剛</w:t>
      </w:r>
      <w:r w:rsidR="00F64F2F" w:rsidRPr="00DB66BB">
        <w:rPr>
          <w:rFonts w:ascii="標楷體" w:hAnsi="標楷體" w:hint="eastAsia"/>
          <w:color w:val="000000"/>
        </w:rPr>
        <w:tab/>
        <w:t>高志鵬</w:t>
      </w:r>
      <w:r w:rsidR="00F64F2F" w:rsidRPr="00DB66BB">
        <w:rPr>
          <w:rFonts w:ascii="標楷體" w:hAnsi="標楷體" w:hint="eastAsia"/>
          <w:color w:val="000000"/>
        </w:rPr>
        <w:tab/>
      </w:r>
      <w:r w:rsidR="00F64F2F" w:rsidRPr="00DB66BB">
        <w:rPr>
          <w:rFonts w:ascii="標楷體" w:hAnsi="標楷體"/>
          <w:color w:val="000000"/>
        </w:rPr>
        <w:t>黃偉哲</w:t>
      </w:r>
      <w:r w:rsidR="00F64F2F" w:rsidRPr="00DB66BB">
        <w:rPr>
          <w:rFonts w:ascii="標楷體" w:hAnsi="標楷體" w:hint="eastAsia"/>
          <w:color w:val="000000"/>
        </w:rPr>
        <w:br/>
      </w:r>
      <w:r w:rsidR="00F64F2F" w:rsidRPr="00DB66BB">
        <w:rPr>
          <w:rFonts w:ascii="標楷體" w:hAnsi="標楷體"/>
          <w:color w:val="000000"/>
        </w:rPr>
        <w:t>李慶華</w:t>
      </w:r>
      <w:r w:rsidR="00F64F2F" w:rsidRPr="00DB66BB">
        <w:rPr>
          <w:rFonts w:ascii="標楷體" w:hAnsi="標楷體"/>
          <w:color w:val="000000"/>
        </w:rPr>
        <w:tab/>
      </w:r>
      <w:r w:rsidR="000C2C29" w:rsidRPr="00DB66BB">
        <w:rPr>
          <w:rFonts w:ascii="標楷體" w:hAnsi="標楷體" w:hint="eastAsia"/>
          <w:color w:val="000000"/>
        </w:rPr>
        <w:t>林岱樺</w:t>
      </w:r>
      <w:r w:rsidR="000C2C29" w:rsidRPr="00DB66BB">
        <w:rPr>
          <w:rFonts w:ascii="標楷體" w:hAnsi="標楷體" w:hint="eastAsia"/>
          <w:color w:val="000000"/>
        </w:rPr>
        <w:tab/>
      </w:r>
      <w:r w:rsidR="000C2C29" w:rsidRPr="00DB66BB">
        <w:rPr>
          <w:rFonts w:ascii="標楷體" w:hAnsi="標楷體"/>
          <w:color w:val="000000"/>
        </w:rPr>
        <w:t>丁守中</w:t>
      </w:r>
      <w:r w:rsidRPr="00DB66BB">
        <w:rPr>
          <w:rFonts w:ascii="標楷體" w:hAnsi="標楷體"/>
          <w:color w:val="000000"/>
        </w:rPr>
        <w:br/>
        <w:t>委員出席</w:t>
      </w:r>
      <w:r w:rsidR="00F64F2F" w:rsidRPr="00DB66BB">
        <w:rPr>
          <w:rFonts w:ascii="標楷體" w:hAnsi="標楷體" w:hint="eastAsia"/>
          <w:color w:val="000000"/>
        </w:rPr>
        <w:t>15</w:t>
      </w:r>
      <w:r w:rsidRPr="00DB66BB">
        <w:rPr>
          <w:rFonts w:ascii="標楷體" w:hAnsi="標楷體"/>
          <w:color w:val="000000"/>
        </w:rPr>
        <w:t>人</w:t>
      </w:r>
    </w:p>
    <w:p w:rsidR="00400288" w:rsidRDefault="000C2C29" w:rsidP="00400288">
      <w:pPr>
        <w:spacing w:line="480" w:lineRule="exact"/>
        <w:ind w:left="1662" w:hangingChars="500" w:hanging="1662"/>
        <w:rPr>
          <w:rFonts w:ascii="標楷體" w:hAnsi="標楷體"/>
        </w:rPr>
      </w:pPr>
      <w:r w:rsidRPr="00DB66BB">
        <w:rPr>
          <w:rFonts w:ascii="標楷體" w:hAnsi="標楷體"/>
          <w:color w:val="000000"/>
        </w:rPr>
        <w:t>列席委員：</w:t>
      </w:r>
      <w:r w:rsidR="00F64F2F" w:rsidRPr="00DB66BB">
        <w:rPr>
          <w:rFonts w:ascii="標楷體" w:hAnsi="標楷體" w:hint="eastAsia"/>
          <w:color w:val="000000"/>
        </w:rPr>
        <w:tab/>
        <w:t>林佳龍</w:t>
      </w:r>
      <w:r w:rsidR="00F64F2F" w:rsidRPr="00DB66BB">
        <w:rPr>
          <w:rFonts w:ascii="標楷體" w:hAnsi="標楷體" w:hint="eastAsia"/>
          <w:color w:val="000000"/>
        </w:rPr>
        <w:tab/>
        <w:t>孔文吉</w:t>
      </w:r>
      <w:r w:rsidR="00F64F2F" w:rsidRPr="00DB66BB">
        <w:rPr>
          <w:rFonts w:ascii="標楷體" w:hAnsi="標楷體" w:hint="eastAsia"/>
          <w:color w:val="000000"/>
        </w:rPr>
        <w:tab/>
        <w:t>廖正井</w:t>
      </w:r>
      <w:r w:rsidR="00F64F2F" w:rsidRPr="00DB66BB">
        <w:rPr>
          <w:rFonts w:ascii="標楷體" w:hAnsi="標楷體" w:hint="eastAsia"/>
          <w:color w:val="000000"/>
        </w:rPr>
        <w:tab/>
      </w:r>
      <w:proofErr w:type="gramStart"/>
      <w:r w:rsidR="00F64F2F" w:rsidRPr="00DB66BB">
        <w:rPr>
          <w:rFonts w:ascii="標楷體" w:hAnsi="標楷體" w:hint="eastAsia"/>
          <w:color w:val="000000"/>
        </w:rPr>
        <w:t>李桐豪</w:t>
      </w:r>
      <w:proofErr w:type="gramEnd"/>
      <w:r w:rsidR="00F64F2F" w:rsidRPr="00DB66BB">
        <w:rPr>
          <w:rFonts w:ascii="標楷體" w:hAnsi="標楷體" w:hint="eastAsia"/>
          <w:color w:val="000000"/>
        </w:rPr>
        <w:tab/>
        <w:t>賴士葆</w:t>
      </w:r>
      <w:r w:rsidR="00F64F2F" w:rsidRPr="00DB66BB">
        <w:rPr>
          <w:rFonts w:ascii="標楷體" w:hAnsi="標楷體" w:hint="eastAsia"/>
          <w:color w:val="000000"/>
        </w:rPr>
        <w:tab/>
      </w:r>
      <w:proofErr w:type="gramStart"/>
      <w:r w:rsidR="00F64F2F" w:rsidRPr="00DB66BB">
        <w:rPr>
          <w:rFonts w:ascii="標楷體" w:hAnsi="標楷體" w:hint="eastAsia"/>
          <w:color w:val="000000"/>
        </w:rPr>
        <w:t>薛</w:t>
      </w:r>
      <w:proofErr w:type="gramEnd"/>
      <w:r w:rsidR="00F64F2F" w:rsidRPr="00DB66BB">
        <w:rPr>
          <w:rFonts w:ascii="標楷體" w:hAnsi="標楷體" w:hint="eastAsia"/>
          <w:color w:val="000000"/>
        </w:rPr>
        <w:t xml:space="preserve">  凌</w:t>
      </w:r>
      <w:r w:rsidR="00F64F2F" w:rsidRPr="00DB66BB">
        <w:rPr>
          <w:rFonts w:ascii="標楷體" w:hAnsi="標楷體"/>
          <w:color w:val="000000"/>
        </w:rPr>
        <w:br/>
      </w:r>
      <w:r w:rsidR="00F64F2F" w:rsidRPr="00DB66BB">
        <w:rPr>
          <w:rFonts w:ascii="標楷體" w:hAnsi="標楷體" w:hint="eastAsia"/>
          <w:color w:val="000000"/>
        </w:rPr>
        <w:t>蕭美琴</w:t>
      </w:r>
      <w:r w:rsidR="00F64F2F" w:rsidRPr="00DB66BB">
        <w:rPr>
          <w:rFonts w:ascii="標楷體" w:hAnsi="標楷體" w:hint="eastAsia"/>
          <w:color w:val="000000"/>
        </w:rPr>
        <w:tab/>
        <w:t>紀國棟</w:t>
      </w:r>
      <w:r w:rsidR="00F64F2F" w:rsidRPr="00DB66BB">
        <w:rPr>
          <w:rFonts w:ascii="標楷體" w:hAnsi="標楷體" w:hint="eastAsia"/>
          <w:color w:val="000000"/>
        </w:rPr>
        <w:tab/>
        <w:t>林明</w:t>
      </w:r>
      <w:proofErr w:type="gramStart"/>
      <w:r w:rsidR="00F64F2F" w:rsidRPr="00DB66BB">
        <w:rPr>
          <w:rFonts w:ascii="標楷體" w:hAnsi="標楷體" w:hint="eastAsia"/>
          <w:color w:val="000000"/>
        </w:rPr>
        <w:t>溱</w:t>
      </w:r>
      <w:proofErr w:type="gramEnd"/>
      <w:r w:rsidR="00F64F2F" w:rsidRPr="00DB66BB">
        <w:rPr>
          <w:rFonts w:ascii="標楷體" w:hAnsi="標楷體" w:hint="eastAsia"/>
          <w:color w:val="000000"/>
        </w:rPr>
        <w:tab/>
        <w:t>江啟臣</w:t>
      </w:r>
      <w:r w:rsidR="00F64F2F" w:rsidRPr="00DB66BB">
        <w:rPr>
          <w:rFonts w:ascii="標楷體" w:hAnsi="標楷體" w:hint="eastAsia"/>
          <w:color w:val="000000"/>
        </w:rPr>
        <w:tab/>
        <w:t>李昆澤</w:t>
      </w:r>
      <w:r w:rsidR="00F64F2F" w:rsidRPr="00DB66BB">
        <w:rPr>
          <w:rFonts w:ascii="標楷體" w:hAnsi="標楷體" w:hint="eastAsia"/>
          <w:color w:val="000000"/>
        </w:rPr>
        <w:tab/>
        <w:t>鄭天財</w:t>
      </w:r>
      <w:r w:rsidR="00F64F2F" w:rsidRPr="00DB66BB">
        <w:rPr>
          <w:rFonts w:ascii="標楷體" w:hAnsi="標楷體"/>
          <w:color w:val="000000"/>
        </w:rPr>
        <w:br/>
      </w:r>
      <w:r w:rsidR="00F64F2F" w:rsidRPr="00DB66BB">
        <w:rPr>
          <w:rFonts w:ascii="標楷體" w:hAnsi="標楷體" w:hint="eastAsia"/>
          <w:color w:val="000000"/>
        </w:rPr>
        <w:t>許添財</w:t>
      </w:r>
      <w:r w:rsidR="00F64F2F" w:rsidRPr="00DB66BB">
        <w:rPr>
          <w:rFonts w:ascii="標楷體" w:hAnsi="標楷體" w:hint="eastAsia"/>
          <w:color w:val="000000"/>
        </w:rPr>
        <w:tab/>
      </w:r>
      <w:r w:rsidRPr="00DB66BB">
        <w:rPr>
          <w:rFonts w:ascii="標楷體" w:hAnsi="標楷體" w:hint="eastAsia"/>
          <w:color w:val="000000"/>
        </w:rPr>
        <w:t>吳秉</w:t>
      </w:r>
      <w:proofErr w:type="gramStart"/>
      <w:r w:rsidRPr="00DB66BB">
        <w:rPr>
          <w:rFonts w:ascii="標楷體" w:hAnsi="標楷體" w:hint="eastAsia"/>
          <w:color w:val="000000"/>
        </w:rPr>
        <w:t>叡</w:t>
      </w:r>
      <w:proofErr w:type="gramEnd"/>
      <w:r w:rsidR="00F64F2F" w:rsidRPr="00DB66BB">
        <w:rPr>
          <w:rFonts w:ascii="標楷體" w:hAnsi="標楷體" w:hint="eastAsia"/>
          <w:color w:val="000000"/>
        </w:rPr>
        <w:tab/>
        <w:t>楊麗環</w:t>
      </w:r>
      <w:r w:rsidRPr="00DB66BB">
        <w:rPr>
          <w:rFonts w:ascii="標楷體" w:hAnsi="標楷體" w:hint="eastAsia"/>
          <w:color w:val="000000"/>
        </w:rPr>
        <w:tab/>
      </w:r>
      <w:proofErr w:type="gramStart"/>
      <w:r w:rsidRPr="00DB66BB">
        <w:rPr>
          <w:rFonts w:ascii="標楷體" w:hAnsi="標楷體" w:hint="eastAsia"/>
          <w:color w:val="000000"/>
        </w:rPr>
        <w:t>陳亭妃</w:t>
      </w:r>
      <w:proofErr w:type="gramEnd"/>
      <w:r w:rsidRPr="00DB66BB">
        <w:rPr>
          <w:rFonts w:ascii="標楷體" w:hAnsi="標楷體" w:hint="eastAsia"/>
          <w:color w:val="000000"/>
        </w:rPr>
        <w:tab/>
        <w:t>陳歐珀</w:t>
      </w:r>
      <w:r w:rsidR="00F64F2F" w:rsidRPr="00DB66BB">
        <w:rPr>
          <w:rFonts w:ascii="標楷體" w:hAnsi="標楷體" w:hint="eastAsia"/>
          <w:color w:val="000000"/>
        </w:rPr>
        <w:tab/>
        <w:t>吳育仁</w:t>
      </w:r>
      <w:r w:rsidR="00F64F2F" w:rsidRPr="00DB66BB">
        <w:rPr>
          <w:rFonts w:ascii="標楷體" w:hAnsi="標楷體"/>
          <w:color w:val="000000"/>
        </w:rPr>
        <w:br/>
      </w:r>
      <w:r w:rsidR="00F64F2F" w:rsidRPr="00DB66BB">
        <w:rPr>
          <w:rFonts w:ascii="標楷體" w:hAnsi="標楷體" w:hint="eastAsia"/>
          <w:color w:val="000000"/>
        </w:rPr>
        <w:t>林世嘉</w:t>
      </w:r>
      <w:r w:rsidR="00F64F2F" w:rsidRPr="00DB66BB">
        <w:rPr>
          <w:rFonts w:ascii="標楷體" w:hAnsi="標楷體" w:hint="eastAsia"/>
          <w:color w:val="000000"/>
        </w:rPr>
        <w:tab/>
        <w:t>林德福</w:t>
      </w:r>
      <w:r w:rsidR="00F64F2F" w:rsidRPr="00DB66BB">
        <w:rPr>
          <w:rFonts w:ascii="標楷體" w:hAnsi="標楷體" w:hint="eastAsia"/>
          <w:color w:val="000000"/>
        </w:rPr>
        <w:tab/>
        <w:t>劉</w:t>
      </w:r>
      <w:proofErr w:type="gramStart"/>
      <w:r w:rsidR="00F64F2F" w:rsidRPr="00DB66BB">
        <w:rPr>
          <w:rFonts w:ascii="標楷體" w:hAnsi="標楷體" w:hint="eastAsia"/>
          <w:color w:val="000000"/>
        </w:rPr>
        <w:t>櫂</w:t>
      </w:r>
      <w:proofErr w:type="gramEnd"/>
      <w:r w:rsidR="00F64F2F" w:rsidRPr="00DB66BB">
        <w:rPr>
          <w:rFonts w:ascii="標楷體" w:hAnsi="標楷體" w:hint="eastAsia"/>
          <w:color w:val="000000"/>
        </w:rPr>
        <w:t>豪</w:t>
      </w:r>
      <w:r w:rsidR="00F64F2F" w:rsidRPr="00DB66BB">
        <w:rPr>
          <w:rFonts w:ascii="標楷體" w:hAnsi="標楷體" w:hint="eastAsia"/>
          <w:color w:val="000000"/>
        </w:rPr>
        <w:tab/>
        <w:t>盧嘉辰</w:t>
      </w:r>
      <w:r w:rsidR="00F64F2F" w:rsidRPr="00DB66BB">
        <w:rPr>
          <w:rFonts w:ascii="標楷體" w:hAnsi="標楷體" w:hint="eastAsia"/>
          <w:color w:val="000000"/>
        </w:rPr>
        <w:tab/>
        <w:t>盧秀燕</w:t>
      </w:r>
      <w:r w:rsidR="00F64F2F" w:rsidRPr="00DB66BB">
        <w:rPr>
          <w:rFonts w:ascii="標楷體" w:hAnsi="標楷體" w:hint="eastAsia"/>
          <w:color w:val="000000"/>
        </w:rPr>
        <w:tab/>
        <w:t>林正二</w:t>
      </w:r>
      <w:r w:rsidR="00F64F2F" w:rsidRPr="00DB66BB">
        <w:rPr>
          <w:rFonts w:ascii="標楷體" w:hAnsi="標楷體"/>
          <w:color w:val="000000"/>
        </w:rPr>
        <w:br/>
      </w:r>
      <w:r w:rsidR="00F64F2F" w:rsidRPr="00DB66BB">
        <w:rPr>
          <w:rFonts w:ascii="標楷體" w:hAnsi="標楷體" w:hint="eastAsia"/>
          <w:color w:val="000000"/>
        </w:rPr>
        <w:t>李貴敏</w:t>
      </w:r>
      <w:r w:rsidR="00F64F2F" w:rsidRPr="00DB66BB">
        <w:rPr>
          <w:rFonts w:ascii="標楷體" w:hAnsi="標楷體" w:hint="eastAsia"/>
          <w:color w:val="000000"/>
        </w:rPr>
        <w:tab/>
        <w:t>蔣乃辛</w:t>
      </w:r>
      <w:r w:rsidR="00F64F2F" w:rsidRPr="00DB66BB">
        <w:rPr>
          <w:rFonts w:ascii="標楷體" w:hAnsi="標楷體" w:hint="eastAsia"/>
          <w:color w:val="000000"/>
        </w:rPr>
        <w:tab/>
        <w:t>邱文彥</w:t>
      </w:r>
      <w:r w:rsidR="00F64F2F" w:rsidRPr="00DB66BB">
        <w:rPr>
          <w:rFonts w:ascii="標楷體" w:hAnsi="標楷體" w:hint="eastAsia"/>
          <w:color w:val="000000"/>
        </w:rPr>
        <w:tab/>
        <w:t>張慶忠</w:t>
      </w:r>
      <w:r w:rsidR="00F64F2F" w:rsidRPr="00DB66BB">
        <w:rPr>
          <w:rFonts w:ascii="標楷體" w:hAnsi="標楷體" w:hint="eastAsia"/>
          <w:color w:val="000000"/>
        </w:rPr>
        <w:tab/>
        <w:t>江惠貞</w:t>
      </w:r>
      <w:r w:rsidR="00F64F2F" w:rsidRPr="00DB66BB">
        <w:rPr>
          <w:rFonts w:ascii="標楷體" w:hAnsi="標楷體" w:hint="eastAsia"/>
          <w:color w:val="000000"/>
        </w:rPr>
        <w:tab/>
        <w:t>吳育昇</w:t>
      </w:r>
      <w:r w:rsidR="00F64F2F" w:rsidRPr="00DB66BB">
        <w:rPr>
          <w:rFonts w:ascii="標楷體" w:hAnsi="標楷體"/>
          <w:color w:val="000000"/>
        </w:rPr>
        <w:br/>
      </w:r>
      <w:r w:rsidR="00F64F2F" w:rsidRPr="00DB66BB">
        <w:rPr>
          <w:rFonts w:ascii="標楷體" w:hAnsi="標楷體" w:hint="eastAsia"/>
          <w:color w:val="000000"/>
        </w:rPr>
        <w:t>蘇清泉</w:t>
      </w:r>
      <w:r w:rsidR="00F64F2F" w:rsidRPr="00DB66BB">
        <w:rPr>
          <w:rFonts w:ascii="標楷體" w:hAnsi="標楷體" w:hint="eastAsia"/>
          <w:color w:val="000000"/>
        </w:rPr>
        <w:tab/>
        <w:t>邱志偉</w:t>
      </w:r>
      <w:r w:rsidR="00F64F2F" w:rsidRPr="00DB66BB">
        <w:rPr>
          <w:rFonts w:ascii="標楷體" w:hAnsi="標楷體" w:hint="eastAsia"/>
          <w:color w:val="000000"/>
        </w:rPr>
        <w:tab/>
        <w:t>許</w:t>
      </w:r>
      <w:r w:rsidR="007C39A8" w:rsidRPr="00DB66BB">
        <w:rPr>
          <w:rFonts w:ascii="標楷體" w:hAnsi="標楷體" w:hint="eastAsia"/>
          <w:color w:val="000000"/>
        </w:rPr>
        <w:t>智</w:t>
      </w:r>
      <w:r w:rsidR="00F64F2F" w:rsidRPr="00DB66BB">
        <w:rPr>
          <w:rFonts w:ascii="標楷體" w:hAnsi="標楷體" w:hint="eastAsia"/>
          <w:color w:val="000000"/>
        </w:rPr>
        <w:t>傑</w:t>
      </w:r>
      <w:r w:rsidR="00F64F2F" w:rsidRPr="00DB66BB">
        <w:rPr>
          <w:rFonts w:ascii="標楷體" w:hAnsi="標楷體" w:hint="eastAsia"/>
          <w:color w:val="000000"/>
        </w:rPr>
        <w:tab/>
        <w:t>黃文玲</w:t>
      </w:r>
      <w:r w:rsidR="00F64F2F" w:rsidRPr="00DB66BB">
        <w:rPr>
          <w:rFonts w:ascii="標楷體" w:hAnsi="標楷體" w:hint="eastAsia"/>
          <w:color w:val="000000"/>
        </w:rPr>
        <w:tab/>
        <w:t>馬文君</w:t>
      </w:r>
      <w:r w:rsidR="00F64F2F" w:rsidRPr="00DB66BB">
        <w:rPr>
          <w:rFonts w:ascii="標楷體" w:hAnsi="標楷體" w:hint="eastAsia"/>
          <w:color w:val="000000"/>
        </w:rPr>
        <w:tab/>
        <w:t>田秋</w:t>
      </w:r>
      <w:proofErr w:type="gramStart"/>
      <w:r w:rsidR="00F64F2F" w:rsidRPr="00DB66BB">
        <w:rPr>
          <w:rFonts w:ascii="標楷體" w:hAnsi="標楷體" w:hint="eastAsia"/>
          <w:color w:val="000000"/>
        </w:rPr>
        <w:t>堇</w:t>
      </w:r>
      <w:proofErr w:type="gramEnd"/>
      <w:r w:rsidR="00F64F2F" w:rsidRPr="00DB66BB">
        <w:rPr>
          <w:rFonts w:ascii="標楷體" w:hAnsi="標楷體"/>
          <w:color w:val="000000"/>
        </w:rPr>
        <w:br/>
      </w:r>
      <w:r w:rsidR="00F64F2F" w:rsidRPr="00DB66BB">
        <w:rPr>
          <w:rFonts w:ascii="標楷體" w:hAnsi="標楷體" w:hint="eastAsia"/>
          <w:color w:val="000000"/>
        </w:rPr>
        <w:t>蔡錦隆</w:t>
      </w:r>
      <w:r w:rsidR="00F64F2F" w:rsidRPr="00DB66BB">
        <w:rPr>
          <w:rFonts w:ascii="標楷體" w:hAnsi="標楷體" w:hint="eastAsia"/>
          <w:color w:val="000000"/>
        </w:rPr>
        <w:tab/>
        <w:t>王惠美</w:t>
      </w:r>
      <w:r w:rsidR="00F64F2F" w:rsidRPr="00DB66BB">
        <w:rPr>
          <w:rFonts w:ascii="標楷體" w:hAnsi="標楷體" w:hint="eastAsia"/>
          <w:color w:val="000000"/>
        </w:rPr>
        <w:tab/>
        <w:t>葉宜津</w:t>
      </w:r>
      <w:r w:rsidR="00F64F2F" w:rsidRPr="00DB66BB">
        <w:rPr>
          <w:rFonts w:ascii="標楷體" w:hAnsi="標楷體" w:hint="eastAsia"/>
          <w:color w:val="000000"/>
        </w:rPr>
        <w:tab/>
        <w:t>王進士</w:t>
      </w:r>
      <w:r w:rsidR="00F64F2F" w:rsidRPr="00DB66BB">
        <w:rPr>
          <w:rFonts w:ascii="標楷體" w:hAnsi="標楷體" w:hint="eastAsia"/>
          <w:color w:val="000000"/>
        </w:rPr>
        <w:tab/>
        <w:t>呂學樟</w:t>
      </w:r>
      <w:r w:rsidR="00F64F2F" w:rsidRPr="00DB66BB">
        <w:rPr>
          <w:rFonts w:ascii="標楷體" w:hAnsi="標楷體" w:hint="eastAsia"/>
          <w:color w:val="000000"/>
        </w:rPr>
        <w:tab/>
        <w:t>陳超明</w:t>
      </w:r>
      <w:r w:rsidR="00F64F2F" w:rsidRPr="00DB66BB">
        <w:rPr>
          <w:rFonts w:ascii="標楷體" w:hAnsi="標楷體"/>
          <w:color w:val="000000"/>
        </w:rPr>
        <w:br/>
      </w:r>
      <w:r w:rsidR="00F64F2F" w:rsidRPr="00DB66BB">
        <w:rPr>
          <w:rFonts w:ascii="標楷體" w:hAnsi="標楷體" w:hint="eastAsia"/>
          <w:color w:val="000000"/>
          <w:w w:val="75"/>
        </w:rPr>
        <w:t>高金素</w:t>
      </w:r>
      <w:r w:rsidR="00F64F2F" w:rsidRPr="00BA3D76">
        <w:rPr>
          <w:rFonts w:ascii="標楷體" w:hAnsi="標楷體" w:hint="eastAsia"/>
          <w:color w:val="000000" w:themeColor="text1"/>
          <w:w w:val="75"/>
        </w:rPr>
        <w:t>梅</w:t>
      </w:r>
      <w:r w:rsidR="00F64F2F" w:rsidRPr="00BA3D76">
        <w:rPr>
          <w:rFonts w:ascii="標楷體" w:hAnsi="標楷體" w:hint="eastAsia"/>
          <w:color w:val="000000" w:themeColor="text1"/>
        </w:rPr>
        <w:tab/>
        <w:t>顏清標</w:t>
      </w:r>
      <w:r w:rsidR="00F64F2F" w:rsidRPr="00BA3D76">
        <w:rPr>
          <w:rFonts w:ascii="標楷體" w:hAnsi="標楷體" w:hint="eastAsia"/>
          <w:color w:val="000000" w:themeColor="text1"/>
        </w:rPr>
        <w:tab/>
        <w:t xml:space="preserve">楊  </w:t>
      </w:r>
      <w:proofErr w:type="gramStart"/>
      <w:r w:rsidR="00F64F2F" w:rsidRPr="00BA3D76">
        <w:rPr>
          <w:rFonts w:ascii="標楷體" w:hAnsi="標楷體" w:hint="eastAsia"/>
          <w:color w:val="000000" w:themeColor="text1"/>
        </w:rPr>
        <w:t>曜</w:t>
      </w:r>
      <w:proofErr w:type="gramEnd"/>
      <w:r w:rsidR="00F64F2F" w:rsidRPr="00BA3D76">
        <w:rPr>
          <w:rFonts w:ascii="標楷體" w:hAnsi="標楷體" w:hint="eastAsia"/>
          <w:color w:val="000000" w:themeColor="text1"/>
        </w:rPr>
        <w:tab/>
        <w:t>呂玉玲</w:t>
      </w:r>
      <w:r w:rsidR="00F64F2F" w:rsidRPr="00BA3D76">
        <w:rPr>
          <w:rFonts w:ascii="標楷體" w:hAnsi="標楷體" w:hint="eastAsia"/>
          <w:color w:val="000000" w:themeColor="text1"/>
        </w:rPr>
        <w:tab/>
        <w:t>羅明才</w:t>
      </w:r>
      <w:r w:rsidR="00F64F2F" w:rsidRPr="00BA3D76">
        <w:rPr>
          <w:rFonts w:ascii="標楷體" w:hAnsi="標楷體" w:hint="eastAsia"/>
          <w:color w:val="000000" w:themeColor="text1"/>
        </w:rPr>
        <w:tab/>
        <w:t>魏明谷</w:t>
      </w:r>
      <w:r w:rsidR="00F64F2F" w:rsidRPr="00BA3D76">
        <w:rPr>
          <w:rFonts w:ascii="標楷體" w:hAnsi="標楷體"/>
          <w:color w:val="000000" w:themeColor="text1"/>
        </w:rPr>
        <w:br/>
      </w:r>
      <w:r w:rsidR="00F64F2F" w:rsidRPr="00BA3D76">
        <w:rPr>
          <w:rFonts w:ascii="標楷體" w:hAnsi="標楷體" w:hint="eastAsia"/>
          <w:color w:val="000000" w:themeColor="text1"/>
        </w:rPr>
        <w:t>徐欣瑩</w:t>
      </w:r>
      <w:r w:rsidR="00AC4B78" w:rsidRPr="00FB3E25">
        <w:rPr>
          <w:rFonts w:ascii="標楷體" w:hAnsi="標楷體" w:hint="eastAsia"/>
          <w:color w:val="000000" w:themeColor="text1"/>
        </w:rPr>
        <w:tab/>
        <w:t>孫大千</w:t>
      </w:r>
      <w:r w:rsidR="004B03DC" w:rsidRPr="00FB3E25">
        <w:rPr>
          <w:rFonts w:ascii="標楷體" w:hAnsi="標楷體" w:hint="eastAsia"/>
          <w:color w:val="000000" w:themeColor="text1"/>
        </w:rPr>
        <w:tab/>
        <w:t>陳碧涵</w:t>
      </w:r>
      <w:r w:rsidR="00BA3D76" w:rsidRPr="00FB3E25">
        <w:rPr>
          <w:rFonts w:ascii="標楷體" w:hAnsi="標楷體" w:hint="eastAsia"/>
          <w:color w:val="000000" w:themeColor="text1"/>
        </w:rPr>
        <w:tab/>
        <w:t>蔡其昌</w:t>
      </w:r>
      <w:r w:rsidR="00BA3D76" w:rsidRPr="00FB3E25">
        <w:rPr>
          <w:rFonts w:ascii="標楷體" w:hAnsi="標楷體" w:hint="eastAsia"/>
          <w:color w:val="000000" w:themeColor="text1"/>
        </w:rPr>
        <w:tab/>
        <w:t>翁重鈞</w:t>
      </w:r>
      <w:r w:rsidR="00BA3D76" w:rsidRPr="00FB3E25">
        <w:rPr>
          <w:rFonts w:ascii="標楷體" w:hAnsi="標楷體" w:hint="eastAsia"/>
          <w:color w:val="000000" w:themeColor="text1"/>
        </w:rPr>
        <w:tab/>
        <w:t>林淑芬</w:t>
      </w:r>
      <w:r w:rsidR="00BA3D76" w:rsidRPr="00FB3E25">
        <w:rPr>
          <w:rFonts w:ascii="標楷體" w:hAnsi="標楷體"/>
          <w:color w:val="000000" w:themeColor="text1"/>
        </w:rPr>
        <w:br/>
      </w:r>
      <w:r w:rsidR="00BA3D76" w:rsidRPr="00FB3E25">
        <w:rPr>
          <w:rFonts w:ascii="標楷體" w:hAnsi="標楷體" w:hint="eastAsia"/>
          <w:color w:val="000000" w:themeColor="text1"/>
        </w:rPr>
        <w:t>潘孟安</w:t>
      </w:r>
      <w:r w:rsidR="00BA3D76" w:rsidRPr="00FB3E25">
        <w:rPr>
          <w:rFonts w:ascii="標楷體" w:hAnsi="標楷體" w:hint="eastAsia"/>
          <w:color w:val="000000" w:themeColor="text1"/>
        </w:rPr>
        <w:tab/>
      </w:r>
      <w:r w:rsidR="003466F8" w:rsidRPr="00FB3E25">
        <w:rPr>
          <w:rFonts w:ascii="標楷體" w:hAnsi="標楷體" w:hint="eastAsia"/>
          <w:color w:val="000000" w:themeColor="text1"/>
        </w:rPr>
        <w:t>陳淑慧</w:t>
      </w:r>
      <w:r w:rsidR="007C3031">
        <w:rPr>
          <w:rFonts w:ascii="標楷體" w:hAnsi="標楷體" w:hint="eastAsia"/>
          <w:color w:val="000000" w:themeColor="text1"/>
        </w:rPr>
        <w:tab/>
        <w:t>張曉風</w:t>
      </w:r>
      <w:r w:rsidR="00F64F2F" w:rsidRPr="00FB3E25">
        <w:rPr>
          <w:rFonts w:ascii="標楷體" w:hAnsi="標楷體"/>
          <w:color w:val="000000" w:themeColor="text1"/>
        </w:rPr>
        <w:br/>
      </w:r>
      <w:r w:rsidRPr="005853F1">
        <w:rPr>
          <w:rFonts w:ascii="標楷體" w:hAnsi="標楷體"/>
        </w:rPr>
        <w:t>委員列席</w:t>
      </w:r>
      <w:r w:rsidR="00BA3D76">
        <w:rPr>
          <w:rFonts w:ascii="標楷體" w:hAnsi="標楷體" w:hint="eastAsia"/>
        </w:rPr>
        <w:t>5</w:t>
      </w:r>
      <w:r w:rsidR="00E73072">
        <w:rPr>
          <w:rFonts w:ascii="標楷體" w:hAnsi="標楷體" w:hint="eastAsia"/>
        </w:rPr>
        <w:t>7</w:t>
      </w:r>
      <w:r w:rsidRPr="005853F1">
        <w:rPr>
          <w:rFonts w:ascii="標楷體" w:hAnsi="標楷體"/>
        </w:rPr>
        <w:t>人</w:t>
      </w:r>
    </w:p>
    <w:p w:rsidR="00400288" w:rsidRPr="00071D6E" w:rsidRDefault="00400288" w:rsidP="00400288">
      <w:pPr>
        <w:spacing w:line="480" w:lineRule="exact"/>
        <w:ind w:left="1662" w:hangingChars="500" w:hanging="1662"/>
        <w:rPr>
          <w:color w:val="000000"/>
        </w:rPr>
      </w:pPr>
      <w:r w:rsidRPr="00071D6E">
        <w:rPr>
          <w:rFonts w:hint="eastAsia"/>
          <w:color w:val="000000"/>
        </w:rPr>
        <w:t>列席人員：經濟部部長施顏祥</w:t>
      </w:r>
      <w:r>
        <w:rPr>
          <w:rFonts w:ascii="標楷體" w:hAnsi="標楷體" w:hint="eastAsia"/>
          <w:color w:val="000000"/>
        </w:rPr>
        <w:t>、</w:t>
      </w:r>
      <w:r>
        <w:rPr>
          <w:rFonts w:hint="eastAsia"/>
          <w:color w:val="000000"/>
        </w:rPr>
        <w:t>政務次長梁國新</w:t>
      </w:r>
      <w:r w:rsidRPr="00071D6E">
        <w:rPr>
          <w:rFonts w:hint="eastAsia"/>
          <w:color w:val="000000"/>
        </w:rPr>
        <w:t>暨相關人員</w:t>
      </w:r>
    </w:p>
    <w:p w:rsidR="00CA2613" w:rsidRPr="000C2C29" w:rsidRDefault="00400288" w:rsidP="00400288">
      <w:pPr>
        <w:spacing w:line="480" w:lineRule="exact"/>
        <w:ind w:left="1662" w:hangingChars="500" w:hanging="1662"/>
        <w:rPr>
          <w:rFonts w:ascii="標楷體" w:hAnsi="標楷體"/>
          <w:color w:val="FF0000"/>
        </w:rPr>
      </w:pPr>
      <w:r w:rsidRPr="00071D6E">
        <w:rPr>
          <w:rFonts w:hint="eastAsia"/>
          <w:color w:val="000000"/>
        </w:rPr>
        <w:tab/>
      </w:r>
      <w:r w:rsidRPr="00071D6E">
        <w:rPr>
          <w:rFonts w:hint="eastAsia"/>
          <w:color w:val="000000"/>
        </w:rPr>
        <w:t>行政院主計總處</w:t>
      </w:r>
      <w:r>
        <w:rPr>
          <w:rFonts w:hint="eastAsia"/>
          <w:color w:val="000000"/>
        </w:rPr>
        <w:t>專門委員潘清鴻</w:t>
      </w:r>
      <w:r>
        <w:rPr>
          <w:rFonts w:ascii="標楷體" w:hAnsi="標楷體" w:hint="eastAsia"/>
          <w:color w:val="000000"/>
        </w:rPr>
        <w:t>、</w:t>
      </w:r>
      <w:r w:rsidRPr="00071D6E">
        <w:rPr>
          <w:rFonts w:hint="eastAsia"/>
          <w:color w:val="000000"/>
        </w:rPr>
        <w:t>科長巫忠信</w:t>
      </w:r>
    </w:p>
    <w:p w:rsidR="0014671E" w:rsidRPr="00B64444" w:rsidRDefault="00071D6E" w:rsidP="00071D6E">
      <w:pPr>
        <w:spacing w:line="480" w:lineRule="exact"/>
        <w:ind w:left="1662" w:hangingChars="500" w:hanging="1662"/>
        <w:rPr>
          <w:rFonts w:ascii="標楷體" w:hAnsi="標楷體"/>
          <w:color w:val="000000"/>
          <w:szCs w:val="32"/>
        </w:rPr>
      </w:pPr>
      <w:r w:rsidRPr="00071D6E">
        <w:rPr>
          <w:rFonts w:hint="eastAsia"/>
          <w:color w:val="000000"/>
        </w:rPr>
        <w:t>主　　席：林召集委員</w:t>
      </w:r>
      <w:proofErr w:type="gramStart"/>
      <w:r w:rsidRPr="00071D6E">
        <w:rPr>
          <w:rFonts w:hint="eastAsia"/>
          <w:color w:val="000000"/>
        </w:rPr>
        <w:t>滄</w:t>
      </w:r>
      <w:proofErr w:type="gramEnd"/>
      <w:r w:rsidRPr="00071D6E">
        <w:rPr>
          <w:rFonts w:hint="eastAsia"/>
          <w:color w:val="000000"/>
        </w:rPr>
        <w:t>敏</w:t>
      </w:r>
    </w:p>
    <w:p w:rsidR="0014671E" w:rsidRPr="00B64444" w:rsidRDefault="0014671E" w:rsidP="0014671E">
      <w:pPr>
        <w:spacing w:line="480" w:lineRule="exact"/>
        <w:rPr>
          <w:rFonts w:ascii="標楷體" w:hAnsi="標楷體"/>
          <w:color w:val="000000"/>
          <w:szCs w:val="32"/>
        </w:rPr>
      </w:pPr>
      <w:r w:rsidRPr="00B64444">
        <w:rPr>
          <w:rFonts w:ascii="標楷體" w:hAnsi="標楷體"/>
          <w:color w:val="000000"/>
          <w:szCs w:val="32"/>
        </w:rPr>
        <w:t>專門委員：黃素惠</w:t>
      </w:r>
    </w:p>
    <w:p w:rsidR="0014671E" w:rsidRPr="00B64444" w:rsidRDefault="0014671E" w:rsidP="0014671E">
      <w:pPr>
        <w:spacing w:line="480" w:lineRule="exact"/>
        <w:rPr>
          <w:rFonts w:ascii="標楷體" w:hAnsi="標楷體"/>
          <w:bCs/>
          <w:color w:val="000000"/>
          <w:szCs w:val="32"/>
        </w:rPr>
      </w:pPr>
      <w:r w:rsidRPr="00B64444">
        <w:rPr>
          <w:rFonts w:ascii="標楷體" w:hAnsi="標楷體"/>
          <w:color w:val="000000"/>
          <w:szCs w:val="32"/>
        </w:rPr>
        <w:t>主任秘書：</w:t>
      </w:r>
      <w:r w:rsidR="00EB309F" w:rsidRPr="00B64444">
        <w:rPr>
          <w:rFonts w:ascii="標楷體" w:hAnsi="標楷體"/>
          <w:color w:val="000000"/>
          <w:szCs w:val="32"/>
        </w:rPr>
        <w:t>鄧陽</w:t>
      </w:r>
      <w:proofErr w:type="gramStart"/>
      <w:r w:rsidR="00EB309F" w:rsidRPr="00B64444">
        <w:rPr>
          <w:rFonts w:ascii="標楷體" w:hAnsi="標楷體"/>
          <w:color w:val="000000"/>
          <w:szCs w:val="32"/>
        </w:rPr>
        <w:t>僖</w:t>
      </w:r>
      <w:proofErr w:type="gramEnd"/>
    </w:p>
    <w:p w:rsidR="0014671E" w:rsidRPr="00B64444" w:rsidRDefault="0014671E" w:rsidP="00705B98">
      <w:pPr>
        <w:spacing w:line="480" w:lineRule="exact"/>
        <w:ind w:left="1662" w:hangingChars="500" w:hanging="1662"/>
        <w:rPr>
          <w:rFonts w:ascii="標楷體" w:hAnsi="標楷體"/>
          <w:bCs/>
          <w:color w:val="000000"/>
          <w:szCs w:val="32"/>
        </w:rPr>
      </w:pPr>
      <w:r w:rsidRPr="00B64444">
        <w:rPr>
          <w:rFonts w:ascii="標楷體" w:hAnsi="標楷體"/>
          <w:bCs/>
          <w:color w:val="000000"/>
          <w:szCs w:val="32"/>
        </w:rPr>
        <w:t>紀　　錄：簡任</w:t>
      </w:r>
      <w:r w:rsidR="008257A8" w:rsidRPr="00B64444">
        <w:rPr>
          <w:rFonts w:ascii="標楷體" w:hAnsi="標楷體"/>
          <w:bCs/>
          <w:color w:val="000000"/>
          <w:szCs w:val="32"/>
        </w:rPr>
        <w:t>秘書</w:t>
      </w:r>
      <w:r w:rsidR="007A170F" w:rsidRPr="00B64444">
        <w:rPr>
          <w:rFonts w:ascii="標楷體" w:hAnsi="標楷體" w:hint="eastAsia"/>
          <w:bCs/>
          <w:color w:val="000000"/>
          <w:szCs w:val="32"/>
        </w:rPr>
        <w:t xml:space="preserve">  </w:t>
      </w:r>
      <w:r w:rsidR="004349FD" w:rsidRPr="00B64444">
        <w:rPr>
          <w:rFonts w:ascii="標楷體" w:hAnsi="標楷體" w:hint="eastAsia"/>
          <w:bCs/>
          <w:color w:val="000000"/>
          <w:szCs w:val="32"/>
        </w:rPr>
        <w:t>葉義生</w:t>
      </w:r>
    </w:p>
    <w:p w:rsidR="002A4DCB" w:rsidRPr="00A12E3C" w:rsidRDefault="002A4DCB" w:rsidP="002A4DCB">
      <w:pPr>
        <w:spacing w:line="480" w:lineRule="exact"/>
        <w:ind w:leftChars="500" w:left="3324" w:hangingChars="500" w:hanging="1662"/>
        <w:rPr>
          <w:rFonts w:ascii="標楷體" w:hAnsi="標楷體"/>
          <w:bCs/>
          <w:color w:val="000000"/>
          <w:szCs w:val="32"/>
        </w:rPr>
      </w:pPr>
      <w:r w:rsidRPr="00A12E3C">
        <w:rPr>
          <w:rFonts w:ascii="標楷體" w:hAnsi="標楷體" w:hint="eastAsia"/>
          <w:bCs/>
          <w:color w:val="000000"/>
          <w:szCs w:val="32"/>
        </w:rPr>
        <w:t>簡任編審</w:t>
      </w:r>
      <w:r w:rsidR="007A170F" w:rsidRPr="00A12E3C">
        <w:rPr>
          <w:rFonts w:ascii="標楷體" w:hAnsi="標楷體" w:hint="eastAsia"/>
          <w:bCs/>
          <w:color w:val="000000"/>
          <w:szCs w:val="32"/>
        </w:rPr>
        <w:t xml:space="preserve">  </w:t>
      </w:r>
      <w:proofErr w:type="gramStart"/>
      <w:r w:rsidR="00275B54" w:rsidRPr="00A12E3C">
        <w:rPr>
          <w:rFonts w:ascii="標楷體" w:hAnsi="標楷體" w:hint="eastAsia"/>
          <w:bCs/>
          <w:color w:val="000000"/>
          <w:szCs w:val="32"/>
        </w:rPr>
        <w:t>黃殿偉</w:t>
      </w:r>
      <w:proofErr w:type="gramEnd"/>
    </w:p>
    <w:p w:rsidR="002A4DCB" w:rsidRPr="00B64444" w:rsidRDefault="002A4DCB" w:rsidP="00705B98">
      <w:pPr>
        <w:spacing w:line="480" w:lineRule="exact"/>
        <w:ind w:leftChars="500" w:left="3324" w:hangingChars="500" w:hanging="1662"/>
        <w:rPr>
          <w:rFonts w:ascii="標楷體" w:hAnsi="標楷體"/>
          <w:bCs/>
          <w:color w:val="000000"/>
          <w:szCs w:val="32"/>
        </w:rPr>
      </w:pPr>
      <w:r w:rsidRPr="00B64444">
        <w:rPr>
          <w:rFonts w:ascii="標楷體" w:hAnsi="標楷體" w:hint="eastAsia"/>
          <w:bCs/>
          <w:color w:val="000000"/>
          <w:szCs w:val="32"/>
        </w:rPr>
        <w:t>科    長  朱莉華</w:t>
      </w:r>
    </w:p>
    <w:p w:rsidR="00F56806" w:rsidRPr="00B64444" w:rsidRDefault="002A4DCB" w:rsidP="00F56806">
      <w:pPr>
        <w:spacing w:line="480" w:lineRule="exact"/>
        <w:ind w:leftChars="500" w:left="3324" w:hangingChars="500" w:hanging="1662"/>
        <w:rPr>
          <w:rFonts w:ascii="標楷體" w:hAnsi="標楷體"/>
          <w:bCs/>
          <w:color w:val="000000"/>
          <w:szCs w:val="32"/>
        </w:rPr>
      </w:pPr>
      <w:r w:rsidRPr="00B64444">
        <w:rPr>
          <w:rFonts w:ascii="標楷體" w:hAnsi="標楷體" w:hint="eastAsia"/>
          <w:bCs/>
          <w:color w:val="000000"/>
          <w:szCs w:val="32"/>
        </w:rPr>
        <w:t>專    員  楊雅如</w:t>
      </w:r>
    </w:p>
    <w:p w:rsidR="0014671E" w:rsidRPr="00B64444" w:rsidRDefault="0014671E" w:rsidP="0014671E">
      <w:pPr>
        <w:snapToGrid w:val="0"/>
        <w:spacing w:line="480" w:lineRule="exact"/>
        <w:rPr>
          <w:rFonts w:ascii="標楷體" w:hAnsi="標楷體"/>
          <w:bCs/>
          <w:color w:val="000000"/>
          <w:szCs w:val="32"/>
        </w:rPr>
      </w:pPr>
      <w:r w:rsidRPr="00B64444">
        <w:rPr>
          <w:rFonts w:ascii="標楷體" w:hAnsi="標楷體"/>
          <w:color w:val="000000"/>
          <w:szCs w:val="32"/>
        </w:rPr>
        <w:lastRenderedPageBreak/>
        <w:t>速</w:t>
      </w:r>
      <w:r w:rsidR="00F2700A" w:rsidRPr="00B64444">
        <w:rPr>
          <w:rFonts w:ascii="標楷體" w:hAnsi="標楷體"/>
          <w:bCs/>
          <w:color w:val="000000"/>
          <w:szCs w:val="32"/>
        </w:rPr>
        <w:t xml:space="preserve">　　</w:t>
      </w:r>
      <w:r w:rsidRPr="00B64444">
        <w:rPr>
          <w:rFonts w:ascii="標楷體" w:hAnsi="標楷體"/>
          <w:color w:val="000000"/>
          <w:szCs w:val="32"/>
        </w:rPr>
        <w:t>記：公報處記錄人員</w:t>
      </w:r>
    </w:p>
    <w:p w:rsidR="00BC2CB9" w:rsidRPr="00B64444" w:rsidRDefault="00BC2CB9" w:rsidP="007D01BC">
      <w:pPr>
        <w:snapToGrid w:val="0"/>
        <w:spacing w:beforeLines="50" w:before="244" w:line="480" w:lineRule="exact"/>
        <w:ind w:firstLineChars="450" w:firstLine="1495"/>
        <w:rPr>
          <w:rFonts w:ascii="標楷體" w:hAnsi="標楷體"/>
          <w:color w:val="000000"/>
          <w:szCs w:val="32"/>
        </w:rPr>
      </w:pPr>
      <w:r w:rsidRPr="00B64444">
        <w:rPr>
          <w:rFonts w:ascii="標楷體" w:hAnsi="標楷體"/>
          <w:color w:val="000000"/>
          <w:szCs w:val="32"/>
        </w:rPr>
        <w:t>報  告  事  項</w:t>
      </w:r>
    </w:p>
    <w:p w:rsidR="00BC37A0" w:rsidRDefault="00BC37A0" w:rsidP="0065134F">
      <w:pPr>
        <w:ind w:left="665" w:hangingChars="200" w:hanging="665"/>
        <w:rPr>
          <w:rFonts w:ascii="標楷體" w:hAnsi="標楷體"/>
        </w:rPr>
      </w:pPr>
      <w:r w:rsidRPr="00B64444">
        <w:rPr>
          <w:rFonts w:ascii="標楷體" w:hAnsi="標楷體"/>
        </w:rPr>
        <w:t>宣讀上次會議議事錄。</w:t>
      </w:r>
    </w:p>
    <w:p w:rsidR="00C123F4" w:rsidRDefault="00C51FA8" w:rsidP="00C51FA8">
      <w:pPr>
        <w:ind w:left="665" w:hangingChars="200" w:hanging="665"/>
        <w:rPr>
          <w:rFonts w:ascii="標楷體" w:hAnsi="標楷體"/>
        </w:rPr>
      </w:pPr>
      <w:r w:rsidRPr="00B64444">
        <w:rPr>
          <w:rFonts w:ascii="標楷體" w:hAnsi="標楷體"/>
          <w:color w:val="000000"/>
          <w:szCs w:val="32"/>
        </w:rPr>
        <w:t>決定：確定。</w:t>
      </w:r>
    </w:p>
    <w:p w:rsidR="00C21766" w:rsidRPr="00D72803" w:rsidRDefault="00C21766" w:rsidP="00C21766">
      <w:pPr>
        <w:snapToGrid w:val="0"/>
        <w:spacing w:beforeLines="50" w:before="244" w:line="480" w:lineRule="exact"/>
        <w:ind w:firstLineChars="450" w:firstLine="1495"/>
        <w:rPr>
          <w:rFonts w:ascii="標楷體" w:hAnsi="標楷體"/>
          <w:color w:val="000000"/>
        </w:rPr>
      </w:pPr>
      <w:r w:rsidRPr="00D72803">
        <w:rPr>
          <w:rFonts w:ascii="標楷體" w:hAnsi="標楷體" w:hint="eastAsia"/>
          <w:color w:val="000000"/>
          <w:szCs w:val="32"/>
        </w:rPr>
        <w:t>討</w:t>
      </w:r>
      <w:r w:rsidRPr="00D72803">
        <w:rPr>
          <w:rFonts w:ascii="標楷體" w:hAnsi="標楷體"/>
          <w:color w:val="000000"/>
          <w:szCs w:val="32"/>
        </w:rPr>
        <w:t xml:space="preserve">  </w:t>
      </w:r>
      <w:r w:rsidRPr="00D72803">
        <w:rPr>
          <w:rFonts w:ascii="標楷體" w:hAnsi="標楷體" w:hint="eastAsia"/>
          <w:color w:val="000000"/>
          <w:szCs w:val="32"/>
        </w:rPr>
        <w:t>論</w:t>
      </w:r>
      <w:r w:rsidRPr="00D72803">
        <w:rPr>
          <w:rFonts w:ascii="標楷體" w:hAnsi="標楷體"/>
          <w:color w:val="000000"/>
          <w:szCs w:val="32"/>
        </w:rPr>
        <w:t xml:space="preserve">  事  項</w:t>
      </w:r>
    </w:p>
    <w:p w:rsidR="00C21766" w:rsidRPr="00DB66BB" w:rsidRDefault="00C21766" w:rsidP="00C21766">
      <w:pPr>
        <w:pStyle w:val="af5"/>
        <w:ind w:left="0" w:firstLine="0"/>
        <w:rPr>
          <w:rFonts w:ascii="標楷體" w:hAnsi="標楷體"/>
          <w:b/>
          <w:color w:val="000000"/>
        </w:rPr>
      </w:pPr>
      <w:r w:rsidRPr="00DB66BB">
        <w:rPr>
          <w:rFonts w:ascii="標楷體" w:hAnsi="標楷體" w:hint="eastAsia"/>
          <w:b/>
          <w:color w:val="000000"/>
        </w:rPr>
        <w:t>（</w:t>
      </w:r>
      <w:r w:rsidRPr="00DB66BB">
        <w:rPr>
          <w:rFonts w:ascii="標楷體" w:hAnsi="標楷體"/>
          <w:b/>
          <w:color w:val="000000"/>
        </w:rPr>
        <w:t>10</w:t>
      </w:r>
      <w:r w:rsidRPr="00DB66BB">
        <w:rPr>
          <w:rFonts w:ascii="標楷體" w:hAnsi="標楷體" w:hint="eastAsia"/>
          <w:b/>
          <w:color w:val="000000"/>
        </w:rPr>
        <w:t>月</w:t>
      </w:r>
      <w:r w:rsidR="00C51FA8" w:rsidRPr="00DB66BB">
        <w:rPr>
          <w:rFonts w:ascii="標楷體" w:hAnsi="標楷體" w:hint="eastAsia"/>
          <w:b/>
          <w:color w:val="000000"/>
        </w:rPr>
        <w:t>22</w:t>
      </w:r>
      <w:r w:rsidRPr="00DB66BB">
        <w:rPr>
          <w:rFonts w:ascii="標楷體" w:hAnsi="標楷體" w:hint="eastAsia"/>
          <w:b/>
          <w:color w:val="000000"/>
        </w:rPr>
        <w:t>日）</w:t>
      </w:r>
    </w:p>
    <w:p w:rsidR="00C21766" w:rsidRPr="00D72803" w:rsidRDefault="0005722F" w:rsidP="0005722F">
      <w:pPr>
        <w:pStyle w:val="af5"/>
        <w:ind w:left="665" w:hangingChars="200" w:hanging="665"/>
        <w:rPr>
          <w:rFonts w:ascii="標楷體" w:hAnsi="標楷體"/>
          <w:color w:val="000000"/>
        </w:rPr>
      </w:pPr>
      <w:r>
        <w:rPr>
          <w:rFonts w:ascii="標楷體" w:hAnsi="標楷體" w:hint="eastAsia"/>
          <w:color w:val="000000"/>
        </w:rPr>
        <w:t>壹、</w:t>
      </w:r>
      <w:r w:rsidR="00C21766" w:rsidRPr="00D72803">
        <w:rPr>
          <w:rFonts w:ascii="標楷體" w:hAnsi="標楷體" w:hint="eastAsia"/>
          <w:color w:val="000000"/>
        </w:rPr>
        <w:t>繼續審查中華民國</w:t>
      </w:r>
      <w:proofErr w:type="gramStart"/>
      <w:r w:rsidR="00C21766" w:rsidRPr="00D72803">
        <w:rPr>
          <w:rFonts w:ascii="標楷體" w:hAnsi="標楷體"/>
          <w:color w:val="000000"/>
        </w:rPr>
        <w:t>101</w:t>
      </w:r>
      <w:proofErr w:type="gramEnd"/>
      <w:r w:rsidR="00C21766" w:rsidRPr="00D72803">
        <w:rPr>
          <w:rFonts w:ascii="標楷體" w:hAnsi="標楷體" w:hint="eastAsia"/>
          <w:color w:val="000000"/>
        </w:rPr>
        <w:t>年度中央政府總預算案附屬單位預算及綜計表</w:t>
      </w:r>
      <w:proofErr w:type="gramStart"/>
      <w:r w:rsidR="00C21766" w:rsidRPr="00D72803">
        <w:rPr>
          <w:rFonts w:ascii="標楷體" w:hAnsi="標楷體" w:hint="eastAsia"/>
          <w:color w:val="000000"/>
        </w:rPr>
        <w:t>—</w:t>
      </w:r>
      <w:proofErr w:type="gramEnd"/>
      <w:r w:rsidR="00C21766" w:rsidRPr="00D72803">
        <w:rPr>
          <w:rFonts w:ascii="標楷體" w:hAnsi="標楷體" w:hint="eastAsia"/>
          <w:color w:val="000000"/>
        </w:rPr>
        <w:t>營業部分，關於經濟部主管台灣中油股份有限公司</w:t>
      </w:r>
      <w:r w:rsidR="00C21766">
        <w:rPr>
          <w:rFonts w:ascii="標楷體" w:hAnsi="標楷體" w:hint="eastAsia"/>
          <w:color w:val="000000"/>
        </w:rPr>
        <w:t>部分</w:t>
      </w:r>
      <w:r w:rsidR="00C21766" w:rsidRPr="00D72803">
        <w:rPr>
          <w:rFonts w:ascii="標楷體" w:hAnsi="標楷體" w:hint="eastAsia"/>
          <w:color w:val="000000"/>
        </w:rPr>
        <w:t>。</w:t>
      </w:r>
    </w:p>
    <w:p w:rsidR="00C21766" w:rsidRDefault="00C21766" w:rsidP="00C21766">
      <w:pPr>
        <w:pStyle w:val="af5"/>
        <w:ind w:left="0" w:firstLine="0"/>
        <w:rPr>
          <w:rFonts w:ascii="標楷體" w:hAnsi="標楷體"/>
          <w:color w:val="000000"/>
        </w:rPr>
      </w:pPr>
      <w:r w:rsidRPr="00D72803">
        <w:rPr>
          <w:rFonts w:ascii="標楷體" w:hAnsi="標楷體" w:hint="eastAsia"/>
          <w:color w:val="000000"/>
        </w:rPr>
        <w:t>決議：</w:t>
      </w:r>
    </w:p>
    <w:p w:rsidR="00D34460" w:rsidRPr="00EE5661" w:rsidRDefault="00D40071" w:rsidP="00D34460">
      <w:pPr>
        <w:numPr>
          <w:ilvl w:val="0"/>
          <w:numId w:val="32"/>
        </w:numPr>
        <w:kinsoku w:val="0"/>
        <w:overflowPunct w:val="0"/>
        <w:spacing w:line="480" w:lineRule="exact"/>
        <w:ind w:rightChars="42" w:right="140"/>
        <w:textAlignment w:val="center"/>
        <w:rPr>
          <w:rFonts w:ascii="標楷體" w:hAnsi="標楷體"/>
          <w:snapToGrid w:val="0"/>
          <w:color w:val="000000"/>
          <w:szCs w:val="32"/>
        </w:rPr>
      </w:pPr>
      <w:r w:rsidRPr="00EE5661">
        <w:rPr>
          <w:rFonts w:ascii="標楷體" w:hAnsi="標楷體" w:hint="eastAsia"/>
          <w:snapToGrid w:val="0"/>
          <w:color w:val="000000"/>
          <w:szCs w:val="32"/>
        </w:rPr>
        <w:t>業務計畫部分：</w:t>
      </w:r>
      <w:r w:rsidR="00D34460" w:rsidRPr="00EE5661">
        <w:rPr>
          <w:rFonts w:ascii="標楷體" w:hAnsi="標楷體" w:hint="eastAsia"/>
          <w:snapToGrid w:val="0"/>
          <w:color w:val="000000"/>
          <w:szCs w:val="32"/>
        </w:rPr>
        <w:t>應</w:t>
      </w:r>
      <w:r w:rsidR="000D0B49" w:rsidRPr="00EE5661">
        <w:rPr>
          <w:rFonts w:ascii="標楷體" w:hAnsi="標楷體" w:hint="eastAsia"/>
          <w:snapToGrid w:val="0"/>
          <w:color w:val="000000"/>
          <w:szCs w:val="32"/>
        </w:rPr>
        <w:t>依據營業收支、生產成本、轉投資、重大之建設事業及資金運用等項之審查結果，隨同調整。</w:t>
      </w:r>
    </w:p>
    <w:p w:rsidR="00D34460" w:rsidRPr="00EE5661" w:rsidRDefault="00D34460" w:rsidP="00D34460">
      <w:pPr>
        <w:kinsoku w:val="0"/>
        <w:overflowPunct w:val="0"/>
        <w:spacing w:line="480" w:lineRule="exact"/>
        <w:ind w:firstLineChars="213" w:firstLine="708"/>
        <w:jc w:val="both"/>
        <w:textAlignment w:val="center"/>
        <w:rPr>
          <w:rFonts w:ascii="標楷體" w:hAnsi="標楷體"/>
          <w:snapToGrid w:val="0"/>
          <w:color w:val="000000"/>
          <w:szCs w:val="32"/>
        </w:rPr>
      </w:pPr>
      <w:r w:rsidRPr="00EE5661">
        <w:rPr>
          <w:rFonts w:ascii="標楷體" w:hAnsi="標楷體" w:hint="eastAsia"/>
          <w:snapToGrid w:val="0"/>
          <w:color w:val="000000"/>
          <w:szCs w:val="32"/>
        </w:rPr>
        <w:t>通過決議1項：</w:t>
      </w:r>
    </w:p>
    <w:p w:rsidR="00D40071" w:rsidRPr="00D34460" w:rsidRDefault="00D34460" w:rsidP="00D34460">
      <w:pPr>
        <w:kinsoku w:val="0"/>
        <w:overflowPunct w:val="0"/>
        <w:spacing w:line="480" w:lineRule="exact"/>
        <w:ind w:leftChars="200" w:left="997" w:hangingChars="100" w:hanging="332"/>
        <w:jc w:val="both"/>
        <w:textAlignment w:val="center"/>
        <w:rPr>
          <w:rFonts w:ascii="標楷體" w:hAnsi="標楷體"/>
          <w:snapToGrid w:val="0"/>
          <w:color w:val="FF0000"/>
          <w:szCs w:val="32"/>
        </w:rPr>
      </w:pPr>
      <w:r w:rsidRPr="00EE5661">
        <w:rPr>
          <w:rFonts w:ascii="標楷體" w:hAnsi="標楷體" w:hint="eastAsia"/>
          <w:snapToGrid w:val="0"/>
          <w:color w:val="000000"/>
          <w:szCs w:val="32"/>
        </w:rPr>
        <w:t>1.中油公司</w:t>
      </w:r>
      <w:proofErr w:type="gramStart"/>
      <w:r w:rsidRPr="00EE5661">
        <w:rPr>
          <w:rFonts w:ascii="標楷體" w:hAnsi="標楷體" w:hint="eastAsia"/>
          <w:snapToGrid w:val="0"/>
          <w:color w:val="000000"/>
          <w:szCs w:val="32"/>
        </w:rPr>
        <w:t>101</w:t>
      </w:r>
      <w:proofErr w:type="gramEnd"/>
      <w:r w:rsidRPr="00EE5661">
        <w:rPr>
          <w:rFonts w:ascii="標楷體" w:hAnsi="標楷體" w:hint="eastAsia"/>
          <w:snapToGrid w:val="0"/>
          <w:color w:val="000000"/>
          <w:szCs w:val="32"/>
        </w:rPr>
        <w:t>年度長期債務編列537億元，依預算書說明「主要係用以支應固定資產投資計畫、轉投資及充實營運資金之用」，立法院預算中心業已指出：「依該公司</w:t>
      </w:r>
      <w:proofErr w:type="gramStart"/>
      <w:r w:rsidRPr="00EE5661">
        <w:rPr>
          <w:rFonts w:ascii="標楷體" w:hAnsi="標楷體" w:hint="eastAsia"/>
          <w:snapToGrid w:val="0"/>
          <w:color w:val="000000"/>
          <w:szCs w:val="32"/>
        </w:rPr>
        <w:t>101</w:t>
      </w:r>
      <w:proofErr w:type="gramEnd"/>
      <w:r w:rsidRPr="00EE5661">
        <w:rPr>
          <w:rFonts w:ascii="標楷體" w:hAnsi="標楷體" w:hint="eastAsia"/>
          <w:snapToGrid w:val="0"/>
          <w:color w:val="000000"/>
          <w:szCs w:val="32"/>
        </w:rPr>
        <w:t>年度資產負債預計表顯示，101年底之流動資產2,285.87億元，低於流動負債2,361.09億元，淨營運資金(流動資產－流動負債)為負75.22億元，顯示該公司之營運資金相當緊俏，允宜正視相關財務風險警訊，妥慎處理可能潛藏之流動性危機」以及「財務結構惡化，仍增鉅額轉投資並以舉債支應為主，</w:t>
      </w:r>
      <w:proofErr w:type="gramStart"/>
      <w:r w:rsidRPr="00EE5661">
        <w:rPr>
          <w:rFonts w:ascii="標楷體" w:hAnsi="標楷體" w:hint="eastAsia"/>
          <w:snapToGrid w:val="0"/>
          <w:color w:val="000000"/>
          <w:szCs w:val="32"/>
        </w:rPr>
        <w:t>恐增財務</w:t>
      </w:r>
      <w:proofErr w:type="gramEnd"/>
      <w:r w:rsidRPr="00EE5661">
        <w:rPr>
          <w:rFonts w:ascii="標楷體" w:hAnsi="標楷體" w:hint="eastAsia"/>
          <w:snapToGrid w:val="0"/>
          <w:color w:val="000000"/>
          <w:szCs w:val="32"/>
        </w:rPr>
        <w:t>槓桿風險而不符穩健原則」；</w:t>
      </w:r>
      <w:proofErr w:type="gramStart"/>
      <w:r w:rsidRPr="00EE5661">
        <w:rPr>
          <w:rFonts w:ascii="標楷體" w:hAnsi="標楷體" w:hint="eastAsia"/>
          <w:snapToGrid w:val="0"/>
          <w:color w:val="000000"/>
          <w:szCs w:val="32"/>
        </w:rPr>
        <w:t>爰</w:t>
      </w:r>
      <w:proofErr w:type="gramEnd"/>
      <w:r w:rsidRPr="00EE5661">
        <w:rPr>
          <w:rFonts w:ascii="標楷體" w:hAnsi="標楷體" w:hint="eastAsia"/>
          <w:snapToGrid w:val="0"/>
          <w:color w:val="000000"/>
          <w:szCs w:val="32"/>
        </w:rPr>
        <w:t>針對業務計畫</w:t>
      </w:r>
      <w:proofErr w:type="gramStart"/>
      <w:r w:rsidRPr="00EE5661">
        <w:rPr>
          <w:rFonts w:ascii="標楷體" w:hAnsi="標楷體" w:hint="eastAsia"/>
          <w:snapToGrid w:val="0"/>
          <w:color w:val="000000"/>
          <w:szCs w:val="32"/>
        </w:rPr>
        <w:t>—</w:t>
      </w:r>
      <w:proofErr w:type="gramEnd"/>
      <w:r w:rsidRPr="00EE5661">
        <w:rPr>
          <w:rFonts w:ascii="標楷體" w:hAnsi="標楷體" w:hint="eastAsia"/>
          <w:snapToGrid w:val="0"/>
          <w:color w:val="000000"/>
          <w:szCs w:val="32"/>
        </w:rPr>
        <w:t>三、長期債務之舉借及償還</w:t>
      </w:r>
      <w:proofErr w:type="gramStart"/>
      <w:r w:rsidRPr="00EE5661">
        <w:rPr>
          <w:rFonts w:ascii="標楷體" w:hAnsi="標楷體" w:hint="eastAsia"/>
          <w:snapToGrid w:val="0"/>
          <w:color w:val="000000"/>
          <w:szCs w:val="32"/>
        </w:rPr>
        <w:t>—</w:t>
      </w:r>
      <w:proofErr w:type="gramEnd"/>
      <w:r w:rsidRPr="00EE5661">
        <w:rPr>
          <w:rFonts w:ascii="標楷體" w:hAnsi="標楷體" w:hint="eastAsia"/>
          <w:snapToGrid w:val="0"/>
          <w:color w:val="000000"/>
          <w:szCs w:val="32"/>
        </w:rPr>
        <w:t>(</w:t>
      </w:r>
      <w:proofErr w:type="gramStart"/>
      <w:r w:rsidRPr="00EE5661">
        <w:rPr>
          <w:rFonts w:ascii="標楷體" w:hAnsi="標楷體" w:hint="eastAsia"/>
          <w:snapToGrid w:val="0"/>
          <w:color w:val="000000"/>
          <w:szCs w:val="32"/>
        </w:rPr>
        <w:t>一</w:t>
      </w:r>
      <w:proofErr w:type="gramEnd"/>
      <w:r w:rsidRPr="00EE5661">
        <w:rPr>
          <w:rFonts w:ascii="標楷體" w:hAnsi="標楷體" w:hint="eastAsia"/>
          <w:snapToGrid w:val="0"/>
          <w:color w:val="000000"/>
          <w:szCs w:val="32"/>
        </w:rPr>
        <w:t>)</w:t>
      </w:r>
      <w:proofErr w:type="gramStart"/>
      <w:r w:rsidRPr="00EE5661">
        <w:rPr>
          <w:rFonts w:ascii="標楷體" w:hAnsi="標楷體" w:hint="eastAsia"/>
          <w:snapToGrid w:val="0"/>
          <w:color w:val="000000"/>
          <w:szCs w:val="32"/>
        </w:rPr>
        <w:t>101</w:t>
      </w:r>
      <w:proofErr w:type="gramEnd"/>
      <w:r w:rsidRPr="00EE5661">
        <w:rPr>
          <w:rFonts w:ascii="標楷體" w:hAnsi="標楷體" w:hint="eastAsia"/>
          <w:snapToGrid w:val="0"/>
          <w:color w:val="000000"/>
          <w:szCs w:val="32"/>
        </w:rPr>
        <w:t>年度舉借金額</w:t>
      </w:r>
      <w:r w:rsidR="00AC797E">
        <w:rPr>
          <w:rFonts w:ascii="標楷體" w:hAnsi="標楷體" w:hint="eastAsia"/>
          <w:snapToGrid w:val="0"/>
          <w:color w:val="000000"/>
          <w:szCs w:val="32"/>
        </w:rPr>
        <w:t>原列</w:t>
      </w:r>
      <w:r w:rsidRPr="00EE5661">
        <w:rPr>
          <w:rFonts w:ascii="標楷體" w:hAnsi="標楷體" w:hint="eastAsia"/>
          <w:snapToGrid w:val="0"/>
          <w:color w:val="000000"/>
          <w:szCs w:val="32"/>
        </w:rPr>
        <w:t>537億元，減列70億元，改列為467億元。</w:t>
      </w:r>
    </w:p>
    <w:p w:rsidR="00D40071" w:rsidRPr="00D40071" w:rsidRDefault="00D40071"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二</w:t>
      </w:r>
      <w:r>
        <w:rPr>
          <w:rFonts w:ascii="標楷體" w:hAnsi="標楷體" w:hint="eastAsia"/>
          <w:snapToGrid w:val="0"/>
          <w:color w:val="000000"/>
          <w:szCs w:val="32"/>
        </w:rPr>
        <w:t>、</w:t>
      </w:r>
      <w:r w:rsidRPr="00D40071">
        <w:rPr>
          <w:rFonts w:ascii="標楷體" w:hAnsi="標楷體" w:hint="eastAsia"/>
          <w:snapToGrid w:val="0"/>
          <w:color w:val="000000"/>
          <w:szCs w:val="32"/>
        </w:rPr>
        <w:t>營業收支部分：</w:t>
      </w:r>
    </w:p>
    <w:p w:rsidR="00D40071" w:rsidRPr="00D40071" w:rsidRDefault="00D40071" w:rsidP="000D0B49">
      <w:pPr>
        <w:kinsoku w:val="0"/>
        <w:overflowPunct w:val="0"/>
        <w:spacing w:line="480" w:lineRule="exact"/>
        <w:ind w:leftChars="129" w:left="761" w:hangingChars="100" w:hanging="332"/>
        <w:jc w:val="both"/>
        <w:textAlignment w:val="center"/>
        <w:rPr>
          <w:rFonts w:ascii="標楷體" w:hAnsi="標楷體"/>
          <w:snapToGrid w:val="0"/>
          <w:color w:val="000000"/>
          <w:szCs w:val="32"/>
        </w:rPr>
      </w:pPr>
      <w:r w:rsidRPr="00D40071">
        <w:rPr>
          <w:rFonts w:ascii="標楷體" w:hAnsi="標楷體"/>
          <w:snapToGrid w:val="0"/>
          <w:color w:val="000000"/>
          <w:szCs w:val="32"/>
        </w:rPr>
        <w:t>1.</w:t>
      </w:r>
      <w:r w:rsidRPr="00D40071">
        <w:rPr>
          <w:rFonts w:ascii="標楷體" w:hAnsi="標楷體" w:hint="eastAsia"/>
          <w:snapToGrid w:val="0"/>
          <w:color w:val="000000"/>
          <w:szCs w:val="32"/>
        </w:rPr>
        <w:t>營業總收入：</w:t>
      </w:r>
      <w:r w:rsidR="002E6BBE" w:rsidRPr="002E6BBE">
        <w:rPr>
          <w:rFonts w:ascii="標楷體" w:hAnsi="標楷體" w:hint="eastAsia"/>
          <w:snapToGrid w:val="0"/>
          <w:color w:val="000000"/>
          <w:szCs w:val="32"/>
        </w:rPr>
        <w:t>原列9,945億2,622萬1,000元，減列「銷貨收入」4,000元（含天然氣「家庭用」1,000元、液化石油氣「家庭用」1,000元、車用汽油「不含專戶、外銷部分」1,000元</w:t>
      </w:r>
      <w:r w:rsidR="002E6BBE">
        <w:rPr>
          <w:rFonts w:ascii="標楷體" w:hAnsi="標楷體" w:hint="eastAsia"/>
          <w:snapToGrid w:val="0"/>
          <w:color w:val="000000"/>
          <w:szCs w:val="32"/>
        </w:rPr>
        <w:t>及</w:t>
      </w:r>
      <w:r w:rsidR="002E6BBE" w:rsidRPr="002E6BBE">
        <w:rPr>
          <w:rFonts w:ascii="標楷體" w:hAnsi="標楷體" w:hint="eastAsia"/>
          <w:snapToGrid w:val="0"/>
          <w:color w:val="000000"/>
          <w:szCs w:val="32"/>
        </w:rPr>
        <w:t>超級柴油1,000元</w:t>
      </w:r>
      <w:r w:rsidR="002E6BBE">
        <w:rPr>
          <w:rFonts w:ascii="標楷體" w:hAnsi="標楷體" w:hint="eastAsia"/>
          <w:snapToGrid w:val="0"/>
          <w:color w:val="000000"/>
          <w:szCs w:val="32"/>
        </w:rPr>
        <w:t>），</w:t>
      </w:r>
      <w:r w:rsidR="002E6BBE" w:rsidRPr="002E6BBE">
        <w:rPr>
          <w:rFonts w:ascii="標楷體" w:hAnsi="標楷體" w:hint="eastAsia"/>
          <w:snapToGrid w:val="0"/>
          <w:color w:val="000000"/>
          <w:szCs w:val="32"/>
        </w:rPr>
        <w:t>增列「其他營業收入」項下「政府安全</w:t>
      </w:r>
      <w:proofErr w:type="gramStart"/>
      <w:r w:rsidR="002E6BBE" w:rsidRPr="002E6BBE">
        <w:rPr>
          <w:rFonts w:ascii="標楷體" w:hAnsi="標楷體" w:hint="eastAsia"/>
          <w:snapToGrid w:val="0"/>
          <w:color w:val="000000"/>
          <w:szCs w:val="32"/>
        </w:rPr>
        <w:t>儲油倉租</w:t>
      </w:r>
      <w:proofErr w:type="gramEnd"/>
      <w:r w:rsidR="002E6BBE" w:rsidRPr="002E6BBE">
        <w:rPr>
          <w:rFonts w:ascii="標楷體" w:hAnsi="標楷體" w:hint="eastAsia"/>
          <w:snapToGrid w:val="0"/>
          <w:color w:val="000000"/>
          <w:szCs w:val="32"/>
        </w:rPr>
        <w:t>收入」1億元，增減互抵後，計增列9,999萬6,000元，其</w:t>
      </w:r>
      <w:r w:rsidR="002E6BBE" w:rsidRPr="002E6BBE">
        <w:rPr>
          <w:rFonts w:ascii="標楷體" w:hAnsi="標楷體" w:hint="eastAsia"/>
          <w:snapToGrid w:val="0"/>
          <w:color w:val="000000"/>
          <w:szCs w:val="32"/>
        </w:rPr>
        <w:lastRenderedPageBreak/>
        <w:t>餘均</w:t>
      </w:r>
      <w:proofErr w:type="gramStart"/>
      <w:r w:rsidR="002E6BBE" w:rsidRPr="002E6BBE">
        <w:rPr>
          <w:rFonts w:ascii="標楷體" w:hAnsi="標楷體" w:hint="eastAsia"/>
          <w:snapToGrid w:val="0"/>
          <w:color w:val="000000"/>
          <w:szCs w:val="32"/>
        </w:rPr>
        <w:t>照列</w:t>
      </w:r>
      <w:proofErr w:type="gramEnd"/>
      <w:r w:rsidR="002E6BBE" w:rsidRPr="002E6BBE">
        <w:rPr>
          <w:rFonts w:ascii="標楷體" w:hAnsi="標楷體" w:hint="eastAsia"/>
          <w:snapToGrid w:val="0"/>
          <w:color w:val="000000"/>
          <w:szCs w:val="32"/>
        </w:rPr>
        <w:t>，改列為9,946億2,621萬7,000元。</w:t>
      </w:r>
      <w:r w:rsidR="000D0B49" w:rsidRPr="000D0B49">
        <w:rPr>
          <w:rFonts w:ascii="標楷體" w:hAnsi="標楷體" w:hint="eastAsia"/>
          <w:snapToGrid w:val="0"/>
          <w:color w:val="000000"/>
          <w:szCs w:val="32"/>
        </w:rPr>
        <w:t>。</w:t>
      </w:r>
    </w:p>
    <w:p w:rsidR="00D571B5" w:rsidRPr="00D40071" w:rsidRDefault="00D40071" w:rsidP="00D571B5">
      <w:pPr>
        <w:kinsoku w:val="0"/>
        <w:overflowPunct w:val="0"/>
        <w:spacing w:line="480" w:lineRule="exact"/>
        <w:ind w:leftChars="129" w:left="761" w:hangingChars="100" w:hanging="332"/>
        <w:jc w:val="both"/>
        <w:textAlignment w:val="center"/>
        <w:rPr>
          <w:rFonts w:ascii="標楷體" w:hAnsi="標楷體"/>
          <w:snapToGrid w:val="0"/>
          <w:color w:val="000000"/>
          <w:szCs w:val="32"/>
        </w:rPr>
      </w:pPr>
      <w:r w:rsidRPr="00D40071">
        <w:rPr>
          <w:rFonts w:ascii="標楷體" w:hAnsi="標楷體"/>
          <w:snapToGrid w:val="0"/>
          <w:color w:val="000000"/>
          <w:szCs w:val="32"/>
        </w:rPr>
        <w:t>2.</w:t>
      </w:r>
      <w:r w:rsidRPr="00D40071">
        <w:rPr>
          <w:rFonts w:ascii="標楷體" w:hAnsi="標楷體" w:hint="eastAsia"/>
          <w:snapToGrid w:val="0"/>
          <w:color w:val="000000"/>
          <w:szCs w:val="32"/>
        </w:rPr>
        <w:t>營業總支出（不含所得稅費用）：</w:t>
      </w:r>
      <w:r w:rsidR="00D571B5">
        <w:rPr>
          <w:rFonts w:ascii="標楷體" w:hAnsi="標楷體" w:hint="eastAsia"/>
          <w:snapToGrid w:val="0"/>
          <w:szCs w:val="32"/>
        </w:rPr>
        <w:t>原列9,834億7,467萬8,000元，減列「用人費用」12億元、「水電費」1億元、「</w:t>
      </w:r>
      <w:r w:rsidR="0075746A">
        <w:rPr>
          <w:rFonts w:ascii="標楷體" w:hAnsi="標楷體" w:hint="eastAsia"/>
          <w:snapToGrid w:val="0"/>
          <w:szCs w:val="32"/>
        </w:rPr>
        <w:t>輸儲成本</w:t>
      </w:r>
      <w:r w:rsidR="00D571B5">
        <w:rPr>
          <w:rFonts w:ascii="標楷體" w:hAnsi="標楷體" w:hint="eastAsia"/>
          <w:snapToGrid w:val="0"/>
          <w:szCs w:val="32"/>
        </w:rPr>
        <w:t>」項下「油氣輸儲費用」3,000萬元（科目自行調整）、「研究發展費用」1億元、「員工訓練費用」1,667萬9,000元</w:t>
      </w:r>
      <w:r w:rsidR="002E6BBE">
        <w:rPr>
          <w:rFonts w:ascii="標楷體" w:hAnsi="標楷體" w:hint="eastAsia"/>
          <w:snapToGrid w:val="0"/>
          <w:szCs w:val="32"/>
        </w:rPr>
        <w:t>及</w:t>
      </w:r>
      <w:r w:rsidR="00D571B5">
        <w:rPr>
          <w:rFonts w:ascii="標楷體" w:hAnsi="標楷體" w:hint="eastAsia"/>
          <w:snapToGrid w:val="0"/>
          <w:szCs w:val="32"/>
        </w:rPr>
        <w:t>「什項費用」818萬6,000元</w:t>
      </w:r>
      <w:bookmarkStart w:id="0" w:name="_GoBack"/>
      <w:bookmarkEnd w:id="0"/>
      <w:r w:rsidR="00D571B5">
        <w:rPr>
          <w:rFonts w:ascii="標楷體" w:hAnsi="標楷體" w:hint="eastAsia"/>
          <w:snapToGrid w:val="0"/>
          <w:szCs w:val="32"/>
        </w:rPr>
        <w:t>，共計減列14億5,486萬5,000元，其餘均</w:t>
      </w:r>
      <w:proofErr w:type="gramStart"/>
      <w:r w:rsidR="00D571B5">
        <w:rPr>
          <w:rFonts w:ascii="標楷體" w:hAnsi="標楷體" w:hint="eastAsia"/>
          <w:snapToGrid w:val="0"/>
          <w:szCs w:val="32"/>
        </w:rPr>
        <w:t>照列</w:t>
      </w:r>
      <w:proofErr w:type="gramEnd"/>
      <w:r w:rsidR="00D571B5">
        <w:rPr>
          <w:rFonts w:ascii="標楷體" w:hAnsi="標楷體" w:hint="eastAsia"/>
          <w:snapToGrid w:val="0"/>
          <w:szCs w:val="32"/>
        </w:rPr>
        <w:t>，改列為9,820億1,981萬3,000元。</w:t>
      </w:r>
    </w:p>
    <w:p w:rsidR="00D40071" w:rsidRPr="00F30B76" w:rsidRDefault="00D40071" w:rsidP="00F30B76">
      <w:pPr>
        <w:kinsoku w:val="0"/>
        <w:overflowPunct w:val="0"/>
        <w:spacing w:line="480" w:lineRule="exact"/>
        <w:ind w:leftChars="129" w:left="761" w:hangingChars="100" w:hanging="332"/>
        <w:jc w:val="both"/>
        <w:textAlignment w:val="center"/>
        <w:rPr>
          <w:rFonts w:ascii="標楷體" w:hAnsi="標楷體"/>
          <w:snapToGrid w:val="0"/>
          <w:color w:val="000000" w:themeColor="text1"/>
          <w:szCs w:val="32"/>
        </w:rPr>
      </w:pPr>
      <w:r w:rsidRPr="00F30B76">
        <w:rPr>
          <w:rFonts w:ascii="標楷體" w:hAnsi="標楷體"/>
          <w:snapToGrid w:val="0"/>
          <w:color w:val="000000" w:themeColor="text1"/>
          <w:szCs w:val="32"/>
        </w:rPr>
        <w:t>3.</w:t>
      </w:r>
      <w:r w:rsidRPr="00F30B76">
        <w:rPr>
          <w:rFonts w:ascii="標楷體" w:hAnsi="標楷體" w:hint="eastAsia"/>
          <w:snapToGrid w:val="0"/>
          <w:color w:val="000000" w:themeColor="text1"/>
          <w:szCs w:val="32"/>
        </w:rPr>
        <w:t>稅前純益：</w:t>
      </w:r>
      <w:r w:rsidR="00D571B5" w:rsidRPr="00F30B76">
        <w:rPr>
          <w:rFonts w:ascii="標楷體" w:hAnsi="標楷體" w:hint="eastAsia"/>
          <w:snapToGrid w:val="0"/>
          <w:color w:val="000000" w:themeColor="text1"/>
          <w:szCs w:val="32"/>
        </w:rPr>
        <w:t>原列110億5,154萬3,000元，增列15億5,486萬</w:t>
      </w:r>
      <w:r w:rsidR="00F30B76" w:rsidRPr="00F30B76">
        <w:rPr>
          <w:rFonts w:ascii="標楷體" w:hAnsi="標楷體" w:hint="eastAsia"/>
          <w:snapToGrid w:val="0"/>
          <w:color w:val="000000" w:themeColor="text1"/>
          <w:szCs w:val="32"/>
        </w:rPr>
        <w:t>1</w:t>
      </w:r>
      <w:r w:rsidR="00D571B5" w:rsidRPr="00F30B76">
        <w:rPr>
          <w:rFonts w:ascii="標楷體" w:hAnsi="標楷體" w:hint="eastAsia"/>
          <w:snapToGrid w:val="0"/>
          <w:color w:val="000000" w:themeColor="text1"/>
          <w:szCs w:val="32"/>
        </w:rPr>
        <w:t>,000元，改列為126億0,640萬</w:t>
      </w:r>
      <w:r w:rsidR="00F30B76" w:rsidRPr="00F30B76">
        <w:rPr>
          <w:rFonts w:ascii="標楷體" w:hAnsi="標楷體" w:hint="eastAsia"/>
          <w:snapToGrid w:val="0"/>
          <w:color w:val="000000" w:themeColor="text1"/>
          <w:szCs w:val="32"/>
        </w:rPr>
        <w:t>4</w:t>
      </w:r>
      <w:r w:rsidR="00D571B5" w:rsidRPr="00F30B76">
        <w:rPr>
          <w:rFonts w:ascii="標楷體" w:hAnsi="標楷體" w:hint="eastAsia"/>
          <w:snapToGrid w:val="0"/>
          <w:color w:val="000000" w:themeColor="text1"/>
          <w:szCs w:val="32"/>
        </w:rPr>
        <w:t>,000元</w:t>
      </w:r>
      <w:r w:rsidRPr="00F30B76">
        <w:rPr>
          <w:rFonts w:ascii="標楷體" w:hAnsi="標楷體" w:hint="eastAsia"/>
          <w:snapToGrid w:val="0"/>
          <w:color w:val="000000" w:themeColor="text1"/>
          <w:szCs w:val="32"/>
        </w:rPr>
        <w:t>。</w:t>
      </w:r>
    </w:p>
    <w:p w:rsidR="00D40071" w:rsidRPr="00D40071" w:rsidRDefault="00D40071"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三</w:t>
      </w:r>
      <w:r>
        <w:rPr>
          <w:rFonts w:ascii="標楷體" w:hAnsi="標楷體" w:hint="eastAsia"/>
          <w:snapToGrid w:val="0"/>
          <w:color w:val="000000"/>
          <w:szCs w:val="32"/>
        </w:rPr>
        <w:t>、</w:t>
      </w:r>
      <w:r w:rsidRPr="00D40071">
        <w:rPr>
          <w:rFonts w:ascii="標楷體" w:hAnsi="標楷體" w:hint="eastAsia"/>
          <w:snapToGrid w:val="0"/>
          <w:color w:val="000000"/>
          <w:szCs w:val="32"/>
        </w:rPr>
        <w:t>生產成本部分：隨同營業總支出審查結果調整。</w:t>
      </w:r>
    </w:p>
    <w:p w:rsidR="00D40071" w:rsidRPr="00D40071" w:rsidRDefault="00D40071"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四</w:t>
      </w:r>
      <w:r>
        <w:rPr>
          <w:rFonts w:ascii="標楷體" w:hAnsi="標楷體" w:hint="eastAsia"/>
          <w:snapToGrid w:val="0"/>
          <w:color w:val="000000"/>
          <w:szCs w:val="32"/>
        </w:rPr>
        <w:t>、</w:t>
      </w:r>
      <w:r w:rsidRPr="00D40071">
        <w:rPr>
          <w:rFonts w:ascii="標楷體" w:hAnsi="標楷體" w:hint="eastAsia"/>
          <w:snapToGrid w:val="0"/>
          <w:color w:val="000000"/>
          <w:szCs w:val="32"/>
        </w:rPr>
        <w:t>轉投資計畫部分：</w:t>
      </w:r>
      <w:r w:rsidR="00D571B5" w:rsidRPr="00D571B5">
        <w:rPr>
          <w:rFonts w:ascii="標楷體" w:hAnsi="標楷體" w:hint="eastAsia"/>
          <w:snapToGrid w:val="0"/>
          <w:color w:val="000000"/>
          <w:szCs w:val="32"/>
        </w:rPr>
        <w:t>原列39億9,118萬8,000元，減列15億元</w:t>
      </w:r>
      <w:r w:rsidR="0075746A" w:rsidRPr="00D571B5">
        <w:rPr>
          <w:rFonts w:ascii="標楷體" w:hAnsi="標楷體" w:hint="eastAsia"/>
          <w:snapToGrid w:val="0"/>
          <w:color w:val="000000"/>
          <w:szCs w:val="32"/>
        </w:rPr>
        <w:t>（</w:t>
      </w:r>
      <w:r w:rsidR="00D571B5" w:rsidRPr="00D571B5">
        <w:rPr>
          <w:rFonts w:ascii="標楷體" w:hAnsi="標楷體" w:hint="eastAsia"/>
          <w:snapToGrid w:val="0"/>
          <w:color w:val="000000"/>
          <w:szCs w:val="32"/>
        </w:rPr>
        <w:t>科目自行調整</w:t>
      </w:r>
      <w:r w:rsidR="0075746A" w:rsidRPr="00D571B5">
        <w:rPr>
          <w:rFonts w:ascii="標楷體" w:hAnsi="標楷體" w:hint="eastAsia"/>
          <w:snapToGrid w:val="0"/>
          <w:color w:val="000000"/>
          <w:szCs w:val="32"/>
        </w:rPr>
        <w:t>，</w:t>
      </w:r>
      <w:r w:rsidR="00D571B5" w:rsidRPr="00D571B5">
        <w:rPr>
          <w:rFonts w:ascii="標楷體" w:hAnsi="標楷體" w:hint="eastAsia"/>
          <w:snapToGrid w:val="0"/>
          <w:color w:val="000000"/>
          <w:szCs w:val="32"/>
        </w:rPr>
        <w:t>印尼痲瘋樹種植合資計畫科目刪除</w:t>
      </w:r>
      <w:r w:rsidR="00D571B5">
        <w:rPr>
          <w:rFonts w:ascii="標楷體" w:hAnsi="標楷體" w:hint="eastAsia"/>
          <w:snapToGrid w:val="0"/>
          <w:color w:val="000000"/>
          <w:szCs w:val="32"/>
        </w:rPr>
        <w:t>，</w:t>
      </w:r>
      <w:r w:rsidR="00D571B5" w:rsidRPr="00D571B5">
        <w:rPr>
          <w:rFonts w:ascii="標楷體" w:hAnsi="標楷體" w:hint="eastAsia"/>
          <w:snapToGrid w:val="0"/>
          <w:color w:val="000000"/>
          <w:szCs w:val="32"/>
        </w:rPr>
        <w:t>不得再</w:t>
      </w:r>
      <w:r w:rsidR="00D571B5">
        <w:rPr>
          <w:rFonts w:ascii="標楷體" w:hAnsi="標楷體" w:hint="eastAsia"/>
          <w:snapToGrid w:val="0"/>
          <w:color w:val="000000"/>
          <w:szCs w:val="32"/>
        </w:rPr>
        <w:t>行</w:t>
      </w:r>
      <w:r w:rsidR="00D571B5" w:rsidRPr="00D571B5">
        <w:rPr>
          <w:rFonts w:ascii="標楷體" w:hAnsi="標楷體" w:hint="eastAsia"/>
          <w:snapToGrid w:val="0"/>
          <w:color w:val="000000"/>
          <w:szCs w:val="32"/>
        </w:rPr>
        <w:t>編列預算）</w:t>
      </w:r>
      <w:r w:rsidR="00C30D02">
        <w:rPr>
          <w:rFonts w:ascii="標楷體" w:hAnsi="標楷體" w:hint="eastAsia"/>
          <w:snapToGrid w:val="0"/>
          <w:color w:val="000000"/>
          <w:szCs w:val="32"/>
        </w:rPr>
        <w:t>，</w:t>
      </w:r>
      <w:r w:rsidR="0075746A">
        <w:rPr>
          <w:rFonts w:ascii="標楷體" w:hAnsi="標楷體" w:hint="eastAsia"/>
          <w:snapToGrid w:val="0"/>
          <w:color w:val="000000"/>
          <w:szCs w:val="32"/>
        </w:rPr>
        <w:t>其餘均</w:t>
      </w:r>
      <w:proofErr w:type="gramStart"/>
      <w:r w:rsidR="0075746A">
        <w:rPr>
          <w:rFonts w:ascii="標楷體" w:hAnsi="標楷體" w:hint="eastAsia"/>
          <w:snapToGrid w:val="0"/>
          <w:color w:val="000000"/>
          <w:szCs w:val="32"/>
        </w:rPr>
        <w:t>照列</w:t>
      </w:r>
      <w:proofErr w:type="gramEnd"/>
      <w:r w:rsidR="0075746A">
        <w:rPr>
          <w:rFonts w:ascii="標楷體" w:hAnsi="標楷體" w:hint="eastAsia"/>
          <w:snapToGrid w:val="0"/>
          <w:color w:val="000000"/>
          <w:szCs w:val="32"/>
        </w:rPr>
        <w:t>，</w:t>
      </w:r>
      <w:r w:rsidR="00D571B5" w:rsidRPr="00D571B5">
        <w:rPr>
          <w:rFonts w:ascii="標楷體" w:hAnsi="標楷體" w:hint="eastAsia"/>
          <w:snapToGrid w:val="0"/>
          <w:color w:val="000000"/>
          <w:szCs w:val="32"/>
        </w:rPr>
        <w:t>改列為24億9,118萬8,000元。</w:t>
      </w:r>
      <w:r w:rsidR="0075746A">
        <w:rPr>
          <w:rFonts w:ascii="標楷體" w:hAnsi="標楷體" w:hint="eastAsia"/>
          <w:snapToGrid w:val="0"/>
          <w:color w:val="000000"/>
          <w:szCs w:val="32"/>
        </w:rPr>
        <w:t>歷年</w:t>
      </w:r>
      <w:r w:rsidR="0075746A" w:rsidRPr="00D571B5">
        <w:rPr>
          <w:rFonts w:ascii="標楷體" w:hAnsi="標楷體" w:hint="eastAsia"/>
          <w:snapToGrid w:val="0"/>
          <w:color w:val="000000"/>
          <w:szCs w:val="32"/>
        </w:rPr>
        <w:t>轉投資國光石化科技公司</w:t>
      </w:r>
      <w:r w:rsidR="0075746A">
        <w:rPr>
          <w:rFonts w:ascii="標楷體" w:hAnsi="標楷體" w:hint="eastAsia"/>
          <w:snapToGrid w:val="0"/>
          <w:color w:val="000000"/>
          <w:szCs w:val="32"/>
        </w:rPr>
        <w:t>之保留數</w:t>
      </w:r>
      <w:r w:rsidR="00F30B76">
        <w:rPr>
          <w:rFonts w:ascii="標楷體" w:hAnsi="標楷體" w:hint="eastAsia"/>
          <w:snapToGrid w:val="0"/>
          <w:color w:val="000000"/>
          <w:szCs w:val="32"/>
        </w:rPr>
        <w:t>154</w:t>
      </w:r>
      <w:r w:rsidR="0075746A" w:rsidRPr="00D571B5">
        <w:rPr>
          <w:rFonts w:ascii="標楷體" w:hAnsi="標楷體" w:hint="eastAsia"/>
          <w:snapToGrid w:val="0"/>
          <w:color w:val="000000"/>
          <w:szCs w:val="32"/>
        </w:rPr>
        <w:t>億</w:t>
      </w:r>
      <w:r w:rsidR="00F30B76">
        <w:rPr>
          <w:rFonts w:ascii="標楷體" w:hAnsi="標楷體" w:hint="eastAsia"/>
          <w:snapToGrid w:val="0"/>
          <w:color w:val="000000"/>
          <w:szCs w:val="32"/>
        </w:rPr>
        <w:t>9,548</w:t>
      </w:r>
      <w:r w:rsidR="0075746A" w:rsidRPr="00D571B5">
        <w:rPr>
          <w:rFonts w:ascii="標楷體" w:hAnsi="標楷體" w:hint="eastAsia"/>
          <w:snapToGrid w:val="0"/>
          <w:color w:val="000000"/>
          <w:szCs w:val="32"/>
        </w:rPr>
        <w:t>萬元，</w:t>
      </w:r>
      <w:r w:rsidR="0075746A">
        <w:rPr>
          <w:rFonts w:ascii="標楷體" w:hAnsi="標楷體" w:hint="eastAsia"/>
          <w:snapToGrid w:val="0"/>
          <w:color w:val="000000"/>
          <w:szCs w:val="32"/>
        </w:rPr>
        <w:t>除</w:t>
      </w:r>
      <w:r w:rsidR="0075746A" w:rsidRPr="00D571B5">
        <w:rPr>
          <w:rFonts w:ascii="標楷體" w:hAnsi="標楷體" w:hint="eastAsia"/>
          <w:snapToGrid w:val="0"/>
          <w:color w:val="000000"/>
          <w:szCs w:val="32"/>
        </w:rPr>
        <w:t>保留50億元</w:t>
      </w:r>
      <w:r w:rsidR="0075746A">
        <w:rPr>
          <w:rFonts w:ascii="標楷體" w:hAnsi="標楷體" w:hint="eastAsia"/>
          <w:snapToGrid w:val="0"/>
          <w:color w:val="000000"/>
          <w:szCs w:val="32"/>
        </w:rPr>
        <w:t>外，其餘</w:t>
      </w:r>
      <w:r w:rsidR="00F30B76">
        <w:rPr>
          <w:rFonts w:ascii="標楷體" w:hAnsi="標楷體" w:hint="eastAsia"/>
          <w:snapToGrid w:val="0"/>
          <w:color w:val="000000"/>
          <w:szCs w:val="32"/>
        </w:rPr>
        <w:t>1</w:t>
      </w:r>
      <w:r w:rsidR="00F30B76">
        <w:rPr>
          <w:rFonts w:ascii="標楷體" w:hAnsi="標楷體" w:hint="eastAsia"/>
          <w:snapToGrid w:val="0"/>
          <w:color w:val="000000"/>
          <w:szCs w:val="32"/>
        </w:rPr>
        <w:t>0</w:t>
      </w:r>
      <w:r w:rsidR="00F30B76">
        <w:rPr>
          <w:rFonts w:ascii="標楷體" w:hAnsi="標楷體" w:hint="eastAsia"/>
          <w:snapToGrid w:val="0"/>
          <w:color w:val="000000"/>
          <w:szCs w:val="32"/>
        </w:rPr>
        <w:t>4</w:t>
      </w:r>
      <w:r w:rsidR="00F30B76" w:rsidRPr="00D571B5">
        <w:rPr>
          <w:rFonts w:ascii="標楷體" w:hAnsi="標楷體" w:hint="eastAsia"/>
          <w:snapToGrid w:val="0"/>
          <w:color w:val="000000"/>
          <w:szCs w:val="32"/>
        </w:rPr>
        <w:t>億</w:t>
      </w:r>
      <w:r w:rsidR="00F30B76">
        <w:rPr>
          <w:rFonts w:ascii="標楷體" w:hAnsi="標楷體" w:hint="eastAsia"/>
          <w:snapToGrid w:val="0"/>
          <w:color w:val="000000"/>
          <w:szCs w:val="32"/>
        </w:rPr>
        <w:t>9</w:t>
      </w:r>
      <w:r w:rsidR="00F30B76">
        <w:rPr>
          <w:rFonts w:ascii="標楷體" w:hAnsi="標楷體" w:hint="eastAsia"/>
          <w:snapToGrid w:val="0"/>
          <w:color w:val="000000"/>
          <w:szCs w:val="32"/>
        </w:rPr>
        <w:t>,</w:t>
      </w:r>
      <w:r w:rsidR="00F30B76">
        <w:rPr>
          <w:rFonts w:ascii="標楷體" w:hAnsi="標楷體" w:hint="eastAsia"/>
          <w:snapToGrid w:val="0"/>
          <w:color w:val="000000"/>
          <w:szCs w:val="32"/>
        </w:rPr>
        <w:t>548</w:t>
      </w:r>
      <w:r w:rsidR="00F30B76" w:rsidRPr="00D571B5">
        <w:rPr>
          <w:rFonts w:ascii="標楷體" w:hAnsi="標楷體" w:hint="eastAsia"/>
          <w:snapToGrid w:val="0"/>
          <w:color w:val="000000"/>
          <w:szCs w:val="32"/>
        </w:rPr>
        <w:t>萬元</w:t>
      </w:r>
      <w:r w:rsidR="0075746A">
        <w:rPr>
          <w:rFonts w:ascii="標楷體" w:hAnsi="標楷體" w:hint="eastAsia"/>
          <w:snapToGrid w:val="0"/>
          <w:color w:val="000000"/>
          <w:szCs w:val="32"/>
        </w:rPr>
        <w:t>，</w:t>
      </w:r>
      <w:proofErr w:type="gramStart"/>
      <w:r w:rsidR="0075746A">
        <w:rPr>
          <w:rFonts w:ascii="標楷體" w:hAnsi="標楷體" w:hint="eastAsia"/>
          <w:snapToGrid w:val="0"/>
          <w:color w:val="000000"/>
          <w:szCs w:val="32"/>
        </w:rPr>
        <w:t>均予</w:t>
      </w:r>
      <w:r w:rsidR="0075746A" w:rsidRPr="00D571B5">
        <w:rPr>
          <w:rFonts w:ascii="標楷體" w:hAnsi="標楷體" w:hint="eastAsia"/>
          <w:snapToGrid w:val="0"/>
          <w:color w:val="000000"/>
          <w:szCs w:val="32"/>
        </w:rPr>
        <w:t>註銷</w:t>
      </w:r>
      <w:proofErr w:type="gramEnd"/>
      <w:r w:rsidR="0075746A">
        <w:rPr>
          <w:rFonts w:ascii="標楷體" w:hAnsi="標楷體" w:hint="eastAsia"/>
          <w:snapToGrid w:val="0"/>
          <w:color w:val="000000"/>
          <w:szCs w:val="32"/>
        </w:rPr>
        <w:t>。</w:t>
      </w:r>
    </w:p>
    <w:p w:rsidR="00D40071" w:rsidRPr="00D40071" w:rsidRDefault="00D40071"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五</w:t>
      </w:r>
      <w:r>
        <w:rPr>
          <w:rFonts w:ascii="標楷體" w:hAnsi="標楷體" w:hint="eastAsia"/>
          <w:snapToGrid w:val="0"/>
          <w:color w:val="000000"/>
          <w:szCs w:val="32"/>
        </w:rPr>
        <w:t>、</w:t>
      </w:r>
      <w:r w:rsidRPr="00D40071">
        <w:rPr>
          <w:rFonts w:ascii="標楷體" w:hAnsi="標楷體" w:hint="eastAsia"/>
          <w:snapToGrid w:val="0"/>
          <w:color w:val="000000"/>
          <w:szCs w:val="32"/>
        </w:rPr>
        <w:t>重大之建設事業部分：</w:t>
      </w:r>
      <w:r w:rsidR="00106797" w:rsidRPr="00106797">
        <w:rPr>
          <w:rFonts w:ascii="標楷體" w:hAnsi="標楷體" w:hint="eastAsia"/>
          <w:snapToGrid w:val="0"/>
          <w:color w:val="000000"/>
          <w:szCs w:val="32"/>
        </w:rPr>
        <w:t>原列466億3,193萬元，</w:t>
      </w:r>
      <w:r w:rsidR="00C30D02">
        <w:rPr>
          <w:rFonts w:ascii="標楷體" w:hAnsi="標楷體" w:hint="eastAsia"/>
          <w:snapToGrid w:val="0"/>
          <w:color w:val="000000"/>
          <w:szCs w:val="32"/>
        </w:rPr>
        <w:t>減列</w:t>
      </w:r>
      <w:r w:rsidR="00C30D02" w:rsidRPr="00106797">
        <w:rPr>
          <w:rFonts w:ascii="標楷體" w:hAnsi="標楷體" w:hint="eastAsia"/>
          <w:snapToGrid w:val="0"/>
          <w:color w:val="000000"/>
          <w:szCs w:val="32"/>
        </w:rPr>
        <w:t>「</w:t>
      </w:r>
      <w:r w:rsidR="0060211E">
        <w:rPr>
          <w:rFonts w:ascii="標楷體" w:hAnsi="標楷體" w:hint="eastAsia"/>
          <w:snapToGrid w:val="0"/>
          <w:color w:val="000000"/>
          <w:szCs w:val="32"/>
        </w:rPr>
        <w:t>專案計畫</w:t>
      </w:r>
      <w:r w:rsidR="00C30D02" w:rsidRPr="00106797">
        <w:rPr>
          <w:rFonts w:ascii="標楷體" w:hAnsi="標楷體" w:hint="eastAsia"/>
          <w:snapToGrid w:val="0"/>
          <w:color w:val="000000"/>
          <w:szCs w:val="32"/>
        </w:rPr>
        <w:t>」</w:t>
      </w:r>
      <w:r w:rsidR="0060211E">
        <w:rPr>
          <w:rFonts w:ascii="標楷體" w:hAnsi="標楷體" w:hint="eastAsia"/>
          <w:snapToGrid w:val="0"/>
          <w:color w:val="000000"/>
          <w:szCs w:val="32"/>
        </w:rPr>
        <w:t>90</w:t>
      </w:r>
      <w:r w:rsidR="00C30D02" w:rsidRPr="00106797">
        <w:rPr>
          <w:rFonts w:ascii="標楷體" w:hAnsi="標楷體" w:hint="eastAsia"/>
          <w:snapToGrid w:val="0"/>
          <w:color w:val="000000"/>
          <w:szCs w:val="32"/>
        </w:rPr>
        <w:t>億元</w:t>
      </w:r>
      <w:r w:rsidR="0060211E">
        <w:rPr>
          <w:rFonts w:ascii="標楷體" w:hAnsi="標楷體" w:hint="eastAsia"/>
          <w:snapToGrid w:val="0"/>
          <w:color w:val="000000"/>
          <w:szCs w:val="32"/>
        </w:rPr>
        <w:t>、</w:t>
      </w:r>
      <w:r w:rsidR="0060211E" w:rsidRPr="00106797">
        <w:rPr>
          <w:rFonts w:ascii="標楷體" w:hAnsi="標楷體" w:hint="eastAsia"/>
          <w:snapToGrid w:val="0"/>
          <w:color w:val="000000"/>
          <w:szCs w:val="32"/>
        </w:rPr>
        <w:t>「一般建築及設備計畫」2億2</w:t>
      </w:r>
      <w:r w:rsidR="0060211E">
        <w:rPr>
          <w:rFonts w:ascii="標楷體" w:hAnsi="標楷體" w:hint="eastAsia"/>
          <w:snapToGrid w:val="0"/>
          <w:color w:val="000000"/>
          <w:szCs w:val="32"/>
        </w:rPr>
        <w:t>,</w:t>
      </w:r>
      <w:r w:rsidR="0060211E" w:rsidRPr="00106797">
        <w:rPr>
          <w:rFonts w:ascii="標楷體" w:hAnsi="標楷體" w:hint="eastAsia"/>
          <w:snapToGrid w:val="0"/>
          <w:color w:val="000000"/>
          <w:szCs w:val="32"/>
        </w:rPr>
        <w:t>400萬元</w:t>
      </w:r>
      <w:r w:rsidR="0060211E">
        <w:rPr>
          <w:rFonts w:ascii="標楷體" w:hAnsi="標楷體" w:hint="eastAsia"/>
          <w:snapToGrid w:val="0"/>
          <w:color w:val="000000"/>
          <w:szCs w:val="32"/>
        </w:rPr>
        <w:t>（含</w:t>
      </w:r>
      <w:r w:rsidR="00C30D02" w:rsidRPr="00106797">
        <w:rPr>
          <w:rFonts w:ascii="標楷體" w:hAnsi="標楷體" w:hint="eastAsia"/>
          <w:snapToGrid w:val="0"/>
          <w:color w:val="000000"/>
          <w:szCs w:val="32"/>
        </w:rPr>
        <w:t>「交通及運輸設備」2</w:t>
      </w:r>
      <w:r w:rsidR="00C30D02">
        <w:rPr>
          <w:rFonts w:ascii="標楷體" w:hAnsi="標楷體" w:hint="eastAsia"/>
          <w:snapToGrid w:val="0"/>
          <w:color w:val="000000"/>
          <w:szCs w:val="32"/>
        </w:rPr>
        <w:t>,</w:t>
      </w:r>
      <w:r w:rsidR="00C30D02" w:rsidRPr="00106797">
        <w:rPr>
          <w:rFonts w:ascii="標楷體" w:hAnsi="標楷體" w:hint="eastAsia"/>
          <w:snapToGrid w:val="0"/>
          <w:color w:val="000000"/>
          <w:szCs w:val="32"/>
        </w:rPr>
        <w:t>400萬元</w:t>
      </w:r>
      <w:r w:rsidR="00C30D02">
        <w:rPr>
          <w:rFonts w:ascii="標楷體" w:hAnsi="標楷體" w:hint="eastAsia"/>
          <w:snapToGrid w:val="0"/>
          <w:color w:val="000000"/>
          <w:szCs w:val="32"/>
        </w:rPr>
        <w:t>，其餘</w:t>
      </w:r>
      <w:r w:rsidR="00106797" w:rsidRPr="00106797">
        <w:rPr>
          <w:rFonts w:ascii="標楷體" w:hAnsi="標楷體" w:hint="eastAsia"/>
          <w:snapToGrid w:val="0"/>
          <w:color w:val="000000"/>
          <w:szCs w:val="32"/>
        </w:rPr>
        <w:t>科目自行調整），共計減列92億2,400萬元，其餘均</w:t>
      </w:r>
      <w:proofErr w:type="gramStart"/>
      <w:r w:rsidR="00106797" w:rsidRPr="00106797">
        <w:rPr>
          <w:rFonts w:ascii="標楷體" w:hAnsi="標楷體" w:hint="eastAsia"/>
          <w:snapToGrid w:val="0"/>
          <w:color w:val="000000"/>
          <w:szCs w:val="32"/>
        </w:rPr>
        <w:t>照列</w:t>
      </w:r>
      <w:proofErr w:type="gramEnd"/>
      <w:r w:rsidR="00106797" w:rsidRPr="00106797">
        <w:rPr>
          <w:rFonts w:ascii="標楷體" w:hAnsi="標楷體" w:hint="eastAsia"/>
          <w:snapToGrid w:val="0"/>
          <w:color w:val="000000"/>
          <w:szCs w:val="32"/>
        </w:rPr>
        <w:t>，改列為374億0,793萬元</w:t>
      </w:r>
      <w:r w:rsidRPr="00D40071">
        <w:rPr>
          <w:rFonts w:ascii="標楷體" w:hAnsi="標楷體" w:hint="eastAsia"/>
          <w:snapToGrid w:val="0"/>
          <w:color w:val="000000"/>
          <w:szCs w:val="32"/>
        </w:rPr>
        <w:t>。</w:t>
      </w:r>
    </w:p>
    <w:p w:rsidR="00D40071" w:rsidRPr="00D40071" w:rsidRDefault="00D40071"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六</w:t>
      </w:r>
      <w:r>
        <w:rPr>
          <w:rFonts w:ascii="標楷體" w:hAnsi="標楷體" w:hint="eastAsia"/>
          <w:snapToGrid w:val="0"/>
          <w:color w:val="000000"/>
          <w:szCs w:val="32"/>
        </w:rPr>
        <w:t>、</w:t>
      </w:r>
      <w:r w:rsidRPr="00D40071">
        <w:rPr>
          <w:rFonts w:ascii="標楷體" w:hAnsi="標楷體" w:hint="eastAsia"/>
          <w:snapToGrid w:val="0"/>
          <w:color w:val="000000"/>
          <w:szCs w:val="32"/>
        </w:rPr>
        <w:t>資金運用部分：應依據營業收支、生產成本、盈虧撥補、轉投資及重大之建設事業等項之審查結果，隨同調整。</w:t>
      </w:r>
    </w:p>
    <w:p w:rsidR="00D40071" w:rsidRPr="00D40071" w:rsidRDefault="00D40071"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七</w:t>
      </w:r>
      <w:r>
        <w:rPr>
          <w:rFonts w:ascii="標楷體" w:hAnsi="標楷體" w:hint="eastAsia"/>
          <w:snapToGrid w:val="0"/>
          <w:color w:val="000000"/>
          <w:szCs w:val="32"/>
        </w:rPr>
        <w:t>、</w:t>
      </w:r>
      <w:r w:rsidRPr="00D40071">
        <w:rPr>
          <w:rFonts w:ascii="標楷體" w:hAnsi="標楷體" w:hint="eastAsia"/>
          <w:snapToGrid w:val="0"/>
          <w:color w:val="000000"/>
          <w:szCs w:val="32"/>
        </w:rPr>
        <w:t>補辦預算部分：</w:t>
      </w:r>
      <w:proofErr w:type="gramStart"/>
      <w:r w:rsidRPr="00D40071">
        <w:rPr>
          <w:rFonts w:ascii="標楷體" w:hAnsi="標楷體" w:hint="eastAsia"/>
          <w:snapToGrid w:val="0"/>
          <w:color w:val="000000"/>
          <w:szCs w:val="32"/>
        </w:rPr>
        <w:t>無列數</w:t>
      </w:r>
      <w:proofErr w:type="gramEnd"/>
      <w:r w:rsidRPr="00D40071">
        <w:rPr>
          <w:rFonts w:ascii="標楷體" w:hAnsi="標楷體" w:hint="eastAsia"/>
          <w:snapToGrid w:val="0"/>
          <w:color w:val="000000"/>
          <w:szCs w:val="32"/>
        </w:rPr>
        <w:t>。</w:t>
      </w:r>
    </w:p>
    <w:p w:rsidR="00A4645D" w:rsidRPr="00A4645D" w:rsidRDefault="00D40071" w:rsidP="00A4645D">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八</w:t>
      </w:r>
      <w:r>
        <w:rPr>
          <w:rFonts w:ascii="標楷體" w:hAnsi="標楷體" w:hint="eastAsia"/>
          <w:snapToGrid w:val="0"/>
          <w:color w:val="000000"/>
          <w:szCs w:val="32"/>
        </w:rPr>
        <w:t>、</w:t>
      </w:r>
      <w:r w:rsidRPr="00D40071">
        <w:rPr>
          <w:rFonts w:ascii="標楷體" w:hAnsi="標楷體" w:hint="eastAsia"/>
          <w:snapToGrid w:val="0"/>
          <w:color w:val="000000"/>
          <w:szCs w:val="32"/>
        </w:rPr>
        <w:t>通過決議2</w:t>
      </w:r>
      <w:r w:rsidR="00A4645D">
        <w:rPr>
          <w:rFonts w:ascii="標楷體" w:hAnsi="標楷體" w:hint="eastAsia"/>
          <w:snapToGrid w:val="0"/>
          <w:color w:val="000000"/>
          <w:szCs w:val="32"/>
        </w:rPr>
        <w:t>4</w:t>
      </w:r>
      <w:r w:rsidRPr="00D40071">
        <w:rPr>
          <w:rFonts w:ascii="標楷體" w:hAnsi="標楷體" w:hint="eastAsia"/>
          <w:snapToGrid w:val="0"/>
          <w:color w:val="000000"/>
          <w:szCs w:val="32"/>
        </w:rPr>
        <w:t>項：</w:t>
      </w:r>
    </w:p>
    <w:p w:rsidR="00A4645D" w:rsidRPr="00D40071" w:rsidRDefault="00A4645D" w:rsidP="00A4645D">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1.2012</w:t>
      </w:r>
      <w:r w:rsidRPr="003A3A8B">
        <w:rPr>
          <w:rFonts w:ascii="標楷體" w:hAnsi="標楷體" w:hint="eastAsia"/>
          <w:snapToGrid w:val="0"/>
          <w:color w:val="000000"/>
          <w:szCs w:val="32"/>
        </w:rPr>
        <w:t>年馬政府再度推動油</w:t>
      </w:r>
      <w:proofErr w:type="gramStart"/>
      <w:r w:rsidRPr="003A3A8B">
        <w:rPr>
          <w:rFonts w:ascii="標楷體" w:hAnsi="標楷體" w:hint="eastAsia"/>
          <w:snapToGrid w:val="0"/>
          <w:color w:val="000000"/>
          <w:szCs w:val="32"/>
        </w:rPr>
        <w:t>電雙漲</w:t>
      </w:r>
      <w:proofErr w:type="gramEnd"/>
      <w:r w:rsidRPr="003A3A8B">
        <w:rPr>
          <w:rFonts w:ascii="標楷體" w:hAnsi="標楷體" w:hint="eastAsia"/>
          <w:snapToGrid w:val="0"/>
          <w:color w:val="000000"/>
          <w:szCs w:val="32"/>
        </w:rPr>
        <w:t>，引爆物價</w:t>
      </w:r>
      <w:proofErr w:type="gramStart"/>
      <w:r w:rsidRPr="003A3A8B">
        <w:rPr>
          <w:rFonts w:ascii="標楷體" w:hAnsi="標楷體" w:hint="eastAsia"/>
          <w:snapToGrid w:val="0"/>
          <w:color w:val="000000"/>
          <w:szCs w:val="32"/>
        </w:rPr>
        <w:t>飆</w:t>
      </w:r>
      <w:proofErr w:type="gramEnd"/>
      <w:r w:rsidRPr="003A3A8B">
        <w:rPr>
          <w:rFonts w:ascii="標楷體" w:hAnsi="標楷體" w:hint="eastAsia"/>
          <w:snapToGrid w:val="0"/>
          <w:color w:val="000000"/>
          <w:szCs w:val="32"/>
        </w:rPr>
        <w:t>漲，10月5日主計處最新公布的9月份消費者物價總指數(CPI)為110.39(95年=100)，較上年</w:t>
      </w:r>
      <w:proofErr w:type="gramStart"/>
      <w:r w:rsidRPr="003A3A8B">
        <w:rPr>
          <w:rFonts w:ascii="標楷體" w:hAnsi="標楷體" w:hint="eastAsia"/>
          <w:snapToGrid w:val="0"/>
          <w:color w:val="000000"/>
          <w:szCs w:val="32"/>
        </w:rPr>
        <w:t>同月漲</w:t>
      </w:r>
      <w:proofErr w:type="gramEnd"/>
      <w:r w:rsidRPr="003A3A8B">
        <w:rPr>
          <w:rFonts w:ascii="標楷體" w:hAnsi="標楷體" w:hint="eastAsia"/>
          <w:snapToGrid w:val="0"/>
          <w:color w:val="000000"/>
          <w:szCs w:val="32"/>
        </w:rPr>
        <w:t>2.96％，1-9月平均，較上年同期漲1.96％，其中「居住類」漲1.42％，依主計處之分析：「主因燃氣價格調漲(天然瓦斯漲11.49％、桶裝瓦斯漲5.49％)，加以電價自6月10日起實施第一階段合理化方案所致。」顯見台灣中油公司身為國營事業，卻未發揮穩定民生物價之責，反而帶頭漲價，讓</w:t>
      </w:r>
      <w:r w:rsidRPr="003A3A8B">
        <w:rPr>
          <w:rFonts w:ascii="標楷體" w:hAnsi="標楷體" w:hint="eastAsia"/>
          <w:snapToGrid w:val="0"/>
          <w:color w:val="000000"/>
          <w:szCs w:val="32"/>
        </w:rPr>
        <w:lastRenderedPageBreak/>
        <w:t>消費者物價上揚肇致民生痛苦，</w:t>
      </w:r>
      <w:proofErr w:type="gramStart"/>
      <w:r w:rsidRPr="003A3A8B">
        <w:rPr>
          <w:rFonts w:ascii="標楷體" w:hAnsi="標楷體" w:hint="eastAsia"/>
          <w:snapToGrid w:val="0"/>
          <w:color w:val="000000"/>
          <w:szCs w:val="32"/>
        </w:rPr>
        <w:t>爰</w:t>
      </w:r>
      <w:proofErr w:type="gramEnd"/>
      <w:r w:rsidRPr="003A3A8B">
        <w:rPr>
          <w:rFonts w:ascii="標楷體" w:hAnsi="標楷體" w:hint="eastAsia"/>
          <w:snapToGrid w:val="0"/>
          <w:color w:val="000000"/>
          <w:szCs w:val="32"/>
        </w:rPr>
        <w:t>要求經濟部及台灣中油公司應</w:t>
      </w:r>
      <w:r>
        <w:rPr>
          <w:rFonts w:ascii="標楷體" w:hAnsi="標楷體" w:hint="eastAsia"/>
          <w:snapToGrid w:val="0"/>
          <w:color w:val="000000"/>
          <w:szCs w:val="32"/>
        </w:rPr>
        <w:t>依</w:t>
      </w:r>
      <w:r w:rsidRPr="003A3A8B">
        <w:rPr>
          <w:rFonts w:ascii="標楷體" w:hAnsi="標楷體" w:hint="eastAsia"/>
          <w:snapToGrid w:val="0"/>
          <w:color w:val="000000"/>
          <w:szCs w:val="32"/>
        </w:rPr>
        <w:t>照</w:t>
      </w:r>
      <w:r w:rsidR="00410060">
        <w:rPr>
          <w:rFonts w:ascii="標楷體" w:hAnsi="標楷體" w:hint="eastAsia"/>
          <w:snapToGrid w:val="0"/>
          <w:color w:val="000000"/>
          <w:szCs w:val="32"/>
        </w:rPr>
        <w:t>2012</w:t>
      </w:r>
      <w:r w:rsidRPr="003A3A8B">
        <w:rPr>
          <w:rFonts w:ascii="標楷體" w:hAnsi="標楷體" w:hint="eastAsia"/>
          <w:snapToGrid w:val="0"/>
          <w:color w:val="000000"/>
          <w:szCs w:val="32"/>
        </w:rPr>
        <w:t>年4月19日立法院經濟委員會通過「油品價格波動影響民生及產業甚</w:t>
      </w:r>
      <w:proofErr w:type="gramStart"/>
      <w:r w:rsidRPr="003A3A8B">
        <w:rPr>
          <w:rFonts w:ascii="標楷體" w:hAnsi="標楷體" w:hint="eastAsia"/>
          <w:snapToGrid w:val="0"/>
          <w:color w:val="000000"/>
          <w:szCs w:val="32"/>
        </w:rPr>
        <w:t>鉅</w:t>
      </w:r>
      <w:proofErr w:type="gramEnd"/>
      <w:r w:rsidRPr="003A3A8B">
        <w:rPr>
          <w:rFonts w:ascii="標楷體" w:hAnsi="標楷體" w:hint="eastAsia"/>
          <w:snapToGrid w:val="0"/>
          <w:color w:val="000000"/>
          <w:szCs w:val="32"/>
        </w:rPr>
        <w:t>，</w:t>
      </w:r>
      <w:proofErr w:type="gramStart"/>
      <w:r w:rsidRPr="003A3A8B">
        <w:rPr>
          <w:rFonts w:ascii="標楷體" w:hAnsi="標楷體" w:hint="eastAsia"/>
          <w:snapToGrid w:val="0"/>
          <w:color w:val="000000"/>
          <w:szCs w:val="32"/>
        </w:rPr>
        <w:t>爰</w:t>
      </w:r>
      <w:proofErr w:type="gramEnd"/>
      <w:r w:rsidRPr="003A3A8B">
        <w:rPr>
          <w:rFonts w:ascii="標楷體" w:hAnsi="標楷體" w:hint="eastAsia"/>
          <w:snapToGrid w:val="0"/>
          <w:color w:val="000000"/>
          <w:szCs w:val="32"/>
        </w:rPr>
        <w:t>要求經濟部針對浮動油價機制，應將痛苦指數（失業率＋通貨膨脹率）、實質薪資等經濟指標，納入機制考量，以稍減百姓面對薪水不漲，卻得面對萬物齊漲的痛苦。」之決議，將痛苦指數、實質薪資等經濟指標，亦要納入天然氣、瓦斯價格調整機制之中。</w:t>
      </w:r>
    </w:p>
    <w:p w:rsidR="00A4645D" w:rsidRPr="00C31E54" w:rsidRDefault="00A4645D" w:rsidP="00A4645D">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提案人：蘇震清  林岱樺  高志鵬  陳明文  黃偉哲</w:t>
      </w:r>
    </w:p>
    <w:p w:rsidR="00A4645D" w:rsidRPr="00C31E54" w:rsidRDefault="00A4645D" w:rsidP="00A4645D">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 xml:space="preserve">連署人：潘孟安 </w:t>
      </w:r>
    </w:p>
    <w:p w:rsidR="00A4645D" w:rsidRPr="00C92EE7" w:rsidRDefault="00A4645D" w:rsidP="00A4645D">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2.</w:t>
      </w:r>
      <w:r w:rsidRPr="00314501">
        <w:rPr>
          <w:rFonts w:ascii="標楷體" w:hAnsi="標楷體" w:hint="eastAsia"/>
          <w:snapToGrid w:val="0"/>
          <w:color w:val="000000"/>
          <w:szCs w:val="32"/>
        </w:rPr>
        <w:t>查</w:t>
      </w:r>
      <w:r>
        <w:rPr>
          <w:rFonts w:ascii="標楷體" w:hAnsi="標楷體" w:hint="eastAsia"/>
          <w:snapToGrid w:val="0"/>
          <w:color w:val="000000"/>
          <w:szCs w:val="32"/>
        </w:rPr>
        <w:t>2012</w:t>
      </w:r>
      <w:r w:rsidRPr="00314501">
        <w:rPr>
          <w:rFonts w:ascii="標楷體" w:hAnsi="標楷體" w:hint="eastAsia"/>
          <w:snapToGrid w:val="0"/>
          <w:color w:val="000000"/>
          <w:szCs w:val="32"/>
        </w:rPr>
        <w:t>年4月19日立法院經濟委員會業已通過「油品價格波動影響民生及產業甚</w:t>
      </w:r>
      <w:proofErr w:type="gramStart"/>
      <w:r w:rsidRPr="00314501">
        <w:rPr>
          <w:rFonts w:ascii="標楷體" w:hAnsi="標楷體" w:hint="eastAsia"/>
          <w:snapToGrid w:val="0"/>
          <w:color w:val="000000"/>
          <w:szCs w:val="32"/>
        </w:rPr>
        <w:t>鉅</w:t>
      </w:r>
      <w:proofErr w:type="gramEnd"/>
      <w:r w:rsidRPr="00314501">
        <w:rPr>
          <w:rFonts w:ascii="標楷體" w:hAnsi="標楷體" w:hint="eastAsia"/>
          <w:snapToGrid w:val="0"/>
          <w:color w:val="000000"/>
          <w:szCs w:val="32"/>
        </w:rPr>
        <w:t>，</w:t>
      </w:r>
      <w:proofErr w:type="gramStart"/>
      <w:r w:rsidRPr="00314501">
        <w:rPr>
          <w:rFonts w:ascii="標楷體" w:hAnsi="標楷體" w:hint="eastAsia"/>
          <w:snapToGrid w:val="0"/>
          <w:color w:val="000000"/>
          <w:szCs w:val="32"/>
        </w:rPr>
        <w:t>爰</w:t>
      </w:r>
      <w:proofErr w:type="gramEnd"/>
      <w:r w:rsidRPr="00314501">
        <w:rPr>
          <w:rFonts w:ascii="標楷體" w:hAnsi="標楷體" w:hint="eastAsia"/>
          <w:snapToGrid w:val="0"/>
          <w:color w:val="000000"/>
          <w:szCs w:val="32"/>
        </w:rPr>
        <w:t>要求經濟部針對浮動油價機制，應將痛苦指數（失業率＋通貨膨脹率）、實質薪資等經濟指標，納入機制考量，以稍減百姓面對薪水不漲，卻得面對萬物齊漲的痛苦。」惟經濟部與中油公司遲未遵照決議辦理，且公平</w:t>
      </w:r>
      <w:r>
        <w:rPr>
          <w:rFonts w:ascii="標楷體" w:hAnsi="標楷體" w:hint="eastAsia"/>
          <w:snapToGrid w:val="0"/>
          <w:color w:val="000000"/>
          <w:szCs w:val="32"/>
        </w:rPr>
        <w:t>交易委員</w:t>
      </w:r>
      <w:r w:rsidRPr="00314501">
        <w:rPr>
          <w:rFonts w:ascii="標楷體" w:hAnsi="標楷體" w:hint="eastAsia"/>
          <w:snapToGrid w:val="0"/>
          <w:color w:val="000000"/>
          <w:szCs w:val="32"/>
        </w:rPr>
        <w:t>會之委託研究及監察院之糾正，均指出浮動油價機制有初始價格過高、油價調價指標(7D3B)與實際進口油源比例仍屬有間、按80%反應國際油價變動，</w:t>
      </w:r>
      <w:proofErr w:type="gramStart"/>
      <w:r w:rsidRPr="00314501">
        <w:rPr>
          <w:rFonts w:ascii="標楷體" w:hAnsi="標楷體" w:hint="eastAsia"/>
          <w:snapToGrid w:val="0"/>
          <w:color w:val="000000"/>
          <w:szCs w:val="32"/>
        </w:rPr>
        <w:t>國內汽</w:t>
      </w:r>
      <w:proofErr w:type="gramEnd"/>
      <w:r w:rsidRPr="00314501">
        <w:rPr>
          <w:rFonts w:ascii="標楷體" w:hAnsi="標楷體" w:hint="eastAsia"/>
          <w:snapToGrid w:val="0"/>
          <w:color w:val="000000"/>
          <w:szCs w:val="32"/>
        </w:rPr>
        <w:t>柴油反應國際油價波動之比例未盡確實等情，</w:t>
      </w:r>
      <w:proofErr w:type="gramStart"/>
      <w:r w:rsidRPr="00314501">
        <w:rPr>
          <w:rFonts w:ascii="標楷體" w:hAnsi="標楷體" w:hint="eastAsia"/>
          <w:snapToGrid w:val="0"/>
          <w:color w:val="000000"/>
          <w:szCs w:val="32"/>
        </w:rPr>
        <w:t>爰</w:t>
      </w:r>
      <w:proofErr w:type="gramEnd"/>
      <w:r w:rsidRPr="00314501">
        <w:rPr>
          <w:rFonts w:ascii="標楷體" w:hAnsi="標楷體" w:hint="eastAsia"/>
          <w:snapToGrid w:val="0"/>
          <w:color w:val="000000"/>
          <w:szCs w:val="32"/>
        </w:rPr>
        <w:t>此</w:t>
      </w:r>
      <w:r>
        <w:rPr>
          <w:rFonts w:ascii="標楷體" w:hAnsi="標楷體" w:hint="eastAsia"/>
          <w:snapToGrid w:val="0"/>
          <w:color w:val="000000"/>
          <w:szCs w:val="32"/>
        </w:rPr>
        <w:t>，</w:t>
      </w:r>
      <w:r w:rsidRPr="00314501">
        <w:rPr>
          <w:rFonts w:ascii="標楷體" w:hAnsi="標楷體" w:hint="eastAsia"/>
          <w:snapToGrid w:val="0"/>
          <w:color w:val="000000"/>
          <w:szCs w:val="32"/>
        </w:rPr>
        <w:t>經濟部及台灣中油公司應於2012年11月將</w:t>
      </w:r>
      <w:proofErr w:type="gramStart"/>
      <w:r w:rsidRPr="00314501">
        <w:rPr>
          <w:rFonts w:ascii="標楷體" w:hAnsi="標楷體" w:hint="eastAsia"/>
          <w:snapToGrid w:val="0"/>
          <w:color w:val="000000"/>
          <w:szCs w:val="32"/>
        </w:rPr>
        <w:t>將</w:t>
      </w:r>
      <w:proofErr w:type="gramEnd"/>
      <w:r w:rsidRPr="00314501">
        <w:rPr>
          <w:rFonts w:ascii="標楷體" w:hAnsi="標楷體" w:hint="eastAsia"/>
          <w:snapToGrid w:val="0"/>
          <w:color w:val="000000"/>
          <w:szCs w:val="32"/>
        </w:rPr>
        <w:t>痛苦指數（失業率＋通貨膨脹率）、實質薪資等經濟指標，納入浮動油價機制之辦理情形，向立法院經濟委員會提出專案報告。</w:t>
      </w:r>
    </w:p>
    <w:p w:rsidR="00A4645D" w:rsidRPr="00C31E54" w:rsidRDefault="00A4645D" w:rsidP="00A4645D">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提案人：蘇震清  林岱樺  高志鵬  陳明文  黃偉哲</w:t>
      </w:r>
    </w:p>
    <w:p w:rsidR="00A4645D" w:rsidRPr="00D40071" w:rsidRDefault="00A4645D" w:rsidP="00A4645D">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3.中油公司銷售之家庭用天然氣及液化石油氣價格，民國101年10月、11月及12月不得調漲。</w:t>
      </w:r>
    </w:p>
    <w:p w:rsidR="00A4645D" w:rsidRPr="00C31E54" w:rsidRDefault="00A4645D" w:rsidP="00A4645D">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提案人：黃昭順  楊瓊瓔</w:t>
      </w:r>
    </w:p>
    <w:p w:rsidR="00A4645D" w:rsidRPr="00A4645D" w:rsidRDefault="00A4645D" w:rsidP="00A4645D">
      <w:pPr>
        <w:pStyle w:val="af5"/>
        <w:ind w:leftChars="800" w:left="3988" w:rightChars="250" w:right="831" w:hangingChars="400" w:hanging="1329"/>
      </w:pPr>
      <w:r w:rsidRPr="00C31E54">
        <w:rPr>
          <w:rFonts w:ascii="標楷體" w:hAnsi="標楷體" w:hint="eastAsia"/>
          <w:color w:val="000000"/>
        </w:rPr>
        <w:t>連署人：簡東明  廖國棟  林滄敏  黃偉哲  李慶華</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4</w:t>
      </w:r>
      <w:r w:rsidR="00C92EE7" w:rsidRPr="00C92EE7">
        <w:rPr>
          <w:rFonts w:ascii="標楷體" w:hAnsi="標楷體" w:hint="eastAsia"/>
          <w:snapToGrid w:val="0"/>
          <w:color w:val="000000"/>
          <w:szCs w:val="32"/>
        </w:rPr>
        <w:t>.中油公司</w:t>
      </w:r>
      <w:proofErr w:type="gramStart"/>
      <w:r w:rsidR="00C92EE7" w:rsidRPr="00C92EE7">
        <w:rPr>
          <w:rFonts w:ascii="標楷體" w:hAnsi="標楷體" w:hint="eastAsia"/>
          <w:snapToGrid w:val="0"/>
          <w:color w:val="000000"/>
          <w:szCs w:val="32"/>
        </w:rPr>
        <w:t>101</w:t>
      </w:r>
      <w:proofErr w:type="gramEnd"/>
      <w:r w:rsidR="00C92EE7" w:rsidRPr="00C92EE7">
        <w:rPr>
          <w:rFonts w:ascii="標楷體" w:hAnsi="標楷體" w:hint="eastAsia"/>
          <w:snapToGrid w:val="0"/>
          <w:color w:val="000000"/>
          <w:szCs w:val="32"/>
        </w:rPr>
        <w:t>年度預算案編列營業與營業外收入合計9,945億2,622萬1,000元，支出合計9,850億4,050萬2,000元，本期</w:t>
      </w:r>
      <w:r w:rsidR="00C92EE7" w:rsidRPr="00C92EE7">
        <w:rPr>
          <w:rFonts w:ascii="標楷體" w:hAnsi="標楷體" w:hint="eastAsia"/>
          <w:snapToGrid w:val="0"/>
          <w:color w:val="000000"/>
          <w:szCs w:val="32"/>
        </w:rPr>
        <w:lastRenderedPageBreak/>
        <w:t>稅後純益94億8,571萬9,000元。國營事業管理法第4條前段：「國營事業應依照企業方式經營，以事業養事業，以事業發展事業，並求有盈無虧，增加國庫收入…」惟該公司</w:t>
      </w:r>
      <w:proofErr w:type="gramStart"/>
      <w:r w:rsidR="00C92EE7" w:rsidRPr="00C92EE7">
        <w:rPr>
          <w:rFonts w:ascii="標楷體" w:hAnsi="標楷體" w:hint="eastAsia"/>
          <w:snapToGrid w:val="0"/>
          <w:color w:val="000000"/>
          <w:szCs w:val="32"/>
        </w:rPr>
        <w:t>100</w:t>
      </w:r>
      <w:proofErr w:type="gramEnd"/>
      <w:r w:rsidR="00C92EE7" w:rsidRPr="00C92EE7">
        <w:rPr>
          <w:rFonts w:ascii="標楷體" w:hAnsi="標楷體" w:hint="eastAsia"/>
          <w:snapToGrid w:val="0"/>
          <w:color w:val="000000"/>
          <w:szCs w:val="32"/>
        </w:rPr>
        <w:t>年度</w:t>
      </w:r>
      <w:proofErr w:type="gramStart"/>
      <w:r w:rsidR="00C92EE7" w:rsidRPr="00C92EE7">
        <w:rPr>
          <w:rFonts w:ascii="標楷體" w:hAnsi="標楷體" w:hint="eastAsia"/>
          <w:snapToGrid w:val="0"/>
          <w:color w:val="000000"/>
          <w:szCs w:val="32"/>
        </w:rPr>
        <w:t>迄</w:t>
      </w:r>
      <w:proofErr w:type="gramEnd"/>
      <w:r w:rsidR="00C92EE7" w:rsidRPr="00C92EE7">
        <w:rPr>
          <w:rFonts w:ascii="標楷體" w:hAnsi="標楷體" w:hint="eastAsia"/>
          <w:snapToGrid w:val="0"/>
          <w:color w:val="000000"/>
          <w:szCs w:val="32"/>
        </w:rPr>
        <w:t>10月底實際經營結果，虧損228.09億元，相較於年度法定預算數之稅後純益101.46億元，經營由盈轉虧。其虧損主要來自營業收入增加數不及營業成本增加數，致入不敷出，產生營業損失高達252.87億元，亟待檢討開源節流之有效對策。</w:t>
      </w:r>
      <w:proofErr w:type="gramStart"/>
      <w:r w:rsidR="00C92EE7" w:rsidRPr="00C92EE7">
        <w:rPr>
          <w:rFonts w:ascii="標楷體" w:hAnsi="標楷體" w:hint="eastAsia"/>
          <w:snapToGrid w:val="0"/>
          <w:color w:val="000000"/>
          <w:szCs w:val="32"/>
        </w:rPr>
        <w:t>爰</w:t>
      </w:r>
      <w:proofErr w:type="gramEnd"/>
      <w:r w:rsidR="00C92EE7" w:rsidRPr="00C92EE7">
        <w:rPr>
          <w:rFonts w:ascii="標楷體" w:hAnsi="標楷體" w:hint="eastAsia"/>
          <w:snapToGrid w:val="0"/>
          <w:color w:val="000000"/>
          <w:szCs w:val="32"/>
        </w:rPr>
        <w:t>要求中油公司應徹底檢討虧損原因，並針對原因提出對策，並將研究結果以書面報告立法院經濟委員會。</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提案人：潘維剛  楊瓊瓔</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連署人：黃昭順</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5</w:t>
      </w:r>
      <w:r w:rsidR="00C92EE7" w:rsidRPr="00C92EE7">
        <w:rPr>
          <w:rFonts w:ascii="標楷體" w:hAnsi="標楷體" w:hint="eastAsia"/>
          <w:snapToGrid w:val="0"/>
          <w:color w:val="000000"/>
          <w:szCs w:val="32"/>
        </w:rPr>
        <w:t>.有</w:t>
      </w:r>
      <w:proofErr w:type="gramStart"/>
      <w:r w:rsidR="00C92EE7" w:rsidRPr="00C92EE7">
        <w:rPr>
          <w:rFonts w:ascii="標楷體" w:hAnsi="標楷體" w:hint="eastAsia"/>
          <w:snapToGrid w:val="0"/>
          <w:color w:val="000000"/>
          <w:szCs w:val="32"/>
        </w:rPr>
        <w:t>鑑</w:t>
      </w:r>
      <w:proofErr w:type="gramEnd"/>
      <w:r w:rsidR="00C92EE7" w:rsidRPr="00C92EE7">
        <w:rPr>
          <w:rFonts w:ascii="標楷體" w:hAnsi="標楷體" w:hint="eastAsia"/>
          <w:snapToGrid w:val="0"/>
          <w:color w:val="000000"/>
          <w:szCs w:val="32"/>
        </w:rPr>
        <w:t>於中油公司辦理「U9401石化事業部三輕更新投資計畫」，未依規定執行現場監造工作，監造計畫所</w:t>
      </w:r>
      <w:proofErr w:type="gramStart"/>
      <w:r w:rsidR="00C92EE7" w:rsidRPr="00C92EE7">
        <w:rPr>
          <w:rFonts w:ascii="標楷體" w:hAnsi="標楷體" w:hint="eastAsia"/>
          <w:snapToGrid w:val="0"/>
          <w:color w:val="000000"/>
          <w:szCs w:val="32"/>
        </w:rPr>
        <w:t>列廠驗</w:t>
      </w:r>
      <w:proofErr w:type="gramEnd"/>
      <w:r w:rsidR="00C92EE7" w:rsidRPr="00C92EE7">
        <w:rPr>
          <w:rFonts w:ascii="標楷體" w:hAnsi="標楷體" w:hint="eastAsia"/>
          <w:snapToGrid w:val="0"/>
          <w:color w:val="000000"/>
          <w:szCs w:val="32"/>
        </w:rPr>
        <w:t>檢查項目亦有疏失，復未落實非破壞性及破壞性測試抽檢，致廠商乘機偷工減料，影響工程品質，查處本件工程品質缺失又未切實追究施工責任，種種弊端業經監察院糾正在案，顯見中油公司辦理該項計畫有重大缺失，應儘速檢討改正並查處失職人員，於1個月內向立法院經濟委員會提出專案報告。</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提案人：蘇震清  高志鵬  黃偉哲</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連署人：陳明文</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6</w:t>
      </w:r>
      <w:r w:rsidR="00C92EE7" w:rsidRPr="00C92EE7">
        <w:rPr>
          <w:rFonts w:ascii="標楷體" w:hAnsi="標楷體" w:hint="eastAsia"/>
          <w:snapToGrid w:val="0"/>
          <w:color w:val="000000"/>
          <w:szCs w:val="32"/>
        </w:rPr>
        <w:t>.依據經濟部101年6月份公佈之「台電及中油公司經營改善初步檢討報告」，中油公司為檢討其經營績效，未來將減少支出以降低成本，預估五年目標為168億元，平均每年降低33億元，約占其各項支出1,063億元之3％，</w:t>
      </w:r>
      <w:proofErr w:type="gramStart"/>
      <w:r w:rsidR="00C92EE7" w:rsidRPr="00C92EE7">
        <w:rPr>
          <w:rFonts w:ascii="標楷體" w:hAnsi="標楷體" w:hint="eastAsia"/>
          <w:snapToGrid w:val="0"/>
          <w:color w:val="000000"/>
          <w:szCs w:val="32"/>
        </w:rPr>
        <w:t>爰</w:t>
      </w:r>
      <w:proofErr w:type="gramEnd"/>
      <w:r w:rsidR="00C92EE7" w:rsidRPr="00C92EE7">
        <w:rPr>
          <w:rFonts w:ascii="標楷體" w:hAnsi="標楷體" w:hint="eastAsia"/>
          <w:snapToGrid w:val="0"/>
          <w:color w:val="000000"/>
          <w:szCs w:val="32"/>
        </w:rPr>
        <w:t>請該公司將其未來五年預算</w:t>
      </w:r>
      <w:proofErr w:type="gramStart"/>
      <w:r w:rsidR="00C92EE7" w:rsidRPr="00C92EE7">
        <w:rPr>
          <w:rFonts w:ascii="標楷體" w:hAnsi="標楷體" w:hint="eastAsia"/>
          <w:snapToGrid w:val="0"/>
          <w:color w:val="000000"/>
          <w:szCs w:val="32"/>
        </w:rPr>
        <w:t>撙</w:t>
      </w:r>
      <w:proofErr w:type="gramEnd"/>
      <w:r w:rsidR="00C92EE7" w:rsidRPr="00C92EE7">
        <w:rPr>
          <w:rFonts w:ascii="標楷體" w:hAnsi="標楷體" w:hint="eastAsia"/>
          <w:snapToGrid w:val="0"/>
          <w:color w:val="000000"/>
          <w:szCs w:val="32"/>
        </w:rPr>
        <w:t>節之具體規劃與績效評估指標於兩周內送交立法院經濟委員會，</w:t>
      </w:r>
      <w:proofErr w:type="gramStart"/>
      <w:r w:rsidR="00C92EE7" w:rsidRPr="00C92EE7">
        <w:rPr>
          <w:rFonts w:ascii="標楷體" w:hAnsi="標楷體" w:hint="eastAsia"/>
          <w:snapToGrid w:val="0"/>
          <w:color w:val="000000"/>
          <w:szCs w:val="32"/>
        </w:rPr>
        <w:t>俾</w:t>
      </w:r>
      <w:proofErr w:type="gramEnd"/>
      <w:r w:rsidR="00C92EE7" w:rsidRPr="00C92EE7">
        <w:rPr>
          <w:rFonts w:ascii="標楷體" w:hAnsi="標楷體" w:hint="eastAsia"/>
          <w:snapToGrid w:val="0"/>
          <w:color w:val="000000"/>
          <w:szCs w:val="32"/>
        </w:rPr>
        <w:t>利後續年度預算審查。</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提案人：蘇震清  高志鵬  黃偉哲</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連署人：陳明文</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7</w:t>
      </w:r>
      <w:r w:rsidR="00C92EE7" w:rsidRPr="00C92EE7">
        <w:rPr>
          <w:rFonts w:ascii="標楷體" w:hAnsi="標楷體" w:hint="eastAsia"/>
          <w:snapToGrid w:val="0"/>
          <w:color w:val="000000"/>
          <w:szCs w:val="32"/>
        </w:rPr>
        <w:t>.查中油公司</w:t>
      </w:r>
      <w:proofErr w:type="gramStart"/>
      <w:r w:rsidR="00C92EE7" w:rsidRPr="00C92EE7">
        <w:rPr>
          <w:rFonts w:ascii="標楷體" w:hAnsi="標楷體" w:hint="eastAsia"/>
          <w:snapToGrid w:val="0"/>
          <w:color w:val="000000"/>
          <w:szCs w:val="32"/>
        </w:rPr>
        <w:t>—</w:t>
      </w:r>
      <w:proofErr w:type="gramEnd"/>
      <w:r w:rsidR="00C92EE7" w:rsidRPr="00C92EE7">
        <w:rPr>
          <w:rFonts w:ascii="標楷體" w:hAnsi="標楷體" w:hint="eastAsia"/>
          <w:snapToGrid w:val="0"/>
          <w:color w:val="000000"/>
          <w:szCs w:val="32"/>
        </w:rPr>
        <w:t>業務計畫</w:t>
      </w:r>
      <w:proofErr w:type="gramStart"/>
      <w:r w:rsidR="00C92EE7" w:rsidRPr="00C92EE7">
        <w:rPr>
          <w:rFonts w:ascii="標楷體" w:hAnsi="標楷體" w:hint="eastAsia"/>
          <w:snapToGrid w:val="0"/>
          <w:color w:val="000000"/>
          <w:szCs w:val="32"/>
        </w:rPr>
        <w:t>—</w:t>
      </w:r>
      <w:proofErr w:type="gramEnd"/>
      <w:r w:rsidR="00C92EE7" w:rsidRPr="00C92EE7">
        <w:rPr>
          <w:rFonts w:ascii="標楷體" w:hAnsi="標楷體" w:hint="eastAsia"/>
          <w:snapToGrid w:val="0"/>
          <w:color w:val="000000"/>
          <w:szCs w:val="32"/>
        </w:rPr>
        <w:t>二、固定資產之建設、改良、擴充及其資金來源及投資計畫之成本與效益分析項下專案計畫</w:t>
      </w:r>
      <w:proofErr w:type="gramStart"/>
      <w:r w:rsidR="00C92EE7" w:rsidRPr="00C92EE7">
        <w:rPr>
          <w:rFonts w:ascii="標楷體" w:hAnsi="標楷體" w:hint="eastAsia"/>
          <w:snapToGrid w:val="0"/>
          <w:color w:val="000000"/>
          <w:szCs w:val="32"/>
        </w:rPr>
        <w:t>—</w:t>
      </w:r>
      <w:proofErr w:type="gramEnd"/>
      <w:r w:rsidR="00C92EE7" w:rsidRPr="00C92EE7">
        <w:rPr>
          <w:rFonts w:ascii="標楷體" w:hAnsi="標楷體" w:hint="eastAsia"/>
          <w:snapToGrid w:val="0"/>
          <w:color w:val="000000"/>
          <w:szCs w:val="32"/>
        </w:rPr>
        <w:t>繼續計</w:t>
      </w:r>
      <w:r w:rsidR="00C92EE7" w:rsidRPr="00C92EE7">
        <w:rPr>
          <w:rFonts w:ascii="標楷體" w:hAnsi="標楷體" w:hint="eastAsia"/>
          <w:snapToGrid w:val="0"/>
          <w:color w:val="000000"/>
          <w:szCs w:val="32"/>
        </w:rPr>
        <w:lastRenderedPageBreak/>
        <w:t>畫D9901油品行銷</w:t>
      </w:r>
      <w:proofErr w:type="gramStart"/>
      <w:r w:rsidR="00C92EE7" w:rsidRPr="00C92EE7">
        <w:rPr>
          <w:rFonts w:ascii="標楷體" w:hAnsi="標楷體" w:hint="eastAsia"/>
          <w:snapToGrid w:val="0"/>
          <w:color w:val="000000"/>
          <w:szCs w:val="32"/>
        </w:rPr>
        <w:t>事業部增設</w:t>
      </w:r>
      <w:proofErr w:type="gramEnd"/>
      <w:r w:rsidR="00C92EE7" w:rsidRPr="00C92EE7">
        <w:rPr>
          <w:rFonts w:ascii="標楷體" w:hAnsi="標楷體" w:hint="eastAsia"/>
          <w:snapToGrid w:val="0"/>
          <w:color w:val="000000"/>
          <w:szCs w:val="32"/>
        </w:rPr>
        <w:t>加氣站投資計畫，原計畫擬增設加氣站14站，但卻有13</w:t>
      </w:r>
      <w:proofErr w:type="gramStart"/>
      <w:r w:rsidR="00C92EE7" w:rsidRPr="00C92EE7">
        <w:rPr>
          <w:rFonts w:ascii="標楷體" w:hAnsi="標楷體" w:hint="eastAsia"/>
          <w:snapToGrid w:val="0"/>
          <w:color w:val="000000"/>
          <w:szCs w:val="32"/>
        </w:rPr>
        <w:t>站喊停</w:t>
      </w:r>
      <w:proofErr w:type="gramEnd"/>
      <w:r w:rsidR="00C92EE7" w:rsidRPr="00C92EE7">
        <w:rPr>
          <w:rFonts w:ascii="標楷體" w:hAnsi="標楷體" w:hint="eastAsia"/>
          <w:snapToGrid w:val="0"/>
          <w:color w:val="000000"/>
          <w:szCs w:val="32"/>
        </w:rPr>
        <w:t>，且「辦理本計畫停辦手續中」，顯見該公司經營規劃及執行能力出現重大問題，更是口號施政的另一展現，</w:t>
      </w:r>
      <w:proofErr w:type="gramStart"/>
      <w:r w:rsidR="00C92EE7" w:rsidRPr="00C92EE7">
        <w:rPr>
          <w:rFonts w:ascii="標楷體" w:hAnsi="標楷體" w:hint="eastAsia"/>
          <w:snapToGrid w:val="0"/>
          <w:color w:val="000000"/>
          <w:szCs w:val="32"/>
        </w:rPr>
        <w:t>爰此特</w:t>
      </w:r>
      <w:proofErr w:type="gramEnd"/>
      <w:r w:rsidR="00C92EE7" w:rsidRPr="00C92EE7">
        <w:rPr>
          <w:rFonts w:ascii="標楷體" w:hAnsi="標楷體" w:hint="eastAsia"/>
          <w:snapToGrid w:val="0"/>
          <w:color w:val="000000"/>
          <w:szCs w:val="32"/>
        </w:rPr>
        <w:t>要求經濟部及中油公司針對增設加氣站停辦投資計畫，應向立法院經濟委員會提出專案檢討報告。</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提案人：蘇震清  林岱樺  高志鵬  陳明文  黃偉哲</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8</w:t>
      </w:r>
      <w:r w:rsidR="00C92EE7" w:rsidRPr="00C92EE7">
        <w:rPr>
          <w:rFonts w:ascii="標楷體" w:hAnsi="標楷體" w:hint="eastAsia"/>
          <w:snapToGrid w:val="0"/>
          <w:color w:val="000000"/>
          <w:szCs w:val="32"/>
        </w:rPr>
        <w:t>.</w:t>
      </w:r>
      <w:r w:rsidR="00C92EE7" w:rsidRPr="00FE3F27">
        <w:rPr>
          <w:rFonts w:ascii="標楷體" w:hAnsi="標楷體" w:hint="eastAsia"/>
          <w:snapToGrid w:val="0"/>
          <w:color w:val="000000"/>
          <w:spacing w:val="-2"/>
          <w:szCs w:val="32"/>
        </w:rPr>
        <w:t>查中油公司固定資產計畫，多有計畫屢屢修正之情，該公司之規劃及執行能力顯有重大問題，另查該公司</w:t>
      </w:r>
      <w:proofErr w:type="gramStart"/>
      <w:r w:rsidR="00C92EE7" w:rsidRPr="00FE3F27">
        <w:rPr>
          <w:rFonts w:ascii="標楷體" w:hAnsi="標楷體" w:hint="eastAsia"/>
          <w:snapToGrid w:val="0"/>
          <w:color w:val="000000"/>
          <w:spacing w:val="-2"/>
          <w:szCs w:val="32"/>
        </w:rPr>
        <w:t>101</w:t>
      </w:r>
      <w:proofErr w:type="gramEnd"/>
      <w:r w:rsidR="00C92EE7" w:rsidRPr="00FE3F27">
        <w:rPr>
          <w:rFonts w:ascii="標楷體" w:hAnsi="標楷體" w:hint="eastAsia"/>
          <w:snapToGrid w:val="0"/>
          <w:color w:val="000000"/>
          <w:spacing w:val="-2"/>
          <w:szCs w:val="32"/>
        </w:rPr>
        <w:t>年度預算於業務計畫中列有3項新興計畫：「A10101四萬</w:t>
      </w:r>
      <w:proofErr w:type="gramStart"/>
      <w:r w:rsidR="00C92EE7" w:rsidRPr="00FE3F27">
        <w:rPr>
          <w:rFonts w:ascii="標楷體" w:hAnsi="標楷體" w:hint="eastAsia"/>
          <w:snapToGrid w:val="0"/>
          <w:color w:val="000000"/>
          <w:spacing w:val="-2"/>
          <w:szCs w:val="32"/>
        </w:rPr>
        <w:t>噸級環島</w:t>
      </w:r>
      <w:proofErr w:type="gramEnd"/>
      <w:r w:rsidR="00C92EE7" w:rsidRPr="00FE3F27">
        <w:rPr>
          <w:rFonts w:ascii="標楷體" w:hAnsi="標楷體" w:hint="eastAsia"/>
          <w:snapToGrid w:val="0"/>
          <w:color w:val="000000"/>
          <w:spacing w:val="-2"/>
          <w:szCs w:val="32"/>
        </w:rPr>
        <w:t>成品油輪</w:t>
      </w:r>
      <w:proofErr w:type="gramStart"/>
      <w:r w:rsidR="00C92EE7" w:rsidRPr="00FE3F27">
        <w:rPr>
          <w:rFonts w:ascii="標楷體" w:hAnsi="標楷體" w:hint="eastAsia"/>
          <w:snapToGrid w:val="0"/>
          <w:color w:val="000000"/>
          <w:spacing w:val="-2"/>
          <w:szCs w:val="32"/>
        </w:rPr>
        <w:t>汰</w:t>
      </w:r>
      <w:proofErr w:type="gramEnd"/>
      <w:r w:rsidR="00C92EE7" w:rsidRPr="00FE3F27">
        <w:rPr>
          <w:rFonts w:ascii="標楷體" w:hAnsi="標楷體" w:hint="eastAsia"/>
          <w:snapToGrid w:val="0"/>
          <w:color w:val="000000"/>
          <w:spacing w:val="-2"/>
          <w:szCs w:val="32"/>
        </w:rPr>
        <w:t>換計畫」、「L10101天然氣事業部台中廠二期投資計畫」、「M10101煉製事業部大林廠第三重油加氫脫硫工場產能提升投資計畫」，此3項新興計畫之投資總額合計高達256億8,977萬9,000元，惟立法院預算中心針對新興計畫中新增天然氣事業部台中廠二期投資計畫，指出「僅有局部替代方案，與預算法規定未盡相符；尚有</w:t>
      </w:r>
      <w:proofErr w:type="gramStart"/>
      <w:r w:rsidR="00C92EE7" w:rsidRPr="00FE3F27">
        <w:rPr>
          <w:rFonts w:ascii="標楷體" w:hAnsi="標楷體" w:hint="eastAsia"/>
          <w:snapToGrid w:val="0"/>
          <w:color w:val="000000"/>
          <w:spacing w:val="-2"/>
          <w:szCs w:val="32"/>
        </w:rPr>
        <w:t>環評待審議</w:t>
      </w:r>
      <w:proofErr w:type="gramEnd"/>
      <w:r w:rsidR="00C92EE7" w:rsidRPr="00FE3F27">
        <w:rPr>
          <w:rFonts w:ascii="標楷體" w:hAnsi="標楷體" w:hint="eastAsia"/>
          <w:snapToGrid w:val="0"/>
          <w:color w:val="000000"/>
          <w:spacing w:val="-2"/>
          <w:szCs w:val="32"/>
        </w:rPr>
        <w:t>等不確定因素，</w:t>
      </w:r>
      <w:proofErr w:type="gramStart"/>
      <w:r w:rsidR="00C92EE7" w:rsidRPr="00FE3F27">
        <w:rPr>
          <w:rFonts w:ascii="標楷體" w:hAnsi="標楷體" w:hint="eastAsia"/>
          <w:snapToGrid w:val="0"/>
          <w:color w:val="000000"/>
          <w:spacing w:val="-2"/>
          <w:szCs w:val="32"/>
        </w:rPr>
        <w:t>鑑</w:t>
      </w:r>
      <w:proofErr w:type="gramEnd"/>
      <w:r w:rsidR="00C92EE7" w:rsidRPr="00FE3F27">
        <w:rPr>
          <w:rFonts w:ascii="標楷體" w:hAnsi="標楷體" w:hint="eastAsia"/>
          <w:snapToGrid w:val="0"/>
          <w:color w:val="000000"/>
          <w:spacing w:val="-2"/>
          <w:szCs w:val="32"/>
        </w:rPr>
        <w:t>於舉債籌資比率甚高」之情，為避免中油公司便宜行事，或因規劃不當或執行不佳，而繼續有不斷修正計畫追加預算之情事，</w:t>
      </w:r>
      <w:proofErr w:type="gramStart"/>
      <w:r w:rsidR="00C92EE7" w:rsidRPr="00FE3F27">
        <w:rPr>
          <w:rFonts w:ascii="標楷體" w:hAnsi="標楷體" w:hint="eastAsia"/>
          <w:snapToGrid w:val="0"/>
          <w:color w:val="000000"/>
          <w:spacing w:val="-2"/>
          <w:szCs w:val="32"/>
        </w:rPr>
        <w:t>爰</w:t>
      </w:r>
      <w:proofErr w:type="gramEnd"/>
      <w:r w:rsidR="00C92EE7" w:rsidRPr="00FE3F27">
        <w:rPr>
          <w:rFonts w:ascii="標楷體" w:hAnsi="標楷體" w:hint="eastAsia"/>
          <w:snapToGrid w:val="0"/>
          <w:color w:val="000000"/>
          <w:spacing w:val="-2"/>
          <w:szCs w:val="32"/>
        </w:rPr>
        <w:t>要求自</w:t>
      </w:r>
      <w:proofErr w:type="gramStart"/>
      <w:r w:rsidR="00C92EE7" w:rsidRPr="00FE3F27">
        <w:rPr>
          <w:rFonts w:ascii="標楷體" w:hAnsi="標楷體" w:hint="eastAsia"/>
          <w:snapToGrid w:val="0"/>
          <w:color w:val="000000"/>
          <w:spacing w:val="-2"/>
          <w:szCs w:val="32"/>
        </w:rPr>
        <w:t>101</w:t>
      </w:r>
      <w:proofErr w:type="gramEnd"/>
      <w:r w:rsidR="00C92EE7" w:rsidRPr="00FE3F27">
        <w:rPr>
          <w:rFonts w:ascii="標楷體" w:hAnsi="標楷體" w:hint="eastAsia"/>
          <w:snapToGrid w:val="0"/>
          <w:color w:val="000000"/>
          <w:spacing w:val="-2"/>
          <w:szCs w:val="32"/>
        </w:rPr>
        <w:t>年度起固定資產項下各項計畫，投資總額修正有增加預算情事者，應依法律規定辦理。</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提案人：蘇震清  林岱樺  高志鵬  陳明文  黃偉哲</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9</w:t>
      </w:r>
      <w:r w:rsidR="00C92EE7" w:rsidRPr="00C92EE7">
        <w:rPr>
          <w:rFonts w:ascii="標楷體" w:hAnsi="標楷體" w:hint="eastAsia"/>
          <w:snapToGrid w:val="0"/>
          <w:color w:val="000000"/>
          <w:szCs w:val="32"/>
        </w:rPr>
        <w:t>.中油公司</w:t>
      </w:r>
      <w:proofErr w:type="gramStart"/>
      <w:r w:rsidR="00C92EE7" w:rsidRPr="00C92EE7">
        <w:rPr>
          <w:rFonts w:ascii="標楷體" w:hAnsi="標楷體" w:hint="eastAsia"/>
          <w:snapToGrid w:val="0"/>
          <w:color w:val="000000"/>
          <w:szCs w:val="32"/>
        </w:rPr>
        <w:t>101</w:t>
      </w:r>
      <w:proofErr w:type="gramEnd"/>
      <w:r w:rsidR="00C92EE7" w:rsidRPr="00C92EE7">
        <w:rPr>
          <w:rFonts w:ascii="標楷體" w:hAnsi="標楷體" w:hint="eastAsia"/>
          <w:snapToGrid w:val="0"/>
          <w:color w:val="000000"/>
          <w:szCs w:val="32"/>
        </w:rPr>
        <w:t>年度擬</w:t>
      </w:r>
      <w:proofErr w:type="gramStart"/>
      <w:r w:rsidR="00C92EE7" w:rsidRPr="00C92EE7">
        <w:rPr>
          <w:rFonts w:ascii="標楷體" w:hAnsi="標楷體" w:hint="eastAsia"/>
          <w:snapToGrid w:val="0"/>
          <w:color w:val="000000"/>
          <w:szCs w:val="32"/>
        </w:rPr>
        <w:t>汰</w:t>
      </w:r>
      <w:proofErr w:type="gramEnd"/>
      <w:r w:rsidR="00C92EE7" w:rsidRPr="00C92EE7">
        <w:rPr>
          <w:rFonts w:ascii="標楷體" w:hAnsi="標楷體" w:hint="eastAsia"/>
          <w:snapToGrid w:val="0"/>
          <w:color w:val="000000"/>
          <w:szCs w:val="32"/>
        </w:rPr>
        <w:t>換5輛管理用車輛，其必要性令人質疑；又購置業務用車輛260輛，購置後業務用車輛高達3,110輛，數量甚為龐大，卻未於預算書表中明確揭露購置金額，不利立法院預算審議及監督。</w:t>
      </w:r>
      <w:proofErr w:type="gramStart"/>
      <w:r w:rsidR="00C92EE7" w:rsidRPr="00C92EE7">
        <w:rPr>
          <w:rFonts w:ascii="標楷體" w:hAnsi="標楷體" w:hint="eastAsia"/>
          <w:snapToGrid w:val="0"/>
          <w:color w:val="000000"/>
          <w:szCs w:val="32"/>
        </w:rPr>
        <w:t>鑑</w:t>
      </w:r>
      <w:proofErr w:type="gramEnd"/>
      <w:r w:rsidR="00C92EE7" w:rsidRPr="00C92EE7">
        <w:rPr>
          <w:rFonts w:ascii="標楷體" w:hAnsi="標楷體" w:hint="eastAsia"/>
          <w:snapToGrid w:val="0"/>
          <w:color w:val="000000"/>
          <w:szCs w:val="32"/>
        </w:rPr>
        <w:t>於該公司近來營運由盈轉虧，財務狀況欠佳，應秉</w:t>
      </w:r>
      <w:proofErr w:type="gramStart"/>
      <w:r w:rsidR="00C92EE7" w:rsidRPr="00C92EE7">
        <w:rPr>
          <w:rFonts w:ascii="標楷體" w:hAnsi="標楷體" w:hint="eastAsia"/>
          <w:snapToGrid w:val="0"/>
          <w:color w:val="000000"/>
          <w:szCs w:val="32"/>
        </w:rPr>
        <w:t>撙</w:t>
      </w:r>
      <w:proofErr w:type="gramEnd"/>
      <w:r w:rsidR="00C92EE7" w:rsidRPr="00C92EE7">
        <w:rPr>
          <w:rFonts w:ascii="標楷體" w:hAnsi="標楷體" w:hint="eastAsia"/>
          <w:snapToGrid w:val="0"/>
          <w:color w:val="000000"/>
          <w:szCs w:val="32"/>
        </w:rPr>
        <w:t>節原則辦理，並加強車輛調派管理。</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提案人：林滄敏  徐耀昌  楊瓊瓔  李慶華  黃昭順  廖國棟  丁守中</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10</w:t>
      </w:r>
      <w:r w:rsidR="00C92EE7" w:rsidRPr="00C92EE7">
        <w:rPr>
          <w:rFonts w:ascii="標楷體" w:hAnsi="標楷體" w:hint="eastAsia"/>
          <w:snapToGrid w:val="0"/>
          <w:color w:val="000000"/>
          <w:szCs w:val="32"/>
        </w:rPr>
        <w:t>.中油公司每年度雖投入鉅額環保相關支出，卻仍屢因違反相關環保法規而遭處罰，甚至遭查獲具負面示範效果之行為，亟待檢討</w:t>
      </w:r>
      <w:r w:rsidR="00C92EE7" w:rsidRPr="00C92EE7">
        <w:rPr>
          <w:rFonts w:ascii="標楷體" w:hAnsi="標楷體" w:hint="eastAsia"/>
          <w:snapToGrid w:val="0"/>
          <w:color w:val="000000"/>
          <w:szCs w:val="32"/>
        </w:rPr>
        <w:lastRenderedPageBreak/>
        <w:t>並重視國營事業之環保責任，積極落實改善。</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提案人：林滄敏  徐耀昌  楊瓊瓔  李慶華  黃昭順  廖國棟  丁守中</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11</w:t>
      </w:r>
      <w:r w:rsidR="00C92EE7" w:rsidRPr="00C92EE7">
        <w:rPr>
          <w:rFonts w:ascii="標楷體" w:hAnsi="標楷體" w:hint="eastAsia"/>
          <w:snapToGrid w:val="0"/>
          <w:color w:val="000000"/>
          <w:szCs w:val="32"/>
        </w:rPr>
        <w:t>.「中油」為中油公司使用多年並為消費者所耳熟能詳、普遍認知之簡稱，應密切注意其他業者使用類似公司名稱之情事並妥為因應，以避免損及公司與消費者之權益。</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提案人：林滄敏  黃昭順  徐耀昌  楊瓊瓔  李慶華  廖國棟  丁守中</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12</w:t>
      </w:r>
      <w:r w:rsidR="00C92EE7" w:rsidRPr="00C92EE7">
        <w:rPr>
          <w:rFonts w:ascii="標楷體" w:hAnsi="標楷體" w:hint="eastAsia"/>
          <w:snapToGrid w:val="0"/>
          <w:color w:val="000000"/>
          <w:szCs w:val="32"/>
        </w:rPr>
        <w:t>.中油公司</w:t>
      </w:r>
      <w:proofErr w:type="gramStart"/>
      <w:r w:rsidR="00C92EE7" w:rsidRPr="00C92EE7">
        <w:rPr>
          <w:rFonts w:ascii="標楷體" w:hAnsi="標楷體" w:hint="eastAsia"/>
          <w:snapToGrid w:val="0"/>
          <w:color w:val="000000"/>
          <w:szCs w:val="32"/>
        </w:rPr>
        <w:t>101</w:t>
      </w:r>
      <w:proofErr w:type="gramEnd"/>
      <w:r w:rsidR="00C92EE7" w:rsidRPr="00C92EE7">
        <w:rPr>
          <w:rFonts w:ascii="標楷體" w:hAnsi="標楷體" w:hint="eastAsia"/>
          <w:snapToGrid w:val="0"/>
          <w:color w:val="000000"/>
          <w:szCs w:val="32"/>
        </w:rPr>
        <w:t>年度預計轉投資金額高達39億餘元，資金來源以舉借支應之比率高達67.5％，</w:t>
      </w:r>
      <w:proofErr w:type="gramStart"/>
      <w:r w:rsidR="00C92EE7" w:rsidRPr="00C92EE7">
        <w:rPr>
          <w:rFonts w:ascii="標楷體" w:hAnsi="標楷體" w:hint="eastAsia"/>
          <w:snapToGrid w:val="0"/>
          <w:color w:val="000000"/>
          <w:szCs w:val="32"/>
        </w:rPr>
        <w:t>鑑</w:t>
      </w:r>
      <w:proofErr w:type="gramEnd"/>
      <w:r w:rsidR="00C92EE7" w:rsidRPr="00C92EE7">
        <w:rPr>
          <w:rFonts w:ascii="標楷體" w:hAnsi="標楷體" w:hint="eastAsia"/>
          <w:snapToGrid w:val="0"/>
          <w:color w:val="000000"/>
          <w:szCs w:val="32"/>
        </w:rPr>
        <w:t>於該公司近年來財務結構惡化，負債比率已然偏高，倘再以高財務槓桿方式增加舉債以支應轉投資，恐增加投資風險，不符穩健經營原則，亟待檢討整體轉投資規模龐鉅之合理性與必要性。</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提案人：林滄敏  黃昭順  丁守中  廖國棟  徐耀昌  楊瓊瓔  李慶華</w:t>
      </w:r>
    </w:p>
    <w:p w:rsidR="00C92EE7" w:rsidRPr="00FE3F27" w:rsidRDefault="00C92EE7" w:rsidP="00C92EE7">
      <w:pPr>
        <w:kinsoku w:val="0"/>
        <w:overflowPunct w:val="0"/>
        <w:spacing w:line="480" w:lineRule="exact"/>
        <w:ind w:leftChars="100" w:left="714" w:hangingChars="115" w:hanging="382"/>
        <w:jc w:val="both"/>
        <w:textAlignment w:val="center"/>
        <w:rPr>
          <w:rFonts w:ascii="標楷體" w:hAnsi="標楷體"/>
          <w:snapToGrid w:val="0"/>
          <w:color w:val="000000"/>
          <w:spacing w:val="-2"/>
          <w:szCs w:val="32"/>
        </w:rPr>
      </w:pPr>
      <w:r w:rsidRPr="00C92EE7">
        <w:rPr>
          <w:rFonts w:ascii="標楷體" w:hAnsi="標楷體" w:hint="eastAsia"/>
          <w:snapToGrid w:val="0"/>
          <w:color w:val="000000"/>
          <w:szCs w:val="32"/>
        </w:rPr>
        <w:t>1</w:t>
      </w:r>
      <w:r w:rsidR="00A4645D">
        <w:rPr>
          <w:rFonts w:ascii="標楷體" w:hAnsi="標楷體" w:hint="eastAsia"/>
          <w:snapToGrid w:val="0"/>
          <w:color w:val="000000"/>
          <w:szCs w:val="32"/>
        </w:rPr>
        <w:t>3</w:t>
      </w:r>
      <w:r w:rsidRPr="00C92EE7">
        <w:rPr>
          <w:rFonts w:ascii="標楷體" w:hAnsi="標楷體" w:hint="eastAsia"/>
          <w:snapToGrid w:val="0"/>
          <w:color w:val="000000"/>
          <w:szCs w:val="32"/>
        </w:rPr>
        <w:t>.</w:t>
      </w:r>
      <w:r w:rsidRPr="00FE3F27">
        <w:rPr>
          <w:rFonts w:ascii="標楷體" w:hAnsi="標楷體" w:hint="eastAsia"/>
          <w:snapToGrid w:val="0"/>
          <w:color w:val="000000"/>
          <w:spacing w:val="-2"/>
          <w:szCs w:val="32"/>
        </w:rPr>
        <w:t>國營事業管理法第2條規定：「國營事業以發展國家資本，促進經濟建設，便利人民生活為目的。」中油公司身負國家經濟建設與發展之重責大任，且提升自主能源比率為該公司主要經營策略之</w:t>
      </w:r>
      <w:proofErr w:type="gramStart"/>
      <w:r w:rsidRPr="00FE3F27">
        <w:rPr>
          <w:rFonts w:ascii="標楷體" w:hAnsi="標楷體" w:hint="eastAsia"/>
          <w:snapToGrid w:val="0"/>
          <w:color w:val="000000"/>
          <w:spacing w:val="-2"/>
          <w:szCs w:val="32"/>
        </w:rPr>
        <w:t>ㄧ</w:t>
      </w:r>
      <w:proofErr w:type="gramEnd"/>
      <w:r w:rsidRPr="00FE3F27">
        <w:rPr>
          <w:rFonts w:ascii="標楷體" w:hAnsi="標楷體" w:hint="eastAsia"/>
          <w:snapToGrid w:val="0"/>
          <w:color w:val="000000"/>
          <w:spacing w:val="-2"/>
          <w:szCs w:val="32"/>
        </w:rPr>
        <w:t>，惟中油公司執行30多年之油氣探</w:t>
      </w:r>
      <w:proofErr w:type="gramStart"/>
      <w:r w:rsidRPr="00FE3F27">
        <w:rPr>
          <w:rFonts w:ascii="標楷體" w:hAnsi="標楷體" w:hint="eastAsia"/>
          <w:snapToGrid w:val="0"/>
          <w:color w:val="000000"/>
          <w:spacing w:val="-2"/>
          <w:szCs w:val="32"/>
        </w:rPr>
        <w:t>勘</w:t>
      </w:r>
      <w:proofErr w:type="gramEnd"/>
      <w:r w:rsidRPr="00FE3F27">
        <w:rPr>
          <w:rFonts w:ascii="標楷體" w:hAnsi="標楷體" w:hint="eastAsia"/>
          <w:snapToGrid w:val="0"/>
          <w:color w:val="000000"/>
          <w:spacing w:val="-2"/>
          <w:szCs w:val="32"/>
        </w:rPr>
        <w:t>，</w:t>
      </w:r>
      <w:proofErr w:type="gramStart"/>
      <w:r w:rsidRPr="00FE3F27">
        <w:rPr>
          <w:rFonts w:ascii="標楷體" w:hAnsi="標楷體" w:hint="eastAsia"/>
          <w:snapToGrid w:val="0"/>
          <w:color w:val="000000"/>
          <w:spacing w:val="-2"/>
          <w:szCs w:val="32"/>
        </w:rPr>
        <w:t>所獲卻有限</w:t>
      </w:r>
      <w:proofErr w:type="gramEnd"/>
      <w:r w:rsidRPr="00FE3F27">
        <w:rPr>
          <w:rFonts w:ascii="標楷體" w:hAnsi="標楷體" w:hint="eastAsia"/>
          <w:snapToGrid w:val="0"/>
          <w:color w:val="000000"/>
          <w:spacing w:val="-2"/>
          <w:szCs w:val="32"/>
        </w:rPr>
        <w:t>，自有油源占公司煉產量之比重極低。如98年度自有油田所獲原油占當年度煉產量2.06％；99年度自有油田所獲原油占當年度煉產量2.27％。在天然氣方面，98年度自有油田所獲天然氣占當年度煉產量2.99％；99年度自有油田所獲天然氣占當年度煉產量1.98％，自有油氣</w:t>
      </w:r>
      <w:proofErr w:type="gramStart"/>
      <w:r w:rsidRPr="00FE3F27">
        <w:rPr>
          <w:rFonts w:ascii="標楷體" w:hAnsi="標楷體" w:hint="eastAsia"/>
          <w:snapToGrid w:val="0"/>
          <w:color w:val="000000"/>
          <w:spacing w:val="-2"/>
          <w:szCs w:val="32"/>
        </w:rPr>
        <w:t>比重均低</w:t>
      </w:r>
      <w:proofErr w:type="gramEnd"/>
      <w:r w:rsidRPr="00FE3F27">
        <w:rPr>
          <w:rFonts w:ascii="標楷體" w:hAnsi="標楷體" w:hint="eastAsia"/>
          <w:snapToGrid w:val="0"/>
          <w:color w:val="000000"/>
          <w:spacing w:val="-2"/>
          <w:szCs w:val="32"/>
        </w:rPr>
        <w:t>。為強化能源安全，</w:t>
      </w:r>
      <w:proofErr w:type="gramStart"/>
      <w:r w:rsidRPr="00FE3F27">
        <w:rPr>
          <w:rFonts w:ascii="標楷體" w:hAnsi="標楷體" w:hint="eastAsia"/>
          <w:snapToGrid w:val="0"/>
          <w:color w:val="000000"/>
          <w:spacing w:val="-2"/>
          <w:szCs w:val="32"/>
        </w:rPr>
        <w:t>爰</w:t>
      </w:r>
      <w:proofErr w:type="gramEnd"/>
      <w:r w:rsidRPr="00FE3F27">
        <w:rPr>
          <w:rFonts w:ascii="標楷體" w:hAnsi="標楷體" w:hint="eastAsia"/>
          <w:snapToGrid w:val="0"/>
          <w:color w:val="000000"/>
          <w:spacing w:val="-2"/>
          <w:szCs w:val="32"/>
        </w:rPr>
        <w:t>要求中油公司應加強探</w:t>
      </w:r>
      <w:proofErr w:type="gramStart"/>
      <w:r w:rsidRPr="00FE3F27">
        <w:rPr>
          <w:rFonts w:ascii="標楷體" w:hAnsi="標楷體" w:hint="eastAsia"/>
          <w:snapToGrid w:val="0"/>
          <w:color w:val="000000"/>
          <w:spacing w:val="-2"/>
          <w:szCs w:val="32"/>
        </w:rPr>
        <w:t>勘</w:t>
      </w:r>
      <w:proofErr w:type="gramEnd"/>
      <w:r w:rsidRPr="00FE3F27">
        <w:rPr>
          <w:rFonts w:ascii="標楷體" w:hAnsi="標楷體" w:hint="eastAsia"/>
          <w:snapToGrid w:val="0"/>
          <w:color w:val="000000"/>
          <w:spacing w:val="-2"/>
          <w:szCs w:val="32"/>
        </w:rPr>
        <w:t>作業並對國際能源資源掌握，穩定能源供應，以確保能源安全。</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提案人：李慶華  楊瓊瓔  徐耀昌  丁守中</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連署人：林滄敏  廖國棟  黃昭順</w:t>
      </w:r>
    </w:p>
    <w:p w:rsidR="00C92EE7" w:rsidRPr="00C92EE7" w:rsidRDefault="00C92EE7"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sidRPr="00C92EE7">
        <w:rPr>
          <w:rFonts w:ascii="標楷體" w:hAnsi="標楷體" w:hint="eastAsia"/>
          <w:snapToGrid w:val="0"/>
          <w:color w:val="000000"/>
          <w:szCs w:val="32"/>
        </w:rPr>
        <w:t>1</w:t>
      </w:r>
      <w:r w:rsidR="00A4645D">
        <w:rPr>
          <w:rFonts w:ascii="標楷體" w:hAnsi="標楷體" w:hint="eastAsia"/>
          <w:snapToGrid w:val="0"/>
          <w:color w:val="000000"/>
          <w:szCs w:val="32"/>
        </w:rPr>
        <w:t>4</w:t>
      </w:r>
      <w:r w:rsidRPr="00C92EE7">
        <w:rPr>
          <w:rFonts w:ascii="標楷體" w:hAnsi="標楷體" w:hint="eastAsia"/>
          <w:snapToGrid w:val="0"/>
          <w:color w:val="000000"/>
          <w:szCs w:val="32"/>
        </w:rPr>
        <w:t>.中油公司為國內天然氣最大供應者，每年天然氣銷售量為174億立方公尺，其中83%</w:t>
      </w:r>
      <w:proofErr w:type="gramStart"/>
      <w:r w:rsidRPr="00C92EE7">
        <w:rPr>
          <w:rFonts w:ascii="標楷體" w:hAnsi="標楷體" w:hint="eastAsia"/>
          <w:snapToGrid w:val="0"/>
          <w:color w:val="000000"/>
          <w:szCs w:val="32"/>
        </w:rPr>
        <w:t>供汽電</w:t>
      </w:r>
      <w:proofErr w:type="gramEnd"/>
      <w:r w:rsidRPr="00C92EE7">
        <w:rPr>
          <w:rFonts w:ascii="標楷體" w:hAnsi="標楷體" w:hint="eastAsia"/>
          <w:snapToGrid w:val="0"/>
          <w:color w:val="000000"/>
          <w:szCs w:val="32"/>
        </w:rPr>
        <w:t>共生與發電使用，多數民營電廠皆向中油公司購買天然氣發電，為了捍衛全民利益，中油公司應密</w:t>
      </w:r>
      <w:r w:rsidRPr="00C92EE7">
        <w:rPr>
          <w:rFonts w:ascii="標楷體" w:hAnsi="標楷體" w:hint="eastAsia"/>
          <w:snapToGrid w:val="0"/>
          <w:color w:val="000000"/>
          <w:szCs w:val="32"/>
        </w:rPr>
        <w:lastRenderedPageBreak/>
        <w:t>切配合台電公司，以達民營電廠修訂合理售電合約目標。</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提案人：黃偉哲  蘇震清</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連署人：林岱樺  陳明文</w:t>
      </w:r>
    </w:p>
    <w:p w:rsidR="00C92EE7" w:rsidRPr="00C92EE7" w:rsidRDefault="00C92EE7"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sidRPr="00C92EE7">
        <w:rPr>
          <w:rFonts w:ascii="標楷體" w:hAnsi="標楷體" w:hint="eastAsia"/>
          <w:snapToGrid w:val="0"/>
          <w:color w:val="000000"/>
          <w:szCs w:val="32"/>
        </w:rPr>
        <w:t>1</w:t>
      </w:r>
      <w:r w:rsidR="00A4645D">
        <w:rPr>
          <w:rFonts w:ascii="標楷體" w:hAnsi="標楷體" w:hint="eastAsia"/>
          <w:snapToGrid w:val="0"/>
          <w:color w:val="000000"/>
          <w:szCs w:val="32"/>
        </w:rPr>
        <w:t>5</w:t>
      </w:r>
      <w:r w:rsidRPr="00C92EE7">
        <w:rPr>
          <w:rFonts w:ascii="標楷體" w:hAnsi="標楷體" w:hint="eastAsia"/>
          <w:snapToGrid w:val="0"/>
          <w:color w:val="000000"/>
          <w:szCs w:val="32"/>
        </w:rPr>
        <w:t>.國光石化因政府宣示</w:t>
      </w:r>
      <w:proofErr w:type="gramStart"/>
      <w:r w:rsidRPr="00C92EE7">
        <w:rPr>
          <w:rFonts w:ascii="標楷體" w:hAnsi="標楷體" w:hint="eastAsia"/>
          <w:snapToGrid w:val="0"/>
          <w:color w:val="000000"/>
          <w:szCs w:val="32"/>
        </w:rPr>
        <w:t>不</w:t>
      </w:r>
      <w:proofErr w:type="gramEnd"/>
      <w:r w:rsidRPr="00C92EE7">
        <w:rPr>
          <w:rFonts w:ascii="標楷體" w:hAnsi="標楷體" w:hint="eastAsia"/>
          <w:snapToGrid w:val="0"/>
          <w:color w:val="000000"/>
          <w:szCs w:val="32"/>
        </w:rPr>
        <w:t>支持其在彰化投資之立場而撤銷環評案，致中油公司轉投資設廠目的無法達成。</w:t>
      </w:r>
      <w:proofErr w:type="gramStart"/>
      <w:r w:rsidRPr="00C92EE7">
        <w:rPr>
          <w:rFonts w:ascii="標楷體" w:hAnsi="標楷體" w:hint="eastAsia"/>
          <w:snapToGrid w:val="0"/>
          <w:color w:val="000000"/>
          <w:szCs w:val="32"/>
        </w:rPr>
        <w:t>鑑</w:t>
      </w:r>
      <w:proofErr w:type="gramEnd"/>
      <w:r w:rsidRPr="00C92EE7">
        <w:rPr>
          <w:rFonts w:ascii="標楷體" w:hAnsi="標楷體" w:hint="eastAsia"/>
          <w:snapToGrid w:val="0"/>
          <w:color w:val="000000"/>
          <w:szCs w:val="32"/>
        </w:rPr>
        <w:t>於中油公司帳上仍列有對國光石化轉投資之保留數155億餘元，係96年度至99年度間編列，自</w:t>
      </w:r>
      <w:proofErr w:type="gramStart"/>
      <w:r w:rsidRPr="00C92EE7">
        <w:rPr>
          <w:rFonts w:ascii="標楷體" w:hAnsi="標楷體" w:hint="eastAsia"/>
          <w:snapToGrid w:val="0"/>
          <w:color w:val="000000"/>
          <w:szCs w:val="32"/>
        </w:rPr>
        <w:t>101</w:t>
      </w:r>
      <w:proofErr w:type="gramEnd"/>
      <w:r w:rsidRPr="00C92EE7">
        <w:rPr>
          <w:rFonts w:ascii="標楷體" w:hAnsi="標楷體" w:hint="eastAsia"/>
          <w:snapToGrid w:val="0"/>
          <w:color w:val="000000"/>
          <w:szCs w:val="32"/>
        </w:rPr>
        <w:t>年度起已有超過4年未動用情形，立法院</w:t>
      </w:r>
      <w:r w:rsidR="00EF5E18">
        <w:rPr>
          <w:rFonts w:ascii="標楷體" w:hAnsi="標楷體" w:hint="eastAsia"/>
          <w:snapToGrid w:val="0"/>
          <w:color w:val="000000"/>
          <w:szCs w:val="32"/>
        </w:rPr>
        <w:t>雖</w:t>
      </w:r>
      <w:r w:rsidRPr="00C92EE7">
        <w:rPr>
          <w:rFonts w:ascii="標楷體" w:hAnsi="標楷體" w:hint="eastAsia"/>
          <w:snapToGrid w:val="0"/>
          <w:color w:val="000000"/>
          <w:szCs w:val="32"/>
        </w:rPr>
        <w:t>同意保留50億元，</w:t>
      </w:r>
      <w:r w:rsidR="00EF5E18">
        <w:rPr>
          <w:rFonts w:ascii="標楷體" w:hAnsi="標楷體" w:hint="eastAsia"/>
          <w:snapToGrid w:val="0"/>
          <w:color w:val="000000"/>
          <w:szCs w:val="32"/>
        </w:rPr>
        <w:t>但中油公司</w:t>
      </w:r>
      <w:r w:rsidRPr="00C92EE7">
        <w:rPr>
          <w:rFonts w:ascii="標楷體" w:hAnsi="標楷體" w:hint="eastAsia"/>
          <w:snapToGrid w:val="0"/>
          <w:color w:val="000000"/>
          <w:szCs w:val="32"/>
        </w:rPr>
        <w:t>應就政策調整提出檢討報告。</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提案人：陳明文  林岱樺  蘇震清</w:t>
      </w:r>
    </w:p>
    <w:p w:rsidR="00C92EE7" w:rsidRPr="00C92EE7" w:rsidRDefault="00C92EE7"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sidRPr="00C92EE7">
        <w:rPr>
          <w:rFonts w:ascii="標楷體" w:hAnsi="標楷體" w:hint="eastAsia"/>
          <w:snapToGrid w:val="0"/>
          <w:color w:val="000000"/>
          <w:szCs w:val="32"/>
        </w:rPr>
        <w:t>1</w:t>
      </w:r>
      <w:r w:rsidR="00A4645D">
        <w:rPr>
          <w:rFonts w:ascii="標楷體" w:hAnsi="標楷體" w:hint="eastAsia"/>
          <w:snapToGrid w:val="0"/>
          <w:color w:val="000000"/>
          <w:szCs w:val="32"/>
        </w:rPr>
        <w:t>6</w:t>
      </w:r>
      <w:r w:rsidRPr="00C92EE7">
        <w:rPr>
          <w:rFonts w:ascii="標楷體" w:hAnsi="標楷體" w:hint="eastAsia"/>
          <w:snapToGrid w:val="0"/>
          <w:color w:val="000000"/>
          <w:szCs w:val="32"/>
        </w:rPr>
        <w:t>.查中油公司近期被行政院環保署督察大隊查獲自98年至100間利用雨天報備方式排放廢水55次，</w:t>
      </w:r>
      <w:r w:rsidR="00F12C56">
        <w:rPr>
          <w:rFonts w:ascii="標楷體" w:hAnsi="標楷體" w:hint="eastAsia"/>
          <w:snapToGrid w:val="0"/>
          <w:color w:val="000000"/>
          <w:szCs w:val="32"/>
        </w:rPr>
        <w:t>污</w:t>
      </w:r>
      <w:r w:rsidRPr="00C92EE7">
        <w:rPr>
          <w:rFonts w:ascii="標楷體" w:hAnsi="標楷體" w:hint="eastAsia"/>
          <w:snapToGrid w:val="0"/>
          <w:color w:val="000000"/>
          <w:szCs w:val="32"/>
        </w:rPr>
        <w:t>染後勁溪，環保署業要求高雄市政府依行政罰法追繳3年來55次油污水排出未處理之費用，及處理後產生之污泥焚化費用及</w:t>
      </w:r>
      <w:proofErr w:type="gramStart"/>
      <w:r w:rsidRPr="00C92EE7">
        <w:rPr>
          <w:rFonts w:ascii="標楷體" w:hAnsi="標楷體" w:hint="eastAsia"/>
          <w:snapToGrid w:val="0"/>
          <w:color w:val="000000"/>
          <w:szCs w:val="32"/>
        </w:rPr>
        <w:t>灰渣清運</w:t>
      </w:r>
      <w:proofErr w:type="gramEnd"/>
      <w:r w:rsidRPr="00C92EE7">
        <w:rPr>
          <w:rFonts w:ascii="標楷體" w:hAnsi="標楷體" w:hint="eastAsia"/>
          <w:snapToGrid w:val="0"/>
          <w:color w:val="000000"/>
          <w:szCs w:val="32"/>
        </w:rPr>
        <w:t>所節省費用，據報載估計金額可能高達2,630萬元。國營事業應為民表率，率爾便宜行事，實為不該，</w:t>
      </w:r>
      <w:proofErr w:type="gramStart"/>
      <w:r w:rsidRPr="00C92EE7">
        <w:rPr>
          <w:rFonts w:ascii="標楷體" w:hAnsi="標楷體" w:hint="eastAsia"/>
          <w:snapToGrid w:val="0"/>
          <w:color w:val="000000"/>
          <w:szCs w:val="32"/>
        </w:rPr>
        <w:t>爰</w:t>
      </w:r>
      <w:proofErr w:type="gramEnd"/>
      <w:r w:rsidRPr="00C92EE7">
        <w:rPr>
          <w:rFonts w:ascii="標楷體" w:hAnsi="標楷體" w:hint="eastAsia"/>
          <w:snapToGrid w:val="0"/>
          <w:color w:val="000000"/>
          <w:szCs w:val="32"/>
        </w:rPr>
        <w:t>要求中油公司改正。</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提案人：陳明文  林岱樺  蘇震清</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17</w:t>
      </w:r>
      <w:r w:rsidR="00C92EE7" w:rsidRPr="00C92EE7">
        <w:rPr>
          <w:rFonts w:ascii="標楷體" w:hAnsi="標楷體" w:hint="eastAsia"/>
          <w:snapToGrid w:val="0"/>
          <w:color w:val="000000"/>
          <w:szCs w:val="32"/>
        </w:rPr>
        <w:t>.中油公司每年編列鉅額環境保護相關支出，然近年來因違反環保法規，遭開罰單之件數每年仍多達20件以上，罰鍰總金額動輒數百萬元，如98年度25件、處罰金額457萬元；99年度22件、處罰金額245萬8,000元；</w:t>
      </w:r>
      <w:proofErr w:type="gramStart"/>
      <w:r w:rsidR="00C92EE7" w:rsidRPr="00C92EE7">
        <w:rPr>
          <w:rFonts w:ascii="標楷體" w:hAnsi="標楷體" w:hint="eastAsia"/>
          <w:snapToGrid w:val="0"/>
          <w:color w:val="000000"/>
          <w:szCs w:val="32"/>
        </w:rPr>
        <w:t>100</w:t>
      </w:r>
      <w:proofErr w:type="gramEnd"/>
      <w:r w:rsidR="00C92EE7" w:rsidRPr="00C92EE7">
        <w:rPr>
          <w:rFonts w:ascii="標楷體" w:hAnsi="標楷體" w:hint="eastAsia"/>
          <w:snapToGrid w:val="0"/>
          <w:color w:val="000000"/>
          <w:szCs w:val="32"/>
        </w:rPr>
        <w:t>年度</w:t>
      </w:r>
      <w:proofErr w:type="gramStart"/>
      <w:r w:rsidR="00C92EE7" w:rsidRPr="00C92EE7">
        <w:rPr>
          <w:rFonts w:ascii="標楷體" w:hAnsi="標楷體" w:hint="eastAsia"/>
          <w:snapToGrid w:val="0"/>
          <w:color w:val="000000"/>
          <w:szCs w:val="32"/>
        </w:rPr>
        <w:t>迄</w:t>
      </w:r>
      <w:proofErr w:type="gramEnd"/>
      <w:r w:rsidR="00C92EE7" w:rsidRPr="00C92EE7">
        <w:rPr>
          <w:rFonts w:ascii="標楷體" w:hAnsi="標楷體" w:hint="eastAsia"/>
          <w:snapToGrid w:val="0"/>
          <w:color w:val="000000"/>
          <w:szCs w:val="32"/>
        </w:rPr>
        <w:t>8月</w:t>
      </w:r>
      <w:proofErr w:type="gramStart"/>
      <w:r w:rsidR="00C92EE7" w:rsidRPr="00C92EE7">
        <w:rPr>
          <w:rFonts w:ascii="標楷體" w:hAnsi="標楷體" w:hint="eastAsia"/>
          <w:snapToGrid w:val="0"/>
          <w:color w:val="000000"/>
          <w:szCs w:val="32"/>
        </w:rPr>
        <w:t>止</w:t>
      </w:r>
      <w:proofErr w:type="gramEnd"/>
      <w:r w:rsidR="00C92EE7" w:rsidRPr="00C92EE7">
        <w:rPr>
          <w:rFonts w:ascii="標楷體" w:hAnsi="標楷體" w:hint="eastAsia"/>
          <w:snapToGrid w:val="0"/>
          <w:color w:val="000000"/>
          <w:szCs w:val="32"/>
        </w:rPr>
        <w:t>22件、處罰金額294萬2,000元，</w:t>
      </w:r>
      <w:proofErr w:type="gramStart"/>
      <w:r w:rsidR="00C92EE7" w:rsidRPr="00C92EE7">
        <w:rPr>
          <w:rFonts w:ascii="標楷體" w:hAnsi="標楷體" w:hint="eastAsia"/>
          <w:snapToGrid w:val="0"/>
          <w:color w:val="000000"/>
          <w:szCs w:val="32"/>
        </w:rPr>
        <w:t>爰</w:t>
      </w:r>
      <w:proofErr w:type="gramEnd"/>
      <w:r w:rsidR="00C92EE7" w:rsidRPr="00C92EE7">
        <w:rPr>
          <w:rFonts w:ascii="標楷體" w:hAnsi="標楷體" w:hint="eastAsia"/>
          <w:snapToGrid w:val="0"/>
          <w:color w:val="000000"/>
          <w:szCs w:val="32"/>
        </w:rPr>
        <w:t>要求改善。</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提案人：陳明文  蘇震清  林岱樺</w:t>
      </w:r>
    </w:p>
    <w:p w:rsidR="00C92EE7" w:rsidRPr="00C92EE7" w:rsidRDefault="00C92EE7"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sidRPr="00C92EE7">
        <w:rPr>
          <w:rFonts w:ascii="標楷體" w:hAnsi="標楷體" w:hint="eastAsia"/>
          <w:snapToGrid w:val="0"/>
          <w:color w:val="000000"/>
          <w:szCs w:val="32"/>
        </w:rPr>
        <w:t>1</w:t>
      </w:r>
      <w:r w:rsidR="00A4645D">
        <w:rPr>
          <w:rFonts w:ascii="標楷體" w:hAnsi="標楷體" w:hint="eastAsia"/>
          <w:snapToGrid w:val="0"/>
          <w:color w:val="000000"/>
          <w:szCs w:val="32"/>
        </w:rPr>
        <w:t>8</w:t>
      </w:r>
      <w:r w:rsidRPr="00C92EE7">
        <w:rPr>
          <w:rFonts w:ascii="標楷體" w:hAnsi="標楷體" w:hint="eastAsia"/>
          <w:snapToGrid w:val="0"/>
          <w:color w:val="000000"/>
          <w:szCs w:val="32"/>
        </w:rPr>
        <w:t>.中油公司</w:t>
      </w:r>
      <w:proofErr w:type="gramStart"/>
      <w:r w:rsidRPr="00C92EE7">
        <w:rPr>
          <w:rFonts w:ascii="標楷體" w:hAnsi="標楷體" w:hint="eastAsia"/>
          <w:snapToGrid w:val="0"/>
          <w:color w:val="000000"/>
          <w:szCs w:val="32"/>
        </w:rPr>
        <w:t>101</w:t>
      </w:r>
      <w:proofErr w:type="gramEnd"/>
      <w:r w:rsidRPr="00C92EE7">
        <w:rPr>
          <w:rFonts w:ascii="標楷體" w:hAnsi="標楷體" w:hint="eastAsia"/>
          <w:snapToGrid w:val="0"/>
          <w:color w:val="000000"/>
          <w:szCs w:val="32"/>
        </w:rPr>
        <w:t>年度預計轉投資金額高達39億餘元，然資金來源以舉借支應之比率竟高達67.5％，自有資金僅有32.5％，</w:t>
      </w:r>
      <w:proofErr w:type="gramStart"/>
      <w:r w:rsidRPr="00C92EE7">
        <w:rPr>
          <w:rFonts w:ascii="標楷體" w:hAnsi="標楷體" w:hint="eastAsia"/>
          <w:snapToGrid w:val="0"/>
          <w:color w:val="000000"/>
          <w:szCs w:val="32"/>
        </w:rPr>
        <w:t>鑑</w:t>
      </w:r>
      <w:proofErr w:type="gramEnd"/>
      <w:r w:rsidRPr="00C92EE7">
        <w:rPr>
          <w:rFonts w:ascii="標楷體" w:hAnsi="標楷體" w:hint="eastAsia"/>
          <w:snapToGrid w:val="0"/>
          <w:color w:val="000000"/>
          <w:szCs w:val="32"/>
        </w:rPr>
        <w:t>於該公司近年來財務結構惡化，負債比率已然偏高，倘再以高財務槓桿方式增加舉債以支應轉投資，恐增加公司投資風險，不符穩健經營原則。</w:t>
      </w:r>
      <w:proofErr w:type="gramStart"/>
      <w:r w:rsidRPr="00C92EE7">
        <w:rPr>
          <w:rFonts w:ascii="標楷體" w:hAnsi="標楷體" w:hint="eastAsia"/>
          <w:snapToGrid w:val="0"/>
          <w:color w:val="000000"/>
          <w:szCs w:val="32"/>
        </w:rPr>
        <w:t>爰</w:t>
      </w:r>
      <w:proofErr w:type="gramEnd"/>
      <w:r w:rsidRPr="00C92EE7">
        <w:rPr>
          <w:rFonts w:ascii="標楷體" w:hAnsi="標楷體" w:hint="eastAsia"/>
          <w:snapToGrid w:val="0"/>
          <w:color w:val="000000"/>
          <w:szCs w:val="32"/>
        </w:rPr>
        <w:t>要求中油公司針對整體轉投資規模龐鉅之合理性與必要性提出專案檢討報告，並送交立法院經濟委員會。</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提案人：高志鵬  陳明文  林岱樺  黃偉哲</w:t>
      </w:r>
    </w:p>
    <w:p w:rsidR="00C92EE7" w:rsidRPr="00C92EE7" w:rsidRDefault="00C92EE7"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sidRPr="00C92EE7">
        <w:rPr>
          <w:rFonts w:ascii="標楷體" w:hAnsi="標楷體" w:hint="eastAsia"/>
          <w:snapToGrid w:val="0"/>
          <w:color w:val="000000"/>
          <w:szCs w:val="32"/>
        </w:rPr>
        <w:t>1</w:t>
      </w:r>
      <w:r w:rsidR="00A4645D">
        <w:rPr>
          <w:rFonts w:ascii="標楷體" w:hAnsi="標楷體" w:hint="eastAsia"/>
          <w:snapToGrid w:val="0"/>
          <w:color w:val="000000"/>
          <w:szCs w:val="32"/>
        </w:rPr>
        <w:t>9</w:t>
      </w:r>
      <w:r w:rsidRPr="00C92EE7">
        <w:rPr>
          <w:rFonts w:ascii="標楷體" w:hAnsi="標楷體" w:hint="eastAsia"/>
          <w:snapToGrid w:val="0"/>
          <w:color w:val="000000"/>
          <w:szCs w:val="32"/>
        </w:rPr>
        <w:t>.中油公司</w:t>
      </w:r>
      <w:proofErr w:type="gramStart"/>
      <w:r w:rsidRPr="00C92EE7">
        <w:rPr>
          <w:rFonts w:ascii="標楷體" w:hAnsi="標楷體" w:hint="eastAsia"/>
          <w:snapToGrid w:val="0"/>
          <w:color w:val="000000"/>
          <w:szCs w:val="32"/>
        </w:rPr>
        <w:t>101</w:t>
      </w:r>
      <w:proofErr w:type="gramEnd"/>
      <w:r w:rsidRPr="00C92EE7">
        <w:rPr>
          <w:rFonts w:ascii="標楷體" w:hAnsi="標楷體" w:hint="eastAsia"/>
          <w:snapToGrid w:val="0"/>
          <w:color w:val="000000"/>
          <w:szCs w:val="32"/>
        </w:rPr>
        <w:t>年度雖編列盈餘預算94.86億元，然</w:t>
      </w:r>
      <w:proofErr w:type="gramStart"/>
      <w:r w:rsidRPr="00C92EE7">
        <w:rPr>
          <w:rFonts w:ascii="標楷體" w:hAnsi="標楷體" w:hint="eastAsia"/>
          <w:snapToGrid w:val="0"/>
          <w:color w:val="000000"/>
          <w:szCs w:val="32"/>
        </w:rPr>
        <w:t>鑑</w:t>
      </w:r>
      <w:proofErr w:type="gramEnd"/>
      <w:r w:rsidRPr="00C92EE7">
        <w:rPr>
          <w:rFonts w:ascii="標楷體" w:hAnsi="標楷體" w:hint="eastAsia"/>
          <w:snapToGrid w:val="0"/>
          <w:color w:val="000000"/>
          <w:szCs w:val="32"/>
        </w:rPr>
        <w:t>於其</w:t>
      </w:r>
      <w:proofErr w:type="gramStart"/>
      <w:r w:rsidRPr="00C92EE7">
        <w:rPr>
          <w:rFonts w:ascii="標楷體" w:hAnsi="標楷體" w:hint="eastAsia"/>
          <w:snapToGrid w:val="0"/>
          <w:color w:val="000000"/>
          <w:szCs w:val="32"/>
        </w:rPr>
        <w:t>100</w:t>
      </w:r>
      <w:proofErr w:type="gramEnd"/>
      <w:r w:rsidRPr="00C92EE7">
        <w:rPr>
          <w:rFonts w:ascii="標楷體" w:hAnsi="標楷體" w:hint="eastAsia"/>
          <w:snapToGrid w:val="0"/>
          <w:color w:val="000000"/>
          <w:szCs w:val="32"/>
        </w:rPr>
        <w:lastRenderedPageBreak/>
        <w:t>年度實際經營已由盈轉虧高達361億元，營業收入之增加不及營業成本之增加，獲利能力衰退，且債務快速增加，利息負擔沉重，經營體質呈現弱化，相較於競爭對手台塑石化公司</w:t>
      </w:r>
      <w:proofErr w:type="gramStart"/>
      <w:r w:rsidRPr="00C92EE7">
        <w:rPr>
          <w:rFonts w:ascii="標楷體" w:hAnsi="標楷體" w:hint="eastAsia"/>
          <w:snapToGrid w:val="0"/>
          <w:color w:val="000000"/>
          <w:szCs w:val="32"/>
        </w:rPr>
        <w:t>100</w:t>
      </w:r>
      <w:proofErr w:type="gramEnd"/>
      <w:r w:rsidRPr="00C92EE7">
        <w:rPr>
          <w:rFonts w:ascii="標楷體" w:hAnsi="標楷體" w:hint="eastAsia"/>
          <w:snapToGrid w:val="0"/>
          <w:color w:val="000000"/>
          <w:szCs w:val="32"/>
        </w:rPr>
        <w:t>年度卻可大賺225億元，中油公司之營運績效顯然亟待檢討，</w:t>
      </w:r>
      <w:proofErr w:type="gramStart"/>
      <w:r w:rsidRPr="00C92EE7">
        <w:rPr>
          <w:rFonts w:ascii="標楷體" w:hAnsi="標楷體" w:hint="eastAsia"/>
          <w:snapToGrid w:val="0"/>
          <w:color w:val="000000"/>
          <w:szCs w:val="32"/>
        </w:rPr>
        <w:t>爰</w:t>
      </w:r>
      <w:proofErr w:type="gramEnd"/>
      <w:r w:rsidRPr="00C92EE7">
        <w:rPr>
          <w:rFonts w:ascii="標楷體" w:hAnsi="標楷體" w:hint="eastAsia"/>
          <w:snapToGrid w:val="0"/>
          <w:color w:val="000000"/>
          <w:szCs w:val="32"/>
        </w:rPr>
        <w:t>要求中油公司應積極針對各項油、氣採購之成本結構進行檢討，提出開源節流對策以謀求改善營運不佳之現況，並將檢討報告送交立法院經濟委員會。</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提案人：高志鵬  林岱樺  陳明文  黃偉哲</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20</w:t>
      </w:r>
      <w:r w:rsidR="00C92EE7" w:rsidRPr="00C92EE7">
        <w:rPr>
          <w:rFonts w:ascii="標楷體" w:hAnsi="標楷體" w:hint="eastAsia"/>
          <w:snapToGrid w:val="0"/>
          <w:color w:val="000000"/>
          <w:szCs w:val="32"/>
        </w:rPr>
        <w:t>.</w:t>
      </w:r>
      <w:proofErr w:type="gramStart"/>
      <w:r w:rsidR="00C92EE7" w:rsidRPr="00C92EE7">
        <w:rPr>
          <w:rFonts w:ascii="標楷體" w:hAnsi="標楷體" w:hint="eastAsia"/>
          <w:snapToGrid w:val="0"/>
          <w:color w:val="000000"/>
          <w:szCs w:val="32"/>
        </w:rPr>
        <w:t>鑑</w:t>
      </w:r>
      <w:proofErr w:type="gramEnd"/>
      <w:r w:rsidR="00C92EE7" w:rsidRPr="00C92EE7">
        <w:rPr>
          <w:rFonts w:ascii="標楷體" w:hAnsi="標楷體" w:hint="eastAsia"/>
          <w:snapToGrid w:val="0"/>
          <w:color w:val="000000"/>
          <w:szCs w:val="32"/>
        </w:rPr>
        <w:t>於高雄市中油公司五輕工廠多年來經常發生嚴重之空污事件，嚴重影響地方民眾健康，地方民眾多次陳情要求遷移，民國79年行政院以「台七十九經27536號公文」，命令中油公司高雄煉油廠五輕廠應於民國104年遷廠完成。政府至今也多次承諾於民國104年遷廠目標未變。為避免</w:t>
      </w:r>
      <w:proofErr w:type="gramStart"/>
      <w:r w:rsidR="00C92EE7" w:rsidRPr="00C92EE7">
        <w:rPr>
          <w:rFonts w:ascii="標楷體" w:hAnsi="標楷體" w:hint="eastAsia"/>
          <w:snapToGrid w:val="0"/>
          <w:color w:val="000000"/>
          <w:szCs w:val="32"/>
        </w:rPr>
        <w:t>屆臨遷</w:t>
      </w:r>
      <w:proofErr w:type="gramEnd"/>
      <w:r w:rsidR="00C92EE7" w:rsidRPr="00C92EE7">
        <w:rPr>
          <w:rFonts w:ascii="標楷體" w:hAnsi="標楷體" w:hint="eastAsia"/>
          <w:snapToGrid w:val="0"/>
          <w:color w:val="000000"/>
          <w:szCs w:val="32"/>
        </w:rPr>
        <w:t>廠預定時間迫近時，各工廠及工業局無所適從，並顧及社會安定及民眾健康，要求中油公司將五輕遷廠規劃進度及辦理情形提送立法院，並公告周知，以利五輕於民國104年年底前完成遷廠</w:t>
      </w:r>
      <w:r w:rsidR="00D7506C">
        <w:rPr>
          <w:rFonts w:ascii="標楷體" w:hAnsi="標楷體" w:hint="eastAsia"/>
          <w:snapToGrid w:val="0"/>
          <w:color w:val="000000"/>
          <w:szCs w:val="32"/>
        </w:rPr>
        <w:t>。</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提案人：黃昭順</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 xml:space="preserve">連署人：楊瓊瓔  潘維剛 </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21</w:t>
      </w:r>
      <w:r w:rsidR="00C92EE7" w:rsidRPr="00C92EE7">
        <w:rPr>
          <w:rFonts w:ascii="標楷體" w:hAnsi="標楷體" w:hint="eastAsia"/>
          <w:snapToGrid w:val="0"/>
          <w:color w:val="000000"/>
          <w:szCs w:val="32"/>
        </w:rPr>
        <w:t>.關於中油公司後勁宿舍</w:t>
      </w:r>
      <w:proofErr w:type="gramStart"/>
      <w:r w:rsidR="00C92EE7" w:rsidRPr="00C92EE7">
        <w:rPr>
          <w:rFonts w:ascii="標楷體" w:hAnsi="標楷體" w:hint="eastAsia"/>
          <w:snapToGrid w:val="0"/>
          <w:color w:val="000000"/>
          <w:szCs w:val="32"/>
        </w:rPr>
        <w:t>勞</w:t>
      </w:r>
      <w:proofErr w:type="gramEnd"/>
      <w:r w:rsidR="00C92EE7" w:rsidRPr="00C92EE7">
        <w:rPr>
          <w:rFonts w:ascii="標楷體" w:hAnsi="標楷體" w:hint="eastAsia"/>
          <w:snapToGrid w:val="0"/>
          <w:color w:val="000000"/>
          <w:szCs w:val="32"/>
        </w:rPr>
        <w:t>宅處理問題，延宕至今近20年，建請中油儘速擬定相關</w:t>
      </w:r>
      <w:proofErr w:type="gramStart"/>
      <w:r w:rsidR="00C92EE7" w:rsidRPr="00C92EE7">
        <w:rPr>
          <w:rFonts w:ascii="標楷體" w:hAnsi="標楷體" w:hint="eastAsia"/>
          <w:snapToGrid w:val="0"/>
          <w:color w:val="000000"/>
          <w:szCs w:val="32"/>
        </w:rPr>
        <w:t>勞</w:t>
      </w:r>
      <w:proofErr w:type="gramEnd"/>
      <w:r w:rsidR="00C92EE7" w:rsidRPr="00C92EE7">
        <w:rPr>
          <w:rFonts w:ascii="標楷體" w:hAnsi="標楷體" w:hint="eastAsia"/>
          <w:snapToGrid w:val="0"/>
          <w:color w:val="000000"/>
          <w:szCs w:val="32"/>
        </w:rPr>
        <w:t>宅土地處理辦法，並</w:t>
      </w:r>
      <w:proofErr w:type="gramStart"/>
      <w:r w:rsidR="00C92EE7" w:rsidRPr="00C92EE7">
        <w:rPr>
          <w:rFonts w:ascii="標楷體" w:hAnsi="標楷體" w:hint="eastAsia"/>
          <w:snapToGrid w:val="0"/>
          <w:color w:val="000000"/>
          <w:szCs w:val="32"/>
        </w:rPr>
        <w:t>研</w:t>
      </w:r>
      <w:proofErr w:type="gramEnd"/>
      <w:r w:rsidR="00C92EE7" w:rsidRPr="00C92EE7">
        <w:rPr>
          <w:rFonts w:ascii="標楷體" w:hAnsi="標楷體" w:hint="eastAsia"/>
          <w:snapToGrid w:val="0"/>
          <w:color w:val="000000"/>
          <w:szCs w:val="32"/>
        </w:rPr>
        <w:t>議推動相關時程，並將辦法與</w:t>
      </w:r>
      <w:proofErr w:type="gramStart"/>
      <w:r w:rsidR="00C92EE7" w:rsidRPr="00C92EE7">
        <w:rPr>
          <w:rFonts w:ascii="標楷體" w:hAnsi="標楷體" w:hint="eastAsia"/>
          <w:snapToGrid w:val="0"/>
          <w:color w:val="000000"/>
          <w:szCs w:val="32"/>
        </w:rPr>
        <w:t>研</w:t>
      </w:r>
      <w:proofErr w:type="gramEnd"/>
      <w:r w:rsidR="00C92EE7" w:rsidRPr="00C92EE7">
        <w:rPr>
          <w:rFonts w:ascii="標楷體" w:hAnsi="標楷體" w:hint="eastAsia"/>
          <w:snapToGrid w:val="0"/>
          <w:color w:val="000000"/>
          <w:szCs w:val="32"/>
        </w:rPr>
        <w:t>議結果於年底前公布，以解決中油</w:t>
      </w:r>
      <w:proofErr w:type="gramStart"/>
      <w:r w:rsidR="00C92EE7" w:rsidRPr="00C92EE7">
        <w:rPr>
          <w:rFonts w:ascii="標楷體" w:hAnsi="標楷體" w:hint="eastAsia"/>
          <w:snapToGrid w:val="0"/>
          <w:color w:val="000000"/>
          <w:szCs w:val="32"/>
        </w:rPr>
        <w:t>勞</w:t>
      </w:r>
      <w:proofErr w:type="gramEnd"/>
      <w:r w:rsidR="00C92EE7" w:rsidRPr="00C92EE7">
        <w:rPr>
          <w:rFonts w:ascii="標楷體" w:hAnsi="標楷體" w:hint="eastAsia"/>
          <w:snapToGrid w:val="0"/>
          <w:color w:val="000000"/>
          <w:szCs w:val="32"/>
        </w:rPr>
        <w:t>宅懸</w:t>
      </w:r>
      <w:proofErr w:type="gramStart"/>
      <w:r w:rsidR="00C92EE7" w:rsidRPr="00C92EE7">
        <w:rPr>
          <w:rFonts w:ascii="標楷體" w:hAnsi="標楷體" w:hint="eastAsia"/>
          <w:snapToGrid w:val="0"/>
          <w:color w:val="000000"/>
          <w:szCs w:val="32"/>
        </w:rPr>
        <w:t>宕</w:t>
      </w:r>
      <w:proofErr w:type="gramEnd"/>
      <w:r w:rsidR="00C92EE7" w:rsidRPr="00C92EE7">
        <w:rPr>
          <w:rFonts w:ascii="標楷體" w:hAnsi="標楷體" w:hint="eastAsia"/>
          <w:snapToGrid w:val="0"/>
          <w:color w:val="000000"/>
          <w:szCs w:val="32"/>
        </w:rPr>
        <w:t>不決之歷史共業。</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提案人：黃昭順  潘維剛  楊瓊瓔</w:t>
      </w:r>
    </w:p>
    <w:p w:rsidR="00C92EE7" w:rsidRPr="00C92EE7" w:rsidRDefault="00A4645D"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2</w:t>
      </w:r>
      <w:r w:rsidR="00410060">
        <w:rPr>
          <w:rFonts w:ascii="標楷體" w:hAnsi="標楷體" w:hint="eastAsia"/>
          <w:snapToGrid w:val="0"/>
          <w:color w:val="000000"/>
          <w:szCs w:val="32"/>
        </w:rPr>
        <w:t>2</w:t>
      </w:r>
      <w:r w:rsidR="00C92EE7" w:rsidRPr="00C92EE7">
        <w:rPr>
          <w:rFonts w:ascii="標楷體" w:hAnsi="標楷體" w:hint="eastAsia"/>
          <w:snapToGrid w:val="0"/>
          <w:color w:val="000000"/>
          <w:szCs w:val="32"/>
        </w:rPr>
        <w:t>.查嘉義博愛路之嘉義油庫搬遷後，已閒置</w:t>
      </w:r>
      <w:proofErr w:type="gramStart"/>
      <w:r w:rsidR="00C92EE7" w:rsidRPr="00C92EE7">
        <w:rPr>
          <w:rFonts w:ascii="標楷體" w:hAnsi="標楷體" w:hint="eastAsia"/>
          <w:snapToGrid w:val="0"/>
          <w:color w:val="000000"/>
          <w:szCs w:val="32"/>
        </w:rPr>
        <w:t>多時，</w:t>
      </w:r>
      <w:proofErr w:type="gramEnd"/>
      <w:r w:rsidR="00C92EE7" w:rsidRPr="00C92EE7">
        <w:rPr>
          <w:rFonts w:ascii="標楷體" w:hAnsi="標楷體" w:hint="eastAsia"/>
          <w:snapToGrid w:val="0"/>
          <w:color w:val="000000"/>
          <w:szCs w:val="32"/>
        </w:rPr>
        <w:t>目前並無規劃利用，僅由嘉南處提供部分空間租給民營客運公司當停車場使用。該處目前地面建築物有兩棟，一棟兩層辦公室，一棟兩層倉庫，皆有建照及使用執照，其中辦公室部分已稍加整修，屬於可用狀態。油廠土地閒置，不僅影響地方</w:t>
      </w:r>
      <w:proofErr w:type="gramStart"/>
      <w:r w:rsidR="00C92EE7" w:rsidRPr="00C92EE7">
        <w:rPr>
          <w:rFonts w:ascii="標楷體" w:hAnsi="標楷體" w:hint="eastAsia"/>
          <w:snapToGrid w:val="0"/>
          <w:color w:val="000000"/>
          <w:szCs w:val="32"/>
        </w:rPr>
        <w:t>繁榮，</w:t>
      </w:r>
      <w:proofErr w:type="gramEnd"/>
      <w:r w:rsidR="00C92EE7" w:rsidRPr="00C92EE7">
        <w:rPr>
          <w:rFonts w:ascii="標楷體" w:hAnsi="標楷體" w:hint="eastAsia"/>
          <w:snapToGrid w:val="0"/>
          <w:color w:val="000000"/>
          <w:szCs w:val="32"/>
        </w:rPr>
        <w:t>亦衝擊地方治安，為使土地得到充分利用，</w:t>
      </w:r>
      <w:proofErr w:type="gramStart"/>
      <w:r w:rsidR="00C92EE7" w:rsidRPr="00C92EE7">
        <w:rPr>
          <w:rFonts w:ascii="標楷體" w:hAnsi="標楷體" w:hint="eastAsia"/>
          <w:snapToGrid w:val="0"/>
          <w:color w:val="000000"/>
          <w:szCs w:val="32"/>
        </w:rPr>
        <w:t>爰</w:t>
      </w:r>
      <w:proofErr w:type="gramEnd"/>
      <w:r w:rsidR="00C92EE7" w:rsidRPr="00C92EE7">
        <w:rPr>
          <w:rFonts w:ascii="標楷體" w:hAnsi="標楷體" w:hint="eastAsia"/>
          <w:snapToGrid w:val="0"/>
          <w:color w:val="000000"/>
          <w:szCs w:val="32"/>
        </w:rPr>
        <w:t>要求中油公司儘速規劃利用方案，避免土地閒置。</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lastRenderedPageBreak/>
        <w:t>提案人：陳明文  蘇震清  高志鵬</w:t>
      </w:r>
    </w:p>
    <w:p w:rsidR="00410060" w:rsidRDefault="00410060"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Pr>
          <w:rFonts w:ascii="標楷體" w:hAnsi="標楷體" w:hint="eastAsia"/>
          <w:snapToGrid w:val="0"/>
          <w:color w:val="000000"/>
          <w:szCs w:val="32"/>
        </w:rPr>
        <w:t>23.</w:t>
      </w:r>
      <w:r w:rsidR="00D7506C" w:rsidRPr="00D7506C">
        <w:rPr>
          <w:rFonts w:ascii="標楷體" w:hAnsi="標楷體" w:hint="eastAsia"/>
          <w:snapToGrid w:val="0"/>
          <w:color w:val="000000"/>
          <w:szCs w:val="32"/>
        </w:rPr>
        <w:t>中油公司近22年來在高雄發生至少17起重大工安事故；民國98年至100年間於高雄後勁溪排放廢水至少55次污染當地環境；</w:t>
      </w:r>
      <w:r w:rsidR="00D7506C">
        <w:rPr>
          <w:rFonts w:ascii="標楷體" w:hAnsi="標楷體" w:hint="eastAsia"/>
          <w:snapToGrid w:val="0"/>
          <w:color w:val="000000"/>
          <w:szCs w:val="32"/>
        </w:rPr>
        <w:t>101</w:t>
      </w:r>
      <w:r w:rsidR="00D7506C" w:rsidRPr="00D7506C">
        <w:rPr>
          <w:rFonts w:ascii="標楷體" w:hAnsi="標楷體" w:hint="eastAsia"/>
          <w:snapToGrid w:val="0"/>
          <w:color w:val="000000"/>
          <w:szCs w:val="32"/>
        </w:rPr>
        <w:t>年10月2日及10日在高雄又分別發生大林廠瓦斯外</w:t>
      </w:r>
      <w:proofErr w:type="gramStart"/>
      <w:r w:rsidR="00D7506C" w:rsidRPr="00D7506C">
        <w:rPr>
          <w:rFonts w:ascii="標楷體" w:hAnsi="標楷體" w:hint="eastAsia"/>
          <w:snapToGrid w:val="0"/>
          <w:color w:val="000000"/>
          <w:szCs w:val="32"/>
        </w:rPr>
        <w:t>洩</w:t>
      </w:r>
      <w:proofErr w:type="gramEnd"/>
      <w:r w:rsidR="00D7506C" w:rsidRPr="00D7506C">
        <w:rPr>
          <w:rFonts w:ascii="標楷體" w:hAnsi="標楷體" w:hint="eastAsia"/>
          <w:snapToGrid w:val="0"/>
          <w:color w:val="000000"/>
          <w:szCs w:val="32"/>
        </w:rPr>
        <w:t>及橋頭油品供應中心漏油污染事件。觀其所編列之環境保護相關預算，以</w:t>
      </w:r>
      <w:proofErr w:type="gramStart"/>
      <w:r w:rsidR="00D7506C" w:rsidRPr="00D7506C">
        <w:rPr>
          <w:rFonts w:ascii="標楷體" w:hAnsi="標楷體" w:hint="eastAsia"/>
          <w:snapToGrid w:val="0"/>
          <w:color w:val="000000"/>
          <w:szCs w:val="32"/>
        </w:rPr>
        <w:t>101</w:t>
      </w:r>
      <w:proofErr w:type="gramEnd"/>
      <w:r w:rsidR="00D7506C" w:rsidRPr="00D7506C">
        <w:rPr>
          <w:rFonts w:ascii="標楷體" w:hAnsi="標楷體" w:hint="eastAsia"/>
          <w:snapToGrid w:val="0"/>
          <w:color w:val="000000"/>
          <w:szCs w:val="32"/>
        </w:rPr>
        <w:t>年度為例即高達51億9,760萬4</w:t>
      </w:r>
      <w:r w:rsidR="00D7506C">
        <w:rPr>
          <w:rFonts w:ascii="標楷體" w:hAnsi="標楷體" w:hint="eastAsia"/>
          <w:snapToGrid w:val="0"/>
          <w:color w:val="000000"/>
          <w:szCs w:val="32"/>
        </w:rPr>
        <w:t>,000</w:t>
      </w:r>
      <w:r w:rsidR="00D7506C" w:rsidRPr="00D7506C">
        <w:rPr>
          <w:rFonts w:ascii="標楷體" w:hAnsi="標楷體" w:hint="eastAsia"/>
          <w:snapToGrid w:val="0"/>
          <w:color w:val="000000"/>
          <w:szCs w:val="32"/>
        </w:rPr>
        <w:t>元。為使該預算發揮最大效益，</w:t>
      </w:r>
      <w:proofErr w:type="gramStart"/>
      <w:r w:rsidR="00D7506C" w:rsidRPr="00D7506C">
        <w:rPr>
          <w:rFonts w:ascii="標楷體" w:hAnsi="標楷體" w:hint="eastAsia"/>
          <w:snapToGrid w:val="0"/>
          <w:color w:val="000000"/>
          <w:szCs w:val="32"/>
        </w:rPr>
        <w:t>爰</w:t>
      </w:r>
      <w:proofErr w:type="gramEnd"/>
      <w:r w:rsidR="00D7506C" w:rsidRPr="00D7506C">
        <w:rPr>
          <w:rFonts w:ascii="標楷體" w:hAnsi="標楷體" w:hint="eastAsia"/>
          <w:snapToGrid w:val="0"/>
          <w:color w:val="000000"/>
          <w:szCs w:val="32"/>
        </w:rPr>
        <w:t>要求中油公司自</w:t>
      </w:r>
      <w:proofErr w:type="gramStart"/>
      <w:r w:rsidR="00D7506C" w:rsidRPr="00D7506C">
        <w:rPr>
          <w:rFonts w:ascii="標楷體" w:hAnsi="標楷體" w:hint="eastAsia"/>
          <w:snapToGrid w:val="0"/>
          <w:color w:val="000000"/>
          <w:szCs w:val="32"/>
        </w:rPr>
        <w:t>102</w:t>
      </w:r>
      <w:proofErr w:type="gramEnd"/>
      <w:r w:rsidR="00D7506C" w:rsidRPr="00D7506C">
        <w:rPr>
          <w:rFonts w:ascii="標楷體" w:hAnsi="標楷體" w:hint="eastAsia"/>
          <w:snapToGrid w:val="0"/>
          <w:color w:val="000000"/>
          <w:szCs w:val="32"/>
        </w:rPr>
        <w:t>年度起應訂定環保、工安之績效目標，並建立層層具體衡量指標，強化自我管理，以符國營事業應有之環保責任及示範效果、提升企業形象、維護國人生命財產安全，並應每</w:t>
      </w:r>
      <w:r w:rsidR="00D7506C">
        <w:rPr>
          <w:rFonts w:ascii="標楷體" w:hAnsi="標楷體" w:hint="eastAsia"/>
          <w:snapToGrid w:val="0"/>
          <w:color w:val="000000"/>
          <w:szCs w:val="32"/>
        </w:rPr>
        <w:t>3</w:t>
      </w:r>
      <w:r w:rsidR="00D7506C" w:rsidRPr="00D7506C">
        <w:rPr>
          <w:rFonts w:ascii="標楷體" w:hAnsi="標楷體" w:hint="eastAsia"/>
          <w:snapToGrid w:val="0"/>
          <w:color w:val="000000"/>
          <w:szCs w:val="32"/>
        </w:rPr>
        <w:t>個月將環保、工安績效辦理情形，以書面報告</w:t>
      </w:r>
      <w:r w:rsidR="00D7506C">
        <w:rPr>
          <w:rFonts w:ascii="標楷體" w:hAnsi="標楷體" w:hint="eastAsia"/>
          <w:snapToGrid w:val="0"/>
          <w:color w:val="000000"/>
          <w:szCs w:val="32"/>
        </w:rPr>
        <w:t>立法院經濟</w:t>
      </w:r>
      <w:r w:rsidR="00D7506C" w:rsidRPr="00D7506C">
        <w:rPr>
          <w:rFonts w:ascii="標楷體" w:hAnsi="標楷體" w:hint="eastAsia"/>
          <w:snapToGrid w:val="0"/>
          <w:color w:val="000000"/>
          <w:szCs w:val="32"/>
        </w:rPr>
        <w:t>委員會。</w:t>
      </w:r>
    </w:p>
    <w:p w:rsidR="00D7506C" w:rsidRPr="00C31E54" w:rsidRDefault="00D7506C" w:rsidP="00D7506C">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提案人：潘維剛</w:t>
      </w:r>
    </w:p>
    <w:p w:rsidR="00D7506C" w:rsidRPr="00C31E54" w:rsidRDefault="00D7506C" w:rsidP="00D7506C">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連署人：林滄敏  黃昭順  簡東明  楊瓊瓔</w:t>
      </w:r>
    </w:p>
    <w:p w:rsidR="00C92EE7" w:rsidRPr="00C92EE7" w:rsidRDefault="00C92EE7" w:rsidP="00C92EE7">
      <w:pPr>
        <w:kinsoku w:val="0"/>
        <w:overflowPunct w:val="0"/>
        <w:spacing w:line="480" w:lineRule="exact"/>
        <w:ind w:leftChars="100" w:left="714" w:hangingChars="115" w:hanging="382"/>
        <w:jc w:val="both"/>
        <w:textAlignment w:val="center"/>
        <w:rPr>
          <w:rFonts w:ascii="標楷體" w:hAnsi="標楷體"/>
          <w:snapToGrid w:val="0"/>
          <w:color w:val="000000"/>
          <w:szCs w:val="32"/>
        </w:rPr>
      </w:pPr>
      <w:r w:rsidRPr="00C92EE7">
        <w:rPr>
          <w:rFonts w:ascii="標楷體" w:hAnsi="標楷體" w:hint="eastAsia"/>
          <w:snapToGrid w:val="0"/>
          <w:color w:val="000000"/>
          <w:szCs w:val="32"/>
        </w:rPr>
        <w:t>2</w:t>
      </w:r>
      <w:r w:rsidR="00A4645D">
        <w:rPr>
          <w:rFonts w:ascii="標楷體" w:hAnsi="標楷體" w:hint="eastAsia"/>
          <w:snapToGrid w:val="0"/>
          <w:color w:val="000000"/>
          <w:szCs w:val="32"/>
        </w:rPr>
        <w:t>4</w:t>
      </w:r>
      <w:r w:rsidRPr="00C92EE7">
        <w:rPr>
          <w:rFonts w:ascii="標楷體" w:hAnsi="標楷體" w:hint="eastAsia"/>
          <w:snapToGrid w:val="0"/>
          <w:color w:val="000000"/>
          <w:szCs w:val="32"/>
        </w:rPr>
        <w:t>.中油公司與委內瑞拉從事國際合作探油，民國</w:t>
      </w:r>
      <w:proofErr w:type="gramStart"/>
      <w:r w:rsidRPr="00C92EE7">
        <w:rPr>
          <w:rFonts w:ascii="標楷體" w:hAnsi="標楷體" w:hint="eastAsia"/>
          <w:snapToGrid w:val="0"/>
          <w:color w:val="000000"/>
          <w:szCs w:val="32"/>
        </w:rPr>
        <w:t>96年因委國</w:t>
      </w:r>
      <w:proofErr w:type="gramEnd"/>
      <w:r w:rsidRPr="00C92EE7">
        <w:rPr>
          <w:rFonts w:ascii="標楷體" w:hAnsi="標楷體" w:hint="eastAsia"/>
          <w:snapToGrid w:val="0"/>
          <w:color w:val="000000"/>
          <w:szCs w:val="32"/>
        </w:rPr>
        <w:t>礦區國有化政策，委內瑞拉東、西帕里亞之礦區面臨將被強制徵收問題，中油公司為此分別提起仲裁及訴訟以爭取我方最大利益。為能持續了解相關情形，</w:t>
      </w:r>
      <w:proofErr w:type="gramStart"/>
      <w:r w:rsidRPr="00C92EE7">
        <w:rPr>
          <w:rFonts w:ascii="標楷體" w:hAnsi="標楷體" w:hint="eastAsia"/>
          <w:snapToGrid w:val="0"/>
          <w:color w:val="000000"/>
          <w:szCs w:val="32"/>
        </w:rPr>
        <w:t>爰</w:t>
      </w:r>
      <w:proofErr w:type="gramEnd"/>
      <w:r w:rsidRPr="00C92EE7">
        <w:rPr>
          <w:rFonts w:ascii="標楷體" w:hAnsi="標楷體" w:hint="eastAsia"/>
          <w:snapToGrid w:val="0"/>
          <w:color w:val="000000"/>
          <w:szCs w:val="32"/>
        </w:rPr>
        <w:t>要求中油公司除將其與委內瑞拉合作探油計畫及契約重點先以書面報告立法院經濟委員會外，並且每半年應將仲裁及訴訟進行之情形，以書面報告立法院經濟委員會。</w:t>
      </w:r>
    </w:p>
    <w:p w:rsidR="00C92EE7"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提案人：潘維剛</w:t>
      </w:r>
    </w:p>
    <w:p w:rsidR="00D40071" w:rsidRPr="00C31E54" w:rsidRDefault="00C92EE7" w:rsidP="00C31E54">
      <w:pPr>
        <w:pStyle w:val="af5"/>
        <w:ind w:leftChars="800" w:left="3988" w:rightChars="250" w:right="831" w:hangingChars="400" w:hanging="1329"/>
        <w:rPr>
          <w:rFonts w:ascii="標楷體" w:hAnsi="標楷體"/>
          <w:color w:val="000000"/>
        </w:rPr>
      </w:pPr>
      <w:r w:rsidRPr="00C31E54">
        <w:rPr>
          <w:rFonts w:ascii="標楷體" w:hAnsi="標楷體" w:hint="eastAsia"/>
          <w:color w:val="000000"/>
        </w:rPr>
        <w:t>連署人：林滄敏  黃昭順  簡東明  楊瓊瓔</w:t>
      </w:r>
    </w:p>
    <w:p w:rsidR="00C21766" w:rsidRPr="00DB66BB" w:rsidRDefault="00C21766" w:rsidP="00D40071">
      <w:pPr>
        <w:kinsoku w:val="0"/>
        <w:overflowPunct w:val="0"/>
        <w:spacing w:line="480" w:lineRule="exact"/>
        <w:ind w:left="542" w:hangingChars="163" w:hanging="542"/>
        <w:jc w:val="both"/>
        <w:textAlignment w:val="center"/>
        <w:rPr>
          <w:rFonts w:ascii="標楷體" w:hAnsi="標楷體"/>
          <w:snapToGrid w:val="0"/>
          <w:color w:val="000000"/>
          <w:szCs w:val="32"/>
        </w:rPr>
      </w:pPr>
      <w:r w:rsidRPr="00DB66BB">
        <w:rPr>
          <w:rFonts w:ascii="標楷體" w:hAnsi="標楷體" w:hint="eastAsia"/>
          <w:snapToGrid w:val="0"/>
          <w:color w:val="000000"/>
          <w:szCs w:val="32"/>
        </w:rPr>
        <w:t>九</w:t>
      </w:r>
      <w:r w:rsidR="00D40071" w:rsidRPr="00DB66BB">
        <w:rPr>
          <w:rFonts w:ascii="標楷體" w:hAnsi="標楷體" w:hint="eastAsia"/>
          <w:snapToGrid w:val="0"/>
          <w:color w:val="000000"/>
          <w:szCs w:val="32"/>
        </w:rPr>
        <w:t>、</w:t>
      </w:r>
      <w:proofErr w:type="gramStart"/>
      <w:r w:rsidRPr="00DB66BB">
        <w:rPr>
          <w:rFonts w:ascii="標楷體" w:hAnsi="標楷體" w:hint="eastAsia"/>
          <w:snapToGrid w:val="0"/>
          <w:color w:val="000000"/>
          <w:szCs w:val="32"/>
        </w:rPr>
        <w:t>101</w:t>
      </w:r>
      <w:proofErr w:type="gramEnd"/>
      <w:r w:rsidRPr="00DB66BB">
        <w:rPr>
          <w:rFonts w:ascii="標楷體" w:hAnsi="標楷體" w:hint="eastAsia"/>
          <w:snapToGrid w:val="0"/>
          <w:color w:val="000000"/>
          <w:szCs w:val="32"/>
        </w:rPr>
        <w:t>年度中央政府總預算案附屬單位預算營業部分，關於台灣</w:t>
      </w:r>
      <w:r w:rsidR="00D40071" w:rsidRPr="00DB66BB">
        <w:rPr>
          <w:rFonts w:ascii="標楷體" w:hAnsi="標楷體" w:hint="eastAsia"/>
          <w:snapToGrid w:val="0"/>
          <w:color w:val="000000"/>
          <w:szCs w:val="32"/>
        </w:rPr>
        <w:t>中油</w:t>
      </w:r>
      <w:r w:rsidRPr="00DB66BB">
        <w:rPr>
          <w:rFonts w:ascii="標楷體" w:hAnsi="標楷體" w:hint="eastAsia"/>
          <w:snapToGrid w:val="0"/>
          <w:color w:val="000000"/>
          <w:szCs w:val="32"/>
        </w:rPr>
        <w:t>股份有限公司部分審查完竣。</w:t>
      </w:r>
    </w:p>
    <w:p w:rsidR="00C51FA8" w:rsidRPr="00DB66BB" w:rsidRDefault="00C21766"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B66BB">
        <w:rPr>
          <w:rFonts w:ascii="標楷體" w:hAnsi="標楷體" w:hint="eastAsia"/>
          <w:snapToGrid w:val="0"/>
          <w:color w:val="000000"/>
          <w:szCs w:val="32"/>
        </w:rPr>
        <w:t>十</w:t>
      </w:r>
      <w:r w:rsidR="00D40071" w:rsidRPr="00DB66BB">
        <w:rPr>
          <w:rFonts w:ascii="標楷體" w:hAnsi="標楷體" w:hint="eastAsia"/>
          <w:snapToGrid w:val="0"/>
          <w:color w:val="000000"/>
          <w:szCs w:val="32"/>
        </w:rPr>
        <w:t>、</w:t>
      </w:r>
      <w:r w:rsidRPr="00DB66BB">
        <w:rPr>
          <w:rFonts w:ascii="標楷體" w:hAnsi="標楷體" w:hint="eastAsia"/>
          <w:snapToGrid w:val="0"/>
          <w:color w:val="000000"/>
          <w:szCs w:val="32"/>
        </w:rPr>
        <w:t>審查會通過之決議，文字授權主席與議事人員整理。</w:t>
      </w:r>
    </w:p>
    <w:p w:rsidR="00C51FA8" w:rsidRPr="00D87143" w:rsidRDefault="00C51FA8" w:rsidP="00C51FA8">
      <w:pPr>
        <w:pStyle w:val="af5"/>
        <w:tabs>
          <w:tab w:val="left" w:pos="2988"/>
        </w:tabs>
        <w:spacing w:beforeLines="50" w:before="244"/>
        <w:ind w:left="1242" w:hanging="958"/>
        <w:rPr>
          <w:rFonts w:ascii="標楷體" w:hAnsi="標楷體"/>
          <w:b/>
          <w:color w:val="000000" w:themeColor="text1"/>
        </w:rPr>
      </w:pPr>
      <w:r w:rsidRPr="00D87143">
        <w:rPr>
          <w:b/>
          <w:color w:val="000000" w:themeColor="text1"/>
        </w:rPr>
        <w:t>（</w:t>
      </w:r>
      <w:r w:rsidRPr="00D87143">
        <w:rPr>
          <w:b/>
          <w:color w:val="000000" w:themeColor="text1"/>
        </w:rPr>
        <w:t>10</w:t>
      </w:r>
      <w:r w:rsidRPr="00D87143">
        <w:rPr>
          <w:b/>
          <w:color w:val="000000" w:themeColor="text1"/>
        </w:rPr>
        <w:t>月</w:t>
      </w:r>
      <w:r w:rsidRPr="00D87143">
        <w:rPr>
          <w:b/>
          <w:color w:val="000000" w:themeColor="text1"/>
        </w:rPr>
        <w:t>24</w:t>
      </w:r>
      <w:r w:rsidRPr="00D87143">
        <w:rPr>
          <w:b/>
          <w:color w:val="000000" w:themeColor="text1"/>
        </w:rPr>
        <w:t>日）</w:t>
      </w:r>
    </w:p>
    <w:p w:rsidR="00C21766" w:rsidRPr="00D40071" w:rsidRDefault="002D3524"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貳</w:t>
      </w:r>
      <w:r w:rsidR="00C51FA8" w:rsidRPr="00D40071">
        <w:rPr>
          <w:rFonts w:ascii="標楷體" w:hAnsi="標楷體" w:hint="eastAsia"/>
          <w:snapToGrid w:val="0"/>
          <w:color w:val="000000"/>
          <w:szCs w:val="32"/>
        </w:rPr>
        <w:t>、繼續審查中華民國</w:t>
      </w:r>
      <w:proofErr w:type="gramStart"/>
      <w:r w:rsidR="00C51FA8" w:rsidRPr="00D40071">
        <w:rPr>
          <w:rFonts w:ascii="標楷體" w:hAnsi="標楷體" w:hint="eastAsia"/>
          <w:snapToGrid w:val="0"/>
          <w:color w:val="000000"/>
          <w:szCs w:val="32"/>
        </w:rPr>
        <w:t>101</w:t>
      </w:r>
      <w:proofErr w:type="gramEnd"/>
      <w:r w:rsidR="00C51FA8" w:rsidRPr="00D40071">
        <w:rPr>
          <w:rFonts w:ascii="標楷體" w:hAnsi="標楷體" w:hint="eastAsia"/>
          <w:snapToGrid w:val="0"/>
          <w:color w:val="000000"/>
          <w:szCs w:val="32"/>
        </w:rPr>
        <w:t>年度中央政府總預算案附屬單位預算及綜計表</w:t>
      </w:r>
      <w:proofErr w:type="gramStart"/>
      <w:r w:rsidR="00C51FA8" w:rsidRPr="00D40071">
        <w:rPr>
          <w:rFonts w:ascii="標楷體" w:hAnsi="標楷體" w:hint="eastAsia"/>
          <w:snapToGrid w:val="0"/>
          <w:color w:val="000000"/>
          <w:szCs w:val="32"/>
        </w:rPr>
        <w:t>—</w:t>
      </w:r>
      <w:proofErr w:type="gramEnd"/>
      <w:r w:rsidR="00C51FA8" w:rsidRPr="00D40071">
        <w:rPr>
          <w:rFonts w:ascii="標楷體" w:hAnsi="標楷體" w:hint="eastAsia"/>
          <w:snapToGrid w:val="0"/>
          <w:color w:val="000000"/>
          <w:szCs w:val="32"/>
        </w:rPr>
        <w:t>非營業部分，關於經濟部主管：經濟作業基金、水資源作業基金、經濟特別收入基金、地方產業發展基金。</w:t>
      </w:r>
    </w:p>
    <w:p w:rsidR="00A25CD0" w:rsidRPr="00D40071" w:rsidRDefault="00A25CD0" w:rsidP="00D40071">
      <w:pPr>
        <w:kinsoku w:val="0"/>
        <w:overflowPunct w:val="0"/>
        <w:spacing w:line="480" w:lineRule="exact"/>
        <w:ind w:left="708" w:hangingChars="213" w:hanging="708"/>
        <w:jc w:val="both"/>
        <w:textAlignment w:val="center"/>
        <w:rPr>
          <w:rFonts w:ascii="標楷體" w:hAnsi="標楷體"/>
          <w:snapToGrid w:val="0"/>
          <w:color w:val="000000"/>
          <w:szCs w:val="32"/>
        </w:rPr>
      </w:pPr>
      <w:r w:rsidRPr="00D40071">
        <w:rPr>
          <w:rFonts w:ascii="標楷體" w:hAnsi="標楷體" w:hint="eastAsia"/>
          <w:snapToGrid w:val="0"/>
          <w:color w:val="000000"/>
          <w:szCs w:val="32"/>
        </w:rPr>
        <w:t>決議：</w:t>
      </w:r>
    </w:p>
    <w:p w:rsidR="008F6147" w:rsidRPr="001D5A8C" w:rsidRDefault="008F6147" w:rsidP="008F6147">
      <w:pPr>
        <w:pStyle w:val="afc"/>
      </w:pPr>
      <w:bookmarkStart w:id="1" w:name="_Toc320867591"/>
      <w:bookmarkStart w:id="2" w:name="_Toc320887589"/>
      <w:r w:rsidRPr="001D5A8C">
        <w:rPr>
          <w:rFonts w:hint="eastAsia"/>
        </w:rPr>
        <w:lastRenderedPageBreak/>
        <w:t>一、經濟作業基金</w:t>
      </w:r>
      <w:bookmarkEnd w:id="1"/>
      <w:bookmarkEnd w:id="2"/>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（一）業務計畫部</w:t>
      </w:r>
      <w:r w:rsidRPr="0066373B">
        <w:rPr>
          <w:rFonts w:ascii="標楷體" w:hAnsi="標楷體" w:hint="eastAsia"/>
          <w:color w:val="000000" w:themeColor="text1"/>
          <w:szCs w:val="32"/>
        </w:rPr>
        <w:t>分：</w:t>
      </w:r>
      <w:r w:rsidR="00AB2057" w:rsidRPr="00AB2057">
        <w:rPr>
          <w:rFonts w:ascii="標楷體" w:hAnsi="標楷體" w:hint="eastAsia"/>
          <w:color w:val="000000" w:themeColor="text1"/>
          <w:szCs w:val="32"/>
        </w:rPr>
        <w:t>應依據業務收支、轉投資、固定資產之建設改良擴充及資金運用等項之審查結果，隨同調整。</w:t>
      </w:r>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（二）業務收支部分：</w:t>
      </w:r>
    </w:p>
    <w:p w:rsidR="008F6147" w:rsidRDefault="008F6147" w:rsidP="00B43B86">
      <w:pPr>
        <w:spacing w:line="440" w:lineRule="exact"/>
        <w:ind w:leftChars="350" w:left="1495" w:hangingChars="100" w:hanging="332"/>
        <w:jc w:val="both"/>
        <w:rPr>
          <w:rFonts w:ascii="標楷體" w:hAnsi="標楷體"/>
          <w:color w:val="000000"/>
          <w:szCs w:val="32"/>
        </w:rPr>
      </w:pPr>
      <w:r>
        <w:rPr>
          <w:rFonts w:ascii="標楷體" w:hAnsi="標楷體" w:hint="eastAsia"/>
          <w:color w:val="000000"/>
          <w:szCs w:val="32"/>
        </w:rPr>
        <w:t>1.業務</w:t>
      </w:r>
      <w:r w:rsidRPr="00B43B86">
        <w:rPr>
          <w:rFonts w:ascii="標楷體" w:hAnsi="標楷體" w:hint="eastAsia"/>
          <w:color w:val="000000"/>
          <w:szCs w:val="32"/>
        </w:rPr>
        <w:t>總收入：69億</w:t>
      </w:r>
      <w:r w:rsidR="0066373B" w:rsidRPr="00B43B86">
        <w:rPr>
          <w:rFonts w:ascii="標楷體" w:hAnsi="標楷體" w:hint="eastAsia"/>
          <w:color w:val="000000"/>
          <w:szCs w:val="32"/>
        </w:rPr>
        <w:t>5,349</w:t>
      </w:r>
      <w:r w:rsidRPr="00B43B86">
        <w:rPr>
          <w:rFonts w:ascii="標楷體" w:hAnsi="標楷體" w:hint="eastAsia"/>
          <w:color w:val="000000"/>
          <w:szCs w:val="32"/>
        </w:rPr>
        <w:t>萬</w:t>
      </w:r>
      <w:r w:rsidR="0066373B" w:rsidRPr="00B43B86">
        <w:rPr>
          <w:rFonts w:ascii="標楷體" w:hAnsi="標楷體" w:hint="eastAsia"/>
          <w:color w:val="000000"/>
          <w:szCs w:val="32"/>
        </w:rPr>
        <w:t>3</w:t>
      </w:r>
      <w:r w:rsidRPr="00B43B86">
        <w:rPr>
          <w:rFonts w:ascii="標楷體" w:hAnsi="標楷體" w:hint="eastAsia"/>
          <w:color w:val="000000"/>
          <w:szCs w:val="32"/>
        </w:rPr>
        <w:t>,000元，</w:t>
      </w:r>
      <w:proofErr w:type="gramStart"/>
      <w:r w:rsidRPr="00B43B86">
        <w:rPr>
          <w:rFonts w:ascii="標楷體" w:hAnsi="標楷體" w:hint="eastAsia"/>
          <w:color w:val="000000"/>
          <w:szCs w:val="32"/>
        </w:rPr>
        <w:t>照列</w:t>
      </w:r>
      <w:proofErr w:type="gramEnd"/>
      <w:r w:rsidRPr="00B43B86">
        <w:rPr>
          <w:rFonts w:ascii="標楷體" w:hAnsi="標楷體" w:hint="eastAsia"/>
          <w:color w:val="000000"/>
          <w:szCs w:val="32"/>
        </w:rPr>
        <w:t>。</w:t>
      </w:r>
    </w:p>
    <w:p w:rsidR="008F6147" w:rsidRPr="00B43B86" w:rsidRDefault="008F6147" w:rsidP="00B43B86">
      <w:pPr>
        <w:spacing w:line="440" w:lineRule="exact"/>
        <w:ind w:leftChars="350" w:left="1495" w:hangingChars="100" w:hanging="332"/>
        <w:jc w:val="both"/>
        <w:rPr>
          <w:rFonts w:ascii="標楷體" w:hAnsi="標楷體"/>
          <w:color w:val="000000"/>
          <w:szCs w:val="32"/>
        </w:rPr>
      </w:pPr>
      <w:r>
        <w:rPr>
          <w:rFonts w:ascii="標楷體" w:hAnsi="標楷體" w:hint="eastAsia"/>
          <w:color w:val="000000"/>
          <w:szCs w:val="32"/>
        </w:rPr>
        <w:t>2.業務總支出</w:t>
      </w:r>
      <w:r w:rsidRPr="00B43B86">
        <w:rPr>
          <w:rFonts w:ascii="標楷體" w:hAnsi="標楷體" w:hint="eastAsia"/>
          <w:color w:val="000000"/>
          <w:szCs w:val="32"/>
        </w:rPr>
        <w:t>：</w:t>
      </w:r>
      <w:r w:rsidR="001C3EE9" w:rsidRPr="001C3EE9">
        <w:rPr>
          <w:rFonts w:ascii="標楷體" w:hAnsi="標楷體" w:hint="eastAsia"/>
          <w:color w:val="000000"/>
          <w:szCs w:val="32"/>
        </w:rPr>
        <w:t>原列63億8,406萬4,000元，減列加工出口區作業基金2,000萬元（科目自行調整）、產業園區</w:t>
      </w:r>
      <w:r w:rsidR="0098501F">
        <w:rPr>
          <w:rFonts w:ascii="標楷體" w:hAnsi="標楷體" w:hint="eastAsia"/>
          <w:color w:val="000000"/>
          <w:szCs w:val="32"/>
        </w:rPr>
        <w:t>開發</w:t>
      </w:r>
      <w:r w:rsidR="001C3EE9" w:rsidRPr="001C3EE9">
        <w:rPr>
          <w:rFonts w:ascii="標楷體" w:hAnsi="標楷體" w:hint="eastAsia"/>
          <w:color w:val="000000"/>
          <w:szCs w:val="32"/>
        </w:rPr>
        <w:t>管理基金「業務成本與費用－服務費用－公共關係費」29萬5,000元、中小企業發展基金「行銷及業務費用－服務費用－專業服務費」項下辦理促進中小企業創新增僱員工補助計畫200萬元，共計減列2,229萬5,000元，其餘均</w:t>
      </w:r>
      <w:proofErr w:type="gramStart"/>
      <w:r w:rsidR="001C3EE9" w:rsidRPr="001C3EE9">
        <w:rPr>
          <w:rFonts w:ascii="標楷體" w:hAnsi="標楷體" w:hint="eastAsia"/>
          <w:color w:val="000000"/>
          <w:szCs w:val="32"/>
        </w:rPr>
        <w:t>照列</w:t>
      </w:r>
      <w:proofErr w:type="gramEnd"/>
      <w:r w:rsidR="001C3EE9" w:rsidRPr="001C3EE9">
        <w:rPr>
          <w:rFonts w:ascii="標楷體" w:hAnsi="標楷體" w:hint="eastAsia"/>
          <w:color w:val="000000"/>
          <w:szCs w:val="32"/>
        </w:rPr>
        <w:t>，改列為63億6,176萬9,000元。</w:t>
      </w:r>
    </w:p>
    <w:p w:rsidR="008F6147" w:rsidRPr="00B43B86" w:rsidRDefault="008F6147" w:rsidP="00B43B86">
      <w:pPr>
        <w:spacing w:line="440" w:lineRule="exact"/>
        <w:ind w:leftChars="350" w:left="1495" w:hangingChars="100" w:hanging="332"/>
        <w:jc w:val="both"/>
        <w:rPr>
          <w:rFonts w:ascii="標楷體" w:hAnsi="標楷體"/>
          <w:color w:val="000000"/>
          <w:szCs w:val="32"/>
        </w:rPr>
      </w:pPr>
      <w:r w:rsidRPr="00B43B86">
        <w:rPr>
          <w:rFonts w:ascii="標楷體" w:hAnsi="標楷體" w:hint="eastAsia"/>
          <w:color w:val="000000"/>
          <w:szCs w:val="32"/>
        </w:rPr>
        <w:t>3.本期賸餘：原列</w:t>
      </w:r>
      <w:r w:rsidR="0066373B" w:rsidRPr="00B43B86">
        <w:rPr>
          <w:rFonts w:ascii="標楷體" w:hAnsi="標楷體" w:hint="eastAsia"/>
          <w:color w:val="000000"/>
          <w:szCs w:val="32"/>
        </w:rPr>
        <w:t>5</w:t>
      </w:r>
      <w:r w:rsidRPr="00B43B86">
        <w:rPr>
          <w:rFonts w:ascii="標楷體" w:hAnsi="標楷體" w:hint="eastAsia"/>
          <w:color w:val="000000"/>
          <w:szCs w:val="32"/>
        </w:rPr>
        <w:t>億</w:t>
      </w:r>
      <w:r w:rsidR="0066373B" w:rsidRPr="00B43B86">
        <w:rPr>
          <w:rFonts w:ascii="標楷體" w:hAnsi="標楷體" w:hint="eastAsia"/>
          <w:color w:val="000000"/>
          <w:szCs w:val="32"/>
        </w:rPr>
        <w:t>6,942</w:t>
      </w:r>
      <w:r w:rsidRPr="00B43B86">
        <w:rPr>
          <w:rFonts w:ascii="標楷體" w:hAnsi="標楷體" w:hint="eastAsia"/>
          <w:color w:val="000000"/>
          <w:szCs w:val="32"/>
        </w:rPr>
        <w:t>萬</w:t>
      </w:r>
      <w:r w:rsidR="0066373B" w:rsidRPr="00B43B86">
        <w:rPr>
          <w:rFonts w:ascii="標楷體" w:hAnsi="標楷體" w:hint="eastAsia"/>
          <w:color w:val="000000"/>
          <w:szCs w:val="32"/>
        </w:rPr>
        <w:t>9</w:t>
      </w:r>
      <w:r w:rsidRPr="00B43B86">
        <w:rPr>
          <w:rFonts w:ascii="標楷體" w:hAnsi="標楷體" w:hint="eastAsia"/>
          <w:color w:val="000000"/>
          <w:szCs w:val="32"/>
        </w:rPr>
        <w:t>,000元，增列</w:t>
      </w:r>
      <w:r w:rsidR="0066373B" w:rsidRPr="00B43B86">
        <w:rPr>
          <w:rFonts w:ascii="標楷體" w:hAnsi="標楷體" w:hint="eastAsia"/>
          <w:color w:val="000000"/>
          <w:szCs w:val="32"/>
        </w:rPr>
        <w:t>2,229</w:t>
      </w:r>
      <w:r w:rsidRPr="00B43B86">
        <w:rPr>
          <w:rFonts w:ascii="標楷體" w:hAnsi="標楷體" w:hint="eastAsia"/>
          <w:color w:val="000000"/>
          <w:szCs w:val="32"/>
        </w:rPr>
        <w:t>萬5,000元，改列為</w:t>
      </w:r>
      <w:r w:rsidR="0066373B" w:rsidRPr="00B43B86">
        <w:rPr>
          <w:rFonts w:ascii="標楷體" w:hAnsi="標楷體" w:hint="eastAsia"/>
          <w:color w:val="000000"/>
          <w:szCs w:val="32"/>
        </w:rPr>
        <w:t>5</w:t>
      </w:r>
      <w:r w:rsidRPr="00B43B86">
        <w:rPr>
          <w:rFonts w:ascii="標楷體" w:hAnsi="標楷體" w:hint="eastAsia"/>
          <w:color w:val="000000"/>
          <w:szCs w:val="32"/>
        </w:rPr>
        <w:t>億</w:t>
      </w:r>
      <w:r w:rsidR="0066373B" w:rsidRPr="00B43B86">
        <w:rPr>
          <w:rFonts w:ascii="標楷體" w:hAnsi="標楷體" w:hint="eastAsia"/>
          <w:color w:val="000000"/>
          <w:szCs w:val="32"/>
        </w:rPr>
        <w:t>9,172</w:t>
      </w:r>
      <w:r w:rsidRPr="00B43B86">
        <w:rPr>
          <w:rFonts w:ascii="標楷體" w:hAnsi="標楷體" w:hint="eastAsia"/>
          <w:color w:val="000000"/>
          <w:szCs w:val="32"/>
        </w:rPr>
        <w:t>萬</w:t>
      </w:r>
      <w:r w:rsidR="0066373B" w:rsidRPr="00B43B86">
        <w:rPr>
          <w:rFonts w:ascii="標楷體" w:hAnsi="標楷體" w:hint="eastAsia"/>
          <w:color w:val="000000"/>
          <w:szCs w:val="32"/>
        </w:rPr>
        <w:t>4</w:t>
      </w:r>
      <w:r w:rsidRPr="00B43B86">
        <w:rPr>
          <w:rFonts w:ascii="標楷體" w:hAnsi="標楷體" w:hint="eastAsia"/>
          <w:color w:val="000000"/>
          <w:szCs w:val="32"/>
        </w:rPr>
        <w:t>,000元。</w:t>
      </w:r>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（三）解繳國庫淨額：</w:t>
      </w:r>
      <w:proofErr w:type="gramStart"/>
      <w:r>
        <w:rPr>
          <w:rFonts w:ascii="標楷體" w:hAnsi="標楷體" w:hint="eastAsia"/>
          <w:color w:val="000000"/>
          <w:szCs w:val="32"/>
        </w:rPr>
        <w:t>無列數</w:t>
      </w:r>
      <w:proofErr w:type="gramEnd"/>
      <w:r>
        <w:rPr>
          <w:rFonts w:ascii="標楷體" w:hAnsi="標楷體" w:hint="eastAsia"/>
          <w:color w:val="000000"/>
          <w:szCs w:val="32"/>
        </w:rPr>
        <w:t>。</w:t>
      </w:r>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（四）轉投資計畫部分：</w:t>
      </w:r>
      <w:proofErr w:type="gramStart"/>
      <w:r w:rsidR="0066373B">
        <w:rPr>
          <w:rFonts w:ascii="標楷體" w:hAnsi="標楷體" w:hint="eastAsia"/>
          <w:color w:val="000000"/>
          <w:szCs w:val="32"/>
        </w:rPr>
        <w:t>無列數</w:t>
      </w:r>
      <w:proofErr w:type="gramEnd"/>
      <w:r>
        <w:rPr>
          <w:rFonts w:ascii="標楷體" w:hAnsi="標楷體" w:hint="eastAsia"/>
          <w:color w:val="000000"/>
          <w:szCs w:val="32"/>
        </w:rPr>
        <w:t>。</w:t>
      </w:r>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（五）固定資產之建設改良擴充：</w:t>
      </w:r>
      <w:r w:rsidR="0066373B">
        <w:rPr>
          <w:rFonts w:ascii="標楷體" w:hAnsi="標楷體" w:hint="eastAsia"/>
          <w:color w:val="000000"/>
          <w:szCs w:val="32"/>
        </w:rPr>
        <w:t>1</w:t>
      </w:r>
      <w:r>
        <w:rPr>
          <w:rFonts w:ascii="標楷體" w:hAnsi="標楷體" w:hint="eastAsia"/>
          <w:color w:val="000000"/>
          <w:szCs w:val="32"/>
        </w:rPr>
        <w:t>億</w:t>
      </w:r>
      <w:r w:rsidR="0066373B">
        <w:rPr>
          <w:rFonts w:ascii="標楷體" w:hAnsi="標楷體" w:hint="eastAsia"/>
          <w:color w:val="000000"/>
          <w:szCs w:val="32"/>
        </w:rPr>
        <w:t>9900</w:t>
      </w:r>
      <w:r>
        <w:rPr>
          <w:rFonts w:ascii="標楷體" w:hAnsi="標楷體" w:hint="eastAsia"/>
          <w:color w:val="000000"/>
          <w:szCs w:val="32"/>
        </w:rPr>
        <w:t>萬</w:t>
      </w:r>
      <w:r w:rsidR="0066373B">
        <w:rPr>
          <w:rFonts w:ascii="標楷體" w:hAnsi="標楷體" w:hint="eastAsia"/>
          <w:color w:val="000000"/>
          <w:szCs w:val="32"/>
        </w:rPr>
        <w:t>5</w:t>
      </w:r>
      <w:r>
        <w:rPr>
          <w:rFonts w:ascii="標楷體" w:hAnsi="標楷體" w:hint="eastAsia"/>
          <w:color w:val="000000"/>
          <w:szCs w:val="32"/>
        </w:rPr>
        <w:t>,000元，</w:t>
      </w:r>
      <w:proofErr w:type="gramStart"/>
      <w:r>
        <w:rPr>
          <w:rFonts w:ascii="標楷體" w:hAnsi="標楷體" w:hint="eastAsia"/>
          <w:color w:val="000000"/>
          <w:szCs w:val="32"/>
        </w:rPr>
        <w:t>照列</w:t>
      </w:r>
      <w:proofErr w:type="gramEnd"/>
      <w:r>
        <w:rPr>
          <w:rFonts w:ascii="標楷體" w:hAnsi="標楷體" w:hint="eastAsia"/>
          <w:color w:val="000000"/>
          <w:szCs w:val="32"/>
        </w:rPr>
        <w:t>。</w:t>
      </w:r>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（六）國庫增撥基金額：</w:t>
      </w:r>
      <w:r w:rsidR="0066373B">
        <w:rPr>
          <w:rFonts w:ascii="標楷體" w:hAnsi="標楷體" w:hint="eastAsia"/>
          <w:color w:val="000000"/>
          <w:szCs w:val="32"/>
        </w:rPr>
        <w:t>1</w:t>
      </w:r>
      <w:r>
        <w:rPr>
          <w:rFonts w:ascii="標楷體" w:hAnsi="標楷體" w:hint="eastAsia"/>
          <w:color w:val="000000"/>
          <w:szCs w:val="32"/>
        </w:rPr>
        <w:t>億</w:t>
      </w:r>
      <w:r w:rsidR="0066373B">
        <w:rPr>
          <w:rFonts w:ascii="標楷體" w:hAnsi="標楷體" w:hint="eastAsia"/>
          <w:color w:val="000000"/>
          <w:szCs w:val="32"/>
        </w:rPr>
        <w:t>4,096</w:t>
      </w:r>
      <w:r>
        <w:rPr>
          <w:rFonts w:ascii="標楷體" w:hAnsi="標楷體" w:hint="eastAsia"/>
          <w:color w:val="000000"/>
          <w:szCs w:val="32"/>
        </w:rPr>
        <w:t>萬7,000元，</w:t>
      </w:r>
      <w:proofErr w:type="gramStart"/>
      <w:r>
        <w:rPr>
          <w:rFonts w:ascii="標楷體" w:hAnsi="標楷體" w:hint="eastAsia"/>
          <w:color w:val="000000"/>
          <w:szCs w:val="32"/>
        </w:rPr>
        <w:t>照列</w:t>
      </w:r>
      <w:proofErr w:type="gramEnd"/>
      <w:r>
        <w:rPr>
          <w:rFonts w:ascii="標楷體" w:hAnsi="標楷體" w:hint="eastAsia"/>
          <w:color w:val="000000"/>
          <w:szCs w:val="32"/>
        </w:rPr>
        <w:t>。</w:t>
      </w:r>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（七）補辦預算部分：</w:t>
      </w:r>
      <w:proofErr w:type="gramStart"/>
      <w:r w:rsidR="0066373B">
        <w:rPr>
          <w:rFonts w:ascii="標楷體" w:hAnsi="標楷體" w:hint="eastAsia"/>
          <w:color w:val="000000"/>
          <w:szCs w:val="32"/>
        </w:rPr>
        <w:t>無列數</w:t>
      </w:r>
      <w:proofErr w:type="gramEnd"/>
      <w:r>
        <w:rPr>
          <w:rFonts w:ascii="標楷體" w:hAnsi="標楷體" w:hint="eastAsia"/>
          <w:color w:val="000000"/>
          <w:szCs w:val="32"/>
        </w:rPr>
        <w:t>。</w:t>
      </w:r>
    </w:p>
    <w:p w:rsidR="008F6147" w:rsidRDefault="008F6147"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（八）通過決議</w:t>
      </w:r>
      <w:r w:rsidR="00B55AB7">
        <w:rPr>
          <w:rFonts w:ascii="標楷體" w:hAnsi="標楷體" w:hint="eastAsia"/>
          <w:color w:val="000000"/>
          <w:szCs w:val="32"/>
        </w:rPr>
        <w:t>13</w:t>
      </w:r>
      <w:r>
        <w:rPr>
          <w:rFonts w:ascii="標楷體" w:hAnsi="標楷體" w:hint="eastAsia"/>
          <w:color w:val="000000"/>
          <w:szCs w:val="32"/>
        </w:rPr>
        <w:t>項：</w:t>
      </w:r>
    </w:p>
    <w:p w:rsidR="002F54DD" w:rsidRPr="00C81844" w:rsidRDefault="002F54DD" w:rsidP="005D12BE">
      <w:pPr>
        <w:pStyle w:val="aff"/>
        <w:numPr>
          <w:ilvl w:val="0"/>
          <w:numId w:val="33"/>
        </w:numPr>
        <w:ind w:leftChars="300" w:left="1499" w:hangingChars="151" w:hanging="502"/>
        <w:jc w:val="both"/>
      </w:pPr>
      <w:r w:rsidRPr="00C81844">
        <w:rPr>
          <w:rFonts w:hint="eastAsia"/>
        </w:rPr>
        <w:t>有</w:t>
      </w:r>
      <w:proofErr w:type="gramStart"/>
      <w:r w:rsidRPr="00C81844">
        <w:rPr>
          <w:rFonts w:hint="eastAsia"/>
        </w:rPr>
        <w:t>鑑</w:t>
      </w:r>
      <w:proofErr w:type="gramEnd"/>
      <w:r w:rsidRPr="00C81844">
        <w:rPr>
          <w:rFonts w:hint="eastAsia"/>
        </w:rPr>
        <w:t>於加工出口區為政府專設之免稅區，本應吸引廠商設廠，</w:t>
      </w:r>
      <w:proofErr w:type="gramStart"/>
      <w:r w:rsidRPr="00C81844">
        <w:rPr>
          <w:rFonts w:hint="eastAsia"/>
        </w:rPr>
        <w:t>惟查審計</w:t>
      </w:r>
      <w:proofErr w:type="gramEnd"/>
      <w:r w:rsidRPr="00C81844">
        <w:rPr>
          <w:rFonts w:hint="eastAsia"/>
        </w:rPr>
        <w:t>部</w:t>
      </w:r>
      <w:r w:rsidRPr="00C81844">
        <w:rPr>
          <w:rFonts w:hint="eastAsia"/>
        </w:rPr>
        <w:t>99</w:t>
      </w:r>
      <w:r w:rsidRPr="00C81844">
        <w:rPr>
          <w:rFonts w:hint="eastAsia"/>
        </w:rPr>
        <w:t>年度查核</w:t>
      </w:r>
      <w:r w:rsidR="0075072D">
        <w:rPr>
          <w:rFonts w:hint="eastAsia"/>
        </w:rPr>
        <w:t>加工出口區作業</w:t>
      </w:r>
      <w:r w:rsidRPr="00C81844">
        <w:rPr>
          <w:rFonts w:hint="eastAsia"/>
        </w:rPr>
        <w:t>基金土地租約終止後廠房清理作業，發現</w:t>
      </w:r>
      <w:r w:rsidR="0075072D">
        <w:rPr>
          <w:rFonts w:hint="eastAsia"/>
        </w:rPr>
        <w:t>加工出口區作業</w:t>
      </w:r>
      <w:r w:rsidR="0075072D" w:rsidRPr="00C81844">
        <w:rPr>
          <w:rFonts w:hint="eastAsia"/>
        </w:rPr>
        <w:t>基金</w:t>
      </w:r>
      <w:r w:rsidRPr="00C81844">
        <w:rPr>
          <w:rFonts w:hint="eastAsia"/>
        </w:rPr>
        <w:t>對於園區廠商積欠土地租金，經終止租約後並未清理其所購</w:t>
      </w:r>
      <w:r w:rsidRPr="00C81844">
        <w:rPr>
          <w:rFonts w:hint="eastAsia"/>
        </w:rPr>
        <w:t>(</w:t>
      </w:r>
      <w:r w:rsidRPr="00C81844">
        <w:rPr>
          <w:rFonts w:hint="eastAsia"/>
        </w:rPr>
        <w:t>建</w:t>
      </w:r>
      <w:r w:rsidRPr="00C81844">
        <w:rPr>
          <w:rFonts w:hint="eastAsia"/>
        </w:rPr>
        <w:t>)</w:t>
      </w:r>
      <w:r w:rsidRPr="00C81844">
        <w:rPr>
          <w:rFonts w:hint="eastAsia"/>
        </w:rPr>
        <w:t>廠房，以致部分園區因廠商經營不善或財務困難終止租約後，未能引進新廠商進駐營運，且目前尚有高雄園區、高雄軟體園區、中港、屏東及楠梓第二園區等</w:t>
      </w:r>
      <w:r w:rsidRPr="00C81844">
        <w:rPr>
          <w:rFonts w:hint="eastAsia"/>
        </w:rPr>
        <w:t>5</w:t>
      </w:r>
      <w:r w:rsidRPr="00C81844">
        <w:rPr>
          <w:rFonts w:hint="eastAsia"/>
        </w:rPr>
        <w:t>個園區土地，存有閒置情事，經濟部應積極檢討改善招商策略與後續輔導措施，以發揮產業聚集效應，提升廠商進駐率。</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提案人：蘇震清  林岱樺  高志鵬  陳明文</w:t>
      </w:r>
    </w:p>
    <w:p w:rsidR="002F54DD" w:rsidRPr="00C81844" w:rsidRDefault="002F54DD" w:rsidP="005D12BE">
      <w:pPr>
        <w:pStyle w:val="aff"/>
        <w:numPr>
          <w:ilvl w:val="0"/>
          <w:numId w:val="33"/>
        </w:numPr>
        <w:ind w:leftChars="300" w:left="1499" w:hangingChars="151" w:hanging="502"/>
        <w:jc w:val="both"/>
      </w:pPr>
      <w:r w:rsidRPr="00C81844">
        <w:rPr>
          <w:rFonts w:hint="eastAsia"/>
        </w:rPr>
        <w:lastRenderedPageBreak/>
        <w:t>加工出口區作業基金所設立加工出口區部分已出售工業區土地，因廠商未建廠、歇業及停工之面積有增加趨勢，該基金亦推出</w:t>
      </w:r>
      <w:proofErr w:type="gramStart"/>
      <w:r w:rsidRPr="00C81844">
        <w:rPr>
          <w:rFonts w:hint="eastAsia"/>
        </w:rPr>
        <w:t>各項售租優惠</w:t>
      </w:r>
      <w:proofErr w:type="gramEnd"/>
      <w:r w:rsidRPr="00C81844">
        <w:rPr>
          <w:rFonts w:hint="eastAsia"/>
        </w:rPr>
        <w:t>措施，又陸續協助地方政府報編工業區，顯無法有效解決工業用地閒置情事，為此要求各加工出口區加強解決工業用地閒置，半年內達成招商八成以上，以提升整體土地運用效能。</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提案人：黃偉哲  蘇震清  高志鵬</w:t>
      </w:r>
    </w:p>
    <w:p w:rsidR="002F54DD" w:rsidRPr="00C81844" w:rsidRDefault="002F54DD" w:rsidP="005D12BE">
      <w:pPr>
        <w:pStyle w:val="aff"/>
        <w:numPr>
          <w:ilvl w:val="0"/>
          <w:numId w:val="33"/>
        </w:numPr>
        <w:ind w:leftChars="300" w:left="1499" w:hangingChars="151" w:hanging="502"/>
        <w:jc w:val="both"/>
      </w:pPr>
      <w:r w:rsidRPr="00C81844">
        <w:rPr>
          <w:rFonts w:hint="eastAsia"/>
        </w:rPr>
        <w:t>加工出口區作業基金所設立加工出口區因近年產業結構調整，部分產業外移；又關稅稅率逐年調降，加工出口區與一般工業區之優惠差距日漸縮小，新設園區開發面積過大，造成部分園區發生閒置現象，為此要求各加工出口區加強辦理招商事宜，半年內達成招商七成以上，以提升廠商進駐率及土地利用效益。</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提案人：黃偉哲  蘇震清  高志鵬</w:t>
      </w:r>
    </w:p>
    <w:p w:rsidR="002F54DD" w:rsidRPr="00C81844" w:rsidRDefault="002F54DD" w:rsidP="005D12BE">
      <w:pPr>
        <w:pStyle w:val="aff"/>
        <w:numPr>
          <w:ilvl w:val="0"/>
          <w:numId w:val="33"/>
        </w:numPr>
        <w:ind w:leftChars="300" w:left="1499" w:hangingChars="151" w:hanging="502"/>
        <w:jc w:val="both"/>
      </w:pPr>
      <w:r w:rsidRPr="00C81844">
        <w:rPr>
          <w:rFonts w:hint="eastAsia"/>
        </w:rPr>
        <w:t>產業園區開發管理基金自</w:t>
      </w:r>
      <w:r w:rsidRPr="00C81844">
        <w:rPr>
          <w:rFonts w:hint="eastAsia"/>
        </w:rPr>
        <w:t>91</w:t>
      </w:r>
      <w:r w:rsidRPr="00C81844">
        <w:rPr>
          <w:rFonts w:hint="eastAsia"/>
        </w:rPr>
        <w:t>年起，為去化閒置工業用土地，陸續推出各項促銷閒置工業區土地優惠方案，</w:t>
      </w:r>
      <w:proofErr w:type="gramStart"/>
      <w:r w:rsidRPr="00C81844">
        <w:rPr>
          <w:rFonts w:hint="eastAsia"/>
        </w:rPr>
        <w:t>惟查截至</w:t>
      </w:r>
      <w:proofErr w:type="gramEnd"/>
      <w:r w:rsidRPr="00C81844">
        <w:rPr>
          <w:rFonts w:hint="eastAsia"/>
        </w:rPr>
        <w:t>目前為止仍有高達</w:t>
      </w:r>
      <w:r w:rsidRPr="00C81844">
        <w:rPr>
          <w:rFonts w:hint="eastAsia"/>
        </w:rPr>
        <w:t>1,500</w:t>
      </w:r>
      <w:r w:rsidRPr="00C81844">
        <w:rPr>
          <w:rFonts w:hint="eastAsia"/>
        </w:rPr>
        <w:t>餘公頃之工業區土地待售，顯然成效</w:t>
      </w:r>
      <w:proofErr w:type="gramStart"/>
      <w:r w:rsidRPr="00C81844">
        <w:rPr>
          <w:rFonts w:hint="eastAsia"/>
        </w:rPr>
        <w:t>不</w:t>
      </w:r>
      <w:proofErr w:type="gramEnd"/>
      <w:r w:rsidRPr="00C81844">
        <w:rPr>
          <w:rFonts w:hint="eastAsia"/>
        </w:rPr>
        <w:t>彰；另審計部查核亦發現部分已出售工業區土地，因廠商未建廠、歇業及停工之面積有增加趨勢，例如</w:t>
      </w:r>
      <w:r w:rsidRPr="00C81844">
        <w:rPr>
          <w:rFonts w:hint="eastAsia"/>
        </w:rPr>
        <w:t>99</w:t>
      </w:r>
      <w:r w:rsidRPr="00C81844">
        <w:rPr>
          <w:rFonts w:hint="eastAsia"/>
        </w:rPr>
        <w:t>年底工業局</w:t>
      </w:r>
      <w:proofErr w:type="gramStart"/>
      <w:r w:rsidRPr="00C81844">
        <w:rPr>
          <w:rFonts w:hint="eastAsia"/>
        </w:rPr>
        <w:t>所轄已開發</w:t>
      </w:r>
      <w:proofErr w:type="gramEnd"/>
      <w:r w:rsidRPr="00C81844">
        <w:rPr>
          <w:rFonts w:hint="eastAsia"/>
        </w:rPr>
        <w:t>完成之屏南等</w:t>
      </w:r>
      <w:r w:rsidRPr="00C81844">
        <w:rPr>
          <w:rFonts w:hint="eastAsia"/>
        </w:rPr>
        <w:t>54</w:t>
      </w:r>
      <w:r w:rsidRPr="00C81844">
        <w:rPr>
          <w:rFonts w:hint="eastAsia"/>
        </w:rPr>
        <w:t>處工業區，仍有</w:t>
      </w:r>
      <w:r w:rsidRPr="00C81844">
        <w:rPr>
          <w:rFonts w:hint="eastAsia"/>
        </w:rPr>
        <w:t>1,244</w:t>
      </w:r>
      <w:r w:rsidRPr="00C81844">
        <w:rPr>
          <w:rFonts w:hint="eastAsia"/>
        </w:rPr>
        <w:t>家廠商未建廠、歇業及停業之面積</w:t>
      </w:r>
      <w:r w:rsidRPr="00C81844">
        <w:rPr>
          <w:rFonts w:hint="eastAsia"/>
        </w:rPr>
        <w:t>646</w:t>
      </w:r>
      <w:r w:rsidRPr="00C81844">
        <w:rPr>
          <w:rFonts w:hint="eastAsia"/>
        </w:rPr>
        <w:t>公頃，尚較</w:t>
      </w:r>
      <w:r w:rsidRPr="00C81844">
        <w:rPr>
          <w:rFonts w:hint="eastAsia"/>
        </w:rPr>
        <w:t>97</w:t>
      </w:r>
      <w:r w:rsidRPr="00C81844">
        <w:rPr>
          <w:rFonts w:hint="eastAsia"/>
        </w:rPr>
        <w:t>年增加</w:t>
      </w:r>
      <w:r w:rsidRPr="00C81844">
        <w:rPr>
          <w:rFonts w:hint="eastAsia"/>
        </w:rPr>
        <w:t>196</w:t>
      </w:r>
      <w:r w:rsidRPr="00C81844">
        <w:rPr>
          <w:rFonts w:hint="eastAsia"/>
        </w:rPr>
        <w:t>公頃，增幅</w:t>
      </w:r>
      <w:r w:rsidRPr="00C81844">
        <w:rPr>
          <w:rFonts w:hint="eastAsia"/>
        </w:rPr>
        <w:t>43.56</w:t>
      </w:r>
      <w:r w:rsidRPr="00C81844">
        <w:rPr>
          <w:rFonts w:hint="eastAsia"/>
        </w:rPr>
        <w:t>％，然又陸續報編工業區，顯見</w:t>
      </w:r>
      <w:r w:rsidR="0075072D" w:rsidRPr="00C81844">
        <w:rPr>
          <w:rFonts w:hint="eastAsia"/>
        </w:rPr>
        <w:t>產業園區開發管理基金</w:t>
      </w:r>
      <w:r w:rsidRPr="00C81844">
        <w:rPr>
          <w:rFonts w:hint="eastAsia"/>
        </w:rPr>
        <w:t>不僅未能解決工業用地閒置問題，更未有效發揮推動產業發展效能，應就工業區設置方針重新評估，就整體產業升級與發展需求檢討適切輔導方案。</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提案人：蘇震清  林岱樺  高志鵬  陳明文</w:t>
      </w:r>
    </w:p>
    <w:p w:rsidR="002F54DD" w:rsidRPr="00C81844" w:rsidRDefault="002F54DD" w:rsidP="005D12BE">
      <w:pPr>
        <w:pStyle w:val="aff"/>
        <w:numPr>
          <w:ilvl w:val="0"/>
          <w:numId w:val="33"/>
        </w:numPr>
        <w:ind w:leftChars="300" w:left="1499" w:hangingChars="151" w:hanging="502"/>
        <w:jc w:val="both"/>
      </w:pPr>
      <w:proofErr w:type="gramStart"/>
      <w:r w:rsidRPr="00C81844">
        <w:rPr>
          <w:rFonts w:hint="eastAsia"/>
        </w:rPr>
        <w:t>鑑</w:t>
      </w:r>
      <w:proofErr w:type="gramEnd"/>
      <w:r w:rsidRPr="00C81844">
        <w:rPr>
          <w:rFonts w:hint="eastAsia"/>
        </w:rPr>
        <w:t>於近年來台灣傳統產業外移嚴重，且已開發之工業區尚有大量未能租售之土地，導致工業區內閒置土地增加，</w:t>
      </w:r>
      <w:r w:rsidRPr="00C81844">
        <w:rPr>
          <w:rFonts w:hint="eastAsia"/>
        </w:rPr>
        <w:lastRenderedPageBreak/>
        <w:t>目前已開發卻未租售之土地面積高達</w:t>
      </w:r>
      <w:r w:rsidRPr="00C81844">
        <w:rPr>
          <w:rFonts w:hint="eastAsia"/>
        </w:rPr>
        <w:t>1,512</w:t>
      </w:r>
      <w:r w:rsidRPr="00C81844">
        <w:rPr>
          <w:rFonts w:hint="eastAsia"/>
        </w:rPr>
        <w:t>公頃，</w:t>
      </w:r>
      <w:proofErr w:type="gramStart"/>
      <w:r w:rsidRPr="00C81844">
        <w:rPr>
          <w:rFonts w:hint="eastAsia"/>
        </w:rPr>
        <w:t>爰</w:t>
      </w:r>
      <w:proofErr w:type="gramEnd"/>
      <w:r w:rsidRPr="00C81844">
        <w:rPr>
          <w:rFonts w:hint="eastAsia"/>
        </w:rPr>
        <w:t>此，要求產業園區開發管理基金宜重新評估工業區之開發，或減少開發規模，或訂定具國際競爭力，可吸引廠商設廠之有利條件，以鼓勵廠商進駐，以去化閒置之土地。</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提案人：高志鵬  蘇震清  陳明文</w:t>
      </w:r>
    </w:p>
    <w:p w:rsidR="002F54DD" w:rsidRPr="00C81844" w:rsidRDefault="002F54DD" w:rsidP="005D12BE">
      <w:pPr>
        <w:pStyle w:val="aff"/>
        <w:numPr>
          <w:ilvl w:val="0"/>
          <w:numId w:val="33"/>
        </w:numPr>
        <w:ind w:leftChars="300" w:left="1499" w:hangingChars="151" w:hanging="502"/>
        <w:jc w:val="both"/>
      </w:pPr>
      <w:r w:rsidRPr="00C81844">
        <w:rPr>
          <w:rFonts w:hint="eastAsia"/>
        </w:rPr>
        <w:t>為去化閒置工業用土地，產業園區開發管理基金陸續推出各項促銷閒置工業區土地優惠方案，包括</w:t>
      </w:r>
      <w:r w:rsidRPr="00C81844">
        <w:rPr>
          <w:rFonts w:hint="eastAsia"/>
        </w:rPr>
        <w:t>91</w:t>
      </w:r>
      <w:r w:rsidRPr="00C81844">
        <w:rPr>
          <w:rFonts w:hint="eastAsia"/>
        </w:rPr>
        <w:t>年</w:t>
      </w:r>
      <w:r w:rsidRPr="00C81844">
        <w:rPr>
          <w:rFonts w:hint="eastAsia"/>
        </w:rPr>
        <w:t>5</w:t>
      </w:r>
      <w:r w:rsidRPr="00C81844">
        <w:rPr>
          <w:rFonts w:hint="eastAsia"/>
        </w:rPr>
        <w:t>月</w:t>
      </w:r>
      <w:r w:rsidRPr="00C81844">
        <w:rPr>
          <w:rFonts w:hint="eastAsia"/>
        </w:rPr>
        <w:t>1</w:t>
      </w:r>
      <w:r w:rsidRPr="00C81844">
        <w:rPr>
          <w:rFonts w:hint="eastAsia"/>
        </w:rPr>
        <w:t>日起連續推出</w:t>
      </w:r>
      <w:r w:rsidRPr="00C81844">
        <w:rPr>
          <w:rFonts w:hint="eastAsia"/>
        </w:rPr>
        <w:t>4</w:t>
      </w:r>
      <w:r w:rsidRPr="00C81844">
        <w:rPr>
          <w:rFonts w:hint="eastAsia"/>
        </w:rPr>
        <w:t>期「工業區土地租金優惠調整措施」</w:t>
      </w:r>
      <w:r w:rsidRPr="00C81844">
        <w:rPr>
          <w:rFonts w:hint="eastAsia"/>
        </w:rPr>
        <w:t>(006688</w:t>
      </w:r>
      <w:r w:rsidRPr="00C81844">
        <w:rPr>
          <w:rFonts w:hint="eastAsia"/>
        </w:rPr>
        <w:t>措施</w:t>
      </w:r>
      <w:r w:rsidRPr="00C81844">
        <w:rPr>
          <w:rFonts w:hint="eastAsia"/>
        </w:rPr>
        <w:t>)</w:t>
      </w:r>
      <w:r w:rsidRPr="00C81844">
        <w:rPr>
          <w:rFonts w:hint="eastAsia"/>
        </w:rPr>
        <w:t>，截至</w:t>
      </w:r>
      <w:r w:rsidRPr="00C81844">
        <w:rPr>
          <w:rFonts w:hint="eastAsia"/>
        </w:rPr>
        <w:t>100</w:t>
      </w:r>
      <w:r w:rsidRPr="00C81844">
        <w:rPr>
          <w:rFonts w:hint="eastAsia"/>
        </w:rPr>
        <w:t>年</w:t>
      </w:r>
      <w:r w:rsidRPr="00C81844">
        <w:rPr>
          <w:rFonts w:hint="eastAsia"/>
        </w:rPr>
        <w:t>8</w:t>
      </w:r>
      <w:r w:rsidRPr="00C81844">
        <w:rPr>
          <w:rFonts w:hint="eastAsia"/>
        </w:rPr>
        <w:t>月底</w:t>
      </w:r>
      <w:proofErr w:type="gramStart"/>
      <w:r w:rsidRPr="00C81844">
        <w:rPr>
          <w:rFonts w:hint="eastAsia"/>
        </w:rPr>
        <w:t>止</w:t>
      </w:r>
      <w:proofErr w:type="gramEnd"/>
      <w:r w:rsidRPr="00C81844">
        <w:rPr>
          <w:rFonts w:hint="eastAsia"/>
        </w:rPr>
        <w:t>廠商</w:t>
      </w:r>
      <w:proofErr w:type="gramStart"/>
      <w:r w:rsidRPr="00C81844">
        <w:rPr>
          <w:rFonts w:hint="eastAsia"/>
        </w:rPr>
        <w:t>享受折免租金</w:t>
      </w:r>
      <w:proofErr w:type="gramEnd"/>
      <w:r w:rsidRPr="00C81844">
        <w:rPr>
          <w:rFonts w:hint="eastAsia"/>
        </w:rPr>
        <w:t>高達</w:t>
      </w:r>
      <w:r w:rsidRPr="00C81844">
        <w:rPr>
          <w:rFonts w:hint="eastAsia"/>
        </w:rPr>
        <w:t>118</w:t>
      </w:r>
      <w:r w:rsidRPr="00C81844">
        <w:rPr>
          <w:rFonts w:hint="eastAsia"/>
        </w:rPr>
        <w:t>億</w:t>
      </w:r>
      <w:r w:rsidRPr="00C81844">
        <w:rPr>
          <w:rFonts w:hint="eastAsia"/>
        </w:rPr>
        <w:t>1,198</w:t>
      </w:r>
      <w:r w:rsidRPr="00C81844">
        <w:rPr>
          <w:rFonts w:hint="eastAsia"/>
        </w:rPr>
        <w:t>萬</w:t>
      </w:r>
      <w:r w:rsidRPr="00C81844">
        <w:rPr>
          <w:rFonts w:hint="eastAsia"/>
        </w:rPr>
        <w:t>6,000</w:t>
      </w:r>
      <w:r w:rsidRPr="00C81844">
        <w:rPr>
          <w:rFonts w:hint="eastAsia"/>
        </w:rPr>
        <w:t>元，但由承租轉承購之土地面積有限</w:t>
      </w:r>
      <w:r w:rsidRPr="00C81844">
        <w:rPr>
          <w:rFonts w:hint="eastAsia"/>
        </w:rPr>
        <w:t>;</w:t>
      </w:r>
      <w:r w:rsidRPr="00C81844">
        <w:rPr>
          <w:rFonts w:hint="eastAsia"/>
        </w:rPr>
        <w:t>另</w:t>
      </w:r>
      <w:r w:rsidRPr="00C81844">
        <w:rPr>
          <w:rFonts w:hint="eastAsia"/>
        </w:rPr>
        <w:t>97</w:t>
      </w:r>
      <w:r w:rsidRPr="00C81844">
        <w:rPr>
          <w:rFonts w:hint="eastAsia"/>
        </w:rPr>
        <w:t>年</w:t>
      </w:r>
      <w:r w:rsidRPr="00C81844">
        <w:rPr>
          <w:rFonts w:hint="eastAsia"/>
        </w:rPr>
        <w:t>10</w:t>
      </w:r>
      <w:r w:rsidRPr="00C81844">
        <w:rPr>
          <w:rFonts w:hint="eastAsia"/>
        </w:rPr>
        <w:t>月又推出「工業區土地出售優惠方案</w:t>
      </w:r>
      <w:r w:rsidRPr="00C81844">
        <w:rPr>
          <w:rFonts w:hint="eastAsia"/>
        </w:rPr>
        <w:t>(789</w:t>
      </w:r>
      <w:r w:rsidRPr="00C81844">
        <w:rPr>
          <w:rFonts w:hint="eastAsia"/>
        </w:rPr>
        <w:t>方案</w:t>
      </w:r>
      <w:r w:rsidRPr="00C81844">
        <w:rPr>
          <w:rFonts w:hint="eastAsia"/>
        </w:rPr>
        <w:t>)</w:t>
      </w:r>
      <w:r w:rsidRPr="00C81844">
        <w:rPr>
          <w:rFonts w:hint="eastAsia"/>
        </w:rPr>
        <w:t>」、</w:t>
      </w:r>
      <w:r w:rsidRPr="00C81844">
        <w:rPr>
          <w:rFonts w:hint="eastAsia"/>
        </w:rPr>
        <w:t>99</w:t>
      </w:r>
      <w:r w:rsidRPr="00C81844">
        <w:rPr>
          <w:rFonts w:hint="eastAsia"/>
        </w:rPr>
        <w:t>年</w:t>
      </w:r>
      <w:r w:rsidRPr="00C81844">
        <w:rPr>
          <w:rFonts w:hint="eastAsia"/>
        </w:rPr>
        <w:t>1</w:t>
      </w:r>
      <w:r w:rsidRPr="00C81844">
        <w:rPr>
          <w:rFonts w:hint="eastAsia"/>
        </w:rPr>
        <w:t>月推出「工業區土地市價化優惠方案」、</w:t>
      </w:r>
      <w:r w:rsidRPr="00C81844">
        <w:rPr>
          <w:rFonts w:hint="eastAsia"/>
        </w:rPr>
        <w:t>100</w:t>
      </w:r>
      <w:r w:rsidRPr="00C81844">
        <w:rPr>
          <w:rFonts w:hint="eastAsia"/>
        </w:rPr>
        <w:t>年</w:t>
      </w:r>
      <w:r w:rsidRPr="00C81844">
        <w:rPr>
          <w:rFonts w:hint="eastAsia"/>
        </w:rPr>
        <w:t>6</w:t>
      </w:r>
      <w:r w:rsidRPr="00C81844">
        <w:rPr>
          <w:rFonts w:hint="eastAsia"/>
        </w:rPr>
        <w:t>月</w:t>
      </w:r>
      <w:r w:rsidRPr="00C81844">
        <w:rPr>
          <w:rFonts w:hint="eastAsia"/>
        </w:rPr>
        <w:t>24</w:t>
      </w:r>
      <w:r w:rsidRPr="00C81844">
        <w:rPr>
          <w:rFonts w:hint="eastAsia"/>
        </w:rPr>
        <w:t>日推出「工業區土地出售精進方案</w:t>
      </w:r>
      <w:r w:rsidRPr="00C81844">
        <w:rPr>
          <w:rFonts w:hint="eastAsia"/>
        </w:rPr>
        <w:t>(767</w:t>
      </w:r>
      <w:r w:rsidRPr="00C81844">
        <w:rPr>
          <w:rFonts w:hint="eastAsia"/>
        </w:rPr>
        <w:t>方案</w:t>
      </w:r>
      <w:r w:rsidRPr="00C81844">
        <w:rPr>
          <w:rFonts w:hint="eastAsia"/>
        </w:rPr>
        <w:t>)</w:t>
      </w:r>
      <w:r w:rsidRPr="00C81844">
        <w:rPr>
          <w:rFonts w:hint="eastAsia"/>
        </w:rPr>
        <w:t>」，</w:t>
      </w:r>
      <w:proofErr w:type="gramStart"/>
      <w:r w:rsidRPr="00C81844">
        <w:rPr>
          <w:rFonts w:hint="eastAsia"/>
        </w:rPr>
        <w:t>然前揭</w:t>
      </w:r>
      <w:proofErr w:type="gramEnd"/>
      <w:r w:rsidRPr="00C81844">
        <w:rPr>
          <w:rFonts w:hint="eastAsia"/>
        </w:rPr>
        <w:t>各項促進工業區土地出售方案，因成效有限，致截至目前為止仍有高達</w:t>
      </w:r>
      <w:r w:rsidRPr="00C81844">
        <w:rPr>
          <w:rFonts w:hint="eastAsia"/>
        </w:rPr>
        <w:t>1,500</w:t>
      </w:r>
      <w:r w:rsidRPr="00C81844">
        <w:rPr>
          <w:rFonts w:hint="eastAsia"/>
        </w:rPr>
        <w:t>餘公頃之工業區土地待售。工業區土地利用成效</w:t>
      </w:r>
      <w:proofErr w:type="gramStart"/>
      <w:r w:rsidRPr="00C81844">
        <w:rPr>
          <w:rFonts w:hint="eastAsia"/>
        </w:rPr>
        <w:t>不</w:t>
      </w:r>
      <w:proofErr w:type="gramEnd"/>
      <w:r w:rsidRPr="00C81844">
        <w:rPr>
          <w:rFonts w:hint="eastAsia"/>
        </w:rPr>
        <w:t>彰，閒置率過高，卻又陸續協助地方政府報編工業區，增加閒置工業區土地，更將不利整體土地運用效能，</w:t>
      </w:r>
      <w:proofErr w:type="gramStart"/>
      <w:r w:rsidRPr="00C81844">
        <w:rPr>
          <w:rFonts w:hint="eastAsia"/>
        </w:rPr>
        <w:t>爰</w:t>
      </w:r>
      <w:proofErr w:type="gramEnd"/>
      <w:r w:rsidRPr="00C81844">
        <w:rPr>
          <w:rFonts w:hint="eastAsia"/>
        </w:rPr>
        <w:t>要求經濟部應對閒置工業區土地提出檢討改進計畫，並送交立法院經濟委員會。</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提案人：高志鵬  蘇震清  陳明文</w:t>
      </w:r>
    </w:p>
    <w:p w:rsidR="002F54DD" w:rsidRPr="00C81844" w:rsidRDefault="002F54DD" w:rsidP="005D12BE">
      <w:pPr>
        <w:pStyle w:val="aff"/>
        <w:numPr>
          <w:ilvl w:val="0"/>
          <w:numId w:val="33"/>
        </w:numPr>
        <w:ind w:leftChars="300" w:left="1499" w:hangingChars="151" w:hanging="502"/>
        <w:jc w:val="both"/>
      </w:pPr>
      <w:r w:rsidRPr="00C81844">
        <w:rPr>
          <w:rFonts w:hint="eastAsia"/>
        </w:rPr>
        <w:t>為配合行政院推動「振興經濟措施」，吸引廠商進駐工業區投資生產，</w:t>
      </w:r>
      <w:r w:rsidR="0075072D">
        <w:rPr>
          <w:rFonts w:hint="eastAsia"/>
        </w:rPr>
        <w:t>產業園區開發</w:t>
      </w:r>
      <w:r w:rsidRPr="00C81844">
        <w:rPr>
          <w:rFonts w:hint="eastAsia"/>
        </w:rPr>
        <w:t>基金自</w:t>
      </w:r>
      <w:r w:rsidRPr="00C81844">
        <w:rPr>
          <w:rFonts w:hint="eastAsia"/>
        </w:rPr>
        <w:t>91</w:t>
      </w:r>
      <w:r w:rsidRPr="00C81844">
        <w:rPr>
          <w:rFonts w:hint="eastAsia"/>
        </w:rPr>
        <w:t>年</w:t>
      </w:r>
      <w:r w:rsidRPr="00C81844">
        <w:rPr>
          <w:rFonts w:hint="eastAsia"/>
        </w:rPr>
        <w:t>5</w:t>
      </w:r>
      <w:r w:rsidRPr="00C81844">
        <w:rPr>
          <w:rFonts w:hint="eastAsia"/>
        </w:rPr>
        <w:t>月</w:t>
      </w:r>
      <w:r w:rsidRPr="00C81844">
        <w:rPr>
          <w:rFonts w:hint="eastAsia"/>
        </w:rPr>
        <w:t>1</w:t>
      </w:r>
      <w:r w:rsidRPr="00C81844">
        <w:rPr>
          <w:rFonts w:hint="eastAsia"/>
        </w:rPr>
        <w:t>日起連續推出</w:t>
      </w:r>
      <w:r w:rsidRPr="00C81844">
        <w:rPr>
          <w:rFonts w:hint="eastAsia"/>
        </w:rPr>
        <w:t>4</w:t>
      </w:r>
      <w:r w:rsidRPr="00C81844">
        <w:rPr>
          <w:rFonts w:hint="eastAsia"/>
        </w:rPr>
        <w:t>期「工業區土地租金優惠調整措施」</w:t>
      </w:r>
      <w:r w:rsidRPr="00C81844">
        <w:rPr>
          <w:rFonts w:hint="eastAsia"/>
        </w:rPr>
        <w:t>(006688</w:t>
      </w:r>
      <w:r w:rsidRPr="00C81844">
        <w:rPr>
          <w:rFonts w:hint="eastAsia"/>
        </w:rPr>
        <w:t>措施</w:t>
      </w:r>
      <w:r w:rsidRPr="00C81844">
        <w:rPr>
          <w:rFonts w:hint="eastAsia"/>
        </w:rPr>
        <w:t>)</w:t>
      </w:r>
      <w:r w:rsidRPr="00C81844">
        <w:rPr>
          <w:rFonts w:hint="eastAsia"/>
        </w:rPr>
        <w:t>，截至</w:t>
      </w:r>
      <w:r w:rsidRPr="00C81844">
        <w:rPr>
          <w:rFonts w:hint="eastAsia"/>
        </w:rPr>
        <w:t>100</w:t>
      </w:r>
      <w:r w:rsidRPr="00C81844">
        <w:rPr>
          <w:rFonts w:hint="eastAsia"/>
        </w:rPr>
        <w:t>年</w:t>
      </w:r>
      <w:r w:rsidRPr="00C81844">
        <w:rPr>
          <w:rFonts w:hint="eastAsia"/>
        </w:rPr>
        <w:t>8</w:t>
      </w:r>
      <w:r w:rsidRPr="00C81844">
        <w:rPr>
          <w:rFonts w:hint="eastAsia"/>
        </w:rPr>
        <w:t>月底</w:t>
      </w:r>
      <w:proofErr w:type="gramStart"/>
      <w:r w:rsidRPr="00C81844">
        <w:rPr>
          <w:rFonts w:hint="eastAsia"/>
        </w:rPr>
        <w:t>止</w:t>
      </w:r>
      <w:proofErr w:type="gramEnd"/>
      <w:r w:rsidRPr="00C81844">
        <w:rPr>
          <w:rFonts w:hint="eastAsia"/>
        </w:rPr>
        <w:t>廠商</w:t>
      </w:r>
      <w:proofErr w:type="gramStart"/>
      <w:r w:rsidRPr="00C81844">
        <w:rPr>
          <w:rFonts w:hint="eastAsia"/>
        </w:rPr>
        <w:t>享受折免租金</w:t>
      </w:r>
      <w:proofErr w:type="gramEnd"/>
      <w:r w:rsidRPr="00C81844">
        <w:rPr>
          <w:rFonts w:hint="eastAsia"/>
        </w:rPr>
        <w:t>高達</w:t>
      </w:r>
      <w:r w:rsidRPr="00C81844">
        <w:rPr>
          <w:rFonts w:hint="eastAsia"/>
        </w:rPr>
        <w:t>118</w:t>
      </w:r>
      <w:r w:rsidRPr="00C81844">
        <w:rPr>
          <w:rFonts w:hint="eastAsia"/>
        </w:rPr>
        <w:t>億</w:t>
      </w:r>
      <w:r w:rsidRPr="00C81844">
        <w:rPr>
          <w:rFonts w:hint="eastAsia"/>
        </w:rPr>
        <w:t>1,198</w:t>
      </w:r>
      <w:r w:rsidRPr="00C81844">
        <w:rPr>
          <w:rFonts w:hint="eastAsia"/>
        </w:rPr>
        <w:t>萬</w:t>
      </w:r>
      <w:r w:rsidRPr="00C81844">
        <w:rPr>
          <w:rFonts w:hint="eastAsia"/>
        </w:rPr>
        <w:t>6,000</w:t>
      </w:r>
      <w:r w:rsidRPr="00C81844">
        <w:rPr>
          <w:rFonts w:hint="eastAsia"/>
        </w:rPr>
        <w:t>元，但由承租轉承購之土地面積有限</w:t>
      </w:r>
      <w:r w:rsidRPr="00C81844">
        <w:rPr>
          <w:rFonts w:hint="eastAsia"/>
        </w:rPr>
        <w:t>;</w:t>
      </w:r>
      <w:r w:rsidRPr="00C81844">
        <w:rPr>
          <w:rFonts w:hint="eastAsia"/>
        </w:rPr>
        <w:t>另</w:t>
      </w:r>
      <w:r w:rsidRPr="00C81844">
        <w:rPr>
          <w:rFonts w:hint="eastAsia"/>
        </w:rPr>
        <w:t>97</w:t>
      </w:r>
      <w:r w:rsidRPr="00C81844">
        <w:rPr>
          <w:rFonts w:hint="eastAsia"/>
        </w:rPr>
        <w:t>年</w:t>
      </w:r>
      <w:r w:rsidRPr="00C81844">
        <w:rPr>
          <w:rFonts w:hint="eastAsia"/>
        </w:rPr>
        <w:t>10</w:t>
      </w:r>
      <w:r w:rsidRPr="00C81844">
        <w:rPr>
          <w:rFonts w:hint="eastAsia"/>
        </w:rPr>
        <w:t>月又推出「工業區土地出售優惠方案</w:t>
      </w:r>
      <w:r w:rsidRPr="00C81844">
        <w:rPr>
          <w:rFonts w:hint="eastAsia"/>
        </w:rPr>
        <w:t>(789</w:t>
      </w:r>
      <w:r w:rsidRPr="00C81844">
        <w:rPr>
          <w:rFonts w:hint="eastAsia"/>
        </w:rPr>
        <w:t>方案</w:t>
      </w:r>
      <w:r w:rsidRPr="00C81844">
        <w:rPr>
          <w:rFonts w:hint="eastAsia"/>
        </w:rPr>
        <w:t>)</w:t>
      </w:r>
      <w:r w:rsidRPr="00C81844">
        <w:rPr>
          <w:rFonts w:hint="eastAsia"/>
        </w:rPr>
        <w:t>」、</w:t>
      </w:r>
      <w:r w:rsidRPr="00C81844">
        <w:rPr>
          <w:rFonts w:hint="eastAsia"/>
        </w:rPr>
        <w:t>99</w:t>
      </w:r>
      <w:r w:rsidRPr="00C81844">
        <w:rPr>
          <w:rFonts w:hint="eastAsia"/>
        </w:rPr>
        <w:t>年</w:t>
      </w:r>
      <w:r w:rsidRPr="00C81844">
        <w:rPr>
          <w:rFonts w:hint="eastAsia"/>
        </w:rPr>
        <w:t>1</w:t>
      </w:r>
      <w:r w:rsidRPr="00C81844">
        <w:rPr>
          <w:rFonts w:hint="eastAsia"/>
        </w:rPr>
        <w:t>月推出「工業區土地市價化優惠方案」、</w:t>
      </w:r>
      <w:r w:rsidRPr="00C81844">
        <w:rPr>
          <w:rFonts w:hint="eastAsia"/>
        </w:rPr>
        <w:t>100</w:t>
      </w:r>
      <w:r w:rsidRPr="00C81844">
        <w:rPr>
          <w:rFonts w:hint="eastAsia"/>
        </w:rPr>
        <w:t>年</w:t>
      </w:r>
      <w:r w:rsidRPr="00C81844">
        <w:rPr>
          <w:rFonts w:hint="eastAsia"/>
        </w:rPr>
        <w:t>6</w:t>
      </w:r>
      <w:r w:rsidRPr="00C81844">
        <w:rPr>
          <w:rFonts w:hint="eastAsia"/>
        </w:rPr>
        <w:t>月</w:t>
      </w:r>
      <w:r w:rsidRPr="00C81844">
        <w:rPr>
          <w:rFonts w:hint="eastAsia"/>
        </w:rPr>
        <w:t>24</w:t>
      </w:r>
      <w:r w:rsidRPr="00C81844">
        <w:rPr>
          <w:rFonts w:hint="eastAsia"/>
        </w:rPr>
        <w:t>日推出「工業區土地出售精進方案</w:t>
      </w:r>
      <w:r w:rsidRPr="00C81844">
        <w:rPr>
          <w:rFonts w:hint="eastAsia"/>
        </w:rPr>
        <w:t>(767</w:t>
      </w:r>
      <w:r w:rsidRPr="00C81844">
        <w:rPr>
          <w:rFonts w:hint="eastAsia"/>
        </w:rPr>
        <w:t>方案</w:t>
      </w:r>
      <w:r w:rsidRPr="00C81844">
        <w:rPr>
          <w:rFonts w:hint="eastAsia"/>
        </w:rPr>
        <w:t>)</w:t>
      </w:r>
      <w:r w:rsidRPr="00C81844">
        <w:rPr>
          <w:rFonts w:hint="eastAsia"/>
        </w:rPr>
        <w:t>」，前揭各項促進工業區土地出售方案，因成效有限，致截至目前為止</w:t>
      </w:r>
      <w:r w:rsidRPr="00C81844">
        <w:rPr>
          <w:rFonts w:hint="eastAsia"/>
        </w:rPr>
        <w:lastRenderedPageBreak/>
        <w:t>仍有高達</w:t>
      </w:r>
      <w:r w:rsidRPr="00C81844">
        <w:rPr>
          <w:rFonts w:hint="eastAsia"/>
        </w:rPr>
        <w:t>1,500</w:t>
      </w:r>
      <w:r w:rsidRPr="00C81844">
        <w:rPr>
          <w:rFonts w:hint="eastAsia"/>
        </w:rPr>
        <w:t>餘公頃之工業區土地待售。</w:t>
      </w:r>
      <w:r w:rsidR="0075072D">
        <w:rPr>
          <w:rFonts w:hint="eastAsia"/>
        </w:rPr>
        <w:t>產業園區開發</w:t>
      </w:r>
      <w:r w:rsidR="0075072D" w:rsidRPr="00C81844">
        <w:rPr>
          <w:rFonts w:hint="eastAsia"/>
        </w:rPr>
        <w:t>基金</w:t>
      </w:r>
      <w:r w:rsidRPr="00C81844">
        <w:rPr>
          <w:rFonts w:hint="eastAsia"/>
        </w:rPr>
        <w:t>除待消化之工業區土地有</w:t>
      </w:r>
      <w:r w:rsidRPr="00C81844">
        <w:rPr>
          <w:rFonts w:hint="eastAsia"/>
        </w:rPr>
        <w:t>1,500</w:t>
      </w:r>
      <w:r w:rsidRPr="00C81844">
        <w:rPr>
          <w:rFonts w:hint="eastAsia"/>
        </w:rPr>
        <w:t>餘公頃外，另審計部查核亦發現部分已出售工業區土地，因廠商未建廠、歇業及停工之面積有增加趨勢，截至</w:t>
      </w:r>
      <w:r w:rsidRPr="00C81844">
        <w:rPr>
          <w:rFonts w:hint="eastAsia"/>
        </w:rPr>
        <w:t>99</w:t>
      </w:r>
      <w:r w:rsidRPr="00C81844">
        <w:rPr>
          <w:rFonts w:hint="eastAsia"/>
        </w:rPr>
        <w:t>年底止，工業局</w:t>
      </w:r>
      <w:proofErr w:type="gramStart"/>
      <w:r w:rsidRPr="00C81844">
        <w:rPr>
          <w:rFonts w:hint="eastAsia"/>
        </w:rPr>
        <w:t>所轄已開發</w:t>
      </w:r>
      <w:proofErr w:type="gramEnd"/>
      <w:r w:rsidRPr="00C81844">
        <w:rPr>
          <w:rFonts w:hint="eastAsia"/>
        </w:rPr>
        <w:t>完成之屏南等</w:t>
      </w:r>
      <w:r w:rsidRPr="00C81844">
        <w:rPr>
          <w:rFonts w:hint="eastAsia"/>
        </w:rPr>
        <w:t>54</w:t>
      </w:r>
      <w:r w:rsidRPr="00C81844">
        <w:rPr>
          <w:rFonts w:hint="eastAsia"/>
        </w:rPr>
        <w:t>處工業區，仍有</w:t>
      </w:r>
      <w:r w:rsidRPr="00C81844">
        <w:rPr>
          <w:rFonts w:hint="eastAsia"/>
        </w:rPr>
        <w:t>1,244</w:t>
      </w:r>
      <w:r w:rsidRPr="00C81844">
        <w:rPr>
          <w:rFonts w:hint="eastAsia"/>
        </w:rPr>
        <w:t>家廠商未建廠、歇業及停業，面積</w:t>
      </w:r>
      <w:r w:rsidRPr="00C81844">
        <w:rPr>
          <w:rFonts w:hint="eastAsia"/>
        </w:rPr>
        <w:t>646</w:t>
      </w:r>
      <w:r w:rsidRPr="00C81844">
        <w:rPr>
          <w:rFonts w:hint="eastAsia"/>
        </w:rPr>
        <w:t>公頃，較</w:t>
      </w:r>
      <w:r w:rsidRPr="00C81844">
        <w:rPr>
          <w:rFonts w:hint="eastAsia"/>
        </w:rPr>
        <w:t>97</w:t>
      </w:r>
      <w:r w:rsidRPr="00C81844">
        <w:rPr>
          <w:rFonts w:hint="eastAsia"/>
        </w:rPr>
        <w:t>年底之</w:t>
      </w:r>
      <w:r w:rsidRPr="00C81844">
        <w:rPr>
          <w:rFonts w:hint="eastAsia"/>
        </w:rPr>
        <w:t>450</w:t>
      </w:r>
      <w:r w:rsidRPr="00C81844">
        <w:rPr>
          <w:rFonts w:hint="eastAsia"/>
        </w:rPr>
        <w:t>公頃，增加</w:t>
      </w:r>
      <w:r w:rsidRPr="00C81844">
        <w:rPr>
          <w:rFonts w:hint="eastAsia"/>
        </w:rPr>
        <w:t>196</w:t>
      </w:r>
      <w:r w:rsidRPr="00C81844">
        <w:rPr>
          <w:rFonts w:hint="eastAsia"/>
        </w:rPr>
        <w:t>公頃，增幅</w:t>
      </w:r>
      <w:r w:rsidRPr="00C81844">
        <w:rPr>
          <w:rFonts w:hint="eastAsia"/>
        </w:rPr>
        <w:t>43.56</w:t>
      </w:r>
      <w:r w:rsidRPr="00C81844">
        <w:rPr>
          <w:rFonts w:hint="eastAsia"/>
        </w:rPr>
        <w:t>％</w:t>
      </w:r>
      <w:r w:rsidRPr="00C81844">
        <w:rPr>
          <w:rFonts w:hint="eastAsia"/>
        </w:rPr>
        <w:t>;</w:t>
      </w:r>
      <w:r w:rsidRPr="00C81844">
        <w:rPr>
          <w:rFonts w:hint="eastAsia"/>
        </w:rPr>
        <w:t>若再考量加工出口區及國科會部分科學園區待出租之土地</w:t>
      </w:r>
      <w:r w:rsidRPr="00C81844">
        <w:rPr>
          <w:rFonts w:hint="eastAsia"/>
        </w:rPr>
        <w:t>(</w:t>
      </w:r>
      <w:r w:rsidRPr="00C81844">
        <w:rPr>
          <w:rFonts w:hint="eastAsia"/>
        </w:rPr>
        <w:t>如中科虎尾園區、南科台南園區及高雄園區</w:t>
      </w:r>
      <w:r w:rsidRPr="00C81844">
        <w:rPr>
          <w:rFonts w:hint="eastAsia"/>
        </w:rPr>
        <w:t>)</w:t>
      </w:r>
      <w:r w:rsidRPr="00C81844">
        <w:rPr>
          <w:rFonts w:hint="eastAsia"/>
        </w:rPr>
        <w:t>，國內工業用地閒置問題已非僅工業局之單一問題，政府為去化閒置工業區土地，除積極</w:t>
      </w:r>
      <w:proofErr w:type="gramStart"/>
      <w:r w:rsidRPr="00C81844">
        <w:rPr>
          <w:rFonts w:hint="eastAsia"/>
        </w:rPr>
        <w:t>招商外</w:t>
      </w:r>
      <w:proofErr w:type="gramEnd"/>
      <w:r w:rsidRPr="00C81844">
        <w:rPr>
          <w:rFonts w:hint="eastAsia"/>
        </w:rPr>
        <w:t>，</w:t>
      </w:r>
      <w:r w:rsidR="0075072D">
        <w:rPr>
          <w:rFonts w:hint="eastAsia"/>
        </w:rPr>
        <w:t>產業園區開發</w:t>
      </w:r>
      <w:r w:rsidR="0075072D" w:rsidRPr="00C81844">
        <w:rPr>
          <w:rFonts w:hint="eastAsia"/>
        </w:rPr>
        <w:t>基金</w:t>
      </w:r>
      <w:r w:rsidRPr="00C81844">
        <w:rPr>
          <w:rFonts w:hint="eastAsia"/>
        </w:rPr>
        <w:t>亦推出</w:t>
      </w:r>
      <w:proofErr w:type="gramStart"/>
      <w:r w:rsidRPr="00C81844">
        <w:rPr>
          <w:rFonts w:hint="eastAsia"/>
        </w:rPr>
        <w:t>各項售租優惠</w:t>
      </w:r>
      <w:proofErr w:type="gramEnd"/>
      <w:r w:rsidRPr="00C81844">
        <w:rPr>
          <w:rFonts w:hint="eastAsia"/>
        </w:rPr>
        <w:t>措施，卻又陸續協助地方政府報編工業區，顯無法有效解決工業用地閒置情事，更不利整體土地運用效能，應檢討改進。</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提案人：陳明文  黃偉哲  林岱樺</w:t>
      </w:r>
    </w:p>
    <w:p w:rsidR="002F54DD" w:rsidRPr="00C81844" w:rsidRDefault="002F54DD" w:rsidP="005D12BE">
      <w:pPr>
        <w:pStyle w:val="aff"/>
        <w:numPr>
          <w:ilvl w:val="0"/>
          <w:numId w:val="33"/>
        </w:numPr>
        <w:ind w:leftChars="300" w:left="1499" w:hangingChars="151" w:hanging="502"/>
        <w:jc w:val="both"/>
      </w:pPr>
      <w:r w:rsidRPr="00C81844">
        <w:rPr>
          <w:rFonts w:hint="eastAsia"/>
        </w:rPr>
        <w:t>工業區污水處理廠截至</w:t>
      </w:r>
      <w:proofErr w:type="gramStart"/>
      <w:r w:rsidRPr="00C81844">
        <w:rPr>
          <w:rFonts w:hint="eastAsia"/>
        </w:rPr>
        <w:t>100</w:t>
      </w:r>
      <w:r w:rsidRPr="00C81844">
        <w:rPr>
          <w:rFonts w:hint="eastAsia"/>
        </w:rPr>
        <w:t>年</w:t>
      </w:r>
      <w:r w:rsidRPr="00C81844">
        <w:rPr>
          <w:rFonts w:hint="eastAsia"/>
        </w:rPr>
        <w:t>8</w:t>
      </w:r>
      <w:r w:rsidRPr="00C81844">
        <w:rPr>
          <w:rFonts w:hint="eastAsia"/>
        </w:rPr>
        <w:t>月底止所轄</w:t>
      </w:r>
      <w:proofErr w:type="gramEnd"/>
      <w:r w:rsidRPr="00C81844">
        <w:rPr>
          <w:rFonts w:hint="eastAsia"/>
        </w:rPr>
        <w:t>之污水處理廠共有</w:t>
      </w:r>
      <w:r w:rsidRPr="00C81844">
        <w:rPr>
          <w:rFonts w:hint="eastAsia"/>
        </w:rPr>
        <w:t>41</w:t>
      </w:r>
      <w:r w:rsidRPr="00C81844">
        <w:rPr>
          <w:rFonts w:hint="eastAsia"/>
        </w:rPr>
        <w:t>座，其中自行操作營運之污水處理廠有</w:t>
      </w:r>
      <w:r w:rsidRPr="00C81844">
        <w:rPr>
          <w:rFonts w:hint="eastAsia"/>
        </w:rPr>
        <w:t>32</w:t>
      </w:r>
      <w:r w:rsidRPr="00C81844">
        <w:rPr>
          <w:rFonts w:hint="eastAsia"/>
        </w:rPr>
        <w:t>座，長期</w:t>
      </w:r>
      <w:proofErr w:type="gramStart"/>
      <w:r w:rsidRPr="00C81844">
        <w:rPr>
          <w:rFonts w:hint="eastAsia"/>
        </w:rPr>
        <w:t>以來均未達</w:t>
      </w:r>
      <w:proofErr w:type="gramEnd"/>
      <w:r w:rsidRPr="00C81844">
        <w:rPr>
          <w:rFonts w:hint="eastAsia"/>
        </w:rPr>
        <w:t>損益兩平，另觀音等</w:t>
      </w:r>
      <w:r w:rsidRPr="00C81844">
        <w:rPr>
          <w:rFonts w:hint="eastAsia"/>
        </w:rPr>
        <w:t>9</w:t>
      </w:r>
      <w:r w:rsidRPr="00C81844">
        <w:rPr>
          <w:rFonts w:hint="eastAsia"/>
        </w:rPr>
        <w:t>座污水處理廠係以公辦民營方式委外辦理。自辦污水處理廠因多數長期處於虧損狀態，請經濟部工業局儘速查察，是否有人謀不臧之情事。</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提案人：黃偉哲  蘇震清  高志鵬</w:t>
      </w:r>
    </w:p>
    <w:p w:rsidR="002F54DD" w:rsidRPr="00C81844" w:rsidRDefault="002F54DD" w:rsidP="005D12BE">
      <w:pPr>
        <w:pStyle w:val="aff"/>
        <w:numPr>
          <w:ilvl w:val="0"/>
          <w:numId w:val="33"/>
        </w:numPr>
        <w:ind w:leftChars="300" w:left="1499" w:hangingChars="151" w:hanging="502"/>
        <w:jc w:val="both"/>
      </w:pPr>
      <w:r w:rsidRPr="00C81844">
        <w:rPr>
          <w:rFonts w:hint="eastAsia"/>
        </w:rPr>
        <w:t>工業區污水處理廠近年來部分放流水因不符合規範標準，被環保機關以違反水污染防治法取締告發件數及家數有逐年增加趨勢，為預防土壤及地下水因遭受工業排放具有污染性毒物或重金屬之廢</w:t>
      </w:r>
      <w:r w:rsidRPr="00C81844">
        <w:rPr>
          <w:rFonts w:hint="eastAsia"/>
        </w:rPr>
        <w:t>(</w:t>
      </w:r>
      <w:r w:rsidRPr="00C81844">
        <w:rPr>
          <w:rFonts w:hint="eastAsia"/>
        </w:rPr>
        <w:t>污</w:t>
      </w:r>
      <w:r w:rsidRPr="00C81844">
        <w:rPr>
          <w:rFonts w:hint="eastAsia"/>
        </w:rPr>
        <w:t>)</w:t>
      </w:r>
      <w:r w:rsidRPr="00C81844">
        <w:rPr>
          <w:rFonts w:hint="eastAsia"/>
        </w:rPr>
        <w:t>水污染，致危害民眾生命安全，為此要求各污水處理廠加強稽查工廠排放廢</w:t>
      </w:r>
      <w:r w:rsidRPr="00C81844">
        <w:rPr>
          <w:rFonts w:hint="eastAsia"/>
        </w:rPr>
        <w:t>(</w:t>
      </w:r>
      <w:r w:rsidRPr="00C81844">
        <w:rPr>
          <w:rFonts w:hint="eastAsia"/>
        </w:rPr>
        <w:t>污</w:t>
      </w:r>
      <w:r w:rsidRPr="00C81844">
        <w:rPr>
          <w:rFonts w:hint="eastAsia"/>
        </w:rPr>
        <w:t>)</w:t>
      </w:r>
      <w:r w:rsidRPr="00C81844">
        <w:rPr>
          <w:rFonts w:hint="eastAsia"/>
        </w:rPr>
        <w:t>水作業，</w:t>
      </w:r>
      <w:r w:rsidR="00DE4F28">
        <w:rPr>
          <w:rFonts w:hint="eastAsia"/>
        </w:rPr>
        <w:t>應按法律規定之標準</w:t>
      </w:r>
      <w:r w:rsidRPr="00C81844">
        <w:rPr>
          <w:rFonts w:hint="eastAsia"/>
        </w:rPr>
        <w:t>排放。</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提案人：黃偉哲  蘇震清  高志鵬</w:t>
      </w:r>
    </w:p>
    <w:p w:rsidR="002F54DD" w:rsidRPr="00C81844" w:rsidRDefault="002F54DD" w:rsidP="005D12BE">
      <w:pPr>
        <w:pStyle w:val="aff"/>
        <w:numPr>
          <w:ilvl w:val="0"/>
          <w:numId w:val="33"/>
        </w:numPr>
        <w:ind w:leftChars="300" w:left="1499" w:hangingChars="151" w:hanging="502"/>
        <w:jc w:val="both"/>
      </w:pPr>
      <w:r w:rsidRPr="00C81844">
        <w:rPr>
          <w:rFonts w:hint="eastAsia"/>
        </w:rPr>
        <w:lastRenderedPageBreak/>
        <w:t>經濟部中小企業處及中小企業發展基金歷年來投入輔導中小企業之創業、產業群聚整合、人才培訓、</w:t>
      </w:r>
      <w:r w:rsidRPr="00C81844">
        <w:rPr>
          <w:rFonts w:hint="eastAsia"/>
        </w:rPr>
        <w:t>e</w:t>
      </w:r>
      <w:r w:rsidRPr="00C81844">
        <w:rPr>
          <w:rFonts w:hint="eastAsia"/>
        </w:rPr>
        <w:t>化或網路行銷、輔導成效廣宣及資料庫建置等經費甚多，相對亦累積相當多之經驗，</w:t>
      </w:r>
      <w:proofErr w:type="gramStart"/>
      <w:r w:rsidRPr="00C81844">
        <w:rPr>
          <w:rFonts w:hint="eastAsia"/>
        </w:rPr>
        <w:t>101</w:t>
      </w:r>
      <w:proofErr w:type="gramEnd"/>
      <w:r w:rsidRPr="00C81844">
        <w:rPr>
          <w:rFonts w:hint="eastAsia"/>
        </w:rPr>
        <w:t>年度亦編列「深耕中小企業數位關懷計畫」經費</w:t>
      </w:r>
      <w:r w:rsidRPr="00C81844">
        <w:rPr>
          <w:rFonts w:hint="eastAsia"/>
        </w:rPr>
        <w:t>6,000</w:t>
      </w:r>
      <w:r w:rsidRPr="00C81844">
        <w:rPr>
          <w:rFonts w:hint="eastAsia"/>
        </w:rPr>
        <w:t>萬元，為避免政府資源重複投入，形成浪費現象，</w:t>
      </w:r>
      <w:proofErr w:type="gramStart"/>
      <w:r w:rsidRPr="00C81844">
        <w:rPr>
          <w:rFonts w:hint="eastAsia"/>
        </w:rPr>
        <w:t>爰</w:t>
      </w:r>
      <w:proofErr w:type="gramEnd"/>
      <w:r w:rsidRPr="00C81844">
        <w:rPr>
          <w:rFonts w:hint="eastAsia"/>
        </w:rPr>
        <w:t>要求經濟部應整合現有相關計畫，並善加利用該處累積輔導經驗及資料庫之資料，以避免預算資源浪費。</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提案人：高志鵬  蘇震清  陳明文</w:t>
      </w:r>
    </w:p>
    <w:p w:rsidR="002F54DD" w:rsidRPr="00C81844" w:rsidRDefault="002F54DD" w:rsidP="005D12BE">
      <w:pPr>
        <w:pStyle w:val="aff"/>
        <w:numPr>
          <w:ilvl w:val="0"/>
          <w:numId w:val="33"/>
        </w:numPr>
        <w:ind w:leftChars="300" w:left="1499" w:hangingChars="151" w:hanging="502"/>
        <w:jc w:val="both"/>
      </w:pPr>
      <w:r w:rsidRPr="00C81844">
        <w:rPr>
          <w:rFonts w:hint="eastAsia"/>
        </w:rPr>
        <w:t>為因應國際能源價格不斷</w:t>
      </w:r>
      <w:proofErr w:type="gramStart"/>
      <w:r w:rsidRPr="00C81844">
        <w:rPr>
          <w:rFonts w:hint="eastAsia"/>
        </w:rPr>
        <w:t>飆</w:t>
      </w:r>
      <w:proofErr w:type="gramEnd"/>
      <w:r w:rsidRPr="00C81844">
        <w:rPr>
          <w:rFonts w:hint="eastAsia"/>
        </w:rPr>
        <w:t>漲及極端氣候發生頻率增加，並持續落實我國推動節能</w:t>
      </w:r>
      <w:proofErr w:type="gramStart"/>
      <w:r w:rsidRPr="00C81844">
        <w:rPr>
          <w:rFonts w:hint="eastAsia"/>
        </w:rPr>
        <w:t>省碳以及綠能</w:t>
      </w:r>
      <w:proofErr w:type="gramEnd"/>
      <w:r w:rsidRPr="00C81844">
        <w:rPr>
          <w:rFonts w:hint="eastAsia"/>
        </w:rPr>
        <w:t>產業之政策目標，產業園區開發管理基金進行委託調查研究，應著重</w:t>
      </w:r>
      <w:proofErr w:type="gramStart"/>
      <w:r w:rsidRPr="00C81844">
        <w:rPr>
          <w:rFonts w:hint="eastAsia"/>
        </w:rPr>
        <w:t>於綠能</w:t>
      </w:r>
      <w:proofErr w:type="gramEnd"/>
      <w:r w:rsidRPr="00C81844">
        <w:rPr>
          <w:rFonts w:hint="eastAsia"/>
        </w:rPr>
        <w:t>建材、節能</w:t>
      </w:r>
      <w:proofErr w:type="gramStart"/>
      <w:r w:rsidRPr="00C81844">
        <w:rPr>
          <w:rFonts w:hint="eastAsia"/>
        </w:rPr>
        <w:t>減碳、</w:t>
      </w:r>
      <w:proofErr w:type="gramEnd"/>
      <w:r w:rsidRPr="00C81844">
        <w:rPr>
          <w:rFonts w:hint="eastAsia"/>
        </w:rPr>
        <w:t>減災，提升建築結構之建材安全方面，以整體提高產業</w:t>
      </w:r>
      <w:proofErr w:type="gramStart"/>
      <w:r w:rsidRPr="00C81844">
        <w:rPr>
          <w:rFonts w:hint="eastAsia"/>
        </w:rPr>
        <w:t>園區綠能運用</w:t>
      </w:r>
      <w:proofErr w:type="gramEnd"/>
      <w:r w:rsidRPr="00C81844">
        <w:rPr>
          <w:rFonts w:hint="eastAsia"/>
        </w:rPr>
        <w:t>，</w:t>
      </w:r>
      <w:proofErr w:type="gramStart"/>
      <w:r w:rsidRPr="00C81844">
        <w:rPr>
          <w:rFonts w:hint="eastAsia"/>
        </w:rPr>
        <w:t>節能減碳及</w:t>
      </w:r>
      <w:proofErr w:type="gramEnd"/>
      <w:r w:rsidRPr="00C81844">
        <w:rPr>
          <w:rFonts w:hint="eastAsia"/>
        </w:rPr>
        <w:t>建築安全建材之產業效益。</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 xml:space="preserve">提案人：黃昭順  丁守中  </w:t>
      </w:r>
      <w:r w:rsidR="008B1C8C">
        <w:rPr>
          <w:rFonts w:ascii="標楷體" w:hAnsi="標楷體" w:hint="eastAsia"/>
          <w:color w:val="000000"/>
        </w:rPr>
        <w:t xml:space="preserve">楊瓊瓔  </w:t>
      </w:r>
      <w:r w:rsidRPr="00BA12DB">
        <w:rPr>
          <w:rFonts w:ascii="標楷體" w:hAnsi="標楷體" w:hint="eastAsia"/>
          <w:color w:val="000000"/>
        </w:rPr>
        <w:t>潘維剛  簡東明</w:t>
      </w:r>
      <w:r w:rsidR="008B1C8C">
        <w:rPr>
          <w:rFonts w:ascii="標楷體" w:hAnsi="標楷體" w:hint="eastAsia"/>
          <w:color w:val="000000"/>
        </w:rPr>
        <w:t xml:space="preserve">  徐耀昌</w:t>
      </w:r>
    </w:p>
    <w:p w:rsidR="002F54DD" w:rsidRPr="00C81844" w:rsidRDefault="002F54DD" w:rsidP="005D12BE">
      <w:pPr>
        <w:pStyle w:val="aff"/>
        <w:numPr>
          <w:ilvl w:val="0"/>
          <w:numId w:val="33"/>
        </w:numPr>
        <w:ind w:leftChars="300" w:left="1499" w:hangingChars="151" w:hanging="502"/>
        <w:jc w:val="both"/>
      </w:pPr>
      <w:r w:rsidRPr="00C81844">
        <w:rPr>
          <w:rFonts w:hint="eastAsia"/>
        </w:rPr>
        <w:t>有</w:t>
      </w:r>
      <w:proofErr w:type="gramStart"/>
      <w:r w:rsidRPr="00C81844">
        <w:rPr>
          <w:rFonts w:hint="eastAsia"/>
        </w:rPr>
        <w:t>鑑</w:t>
      </w:r>
      <w:proofErr w:type="gramEnd"/>
      <w:r w:rsidRPr="00C81844">
        <w:rPr>
          <w:rFonts w:hint="eastAsia"/>
        </w:rPr>
        <w:t>於高雄軟體科學園區招商率偏低，經濟部應積極協助吸引廠商進駐，並促進南部大專院校與北部數位內容業者進行產學合作，以創造南部地區投資誘因吸引北部業者投資，並增加在地就業機會，建請經濟部及所屬單位針對高雄軟體科學園區積極</w:t>
      </w:r>
      <w:proofErr w:type="gramStart"/>
      <w:r w:rsidRPr="00C81844">
        <w:rPr>
          <w:rFonts w:hint="eastAsia"/>
        </w:rPr>
        <w:t>研</w:t>
      </w:r>
      <w:proofErr w:type="gramEnd"/>
      <w:r w:rsidRPr="00C81844">
        <w:rPr>
          <w:rFonts w:hint="eastAsia"/>
        </w:rPr>
        <w:t>擬相關招商措施並辦理南部數位內容競賽等活動，擴大學生專題製作發表機會及與產業界人才媒合機會，以帶動南部數位內容產業發展。</w:t>
      </w:r>
    </w:p>
    <w:p w:rsidR="002F54DD" w:rsidRPr="00BA12DB" w:rsidRDefault="002F54DD" w:rsidP="00BA12DB">
      <w:pPr>
        <w:pStyle w:val="af5"/>
        <w:ind w:leftChars="800" w:left="3988" w:rightChars="250" w:right="831" w:hangingChars="400" w:hanging="1329"/>
        <w:rPr>
          <w:rFonts w:ascii="標楷體" w:hAnsi="標楷體"/>
          <w:color w:val="000000"/>
        </w:rPr>
      </w:pPr>
      <w:r w:rsidRPr="00BA12DB">
        <w:rPr>
          <w:rFonts w:ascii="標楷體" w:hAnsi="標楷體" w:hint="eastAsia"/>
          <w:color w:val="000000"/>
        </w:rPr>
        <w:t>提案人：</w:t>
      </w:r>
      <w:r w:rsidR="00053258" w:rsidRPr="00BA12DB">
        <w:rPr>
          <w:rFonts w:ascii="標楷體" w:hAnsi="標楷體" w:hint="eastAsia"/>
          <w:color w:val="000000"/>
        </w:rPr>
        <w:t xml:space="preserve">黃昭順  丁守中  </w:t>
      </w:r>
      <w:r w:rsidR="00053258">
        <w:rPr>
          <w:rFonts w:ascii="標楷體" w:hAnsi="標楷體" w:hint="eastAsia"/>
          <w:color w:val="000000"/>
        </w:rPr>
        <w:t xml:space="preserve">楊瓊瓔  </w:t>
      </w:r>
      <w:r w:rsidR="00053258" w:rsidRPr="00BA12DB">
        <w:rPr>
          <w:rFonts w:ascii="標楷體" w:hAnsi="標楷體" w:hint="eastAsia"/>
          <w:color w:val="000000"/>
        </w:rPr>
        <w:t>潘維剛  簡東明</w:t>
      </w:r>
      <w:r w:rsidR="00053258">
        <w:rPr>
          <w:rFonts w:ascii="標楷體" w:hAnsi="標楷體" w:hint="eastAsia"/>
          <w:color w:val="000000"/>
        </w:rPr>
        <w:t xml:space="preserve">  徐耀昌</w:t>
      </w:r>
    </w:p>
    <w:p w:rsidR="002F54DD" w:rsidRPr="00C81844" w:rsidRDefault="002F54DD" w:rsidP="005D12BE">
      <w:pPr>
        <w:pStyle w:val="aff"/>
        <w:numPr>
          <w:ilvl w:val="0"/>
          <w:numId w:val="33"/>
        </w:numPr>
        <w:ind w:leftChars="300" w:left="1499" w:hangingChars="151" w:hanging="502"/>
        <w:jc w:val="both"/>
      </w:pPr>
      <w:r w:rsidRPr="00C81844">
        <w:rPr>
          <w:rFonts w:hint="eastAsia"/>
        </w:rPr>
        <w:t>加工出口區為政府專設之免稅區，本應吸引廠商設廠，惟部分新開發之加工出口園區尚有閒置現象，如高雄軟</w:t>
      </w:r>
      <w:r w:rsidRPr="00C81844">
        <w:rPr>
          <w:rFonts w:hint="eastAsia"/>
        </w:rPr>
        <w:lastRenderedPageBreak/>
        <w:t>體園區待出租比率為</w:t>
      </w:r>
      <w:r w:rsidRPr="00C81844">
        <w:rPr>
          <w:rFonts w:hint="eastAsia"/>
        </w:rPr>
        <w:t>27.29%</w:t>
      </w:r>
      <w:r w:rsidRPr="00C81844">
        <w:rPr>
          <w:rFonts w:hint="eastAsia"/>
        </w:rPr>
        <w:t>；高雄園區待出租比率</w:t>
      </w:r>
      <w:r w:rsidRPr="00C81844">
        <w:rPr>
          <w:rFonts w:hint="eastAsia"/>
        </w:rPr>
        <w:t>2.50</w:t>
      </w:r>
      <w:r w:rsidRPr="00C81844">
        <w:rPr>
          <w:rFonts w:hint="eastAsia"/>
        </w:rPr>
        <w:t>％；楠梓第二園區待出租比率為</w:t>
      </w:r>
      <w:r w:rsidRPr="00C81844">
        <w:rPr>
          <w:rFonts w:hint="eastAsia"/>
        </w:rPr>
        <w:t>21.46</w:t>
      </w:r>
      <w:r w:rsidRPr="00C81844">
        <w:rPr>
          <w:rFonts w:hint="eastAsia"/>
        </w:rPr>
        <w:t>％，為因應目前產業結構之轉型，及配合自由貿易港區及未來自由經濟示範區之設置，建請經濟部應鼓勵園區廠商引進上、中、下游關聯產業，發揮產業聚集效應，以提升廠商進駐率。</w:t>
      </w:r>
    </w:p>
    <w:p w:rsidR="002F54DD" w:rsidRDefault="002F54DD" w:rsidP="00053258">
      <w:pPr>
        <w:pStyle w:val="af5"/>
        <w:ind w:leftChars="800" w:left="3988" w:rightChars="250" w:right="831" w:hangingChars="400" w:hanging="1329"/>
        <w:rPr>
          <w:color w:val="000000"/>
          <w:szCs w:val="28"/>
        </w:rPr>
      </w:pPr>
      <w:r w:rsidRPr="00BA12DB">
        <w:rPr>
          <w:rFonts w:ascii="標楷體" w:hAnsi="標楷體" w:hint="eastAsia"/>
          <w:color w:val="000000"/>
        </w:rPr>
        <w:t>提案人：</w:t>
      </w:r>
      <w:r w:rsidR="00053258" w:rsidRPr="00BA12DB">
        <w:rPr>
          <w:rFonts w:ascii="標楷體" w:hAnsi="標楷體" w:hint="eastAsia"/>
          <w:color w:val="000000"/>
        </w:rPr>
        <w:t xml:space="preserve">黃昭順  丁守中  </w:t>
      </w:r>
      <w:r w:rsidR="00053258">
        <w:rPr>
          <w:rFonts w:ascii="標楷體" w:hAnsi="標楷體" w:hint="eastAsia"/>
          <w:color w:val="000000"/>
        </w:rPr>
        <w:t xml:space="preserve">楊瓊瓔  </w:t>
      </w:r>
      <w:r w:rsidR="00053258" w:rsidRPr="00BA12DB">
        <w:rPr>
          <w:rFonts w:ascii="標楷體" w:hAnsi="標楷體" w:hint="eastAsia"/>
          <w:color w:val="000000"/>
        </w:rPr>
        <w:t>潘維剛  簡東明</w:t>
      </w:r>
      <w:r w:rsidR="00053258">
        <w:rPr>
          <w:rFonts w:ascii="標楷體" w:hAnsi="標楷體" w:hint="eastAsia"/>
          <w:color w:val="000000"/>
        </w:rPr>
        <w:t xml:space="preserve">  徐耀昌</w:t>
      </w:r>
    </w:p>
    <w:p w:rsidR="008F6147" w:rsidRPr="001D5A8C" w:rsidRDefault="0052283E" w:rsidP="008F6147">
      <w:pPr>
        <w:pStyle w:val="afc"/>
      </w:pPr>
      <w:bookmarkStart w:id="3" w:name="_Toc320867593"/>
      <w:bookmarkStart w:id="4" w:name="_Toc320887591"/>
      <w:r>
        <w:rPr>
          <w:rFonts w:hint="eastAsia"/>
        </w:rPr>
        <w:t>二</w:t>
      </w:r>
      <w:r w:rsidR="008F6147" w:rsidRPr="001D5A8C">
        <w:rPr>
          <w:rFonts w:hint="eastAsia"/>
        </w:rPr>
        <w:t>、經濟特別收入基金</w:t>
      </w:r>
      <w:bookmarkEnd w:id="3"/>
      <w:bookmarkEnd w:id="4"/>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一</w:t>
      </w:r>
      <w:r>
        <w:rPr>
          <w:rFonts w:ascii="標楷體" w:hAnsi="標楷體" w:hint="eastAsia"/>
          <w:color w:val="000000"/>
          <w:szCs w:val="32"/>
        </w:rPr>
        <w:t>）</w:t>
      </w:r>
      <w:r w:rsidR="008F6147">
        <w:rPr>
          <w:rFonts w:ascii="標楷體" w:hAnsi="標楷體" w:hint="eastAsia"/>
          <w:color w:val="000000"/>
          <w:szCs w:val="32"/>
        </w:rPr>
        <w:t>業務計畫部分：應依據基金來源與用途審查結果，隨同調整。</w:t>
      </w:r>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二</w:t>
      </w:r>
      <w:r>
        <w:rPr>
          <w:rFonts w:ascii="標楷體" w:hAnsi="標楷體" w:hint="eastAsia"/>
          <w:color w:val="000000"/>
          <w:szCs w:val="32"/>
        </w:rPr>
        <w:t>）</w:t>
      </w:r>
      <w:r w:rsidR="008F6147">
        <w:rPr>
          <w:rFonts w:ascii="標楷體" w:hAnsi="標楷體" w:hint="eastAsia"/>
          <w:color w:val="000000"/>
          <w:szCs w:val="32"/>
        </w:rPr>
        <w:t>基金來源、用途及餘</w:t>
      </w:r>
      <w:proofErr w:type="gramStart"/>
      <w:r w:rsidR="008F6147">
        <w:rPr>
          <w:rFonts w:ascii="標楷體" w:hAnsi="標楷體" w:hint="eastAsia"/>
          <w:color w:val="000000"/>
          <w:szCs w:val="32"/>
        </w:rPr>
        <w:t>絀</w:t>
      </w:r>
      <w:proofErr w:type="gramEnd"/>
      <w:r w:rsidR="008F6147">
        <w:rPr>
          <w:rFonts w:ascii="標楷體" w:hAnsi="標楷體" w:hint="eastAsia"/>
          <w:color w:val="000000"/>
          <w:szCs w:val="32"/>
        </w:rPr>
        <w:t>部分：</w:t>
      </w:r>
    </w:p>
    <w:p w:rsidR="008F6147" w:rsidRDefault="008F6147" w:rsidP="00B43B86">
      <w:pPr>
        <w:spacing w:line="440" w:lineRule="exact"/>
        <w:ind w:leftChars="350" w:left="1495" w:hangingChars="100" w:hanging="332"/>
        <w:jc w:val="both"/>
        <w:rPr>
          <w:rFonts w:ascii="標楷體" w:hAnsi="標楷體"/>
          <w:color w:val="000000"/>
          <w:szCs w:val="32"/>
        </w:rPr>
      </w:pPr>
      <w:r>
        <w:rPr>
          <w:rFonts w:ascii="標楷體" w:hAnsi="標楷體" w:hint="eastAsia"/>
          <w:color w:val="000000"/>
          <w:szCs w:val="32"/>
        </w:rPr>
        <w:t>1.基金來源：</w:t>
      </w:r>
      <w:r w:rsidR="00AD5B8E">
        <w:rPr>
          <w:rFonts w:ascii="標楷體" w:hAnsi="標楷體" w:hint="eastAsia"/>
          <w:color w:val="000000"/>
          <w:szCs w:val="32"/>
        </w:rPr>
        <w:t>143</w:t>
      </w:r>
      <w:r>
        <w:rPr>
          <w:rFonts w:ascii="標楷體" w:hAnsi="標楷體" w:hint="eastAsia"/>
          <w:color w:val="000000"/>
          <w:szCs w:val="32"/>
        </w:rPr>
        <w:t>億</w:t>
      </w:r>
      <w:r w:rsidR="00AD5B8E">
        <w:rPr>
          <w:rFonts w:ascii="標楷體" w:hAnsi="標楷體" w:hint="eastAsia"/>
          <w:color w:val="000000"/>
          <w:szCs w:val="32"/>
        </w:rPr>
        <w:t>9,217</w:t>
      </w:r>
      <w:r>
        <w:rPr>
          <w:rFonts w:ascii="標楷體" w:hAnsi="標楷體" w:hint="eastAsia"/>
          <w:color w:val="000000"/>
          <w:szCs w:val="32"/>
        </w:rPr>
        <w:t>萬</w:t>
      </w:r>
      <w:r w:rsidR="00AD5B8E">
        <w:rPr>
          <w:rFonts w:ascii="標楷體" w:hAnsi="標楷體" w:hint="eastAsia"/>
          <w:color w:val="000000"/>
          <w:szCs w:val="32"/>
        </w:rPr>
        <w:t>3</w:t>
      </w:r>
      <w:r>
        <w:rPr>
          <w:rFonts w:ascii="標楷體" w:hAnsi="標楷體" w:hint="eastAsia"/>
          <w:color w:val="000000"/>
          <w:szCs w:val="32"/>
        </w:rPr>
        <w:t>,000元，</w:t>
      </w:r>
      <w:proofErr w:type="gramStart"/>
      <w:r w:rsidR="00AD5B8E">
        <w:rPr>
          <w:rFonts w:ascii="標楷體" w:hAnsi="標楷體" w:hint="eastAsia"/>
          <w:color w:val="000000"/>
          <w:szCs w:val="32"/>
        </w:rPr>
        <w:t>照列</w:t>
      </w:r>
      <w:proofErr w:type="gramEnd"/>
      <w:r>
        <w:rPr>
          <w:rFonts w:ascii="標楷體" w:hAnsi="標楷體" w:hint="eastAsia"/>
          <w:color w:val="000000"/>
          <w:szCs w:val="32"/>
        </w:rPr>
        <w:t>。</w:t>
      </w:r>
    </w:p>
    <w:p w:rsidR="00694F70" w:rsidRPr="00B43B86" w:rsidRDefault="008F6147" w:rsidP="00B43B86">
      <w:pPr>
        <w:spacing w:line="440" w:lineRule="exact"/>
        <w:ind w:leftChars="350" w:left="1495" w:hangingChars="100" w:hanging="332"/>
        <w:jc w:val="both"/>
        <w:rPr>
          <w:rFonts w:ascii="標楷體" w:hAnsi="標楷體"/>
          <w:color w:val="000000"/>
          <w:szCs w:val="32"/>
        </w:rPr>
      </w:pPr>
      <w:r>
        <w:rPr>
          <w:rFonts w:ascii="標楷體" w:hAnsi="標楷體" w:hint="eastAsia"/>
          <w:color w:val="000000"/>
          <w:szCs w:val="32"/>
        </w:rPr>
        <w:t>2.基金用途：</w:t>
      </w:r>
      <w:r w:rsidR="00D827CE" w:rsidRPr="00D827CE">
        <w:rPr>
          <w:rFonts w:ascii="標楷體" w:hAnsi="標楷體" w:hint="eastAsia"/>
          <w:color w:val="000000"/>
          <w:szCs w:val="32"/>
        </w:rPr>
        <w:t>原列139億1,381萬2,000元，減列推廣貿易基金20萬元</w:t>
      </w:r>
      <w:proofErr w:type="gramStart"/>
      <w:r w:rsidR="00D827CE" w:rsidRPr="00D827CE">
        <w:rPr>
          <w:rFonts w:ascii="標楷體" w:hAnsi="標楷體" w:hint="eastAsia"/>
          <w:color w:val="000000"/>
          <w:szCs w:val="32"/>
        </w:rPr>
        <w:t>（</w:t>
      </w:r>
      <w:proofErr w:type="gramEnd"/>
      <w:r w:rsidR="00D827CE" w:rsidRPr="00D827CE">
        <w:rPr>
          <w:rFonts w:ascii="標楷體" w:hAnsi="標楷體" w:hint="eastAsia"/>
          <w:color w:val="000000"/>
          <w:szCs w:val="32"/>
        </w:rPr>
        <w:t>含「貿易推廣工作計畫」項下「服務費用－旅運費」10萬元及「服務費用－專業服務費－</w:t>
      </w:r>
      <w:proofErr w:type="gramStart"/>
      <w:r w:rsidR="00D827CE" w:rsidRPr="00D827CE">
        <w:rPr>
          <w:rFonts w:ascii="標楷體" w:hAnsi="標楷體" w:hint="eastAsia"/>
          <w:color w:val="000000"/>
          <w:szCs w:val="32"/>
        </w:rPr>
        <w:t>（</w:t>
      </w:r>
      <w:proofErr w:type="gramEnd"/>
      <w:r w:rsidR="00D827CE" w:rsidRPr="00D827CE">
        <w:rPr>
          <w:rFonts w:ascii="標楷體" w:hAnsi="標楷體" w:hint="eastAsia"/>
          <w:color w:val="000000"/>
          <w:szCs w:val="32"/>
        </w:rPr>
        <w:t>17</w:t>
      </w:r>
      <w:proofErr w:type="gramStart"/>
      <w:r w:rsidR="00D827CE" w:rsidRPr="00D827CE">
        <w:rPr>
          <w:rFonts w:ascii="標楷體" w:hAnsi="標楷體" w:hint="eastAsia"/>
          <w:color w:val="000000"/>
          <w:szCs w:val="32"/>
        </w:rPr>
        <w:t>）</w:t>
      </w:r>
      <w:proofErr w:type="gramEnd"/>
      <w:r w:rsidR="00D827CE" w:rsidRPr="00D827CE">
        <w:rPr>
          <w:rFonts w:ascii="標楷體" w:hAnsi="標楷體" w:hint="eastAsia"/>
          <w:color w:val="000000"/>
          <w:szCs w:val="32"/>
        </w:rPr>
        <w:t>委託辦理第二階段APEC數位機會中心（ADOC2.0）經費10萬元</w:t>
      </w:r>
      <w:proofErr w:type="gramStart"/>
      <w:r w:rsidR="00D827CE" w:rsidRPr="00D827CE">
        <w:rPr>
          <w:rFonts w:ascii="標楷體" w:hAnsi="標楷體" w:hint="eastAsia"/>
          <w:color w:val="000000"/>
          <w:szCs w:val="32"/>
        </w:rPr>
        <w:t>）</w:t>
      </w:r>
      <w:proofErr w:type="gramEnd"/>
      <w:r w:rsidR="00D827CE" w:rsidRPr="00D827CE">
        <w:rPr>
          <w:rFonts w:ascii="標楷體" w:hAnsi="標楷體" w:hint="eastAsia"/>
          <w:color w:val="000000"/>
          <w:szCs w:val="32"/>
        </w:rPr>
        <w:t>、能源研究發展基金「能源研究發展工作計畫」200萬元（科目自行調整）共計減列220萬元，其餘均</w:t>
      </w:r>
      <w:proofErr w:type="gramStart"/>
      <w:r w:rsidR="00D827CE" w:rsidRPr="00D827CE">
        <w:rPr>
          <w:rFonts w:ascii="標楷體" w:hAnsi="標楷體" w:hint="eastAsia"/>
          <w:color w:val="000000"/>
          <w:szCs w:val="32"/>
        </w:rPr>
        <w:t>照列</w:t>
      </w:r>
      <w:proofErr w:type="gramEnd"/>
      <w:r w:rsidR="00D827CE" w:rsidRPr="00D827CE">
        <w:rPr>
          <w:rFonts w:ascii="標楷體" w:hAnsi="標楷體" w:hint="eastAsia"/>
          <w:color w:val="000000"/>
          <w:szCs w:val="32"/>
        </w:rPr>
        <w:t>，改列為139億1,161萬2,000元。</w:t>
      </w:r>
    </w:p>
    <w:p w:rsidR="008F6147" w:rsidRDefault="008F6147" w:rsidP="00B43B86">
      <w:pPr>
        <w:spacing w:line="440" w:lineRule="exact"/>
        <w:ind w:leftChars="350" w:left="1495" w:hangingChars="100" w:hanging="332"/>
        <w:jc w:val="both"/>
        <w:rPr>
          <w:rFonts w:ascii="標楷體" w:hAnsi="標楷體"/>
          <w:color w:val="000000"/>
          <w:szCs w:val="32"/>
        </w:rPr>
      </w:pPr>
      <w:r>
        <w:rPr>
          <w:rFonts w:ascii="標楷體" w:hAnsi="標楷體" w:hint="eastAsia"/>
          <w:color w:val="000000"/>
          <w:szCs w:val="32"/>
        </w:rPr>
        <w:t>3.本期</w:t>
      </w:r>
      <w:r w:rsidR="002A0339">
        <w:rPr>
          <w:rFonts w:ascii="標楷體" w:hAnsi="標楷體" w:hint="eastAsia"/>
          <w:color w:val="000000"/>
          <w:szCs w:val="32"/>
        </w:rPr>
        <w:t>賸餘</w:t>
      </w:r>
      <w:r>
        <w:rPr>
          <w:rFonts w:ascii="標楷體" w:hAnsi="標楷體" w:hint="eastAsia"/>
          <w:color w:val="000000"/>
          <w:szCs w:val="32"/>
        </w:rPr>
        <w:t>：原列</w:t>
      </w:r>
      <w:r w:rsidR="002A0339">
        <w:rPr>
          <w:rFonts w:ascii="標楷體" w:hAnsi="標楷體" w:hint="eastAsia"/>
          <w:color w:val="000000"/>
          <w:szCs w:val="32"/>
        </w:rPr>
        <w:t>4</w:t>
      </w:r>
      <w:r>
        <w:rPr>
          <w:rFonts w:ascii="標楷體" w:hAnsi="標楷體" w:hint="eastAsia"/>
          <w:color w:val="000000"/>
          <w:szCs w:val="32"/>
        </w:rPr>
        <w:t>億</w:t>
      </w:r>
      <w:r w:rsidR="002A0339">
        <w:rPr>
          <w:rFonts w:ascii="標楷體" w:hAnsi="標楷體" w:hint="eastAsia"/>
          <w:color w:val="000000"/>
          <w:szCs w:val="32"/>
        </w:rPr>
        <w:t>7,836</w:t>
      </w:r>
      <w:r>
        <w:rPr>
          <w:rFonts w:ascii="標楷體" w:hAnsi="標楷體" w:hint="eastAsia"/>
          <w:color w:val="000000"/>
          <w:szCs w:val="32"/>
        </w:rPr>
        <w:t>萬</w:t>
      </w:r>
      <w:r w:rsidR="002A0339">
        <w:rPr>
          <w:rFonts w:ascii="標楷體" w:hAnsi="標楷體" w:hint="eastAsia"/>
          <w:color w:val="000000"/>
          <w:szCs w:val="32"/>
        </w:rPr>
        <w:t>1</w:t>
      </w:r>
      <w:r>
        <w:rPr>
          <w:rFonts w:ascii="標楷體" w:hAnsi="標楷體" w:hint="eastAsia"/>
          <w:color w:val="000000"/>
          <w:szCs w:val="32"/>
        </w:rPr>
        <w:t>,000元，</w:t>
      </w:r>
      <w:r w:rsidR="002A0339">
        <w:rPr>
          <w:rFonts w:ascii="標楷體" w:hAnsi="標楷體" w:hint="eastAsia"/>
          <w:color w:val="000000"/>
          <w:szCs w:val="32"/>
        </w:rPr>
        <w:t>增</w:t>
      </w:r>
      <w:r>
        <w:rPr>
          <w:rFonts w:ascii="標楷體" w:hAnsi="標楷體" w:hint="eastAsia"/>
          <w:color w:val="000000"/>
          <w:szCs w:val="32"/>
        </w:rPr>
        <w:t>列2</w:t>
      </w:r>
      <w:r w:rsidR="002A0339">
        <w:rPr>
          <w:rFonts w:ascii="標楷體" w:hAnsi="標楷體" w:hint="eastAsia"/>
          <w:color w:val="000000"/>
          <w:szCs w:val="32"/>
        </w:rPr>
        <w:t>20</w:t>
      </w:r>
      <w:r>
        <w:rPr>
          <w:rFonts w:ascii="標楷體" w:hAnsi="標楷體" w:hint="eastAsia"/>
          <w:color w:val="000000"/>
          <w:szCs w:val="32"/>
        </w:rPr>
        <w:t>萬元，改列為</w:t>
      </w:r>
      <w:r w:rsidR="002A0339">
        <w:rPr>
          <w:rFonts w:ascii="標楷體" w:hAnsi="標楷體" w:hint="eastAsia"/>
          <w:color w:val="000000"/>
          <w:szCs w:val="32"/>
        </w:rPr>
        <w:t>4</w:t>
      </w:r>
      <w:r>
        <w:rPr>
          <w:rFonts w:ascii="標楷體" w:hAnsi="標楷體" w:hint="eastAsia"/>
          <w:color w:val="000000"/>
          <w:szCs w:val="32"/>
        </w:rPr>
        <w:t>億</w:t>
      </w:r>
      <w:r w:rsidR="002A0339">
        <w:rPr>
          <w:rFonts w:ascii="標楷體" w:hAnsi="標楷體" w:hint="eastAsia"/>
          <w:color w:val="000000"/>
          <w:szCs w:val="32"/>
        </w:rPr>
        <w:t>8</w:t>
      </w:r>
      <w:r w:rsidR="00D827CE">
        <w:rPr>
          <w:rFonts w:ascii="標楷體" w:hAnsi="標楷體" w:hint="eastAsia"/>
          <w:color w:val="000000"/>
          <w:szCs w:val="32"/>
        </w:rPr>
        <w:t>,</w:t>
      </w:r>
      <w:r w:rsidR="002A0339">
        <w:rPr>
          <w:rFonts w:ascii="標楷體" w:hAnsi="標楷體" w:hint="eastAsia"/>
          <w:color w:val="000000"/>
          <w:szCs w:val="32"/>
        </w:rPr>
        <w:t>056</w:t>
      </w:r>
      <w:r>
        <w:rPr>
          <w:rFonts w:ascii="標楷體" w:hAnsi="標楷體" w:hint="eastAsia"/>
          <w:color w:val="000000"/>
          <w:szCs w:val="32"/>
        </w:rPr>
        <w:t>萬</w:t>
      </w:r>
      <w:r w:rsidR="002A0339">
        <w:rPr>
          <w:rFonts w:ascii="標楷體" w:hAnsi="標楷體" w:hint="eastAsia"/>
          <w:color w:val="000000"/>
          <w:szCs w:val="32"/>
        </w:rPr>
        <w:t>1</w:t>
      </w:r>
      <w:r>
        <w:rPr>
          <w:rFonts w:ascii="標楷體" w:hAnsi="標楷體" w:hint="eastAsia"/>
          <w:color w:val="000000"/>
          <w:szCs w:val="32"/>
        </w:rPr>
        <w:t>,000元。</w:t>
      </w:r>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三</w:t>
      </w:r>
      <w:r>
        <w:rPr>
          <w:rFonts w:ascii="標楷體" w:hAnsi="標楷體" w:hint="eastAsia"/>
          <w:color w:val="000000"/>
          <w:szCs w:val="32"/>
        </w:rPr>
        <w:t>）</w:t>
      </w:r>
      <w:r w:rsidR="008F6147">
        <w:rPr>
          <w:rFonts w:ascii="標楷體" w:hAnsi="標楷體" w:hint="eastAsia"/>
          <w:color w:val="000000"/>
          <w:szCs w:val="32"/>
        </w:rPr>
        <w:t>補辦預算部分：</w:t>
      </w:r>
      <w:proofErr w:type="gramStart"/>
      <w:r w:rsidR="008F6147">
        <w:rPr>
          <w:rFonts w:ascii="標楷體" w:hAnsi="標楷體" w:hint="eastAsia"/>
          <w:color w:val="000000"/>
          <w:szCs w:val="32"/>
        </w:rPr>
        <w:t>無列數</w:t>
      </w:r>
      <w:proofErr w:type="gramEnd"/>
      <w:r w:rsidR="008F6147">
        <w:rPr>
          <w:rFonts w:ascii="標楷體" w:hAnsi="標楷體" w:hint="eastAsia"/>
          <w:color w:val="000000"/>
          <w:szCs w:val="32"/>
        </w:rPr>
        <w:t>。</w:t>
      </w:r>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四</w:t>
      </w:r>
      <w:r>
        <w:rPr>
          <w:rFonts w:ascii="標楷體" w:hAnsi="標楷體" w:hint="eastAsia"/>
          <w:color w:val="000000"/>
          <w:szCs w:val="32"/>
        </w:rPr>
        <w:t>）</w:t>
      </w:r>
      <w:r w:rsidR="008F6147">
        <w:rPr>
          <w:rFonts w:ascii="標楷體" w:hAnsi="標楷體" w:hint="eastAsia"/>
          <w:color w:val="000000"/>
          <w:szCs w:val="32"/>
        </w:rPr>
        <w:t>通過決議</w:t>
      </w:r>
      <w:r w:rsidR="00694F70">
        <w:rPr>
          <w:rFonts w:ascii="標楷體" w:hAnsi="標楷體" w:hint="eastAsia"/>
          <w:color w:val="000000"/>
          <w:szCs w:val="32"/>
        </w:rPr>
        <w:t>19</w:t>
      </w:r>
      <w:r w:rsidR="008F6147">
        <w:rPr>
          <w:rFonts w:ascii="標楷體" w:hAnsi="標楷體" w:hint="eastAsia"/>
          <w:color w:val="000000"/>
          <w:szCs w:val="32"/>
        </w:rPr>
        <w:t>項：</w:t>
      </w:r>
    </w:p>
    <w:p w:rsidR="00317280" w:rsidRDefault="00317280" w:rsidP="005D12BE">
      <w:pPr>
        <w:pStyle w:val="aff"/>
        <w:numPr>
          <w:ilvl w:val="0"/>
          <w:numId w:val="34"/>
        </w:numPr>
        <w:ind w:leftChars="300" w:left="1495" w:hangingChars="150" w:hanging="498"/>
        <w:jc w:val="both"/>
      </w:pPr>
      <w:r>
        <w:rPr>
          <w:rFonts w:hint="eastAsia"/>
        </w:rPr>
        <w:t>推廣貿易基金</w:t>
      </w:r>
      <w:proofErr w:type="gramStart"/>
      <w:r>
        <w:rPr>
          <w:rFonts w:hint="eastAsia"/>
        </w:rPr>
        <w:t>101</w:t>
      </w:r>
      <w:proofErr w:type="gramEnd"/>
      <w:r>
        <w:rPr>
          <w:rFonts w:hint="eastAsia"/>
        </w:rPr>
        <w:t>年度預算案用人費用計編列</w:t>
      </w:r>
      <w:r>
        <w:rPr>
          <w:rFonts w:hint="eastAsia"/>
        </w:rPr>
        <w:t>4,208</w:t>
      </w:r>
      <w:r>
        <w:rPr>
          <w:rFonts w:hint="eastAsia"/>
        </w:rPr>
        <w:t>萬</w:t>
      </w:r>
      <w:r>
        <w:rPr>
          <w:rFonts w:hint="eastAsia"/>
        </w:rPr>
        <w:t>9,000</w:t>
      </w:r>
      <w:r>
        <w:rPr>
          <w:rFonts w:hint="eastAsia"/>
        </w:rPr>
        <w:t>元，較</w:t>
      </w:r>
      <w:proofErr w:type="gramStart"/>
      <w:r>
        <w:rPr>
          <w:rFonts w:hint="eastAsia"/>
        </w:rPr>
        <w:t>100</w:t>
      </w:r>
      <w:proofErr w:type="gramEnd"/>
      <w:r>
        <w:rPr>
          <w:rFonts w:hint="eastAsia"/>
        </w:rPr>
        <w:t>年度預算數增加</w:t>
      </w:r>
      <w:r>
        <w:rPr>
          <w:rFonts w:hint="eastAsia"/>
        </w:rPr>
        <w:t>2.59</w:t>
      </w:r>
      <w:r>
        <w:rPr>
          <w:rFonts w:hint="eastAsia"/>
        </w:rPr>
        <w:t>％，亦較</w:t>
      </w:r>
      <w:r>
        <w:rPr>
          <w:rFonts w:hint="eastAsia"/>
        </w:rPr>
        <w:t>99</w:t>
      </w:r>
      <w:r>
        <w:rPr>
          <w:rFonts w:hint="eastAsia"/>
        </w:rPr>
        <w:t>年度決算數增加</w:t>
      </w:r>
      <w:r>
        <w:rPr>
          <w:rFonts w:hint="eastAsia"/>
        </w:rPr>
        <w:t>9.56</w:t>
      </w:r>
      <w:r>
        <w:rPr>
          <w:rFonts w:hint="eastAsia"/>
        </w:rPr>
        <w:t>％，共計編列</w:t>
      </w:r>
      <w:r>
        <w:rPr>
          <w:rFonts w:hint="eastAsia"/>
        </w:rPr>
        <w:t>32</w:t>
      </w:r>
      <w:r>
        <w:rPr>
          <w:rFonts w:hint="eastAsia"/>
        </w:rPr>
        <w:t>名聘用人員及</w:t>
      </w:r>
      <w:r>
        <w:rPr>
          <w:rFonts w:hint="eastAsia"/>
        </w:rPr>
        <w:t>17</w:t>
      </w:r>
      <w:r>
        <w:rPr>
          <w:rFonts w:hint="eastAsia"/>
        </w:rPr>
        <w:t>名約</w:t>
      </w:r>
      <w:proofErr w:type="gramStart"/>
      <w:r>
        <w:rPr>
          <w:rFonts w:hint="eastAsia"/>
        </w:rPr>
        <w:t>僱</w:t>
      </w:r>
      <w:proofErr w:type="gramEnd"/>
      <w:r>
        <w:rPr>
          <w:rFonts w:hint="eastAsia"/>
        </w:rPr>
        <w:t>人員；</w:t>
      </w:r>
      <w:proofErr w:type="gramStart"/>
      <w:r>
        <w:rPr>
          <w:rFonts w:hint="eastAsia"/>
        </w:rPr>
        <w:t>惟查該</w:t>
      </w:r>
      <w:proofErr w:type="gramEnd"/>
      <w:r>
        <w:rPr>
          <w:rFonts w:hint="eastAsia"/>
        </w:rPr>
        <w:t>基金業務用途逾</w:t>
      </w:r>
      <w:r>
        <w:rPr>
          <w:rFonts w:hint="eastAsia"/>
        </w:rPr>
        <w:t>98</w:t>
      </w:r>
      <w:r>
        <w:rPr>
          <w:rFonts w:hint="eastAsia"/>
        </w:rPr>
        <w:t>％為委辦費用及捐助費用，自辦業務比率偏低，且基金收支及保管運用辦法並未有配置專職聘僱人員之規範，經濟部國際貿易局應依據立法院審查</w:t>
      </w:r>
      <w:proofErr w:type="gramStart"/>
      <w:r>
        <w:rPr>
          <w:rFonts w:hint="eastAsia"/>
        </w:rPr>
        <w:t>100</w:t>
      </w:r>
      <w:proofErr w:type="gramEnd"/>
      <w:r>
        <w:rPr>
          <w:rFonts w:hint="eastAsia"/>
        </w:rPr>
        <w:t>年度預算案決議，務實檢討該基金配置</w:t>
      </w:r>
      <w:r>
        <w:rPr>
          <w:rFonts w:hint="eastAsia"/>
        </w:rPr>
        <w:t>49</w:t>
      </w:r>
      <w:r>
        <w:rPr>
          <w:rFonts w:hint="eastAsia"/>
        </w:rPr>
        <w:t>名聘僱人員之合理性與效率性，並提高業務自辦比</w:t>
      </w:r>
      <w:r>
        <w:rPr>
          <w:rFonts w:hint="eastAsia"/>
        </w:rPr>
        <w:lastRenderedPageBreak/>
        <w:t>率。</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提案人：蘇震清  林岱樺  高志鵬  陳明文</w:t>
      </w:r>
    </w:p>
    <w:p w:rsidR="00317280" w:rsidRDefault="00317280" w:rsidP="005D12BE">
      <w:pPr>
        <w:pStyle w:val="aff"/>
        <w:numPr>
          <w:ilvl w:val="0"/>
          <w:numId w:val="34"/>
        </w:numPr>
        <w:ind w:leftChars="300" w:left="1495" w:hangingChars="150" w:hanging="498"/>
        <w:jc w:val="both"/>
      </w:pPr>
      <w:r>
        <w:rPr>
          <w:rFonts w:hint="eastAsia"/>
        </w:rPr>
        <w:t>為分散出口市場過度集中風險，經濟部國際貿易局近年積極拓展新興國家市場，編列相關輔導計畫經費，協助廠商進入新興市場，塑造台灣品牌形象。</w:t>
      </w:r>
      <w:proofErr w:type="gramStart"/>
      <w:r>
        <w:rPr>
          <w:rFonts w:hint="eastAsia"/>
        </w:rPr>
        <w:t>惟</w:t>
      </w:r>
      <w:proofErr w:type="gramEnd"/>
      <w:r>
        <w:rPr>
          <w:rFonts w:hint="eastAsia"/>
        </w:rPr>
        <w:t>推廣貿易基金於</w:t>
      </w:r>
      <w:proofErr w:type="gramStart"/>
      <w:r>
        <w:rPr>
          <w:rFonts w:hint="eastAsia"/>
        </w:rPr>
        <w:t>101</w:t>
      </w:r>
      <w:proofErr w:type="gramEnd"/>
      <w:r>
        <w:rPr>
          <w:rFonts w:hint="eastAsia"/>
        </w:rPr>
        <w:t>年度預算案所列示之績效指標目標值僅較上年度微幅增加</w:t>
      </w:r>
      <w:r>
        <w:rPr>
          <w:rFonts w:hint="eastAsia"/>
        </w:rPr>
        <w:t>0.5</w:t>
      </w:r>
      <w:r>
        <w:rPr>
          <w:rFonts w:hint="eastAsia"/>
        </w:rPr>
        <w:t>％，且低於</w:t>
      </w:r>
      <w:r>
        <w:rPr>
          <w:rFonts w:hint="eastAsia"/>
        </w:rPr>
        <w:t>100</w:t>
      </w:r>
      <w:r>
        <w:rPr>
          <w:rFonts w:hint="eastAsia"/>
        </w:rPr>
        <w:t>年上半年已達成率，績效目標值</w:t>
      </w:r>
      <w:proofErr w:type="gramStart"/>
      <w:r>
        <w:rPr>
          <w:rFonts w:hint="eastAsia"/>
        </w:rPr>
        <w:t>訂定偏低</w:t>
      </w:r>
      <w:proofErr w:type="gramEnd"/>
      <w:r>
        <w:rPr>
          <w:rFonts w:hint="eastAsia"/>
        </w:rPr>
        <w:t>，未能充分反映政府拓展新興市場及分散風險之積極性。</w:t>
      </w:r>
      <w:proofErr w:type="gramStart"/>
      <w:r>
        <w:rPr>
          <w:rFonts w:hint="eastAsia"/>
        </w:rPr>
        <w:t>爰</w:t>
      </w:r>
      <w:proofErr w:type="gramEnd"/>
      <w:r>
        <w:rPr>
          <w:rFonts w:hint="eastAsia"/>
        </w:rPr>
        <w:t>要求主管機關</w:t>
      </w:r>
      <w:proofErr w:type="gramStart"/>
      <w:r>
        <w:rPr>
          <w:rFonts w:hint="eastAsia"/>
        </w:rPr>
        <w:t>研</w:t>
      </w:r>
      <w:proofErr w:type="gramEnd"/>
      <w:r>
        <w:rPr>
          <w:rFonts w:hint="eastAsia"/>
        </w:rPr>
        <w:t>商對策，提高效率。</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 xml:space="preserve">提案人：陳明文  黃偉哲  林岱樺  </w:t>
      </w:r>
    </w:p>
    <w:p w:rsidR="00317280" w:rsidRDefault="00317280" w:rsidP="005D12BE">
      <w:pPr>
        <w:pStyle w:val="aff"/>
        <w:numPr>
          <w:ilvl w:val="0"/>
          <w:numId w:val="34"/>
        </w:numPr>
        <w:ind w:leftChars="300" w:left="1495" w:hangingChars="150" w:hanging="498"/>
        <w:jc w:val="both"/>
      </w:pPr>
      <w:r>
        <w:rPr>
          <w:rFonts w:hint="eastAsia"/>
        </w:rPr>
        <w:t>我國業於</w:t>
      </w:r>
      <w:r>
        <w:rPr>
          <w:rFonts w:hint="eastAsia"/>
        </w:rPr>
        <w:t>98</w:t>
      </w:r>
      <w:r>
        <w:rPr>
          <w:rFonts w:hint="eastAsia"/>
        </w:rPr>
        <w:t>年</w:t>
      </w:r>
      <w:r>
        <w:rPr>
          <w:rFonts w:hint="eastAsia"/>
        </w:rPr>
        <w:t>7</w:t>
      </w:r>
      <w:r>
        <w:rPr>
          <w:rFonts w:hint="eastAsia"/>
        </w:rPr>
        <w:t>月</w:t>
      </w:r>
      <w:r>
        <w:rPr>
          <w:rFonts w:hint="eastAsia"/>
        </w:rPr>
        <w:t>15</w:t>
      </w:r>
      <w:r>
        <w:rPr>
          <w:rFonts w:hint="eastAsia"/>
        </w:rPr>
        <w:t>日正式成為</w:t>
      </w:r>
      <w:r>
        <w:rPr>
          <w:rFonts w:hint="eastAsia"/>
        </w:rPr>
        <w:t>WTO</w:t>
      </w:r>
      <w:r>
        <w:rPr>
          <w:rFonts w:hint="eastAsia"/>
        </w:rPr>
        <w:t>政府採購協定</w:t>
      </w:r>
      <w:r>
        <w:rPr>
          <w:rFonts w:hint="eastAsia"/>
        </w:rPr>
        <w:t>(Government Procurement Agreement, GPA)</w:t>
      </w:r>
      <w:r>
        <w:rPr>
          <w:rFonts w:hint="eastAsia"/>
        </w:rPr>
        <w:t>第</w:t>
      </w:r>
      <w:r>
        <w:rPr>
          <w:rFonts w:hint="eastAsia"/>
        </w:rPr>
        <w:t>41</w:t>
      </w:r>
      <w:r>
        <w:rPr>
          <w:rFonts w:hint="eastAsia"/>
        </w:rPr>
        <w:t>個締約國，經濟部國際貿易局為提升我國廠商參與外國政府採購標案競標能力，自</w:t>
      </w:r>
      <w:r>
        <w:rPr>
          <w:rFonts w:hint="eastAsia"/>
        </w:rPr>
        <w:t>98</w:t>
      </w:r>
      <w:r>
        <w:rPr>
          <w:rFonts w:hint="eastAsia"/>
        </w:rPr>
        <w:t>年度起推動「爭取全球政府採購商機（</w:t>
      </w:r>
      <w:r>
        <w:rPr>
          <w:rFonts w:hint="eastAsia"/>
        </w:rPr>
        <w:t>GPA</w:t>
      </w:r>
      <w:r>
        <w:rPr>
          <w:rFonts w:hint="eastAsia"/>
        </w:rPr>
        <w:t>專案）計畫」並在推廣貿易基金項下編列相關經費。</w:t>
      </w:r>
      <w:proofErr w:type="gramStart"/>
      <w:r>
        <w:rPr>
          <w:rFonts w:hint="eastAsia"/>
        </w:rPr>
        <w:t>惟查經濟部國際貿易局</w:t>
      </w:r>
      <w:proofErr w:type="gramEnd"/>
      <w:r>
        <w:rPr>
          <w:rFonts w:hint="eastAsia"/>
        </w:rPr>
        <w:t>提供</w:t>
      </w:r>
      <w:r>
        <w:rPr>
          <w:rFonts w:hint="eastAsia"/>
        </w:rPr>
        <w:t>98</w:t>
      </w:r>
      <w:r>
        <w:rPr>
          <w:rFonts w:hint="eastAsia"/>
        </w:rPr>
        <w:t>年度至</w:t>
      </w:r>
      <w:r>
        <w:rPr>
          <w:rFonts w:hint="eastAsia"/>
        </w:rPr>
        <w:t>100</w:t>
      </w:r>
      <w:r>
        <w:rPr>
          <w:rFonts w:hint="eastAsia"/>
        </w:rPr>
        <w:t>年截至</w:t>
      </w:r>
      <w:r>
        <w:rPr>
          <w:rFonts w:hint="eastAsia"/>
        </w:rPr>
        <w:t>8</w:t>
      </w:r>
      <w:r>
        <w:rPr>
          <w:rFonts w:hint="eastAsia"/>
        </w:rPr>
        <w:t>月底止之國內產業承攬其他</w:t>
      </w:r>
      <w:r>
        <w:rPr>
          <w:rFonts w:hint="eastAsia"/>
        </w:rPr>
        <w:t>GPA</w:t>
      </w:r>
      <w:r>
        <w:rPr>
          <w:rFonts w:hint="eastAsia"/>
        </w:rPr>
        <w:t>締約會員國政府採購案件情形，</w:t>
      </w:r>
      <w:r>
        <w:rPr>
          <w:rFonts w:hint="eastAsia"/>
        </w:rPr>
        <w:t>99</w:t>
      </w:r>
      <w:r>
        <w:rPr>
          <w:rFonts w:hint="eastAsia"/>
        </w:rPr>
        <w:t>年度承攬金額為</w:t>
      </w:r>
      <w:r>
        <w:rPr>
          <w:rFonts w:hint="eastAsia"/>
        </w:rPr>
        <w:t>4</w:t>
      </w:r>
      <w:r>
        <w:rPr>
          <w:rFonts w:hint="eastAsia"/>
        </w:rPr>
        <w:t>億</w:t>
      </w:r>
      <w:r>
        <w:rPr>
          <w:rFonts w:hint="eastAsia"/>
        </w:rPr>
        <w:t>4,019</w:t>
      </w:r>
      <w:r>
        <w:rPr>
          <w:rFonts w:hint="eastAsia"/>
        </w:rPr>
        <w:t>萬美元，其中直接承攬金額僅</w:t>
      </w:r>
      <w:r>
        <w:rPr>
          <w:rFonts w:hint="eastAsia"/>
        </w:rPr>
        <w:t>212</w:t>
      </w:r>
      <w:r>
        <w:rPr>
          <w:rFonts w:hint="eastAsia"/>
        </w:rPr>
        <w:t>萬美元</w:t>
      </w:r>
      <w:r>
        <w:rPr>
          <w:rFonts w:hint="eastAsia"/>
        </w:rPr>
        <w:t>(</w:t>
      </w:r>
      <w:r>
        <w:rPr>
          <w:rFonts w:hint="eastAsia"/>
        </w:rPr>
        <w:t>約</w:t>
      </w:r>
      <w:r>
        <w:rPr>
          <w:rFonts w:hint="eastAsia"/>
        </w:rPr>
        <w:t>0.48</w:t>
      </w:r>
      <w:r>
        <w:rPr>
          <w:rFonts w:hint="eastAsia"/>
        </w:rPr>
        <w:t>％</w:t>
      </w:r>
      <w:r>
        <w:rPr>
          <w:rFonts w:hint="eastAsia"/>
        </w:rPr>
        <w:t>)</w:t>
      </w:r>
      <w:r>
        <w:rPr>
          <w:rFonts w:hint="eastAsia"/>
        </w:rPr>
        <w:t>，間接承攬金額</w:t>
      </w:r>
      <w:r>
        <w:rPr>
          <w:rFonts w:hint="eastAsia"/>
        </w:rPr>
        <w:t>4</w:t>
      </w:r>
      <w:r>
        <w:rPr>
          <w:rFonts w:hint="eastAsia"/>
        </w:rPr>
        <w:t>億</w:t>
      </w:r>
      <w:r>
        <w:rPr>
          <w:rFonts w:hint="eastAsia"/>
        </w:rPr>
        <w:t>3,807</w:t>
      </w:r>
      <w:r>
        <w:rPr>
          <w:rFonts w:hint="eastAsia"/>
        </w:rPr>
        <w:t>萬美元（約</w:t>
      </w:r>
      <w:r>
        <w:rPr>
          <w:rFonts w:hint="eastAsia"/>
        </w:rPr>
        <w:t>99.52</w:t>
      </w:r>
      <w:r>
        <w:rPr>
          <w:rFonts w:hint="eastAsia"/>
        </w:rPr>
        <w:t>％）；</w:t>
      </w:r>
      <w:r>
        <w:rPr>
          <w:rFonts w:hint="eastAsia"/>
        </w:rPr>
        <w:t>100</w:t>
      </w:r>
      <w:r>
        <w:rPr>
          <w:rFonts w:hint="eastAsia"/>
        </w:rPr>
        <w:t>年截至</w:t>
      </w:r>
      <w:r>
        <w:rPr>
          <w:rFonts w:hint="eastAsia"/>
        </w:rPr>
        <w:t>8</w:t>
      </w:r>
      <w:r>
        <w:rPr>
          <w:rFonts w:hint="eastAsia"/>
        </w:rPr>
        <w:t>月底</w:t>
      </w:r>
      <w:proofErr w:type="gramStart"/>
      <w:r>
        <w:rPr>
          <w:rFonts w:hint="eastAsia"/>
        </w:rPr>
        <w:t>止</w:t>
      </w:r>
      <w:proofErr w:type="gramEnd"/>
      <w:r>
        <w:rPr>
          <w:rFonts w:hint="eastAsia"/>
        </w:rPr>
        <w:t>承攬金額為</w:t>
      </w:r>
      <w:r>
        <w:rPr>
          <w:rFonts w:hint="eastAsia"/>
        </w:rPr>
        <w:t>2</w:t>
      </w:r>
      <w:r>
        <w:rPr>
          <w:rFonts w:hint="eastAsia"/>
        </w:rPr>
        <w:t>億</w:t>
      </w:r>
      <w:r>
        <w:rPr>
          <w:rFonts w:hint="eastAsia"/>
        </w:rPr>
        <w:t>6,815</w:t>
      </w:r>
      <w:r>
        <w:rPr>
          <w:rFonts w:hint="eastAsia"/>
        </w:rPr>
        <w:t>萬美元，無直接承攬案件，</w:t>
      </w:r>
      <w:proofErr w:type="gramStart"/>
      <w:r>
        <w:rPr>
          <w:rFonts w:hint="eastAsia"/>
        </w:rPr>
        <w:t>全數均為間接</w:t>
      </w:r>
      <w:proofErr w:type="gramEnd"/>
      <w:r>
        <w:rPr>
          <w:rFonts w:hint="eastAsia"/>
        </w:rPr>
        <w:t>承攬案件，足見國內產業承攬</w:t>
      </w:r>
      <w:r>
        <w:rPr>
          <w:rFonts w:hint="eastAsia"/>
        </w:rPr>
        <w:t>GPA</w:t>
      </w:r>
      <w:r>
        <w:rPr>
          <w:rFonts w:hint="eastAsia"/>
        </w:rPr>
        <w:t>案件仍以分包方式為主，直接承攬國際採購標案之能力顯然有待加強。</w:t>
      </w:r>
      <w:proofErr w:type="gramStart"/>
      <w:r>
        <w:rPr>
          <w:rFonts w:hint="eastAsia"/>
        </w:rPr>
        <w:t>爰</w:t>
      </w:r>
      <w:proofErr w:type="gramEnd"/>
      <w:r>
        <w:rPr>
          <w:rFonts w:hint="eastAsia"/>
        </w:rPr>
        <w:t>要求主管機關應加強輔導國內廠商，協助加強其競爭力。</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 xml:space="preserve">提案人：陳明文  黃偉哲  林岱樺  </w:t>
      </w:r>
    </w:p>
    <w:p w:rsidR="00317280" w:rsidRDefault="00317280" w:rsidP="005D12BE">
      <w:pPr>
        <w:pStyle w:val="aff"/>
        <w:numPr>
          <w:ilvl w:val="0"/>
          <w:numId w:val="34"/>
        </w:numPr>
        <w:ind w:leftChars="300" w:left="1495" w:hangingChars="150" w:hanging="498"/>
        <w:jc w:val="both"/>
      </w:pPr>
      <w:r>
        <w:rPr>
          <w:rFonts w:hint="eastAsia"/>
        </w:rPr>
        <w:t>經濟部推廣貿易基金為因應</w:t>
      </w:r>
      <w:r>
        <w:rPr>
          <w:rFonts w:hint="eastAsia"/>
        </w:rPr>
        <w:t>ECFA</w:t>
      </w:r>
      <w:r>
        <w:rPr>
          <w:rFonts w:hint="eastAsia"/>
        </w:rPr>
        <w:t>後續之貨品貿易及服務貿易</w:t>
      </w:r>
      <w:r>
        <w:rPr>
          <w:rFonts w:hint="eastAsia"/>
        </w:rPr>
        <w:t>2</w:t>
      </w:r>
      <w:r>
        <w:rPr>
          <w:rFonts w:hint="eastAsia"/>
        </w:rPr>
        <w:t>項協議之協商需要，與</w:t>
      </w:r>
      <w:r>
        <w:rPr>
          <w:rFonts w:hint="eastAsia"/>
        </w:rPr>
        <w:t>ECFA</w:t>
      </w:r>
      <w:r>
        <w:rPr>
          <w:rFonts w:hint="eastAsia"/>
        </w:rPr>
        <w:t>簽署生效後之雙方協議執行及檢討之業務溝通需求，及</w:t>
      </w:r>
      <w:r>
        <w:rPr>
          <w:rFonts w:hint="eastAsia"/>
        </w:rPr>
        <w:t>ECFA</w:t>
      </w:r>
      <w:r>
        <w:rPr>
          <w:rFonts w:hint="eastAsia"/>
        </w:rPr>
        <w:t>「兩岸經濟合作委員會」</w:t>
      </w:r>
      <w:r>
        <w:rPr>
          <w:rFonts w:hint="eastAsia"/>
        </w:rPr>
        <w:t>(</w:t>
      </w:r>
      <w:r>
        <w:rPr>
          <w:rFonts w:hint="eastAsia"/>
        </w:rPr>
        <w:t>簡稱經合會</w:t>
      </w:r>
      <w:r>
        <w:rPr>
          <w:rFonts w:hint="eastAsia"/>
        </w:rPr>
        <w:t>)</w:t>
      </w:r>
      <w:r>
        <w:rPr>
          <w:rFonts w:hint="eastAsia"/>
        </w:rPr>
        <w:t>建立兩岸經貿官員定期溝通機制</w:t>
      </w:r>
      <w:r>
        <w:rPr>
          <w:rFonts w:hint="eastAsia"/>
        </w:rPr>
        <w:lastRenderedPageBreak/>
        <w:t>需求，定期輪流舉行例會與預備會議，為出席該等會議及相關業務溝通事宜，</w:t>
      </w:r>
      <w:proofErr w:type="gramStart"/>
      <w:r>
        <w:rPr>
          <w:rFonts w:hint="eastAsia"/>
        </w:rPr>
        <w:t>101</w:t>
      </w:r>
      <w:proofErr w:type="gramEnd"/>
      <w:r>
        <w:rPr>
          <w:rFonts w:hint="eastAsia"/>
        </w:rPr>
        <w:t>年度</w:t>
      </w:r>
      <w:proofErr w:type="gramStart"/>
      <w:r>
        <w:rPr>
          <w:rFonts w:hint="eastAsia"/>
        </w:rPr>
        <w:t>增列赴大陸</w:t>
      </w:r>
      <w:proofErr w:type="gramEnd"/>
      <w:r>
        <w:rPr>
          <w:rFonts w:hint="eastAsia"/>
        </w:rPr>
        <w:t>、港澳地區協商及調查經貿活動旅費</w:t>
      </w:r>
      <w:r>
        <w:rPr>
          <w:rFonts w:hint="eastAsia"/>
        </w:rPr>
        <w:t>500</w:t>
      </w:r>
      <w:r>
        <w:rPr>
          <w:rFonts w:hint="eastAsia"/>
        </w:rPr>
        <w:t>萬元。</w:t>
      </w:r>
      <w:proofErr w:type="gramStart"/>
      <w:r>
        <w:rPr>
          <w:rFonts w:hint="eastAsia"/>
        </w:rPr>
        <w:t>惟查</w:t>
      </w:r>
      <w:proofErr w:type="gramEnd"/>
      <w:r>
        <w:rPr>
          <w:rFonts w:hint="eastAsia"/>
        </w:rPr>
        <w:t>ECFA</w:t>
      </w:r>
      <w:r>
        <w:rPr>
          <w:rFonts w:hint="eastAsia"/>
        </w:rPr>
        <w:t>官方網頁說明</w:t>
      </w:r>
      <w:r>
        <w:rPr>
          <w:rFonts w:hint="eastAsia"/>
        </w:rPr>
        <w:t xml:space="preserve"> </w:t>
      </w:r>
      <w:r>
        <w:rPr>
          <w:rFonts w:hint="eastAsia"/>
        </w:rPr>
        <w:t>，</w:t>
      </w:r>
      <w:r>
        <w:rPr>
          <w:rFonts w:hint="eastAsia"/>
        </w:rPr>
        <w:t>ECFA</w:t>
      </w:r>
      <w:r>
        <w:rPr>
          <w:rFonts w:hint="eastAsia"/>
        </w:rPr>
        <w:t>中</w:t>
      </w:r>
      <w:proofErr w:type="gramStart"/>
      <w:r>
        <w:rPr>
          <w:rFonts w:hint="eastAsia"/>
        </w:rPr>
        <w:t>明訂經合</w:t>
      </w:r>
      <w:proofErr w:type="gramEnd"/>
      <w:r>
        <w:rPr>
          <w:rFonts w:hint="eastAsia"/>
        </w:rPr>
        <w:t>會之功能包括：完成為落實</w:t>
      </w:r>
      <w:r>
        <w:rPr>
          <w:rFonts w:hint="eastAsia"/>
        </w:rPr>
        <w:t>ECFA</w:t>
      </w:r>
      <w:r>
        <w:rPr>
          <w:rFonts w:hint="eastAsia"/>
        </w:rPr>
        <w:t>目標所必</w:t>
      </w:r>
      <w:r w:rsidR="00C055B4">
        <w:rPr>
          <w:rFonts w:hint="eastAsia"/>
        </w:rPr>
        <w:t>須</w:t>
      </w:r>
      <w:r>
        <w:rPr>
          <w:rFonts w:hint="eastAsia"/>
        </w:rPr>
        <w:t>之磋商、監督並評估</w:t>
      </w:r>
      <w:r>
        <w:rPr>
          <w:rFonts w:hint="eastAsia"/>
        </w:rPr>
        <w:t>ECFA</w:t>
      </w:r>
      <w:r>
        <w:rPr>
          <w:rFonts w:hint="eastAsia"/>
        </w:rPr>
        <w:t>之執行、解釋</w:t>
      </w:r>
      <w:r>
        <w:rPr>
          <w:rFonts w:hint="eastAsia"/>
        </w:rPr>
        <w:t>ECFA</w:t>
      </w:r>
      <w:r>
        <w:rPr>
          <w:rFonts w:hint="eastAsia"/>
        </w:rPr>
        <w:t>之規定、通報重要經貿資訊、在爭端解決協議未生效前，根據</w:t>
      </w:r>
      <w:r>
        <w:rPr>
          <w:rFonts w:hint="eastAsia"/>
        </w:rPr>
        <w:t>ECFA</w:t>
      </w:r>
      <w:r>
        <w:rPr>
          <w:rFonts w:hint="eastAsia"/>
        </w:rPr>
        <w:t>第</w:t>
      </w:r>
      <w:r>
        <w:rPr>
          <w:rFonts w:hint="eastAsia"/>
        </w:rPr>
        <w:t>10</w:t>
      </w:r>
      <w:r>
        <w:rPr>
          <w:rFonts w:hint="eastAsia"/>
        </w:rPr>
        <w:t>條規定，解決任何關於</w:t>
      </w:r>
      <w:r>
        <w:rPr>
          <w:rFonts w:hint="eastAsia"/>
        </w:rPr>
        <w:t>ECFA</w:t>
      </w:r>
      <w:r>
        <w:rPr>
          <w:rFonts w:hint="eastAsia"/>
        </w:rPr>
        <w:t>之解釋、實施和適用之爭端…等。其成員由雙方依據協商或合作之功能性需求，各自指定政府相關機關之官員組成，受行政體系規範，並依法接受立法部門監督；且已於</w:t>
      </w:r>
      <w:r>
        <w:rPr>
          <w:rFonts w:hint="eastAsia"/>
        </w:rPr>
        <w:t>100</w:t>
      </w:r>
      <w:r>
        <w:rPr>
          <w:rFonts w:hint="eastAsia"/>
        </w:rPr>
        <w:t>年</w:t>
      </w:r>
      <w:r>
        <w:rPr>
          <w:rFonts w:hint="eastAsia"/>
        </w:rPr>
        <w:t>1</w:t>
      </w:r>
      <w:r>
        <w:rPr>
          <w:rFonts w:hint="eastAsia"/>
        </w:rPr>
        <w:t>月</w:t>
      </w:r>
      <w:r>
        <w:rPr>
          <w:rFonts w:hint="eastAsia"/>
        </w:rPr>
        <w:t>6</w:t>
      </w:r>
      <w:r>
        <w:rPr>
          <w:rFonts w:hint="eastAsia"/>
        </w:rPr>
        <w:t>日由兩岸雙方各自指定代表組成，我方代表計</w:t>
      </w:r>
      <w:r>
        <w:rPr>
          <w:rFonts w:hint="eastAsia"/>
        </w:rPr>
        <w:t>13</w:t>
      </w:r>
      <w:r>
        <w:rPr>
          <w:rFonts w:hint="eastAsia"/>
        </w:rPr>
        <w:t>名，除首席代表梁國新（經濟部次長）外，其他成員包括經濟部、陸委會、金管會、經建會、財政部及海基會等單位指定代表組成，涵蓋</w:t>
      </w:r>
      <w:r>
        <w:rPr>
          <w:rFonts w:hint="eastAsia"/>
        </w:rPr>
        <w:t>ECFA</w:t>
      </w:r>
      <w:r>
        <w:rPr>
          <w:rFonts w:hint="eastAsia"/>
        </w:rPr>
        <w:t>相關領域，未來可視議題需要各自調整或增補代表名單。</w:t>
      </w:r>
      <w:proofErr w:type="gramStart"/>
      <w:r>
        <w:rPr>
          <w:rFonts w:hint="eastAsia"/>
        </w:rPr>
        <w:t>鑑</w:t>
      </w:r>
      <w:proofErr w:type="gramEnd"/>
      <w:r>
        <w:rPr>
          <w:rFonts w:hint="eastAsia"/>
        </w:rPr>
        <w:t>於</w:t>
      </w:r>
      <w:r>
        <w:rPr>
          <w:rFonts w:hint="eastAsia"/>
        </w:rPr>
        <w:t>ECFA</w:t>
      </w:r>
      <w:r>
        <w:rPr>
          <w:rFonts w:hint="eastAsia"/>
        </w:rPr>
        <w:t>後續相關協商與經合會例行運作之性質，應屬公務行政領域，非特種基金之特定用途範疇。</w:t>
      </w:r>
      <w:proofErr w:type="gramStart"/>
      <w:r>
        <w:rPr>
          <w:rFonts w:hint="eastAsia"/>
        </w:rPr>
        <w:t>爰</w:t>
      </w:r>
      <w:proofErr w:type="gramEnd"/>
      <w:r>
        <w:rPr>
          <w:rFonts w:hint="eastAsia"/>
        </w:rPr>
        <w:t>要求</w:t>
      </w:r>
      <w:proofErr w:type="gramStart"/>
      <w:r>
        <w:rPr>
          <w:rFonts w:hint="eastAsia"/>
        </w:rPr>
        <w:t>102</w:t>
      </w:r>
      <w:proofErr w:type="gramEnd"/>
      <w:r>
        <w:rPr>
          <w:rFonts w:hint="eastAsia"/>
        </w:rPr>
        <w:t>年度起，有關經合會活動事宜，</w:t>
      </w:r>
      <w:proofErr w:type="gramStart"/>
      <w:r>
        <w:rPr>
          <w:rFonts w:hint="eastAsia"/>
        </w:rPr>
        <w:t>均應編列</w:t>
      </w:r>
      <w:proofErr w:type="gramEnd"/>
      <w:r>
        <w:rPr>
          <w:rFonts w:hint="eastAsia"/>
        </w:rPr>
        <w:t>於公務預算，以正視聽。</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 xml:space="preserve">提案人：陳明文  黃偉哲  林岱樺  </w:t>
      </w:r>
    </w:p>
    <w:p w:rsidR="00317280" w:rsidRDefault="00317280" w:rsidP="005D12BE">
      <w:pPr>
        <w:pStyle w:val="aff"/>
        <w:numPr>
          <w:ilvl w:val="0"/>
          <w:numId w:val="34"/>
        </w:numPr>
        <w:ind w:leftChars="300" w:left="1495" w:hangingChars="150" w:hanging="498"/>
        <w:jc w:val="both"/>
      </w:pPr>
      <w:r>
        <w:rPr>
          <w:rFonts w:hint="eastAsia"/>
        </w:rPr>
        <w:t>有</w:t>
      </w:r>
      <w:proofErr w:type="gramStart"/>
      <w:r>
        <w:rPr>
          <w:rFonts w:hint="eastAsia"/>
        </w:rPr>
        <w:t>鑑</w:t>
      </w:r>
      <w:proofErr w:type="gramEnd"/>
      <w:r>
        <w:rPr>
          <w:rFonts w:hint="eastAsia"/>
        </w:rPr>
        <w:t>於推廣貿易基金於</w:t>
      </w:r>
      <w:r>
        <w:rPr>
          <w:rFonts w:hint="eastAsia"/>
        </w:rPr>
        <w:t>101</w:t>
      </w:r>
      <w:r>
        <w:rPr>
          <w:rFonts w:hint="eastAsia"/>
        </w:rPr>
        <w:t>年預計編列</w:t>
      </w:r>
      <w:r>
        <w:rPr>
          <w:rFonts w:hint="eastAsia"/>
        </w:rPr>
        <w:t>11</w:t>
      </w:r>
      <w:r>
        <w:rPr>
          <w:rFonts w:hint="eastAsia"/>
        </w:rPr>
        <w:t>億</w:t>
      </w:r>
      <w:r>
        <w:rPr>
          <w:rFonts w:hint="eastAsia"/>
        </w:rPr>
        <w:t>1,325</w:t>
      </w:r>
      <w:r>
        <w:rPr>
          <w:rFonts w:hint="eastAsia"/>
        </w:rPr>
        <w:t>萬</w:t>
      </w:r>
      <w:r>
        <w:rPr>
          <w:rFonts w:hint="eastAsia"/>
        </w:rPr>
        <w:t>7,000</w:t>
      </w:r>
      <w:r>
        <w:rPr>
          <w:rFonts w:hint="eastAsia"/>
        </w:rPr>
        <w:t>元辦理捐助、補助與獎助，然由於推廣貿易基金所捐、補助之團體長年不變，亦未考量該捐助團體是否仍有能力辦理推廣貿易之作業，儼然成為政府編列預算維持捐助團體運作，明顯造成預算浪費，為此，要求推廣貿易基金應重新分配捐、補助團體並將捐補助對象公布周知，且應將捐、補助團體對提升推廣貿易之成效作成評量送至立法院經濟委員會專案審查，以杜絕預算浪費。</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提案人：黃偉哲  蘇震清  高志鵬</w:t>
      </w:r>
    </w:p>
    <w:p w:rsidR="00317280" w:rsidRDefault="00317280" w:rsidP="005D12BE">
      <w:pPr>
        <w:pStyle w:val="aff"/>
        <w:numPr>
          <w:ilvl w:val="0"/>
          <w:numId w:val="34"/>
        </w:numPr>
        <w:ind w:leftChars="300" w:left="1495" w:hangingChars="150" w:hanging="498"/>
        <w:jc w:val="both"/>
      </w:pPr>
      <w:r>
        <w:rPr>
          <w:rFonts w:hint="eastAsia"/>
        </w:rPr>
        <w:t>有</w:t>
      </w:r>
      <w:proofErr w:type="gramStart"/>
      <w:r>
        <w:rPr>
          <w:rFonts w:hint="eastAsia"/>
        </w:rPr>
        <w:t>鑑</w:t>
      </w:r>
      <w:proofErr w:type="gramEnd"/>
      <w:r>
        <w:rPr>
          <w:rFonts w:hint="eastAsia"/>
        </w:rPr>
        <w:t>於推廣貿易基金從</w:t>
      </w:r>
      <w:r>
        <w:rPr>
          <w:rFonts w:hint="eastAsia"/>
        </w:rPr>
        <w:t>96</w:t>
      </w:r>
      <w:r>
        <w:rPr>
          <w:rFonts w:hint="eastAsia"/>
        </w:rPr>
        <w:t>年度至</w:t>
      </w:r>
      <w:r>
        <w:rPr>
          <w:rFonts w:hint="eastAsia"/>
        </w:rPr>
        <w:t>100</w:t>
      </w:r>
      <w:r>
        <w:rPr>
          <w:rFonts w:hint="eastAsia"/>
        </w:rPr>
        <w:t>年</w:t>
      </w:r>
      <w:r>
        <w:rPr>
          <w:rFonts w:hint="eastAsia"/>
        </w:rPr>
        <w:t>6</w:t>
      </w:r>
      <w:r>
        <w:rPr>
          <w:rFonts w:hint="eastAsia"/>
        </w:rPr>
        <w:t>月底止，推廣</w:t>
      </w:r>
      <w:r>
        <w:rPr>
          <w:rFonts w:hint="eastAsia"/>
        </w:rPr>
        <w:lastRenderedPageBreak/>
        <w:t>貿易服務費積欠金額逐年攀升，尤其</w:t>
      </w:r>
      <w:r>
        <w:rPr>
          <w:rFonts w:hint="eastAsia"/>
        </w:rPr>
        <w:t>98</w:t>
      </w:r>
      <w:r>
        <w:rPr>
          <w:rFonts w:hint="eastAsia"/>
        </w:rPr>
        <w:t>年度及</w:t>
      </w:r>
      <w:r>
        <w:rPr>
          <w:rFonts w:hint="eastAsia"/>
        </w:rPr>
        <w:t>99</w:t>
      </w:r>
      <w:r>
        <w:rPr>
          <w:rFonts w:hint="eastAsia"/>
        </w:rPr>
        <w:t>年度之積欠金額迅速暴增，且呆帳發生比率連年增加，</w:t>
      </w:r>
      <w:r>
        <w:rPr>
          <w:rFonts w:hint="eastAsia"/>
        </w:rPr>
        <w:t xml:space="preserve"> </w:t>
      </w:r>
      <w:r>
        <w:rPr>
          <w:rFonts w:hint="eastAsia"/>
        </w:rPr>
        <w:t>截至</w:t>
      </w:r>
      <w:r>
        <w:rPr>
          <w:rFonts w:hint="eastAsia"/>
        </w:rPr>
        <w:t>100</w:t>
      </w:r>
      <w:r>
        <w:rPr>
          <w:rFonts w:hint="eastAsia"/>
        </w:rPr>
        <w:t>年</w:t>
      </w:r>
      <w:r>
        <w:rPr>
          <w:rFonts w:hint="eastAsia"/>
        </w:rPr>
        <w:t>6</w:t>
      </w:r>
      <w:r>
        <w:rPr>
          <w:rFonts w:hint="eastAsia"/>
        </w:rPr>
        <w:t>月底止已增為</w:t>
      </w:r>
      <w:r>
        <w:rPr>
          <w:rFonts w:hint="eastAsia"/>
        </w:rPr>
        <w:t>10.38</w:t>
      </w:r>
      <w:r>
        <w:rPr>
          <w:rFonts w:hint="eastAsia"/>
        </w:rPr>
        <w:t>％；另累積積欠推廣貿易服務費總額亦由</w:t>
      </w:r>
      <w:r>
        <w:rPr>
          <w:rFonts w:hint="eastAsia"/>
        </w:rPr>
        <w:t>96</w:t>
      </w:r>
      <w:r>
        <w:rPr>
          <w:rFonts w:hint="eastAsia"/>
        </w:rPr>
        <w:t>年度之</w:t>
      </w:r>
      <w:r>
        <w:rPr>
          <w:rFonts w:hint="eastAsia"/>
        </w:rPr>
        <w:t>1,429</w:t>
      </w:r>
      <w:r>
        <w:rPr>
          <w:rFonts w:hint="eastAsia"/>
        </w:rPr>
        <w:t>萬元，增至</w:t>
      </w:r>
      <w:r>
        <w:rPr>
          <w:rFonts w:hint="eastAsia"/>
        </w:rPr>
        <w:t>100</w:t>
      </w:r>
      <w:r>
        <w:rPr>
          <w:rFonts w:hint="eastAsia"/>
        </w:rPr>
        <w:t>年</w:t>
      </w:r>
      <w:r>
        <w:rPr>
          <w:rFonts w:hint="eastAsia"/>
        </w:rPr>
        <w:t>6</w:t>
      </w:r>
      <w:r>
        <w:rPr>
          <w:rFonts w:hint="eastAsia"/>
        </w:rPr>
        <w:t>月底止之</w:t>
      </w:r>
      <w:r>
        <w:rPr>
          <w:rFonts w:hint="eastAsia"/>
        </w:rPr>
        <w:t>6,156</w:t>
      </w:r>
      <w:r>
        <w:rPr>
          <w:rFonts w:hint="eastAsia"/>
        </w:rPr>
        <w:t>萬</w:t>
      </w:r>
      <w:r>
        <w:rPr>
          <w:rFonts w:hint="eastAsia"/>
        </w:rPr>
        <w:t>9,000</w:t>
      </w:r>
      <w:r>
        <w:rPr>
          <w:rFonts w:hint="eastAsia"/>
        </w:rPr>
        <w:t>元，增加</w:t>
      </w:r>
      <w:r>
        <w:rPr>
          <w:rFonts w:hint="eastAsia"/>
        </w:rPr>
        <w:t>3.31</w:t>
      </w:r>
      <w:r>
        <w:rPr>
          <w:rFonts w:hint="eastAsia"/>
        </w:rPr>
        <w:t>倍，顯示進出口廠商積欠推廣貿易服務費情形漸為惡化，為此，要求推廣貿易基金應於</w:t>
      </w:r>
      <w:r>
        <w:rPr>
          <w:rFonts w:hint="eastAsia"/>
        </w:rPr>
        <w:t>1</w:t>
      </w:r>
      <w:r>
        <w:rPr>
          <w:rFonts w:hint="eastAsia"/>
        </w:rPr>
        <w:t>個月內提出</w:t>
      </w:r>
      <w:proofErr w:type="gramStart"/>
      <w:r>
        <w:rPr>
          <w:rFonts w:hint="eastAsia"/>
        </w:rPr>
        <w:t>明確催</w:t>
      </w:r>
      <w:proofErr w:type="gramEnd"/>
      <w:r>
        <w:rPr>
          <w:rFonts w:hint="eastAsia"/>
        </w:rPr>
        <w:t>收作業流程並進行有效催收，以降低積欠之服務費。</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提案人：黃偉哲  蘇震清  高志鵬</w:t>
      </w:r>
    </w:p>
    <w:p w:rsidR="00317280" w:rsidRDefault="00317280" w:rsidP="005D12BE">
      <w:pPr>
        <w:pStyle w:val="aff"/>
        <w:numPr>
          <w:ilvl w:val="0"/>
          <w:numId w:val="34"/>
        </w:numPr>
        <w:ind w:leftChars="300" w:left="1495" w:hangingChars="150" w:hanging="498"/>
        <w:jc w:val="both"/>
      </w:pPr>
      <w:r>
        <w:rPr>
          <w:rFonts w:hint="eastAsia"/>
        </w:rPr>
        <w:t>能源研究發展基金年年均辦理相關能源效率提升、節能技術服務、節能業務與節能教育宣導等計畫，近年來我國能源密集度指標雖呈現進步，惟相較於主要國家，如：德國、日本、新加坡及南韓等國，平均每人用電度數偏高且成長較快，為強化國人節能意識，</w:t>
      </w:r>
      <w:proofErr w:type="gramStart"/>
      <w:r>
        <w:rPr>
          <w:rFonts w:hint="eastAsia"/>
        </w:rPr>
        <w:t>爰</w:t>
      </w:r>
      <w:proofErr w:type="gramEnd"/>
      <w:r>
        <w:rPr>
          <w:rFonts w:hint="eastAsia"/>
        </w:rPr>
        <w:t>要求經濟部應針對人民與產業界提出有關能源有效利用與節能技術發展進行相關宣導與技術開發，</w:t>
      </w:r>
      <w:proofErr w:type="gramStart"/>
      <w:r>
        <w:rPr>
          <w:rFonts w:hint="eastAsia"/>
        </w:rPr>
        <w:t>俾</w:t>
      </w:r>
      <w:proofErr w:type="gramEnd"/>
      <w:r>
        <w:rPr>
          <w:rFonts w:hint="eastAsia"/>
        </w:rPr>
        <w:t>達我國永續能源政策目標。</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提案人：高志鵬  蘇震清  陳明文</w:t>
      </w:r>
    </w:p>
    <w:p w:rsidR="00317280" w:rsidRDefault="00317280" w:rsidP="005D12BE">
      <w:pPr>
        <w:pStyle w:val="aff"/>
        <w:numPr>
          <w:ilvl w:val="0"/>
          <w:numId w:val="34"/>
        </w:numPr>
        <w:ind w:leftChars="300" w:left="1495" w:hangingChars="150" w:hanging="498"/>
        <w:jc w:val="both"/>
      </w:pPr>
      <w:r>
        <w:rPr>
          <w:rFonts w:hint="eastAsia"/>
        </w:rPr>
        <w:t>能源研究發展基金</w:t>
      </w:r>
      <w:proofErr w:type="gramStart"/>
      <w:r>
        <w:rPr>
          <w:rFonts w:hint="eastAsia"/>
        </w:rPr>
        <w:t>101</w:t>
      </w:r>
      <w:proofErr w:type="gramEnd"/>
      <w:r>
        <w:rPr>
          <w:rFonts w:hint="eastAsia"/>
        </w:rPr>
        <w:t>年度編列專業服務費</w:t>
      </w:r>
      <w:r>
        <w:rPr>
          <w:rFonts w:hint="eastAsia"/>
        </w:rPr>
        <w:t>18</w:t>
      </w:r>
      <w:r>
        <w:rPr>
          <w:rFonts w:hint="eastAsia"/>
        </w:rPr>
        <w:t>億</w:t>
      </w:r>
      <w:r>
        <w:rPr>
          <w:rFonts w:hint="eastAsia"/>
        </w:rPr>
        <w:t>4,337</w:t>
      </w:r>
      <w:r>
        <w:rPr>
          <w:rFonts w:hint="eastAsia"/>
        </w:rPr>
        <w:t>萬</w:t>
      </w:r>
      <w:r>
        <w:rPr>
          <w:rFonts w:hint="eastAsia"/>
        </w:rPr>
        <w:t>2,000</w:t>
      </w:r>
      <w:r>
        <w:rPr>
          <w:rFonts w:hint="eastAsia"/>
        </w:rPr>
        <w:t>元，辦理有關能源研究發展業務，其中委託調查研究費</w:t>
      </w:r>
      <w:r>
        <w:rPr>
          <w:rFonts w:hint="eastAsia"/>
        </w:rPr>
        <w:t>18</w:t>
      </w:r>
      <w:r>
        <w:rPr>
          <w:rFonts w:hint="eastAsia"/>
        </w:rPr>
        <w:t>億</w:t>
      </w:r>
      <w:r>
        <w:rPr>
          <w:rFonts w:hint="eastAsia"/>
        </w:rPr>
        <w:t>3,980</w:t>
      </w:r>
      <w:r>
        <w:rPr>
          <w:rFonts w:hint="eastAsia"/>
        </w:rPr>
        <w:t>萬元，為</w:t>
      </w:r>
      <w:r w:rsidR="0075072D">
        <w:rPr>
          <w:rFonts w:hint="eastAsia"/>
        </w:rPr>
        <w:t>能源研究發展基金</w:t>
      </w:r>
      <w:r>
        <w:rPr>
          <w:rFonts w:hint="eastAsia"/>
        </w:rPr>
        <w:t>最主要之用途別支出，數額龐鉅，惟依以往委辦情況，有關業務主要係委託財團法人工業技術研究院</w:t>
      </w:r>
      <w:r>
        <w:rPr>
          <w:rFonts w:hint="eastAsia"/>
        </w:rPr>
        <w:t>(</w:t>
      </w:r>
      <w:r>
        <w:rPr>
          <w:rFonts w:hint="eastAsia"/>
        </w:rPr>
        <w:t>以下簡稱工研院</w:t>
      </w:r>
      <w:r>
        <w:rPr>
          <w:rFonts w:hint="eastAsia"/>
        </w:rPr>
        <w:t>)</w:t>
      </w:r>
      <w:r>
        <w:rPr>
          <w:rFonts w:hint="eastAsia"/>
        </w:rPr>
        <w:t>辦理，常引發外界助養財團法人之疑慮，</w:t>
      </w:r>
      <w:proofErr w:type="gramStart"/>
      <w:r>
        <w:rPr>
          <w:rFonts w:hint="eastAsia"/>
        </w:rPr>
        <w:t>爰</w:t>
      </w:r>
      <w:proofErr w:type="gramEnd"/>
      <w:r>
        <w:rPr>
          <w:rFonts w:hint="eastAsia"/>
        </w:rPr>
        <w:t>此，要求經濟部應加強設置對此相關業務之衡量績效指標，以作為考核之依據，以利能源永續發展目標之達成，並避免產生政府經費</w:t>
      </w:r>
      <w:proofErr w:type="gramStart"/>
      <w:r>
        <w:rPr>
          <w:rFonts w:hint="eastAsia"/>
        </w:rPr>
        <w:t>挹</w:t>
      </w:r>
      <w:proofErr w:type="gramEnd"/>
      <w:r>
        <w:rPr>
          <w:rFonts w:hint="eastAsia"/>
        </w:rPr>
        <w:t>注特定財團法人之疑慮。</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提案人：高志鵬  蘇震清  陳明文</w:t>
      </w:r>
    </w:p>
    <w:p w:rsidR="00317280" w:rsidRDefault="00317280" w:rsidP="005D12BE">
      <w:pPr>
        <w:pStyle w:val="aff"/>
        <w:numPr>
          <w:ilvl w:val="0"/>
          <w:numId w:val="34"/>
        </w:numPr>
        <w:ind w:leftChars="300" w:left="1495" w:hangingChars="150" w:hanging="498"/>
        <w:jc w:val="both"/>
      </w:pPr>
      <w:r>
        <w:rPr>
          <w:rFonts w:hint="eastAsia"/>
        </w:rPr>
        <w:t>有</w:t>
      </w:r>
      <w:proofErr w:type="gramStart"/>
      <w:r>
        <w:rPr>
          <w:rFonts w:hint="eastAsia"/>
        </w:rPr>
        <w:t>鑑</w:t>
      </w:r>
      <w:proofErr w:type="gramEnd"/>
      <w:r>
        <w:rPr>
          <w:rFonts w:hint="eastAsia"/>
        </w:rPr>
        <w:t>於中油公司報告資料指出，現有我國天然氣儲槽容量僅為</w:t>
      </w:r>
      <w:r>
        <w:rPr>
          <w:rFonts w:hint="eastAsia"/>
        </w:rPr>
        <w:t>18.3</w:t>
      </w:r>
      <w:r>
        <w:rPr>
          <w:rFonts w:hint="eastAsia"/>
        </w:rPr>
        <w:t>日，而印尼及馬來西亞在船運</w:t>
      </w:r>
      <w:r>
        <w:rPr>
          <w:rFonts w:hint="eastAsia"/>
        </w:rPr>
        <w:t>3</w:t>
      </w:r>
      <w:r>
        <w:rPr>
          <w:rFonts w:hint="eastAsia"/>
        </w:rPr>
        <w:t>日至</w:t>
      </w:r>
      <w:r>
        <w:rPr>
          <w:rFonts w:hint="eastAsia"/>
        </w:rPr>
        <w:t>5</w:t>
      </w:r>
      <w:r>
        <w:rPr>
          <w:rFonts w:hint="eastAsia"/>
        </w:rPr>
        <w:t>日範圍，</w:t>
      </w:r>
      <w:r>
        <w:rPr>
          <w:rFonts w:hint="eastAsia"/>
        </w:rPr>
        <w:lastRenderedPageBreak/>
        <w:t>且可向日本及韓國等國家友誼公司調換貨，尚可滿足國內需求，惟當國際能源出現重大短缺事件時，鄰國公司</w:t>
      </w:r>
      <w:proofErr w:type="gramStart"/>
      <w:r>
        <w:rPr>
          <w:rFonts w:hint="eastAsia"/>
        </w:rPr>
        <w:t>恐</w:t>
      </w:r>
      <w:proofErr w:type="gramEnd"/>
      <w:r>
        <w:rPr>
          <w:rFonts w:hint="eastAsia"/>
        </w:rPr>
        <w:t>自顧不暇，欲仰賴國外支援根本就是不可能任務，為此，要求</w:t>
      </w:r>
      <w:r w:rsidR="00F91897">
        <w:rPr>
          <w:rFonts w:hint="eastAsia"/>
        </w:rPr>
        <w:t>中油公司</w:t>
      </w:r>
      <w:r>
        <w:rPr>
          <w:rFonts w:hint="eastAsia"/>
        </w:rPr>
        <w:t>於</w:t>
      </w:r>
      <w:r w:rsidR="00F91897">
        <w:rPr>
          <w:rFonts w:hint="eastAsia"/>
        </w:rPr>
        <w:t>1</w:t>
      </w:r>
      <w:r>
        <w:rPr>
          <w:rFonts w:hint="eastAsia"/>
        </w:rPr>
        <w:t>個月內提出提高國內天然氣儲存量之改善方案</w:t>
      </w:r>
      <w:r w:rsidR="00C055B4">
        <w:rPr>
          <w:rFonts w:ascii="標楷體" w:hAnsi="標楷體" w:hint="eastAsia"/>
        </w:rPr>
        <w:t>，</w:t>
      </w:r>
      <w:r>
        <w:rPr>
          <w:rFonts w:hint="eastAsia"/>
        </w:rPr>
        <w:t>並向立法院經濟委員會提出專案報告，藉以確保我國天然氣之穩定供應與安全。</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提案人：黃偉哲  蘇震清  高志鵬</w:t>
      </w:r>
    </w:p>
    <w:p w:rsidR="00317280" w:rsidRDefault="00317280" w:rsidP="005D12BE">
      <w:pPr>
        <w:pStyle w:val="aff"/>
        <w:numPr>
          <w:ilvl w:val="0"/>
          <w:numId w:val="34"/>
        </w:numPr>
        <w:ind w:leftChars="300" w:left="1495" w:hangingChars="150" w:hanging="498"/>
        <w:jc w:val="both"/>
      </w:pPr>
      <w:r>
        <w:rPr>
          <w:rFonts w:hint="eastAsia"/>
        </w:rPr>
        <w:t>有</w:t>
      </w:r>
      <w:proofErr w:type="gramStart"/>
      <w:r>
        <w:rPr>
          <w:rFonts w:hint="eastAsia"/>
        </w:rPr>
        <w:t>鑑</w:t>
      </w:r>
      <w:proofErr w:type="gramEnd"/>
      <w:r>
        <w:rPr>
          <w:rFonts w:hint="eastAsia"/>
        </w:rPr>
        <w:t>於台灣北部與中南部之大眾運輸系統</w:t>
      </w:r>
      <w:proofErr w:type="gramStart"/>
      <w:r>
        <w:rPr>
          <w:rFonts w:hint="eastAsia"/>
        </w:rPr>
        <w:t>普及性具相當</w:t>
      </w:r>
      <w:proofErr w:type="gramEnd"/>
      <w:r>
        <w:rPr>
          <w:rFonts w:hint="eastAsia"/>
        </w:rPr>
        <w:t>程度之差異，在北部地區之公車運輸網與捷運系統之建置較早且路線較為</w:t>
      </w:r>
      <w:proofErr w:type="gramStart"/>
      <w:r>
        <w:rPr>
          <w:rFonts w:hint="eastAsia"/>
        </w:rPr>
        <w:t>普及，</w:t>
      </w:r>
      <w:proofErr w:type="gramEnd"/>
      <w:r>
        <w:rPr>
          <w:rFonts w:hint="eastAsia"/>
        </w:rPr>
        <w:t>民眾通常得以大眾運輸系統代步，反觀中南部地區，因大眾運輸系統建置</w:t>
      </w:r>
      <w:proofErr w:type="gramStart"/>
      <w:r>
        <w:rPr>
          <w:rFonts w:hint="eastAsia"/>
        </w:rPr>
        <w:t>較晚且相關</w:t>
      </w:r>
      <w:proofErr w:type="gramEnd"/>
      <w:r>
        <w:rPr>
          <w:rFonts w:hint="eastAsia"/>
        </w:rPr>
        <w:t>路網未能完備，使民眾必須仰賴汽機車代步作為基本運輸工具。是以現行石油基金徵收之從量辦理原則，並未考量南北城鄉差距，致使大眾運輸系統發展較晚與路網未完備之中南部地區民眾負擔相對較高，負擔較高之相關徵收數額，顯未符公平性，應檢討改善石油基金徵收之從量辦理原則或</w:t>
      </w:r>
      <w:proofErr w:type="gramStart"/>
      <w:r>
        <w:rPr>
          <w:rFonts w:hint="eastAsia"/>
        </w:rPr>
        <w:t>研</w:t>
      </w:r>
      <w:proofErr w:type="gramEnd"/>
      <w:r>
        <w:rPr>
          <w:rFonts w:hint="eastAsia"/>
        </w:rPr>
        <w:t>議公平負擔之配套措施。</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提案人：蘇震清  林岱樺  高志鵬  陳明文</w:t>
      </w:r>
    </w:p>
    <w:p w:rsidR="00317280" w:rsidRDefault="00317280" w:rsidP="005D12BE">
      <w:pPr>
        <w:pStyle w:val="aff"/>
        <w:numPr>
          <w:ilvl w:val="0"/>
          <w:numId w:val="34"/>
        </w:numPr>
        <w:ind w:leftChars="300" w:left="1495" w:hangingChars="150" w:hanging="498"/>
        <w:jc w:val="both"/>
      </w:pPr>
      <w:r>
        <w:rPr>
          <w:rFonts w:hint="eastAsia"/>
        </w:rPr>
        <w:t>現行台灣北部與中南部之大眾運輸系統</w:t>
      </w:r>
      <w:proofErr w:type="gramStart"/>
      <w:r>
        <w:rPr>
          <w:rFonts w:hint="eastAsia"/>
        </w:rPr>
        <w:t>普及性具相當</w:t>
      </w:r>
      <w:proofErr w:type="gramEnd"/>
      <w:r>
        <w:rPr>
          <w:rFonts w:hint="eastAsia"/>
        </w:rPr>
        <w:t>程度之差異，在北部地區之公車運輸網與捷運系統之建置較早且路線較為</w:t>
      </w:r>
      <w:proofErr w:type="gramStart"/>
      <w:r>
        <w:rPr>
          <w:rFonts w:hint="eastAsia"/>
        </w:rPr>
        <w:t>普及，</w:t>
      </w:r>
      <w:proofErr w:type="gramEnd"/>
      <w:r>
        <w:rPr>
          <w:rFonts w:hint="eastAsia"/>
        </w:rPr>
        <w:t>故民眾常以大眾運輸系統代步；反觀中南部地區，因大眾運輸系統之建置</w:t>
      </w:r>
      <w:proofErr w:type="gramStart"/>
      <w:r>
        <w:rPr>
          <w:rFonts w:hint="eastAsia"/>
        </w:rPr>
        <w:t>較晚且相關</w:t>
      </w:r>
      <w:proofErr w:type="gramEnd"/>
      <w:r>
        <w:rPr>
          <w:rFonts w:hint="eastAsia"/>
        </w:rPr>
        <w:t>路網未能完備，使民眾常需以汽機車代步，復在從量徵收原則下，將負擔較高之相關徵收數額，顯未符公平性。綜上，現行石油基金之徵收為從量辦理，並未考量城鄉差距，使大眾運輸系統發展較晚與路網未完備之中南部地區民眾負擔較高，顯未符公平性，應檢討改善。</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 xml:space="preserve">提案人：陳明文  黃偉哲  林岱樺  </w:t>
      </w:r>
    </w:p>
    <w:p w:rsidR="00317280" w:rsidRDefault="00317280" w:rsidP="005D12BE">
      <w:pPr>
        <w:pStyle w:val="aff"/>
        <w:numPr>
          <w:ilvl w:val="0"/>
          <w:numId w:val="34"/>
        </w:numPr>
        <w:ind w:leftChars="300" w:left="1495" w:hangingChars="150" w:hanging="498"/>
        <w:jc w:val="both"/>
      </w:pPr>
      <w:proofErr w:type="gramStart"/>
      <w:r>
        <w:rPr>
          <w:rFonts w:hint="eastAsia"/>
        </w:rPr>
        <w:t>鑑</w:t>
      </w:r>
      <w:proofErr w:type="gramEnd"/>
      <w:r>
        <w:rPr>
          <w:rFonts w:hint="eastAsia"/>
        </w:rPr>
        <w:t>於現行台灣北部與中南部之大眾運輸系統</w:t>
      </w:r>
      <w:proofErr w:type="gramStart"/>
      <w:r>
        <w:rPr>
          <w:rFonts w:hint="eastAsia"/>
        </w:rPr>
        <w:t>普及性具相</w:t>
      </w:r>
      <w:r>
        <w:rPr>
          <w:rFonts w:hint="eastAsia"/>
        </w:rPr>
        <w:lastRenderedPageBreak/>
        <w:t>當</w:t>
      </w:r>
      <w:proofErr w:type="gramEnd"/>
      <w:r>
        <w:rPr>
          <w:rFonts w:hint="eastAsia"/>
        </w:rPr>
        <w:t>程度之差異，在北部地區之公車運輸網與捷運系統之建置較早且路線較為</w:t>
      </w:r>
      <w:proofErr w:type="gramStart"/>
      <w:r>
        <w:rPr>
          <w:rFonts w:hint="eastAsia"/>
        </w:rPr>
        <w:t>普及，</w:t>
      </w:r>
      <w:proofErr w:type="gramEnd"/>
      <w:r>
        <w:rPr>
          <w:rFonts w:hint="eastAsia"/>
        </w:rPr>
        <w:t>故民眾常以大眾運輸系統代步；反觀中南部地區，因大眾運輸系統之建置</w:t>
      </w:r>
      <w:proofErr w:type="gramStart"/>
      <w:r>
        <w:rPr>
          <w:rFonts w:hint="eastAsia"/>
        </w:rPr>
        <w:t>較晚且相關</w:t>
      </w:r>
      <w:proofErr w:type="gramEnd"/>
      <w:r>
        <w:rPr>
          <w:rFonts w:hint="eastAsia"/>
        </w:rPr>
        <w:t>路網未能完備，使民眾常需以汽機車代步，在現行石油基金之徵收為從量辦理，並未考量城鄉差距情況下，使大眾運輸系統發展較晚與路網未完備之中南部地區民眾負擔較高之徵收數額，顯未符公平性，</w:t>
      </w:r>
      <w:proofErr w:type="gramStart"/>
      <w:r>
        <w:rPr>
          <w:rFonts w:hint="eastAsia"/>
        </w:rPr>
        <w:t>爰</w:t>
      </w:r>
      <w:proofErr w:type="gramEnd"/>
      <w:r>
        <w:rPr>
          <w:rFonts w:hint="eastAsia"/>
        </w:rPr>
        <w:t>要求經濟部提出檢討改善計畫，並送交立法院經濟委員會。</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提案人：高志鵬  蘇震清  陳明文</w:t>
      </w:r>
    </w:p>
    <w:p w:rsidR="00317280" w:rsidRDefault="00317280" w:rsidP="005D12BE">
      <w:pPr>
        <w:pStyle w:val="aff"/>
        <w:numPr>
          <w:ilvl w:val="0"/>
          <w:numId w:val="34"/>
        </w:numPr>
        <w:ind w:leftChars="300" w:left="1495" w:hangingChars="150" w:hanging="498"/>
        <w:jc w:val="both"/>
      </w:pPr>
      <w:proofErr w:type="gramStart"/>
      <w:r>
        <w:rPr>
          <w:rFonts w:hint="eastAsia"/>
        </w:rPr>
        <w:t>101</w:t>
      </w:r>
      <w:proofErr w:type="gramEnd"/>
      <w:r>
        <w:rPr>
          <w:rFonts w:hint="eastAsia"/>
        </w:rPr>
        <w:t>年度再生能源發展基金之「徵收及依法分配收入－再生能源發展收入」編列</w:t>
      </w:r>
      <w:r>
        <w:rPr>
          <w:rFonts w:hint="eastAsia"/>
        </w:rPr>
        <w:t>8</w:t>
      </w:r>
      <w:r>
        <w:rPr>
          <w:rFonts w:hint="eastAsia"/>
        </w:rPr>
        <w:t>億</w:t>
      </w:r>
      <w:r>
        <w:rPr>
          <w:rFonts w:hint="eastAsia"/>
        </w:rPr>
        <w:t>2,422</w:t>
      </w:r>
      <w:r>
        <w:rPr>
          <w:rFonts w:hint="eastAsia"/>
        </w:rPr>
        <w:t>萬</w:t>
      </w:r>
      <w:r>
        <w:rPr>
          <w:rFonts w:hint="eastAsia"/>
        </w:rPr>
        <w:t>3,000</w:t>
      </w:r>
      <w:r>
        <w:rPr>
          <w:rFonts w:hint="eastAsia"/>
        </w:rPr>
        <w:t>元，預算案僅簡略說明：「依再生能源發展條例第</w:t>
      </w:r>
      <w:r>
        <w:rPr>
          <w:rFonts w:hint="eastAsia"/>
        </w:rPr>
        <w:t>7</w:t>
      </w:r>
      <w:r>
        <w:rPr>
          <w:rFonts w:hint="eastAsia"/>
        </w:rPr>
        <w:t>條規定，向台電公司、民營電廠及達一定裝置容量以上自用發電設備設置者，對其非再生能源發電部分之總發電量收取之基金。」等，並未提供合理之詳細費率與分燃料別發電量資料合理說明，為此，要求經濟部能源局於</w:t>
      </w:r>
      <w:r>
        <w:rPr>
          <w:rFonts w:hint="eastAsia"/>
        </w:rPr>
        <w:t>1</w:t>
      </w:r>
      <w:r>
        <w:rPr>
          <w:rFonts w:hint="eastAsia"/>
        </w:rPr>
        <w:t>個月內提出再生能源發展基金收入之詳細費率與分燃料別發電量資料，以利基金審查透明化。</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提案人：黃偉哲  蘇震清  高志鵬</w:t>
      </w:r>
    </w:p>
    <w:p w:rsidR="00317280" w:rsidRDefault="00317280" w:rsidP="005D12BE">
      <w:pPr>
        <w:pStyle w:val="aff"/>
        <w:numPr>
          <w:ilvl w:val="0"/>
          <w:numId w:val="34"/>
        </w:numPr>
        <w:ind w:leftChars="300" w:left="1495" w:hangingChars="150" w:hanging="498"/>
        <w:jc w:val="both"/>
      </w:pPr>
      <w:proofErr w:type="gramStart"/>
      <w:r>
        <w:rPr>
          <w:rFonts w:hint="eastAsia"/>
        </w:rPr>
        <w:t>鑑</w:t>
      </w:r>
      <w:proofErr w:type="gramEnd"/>
      <w:r>
        <w:rPr>
          <w:rFonts w:hint="eastAsia"/>
        </w:rPr>
        <w:t>於台灣能源</w:t>
      </w:r>
      <w:r>
        <w:rPr>
          <w:rFonts w:hint="eastAsia"/>
        </w:rPr>
        <w:t>99</w:t>
      </w:r>
      <w:r>
        <w:rPr>
          <w:rFonts w:hint="eastAsia"/>
        </w:rPr>
        <w:t>％皆為外國進口，在未來能源開採可能枯竭之際，將可預見世界各主要能源生產國可能保留對外出口之能源，造成需自外輸入大量能源國家必須付出更高的代價進行採購，且為避免目前主要使用之石化能源枯竭，各國也開始進行有關再生能源之研究與提倡，甚至將其視為未來之能源使用趨勢。然我國政府在推廣再生能源之辦理，不僅未見積極，即便提出政策目標，也較先進國家更為寬鬆，完全不思未來可能發生之能源枯竭情況，將可能影響國家整體之生存與發展，</w:t>
      </w:r>
      <w:proofErr w:type="gramStart"/>
      <w:r>
        <w:rPr>
          <w:rFonts w:hint="eastAsia"/>
        </w:rPr>
        <w:t>爰</w:t>
      </w:r>
      <w:proofErr w:type="gramEnd"/>
      <w:r>
        <w:rPr>
          <w:rFonts w:hint="eastAsia"/>
        </w:rPr>
        <w:t>此，要求經濟部能源局應儘速規劃更為積極之再生能源發展與應用策略，除可</w:t>
      </w:r>
      <w:r w:rsidR="00710C86">
        <w:rPr>
          <w:rFonts w:hint="eastAsia"/>
        </w:rPr>
        <w:t>藉</w:t>
      </w:r>
      <w:r>
        <w:rPr>
          <w:rFonts w:hint="eastAsia"/>
        </w:rPr>
        <w:t>推</w:t>
      </w:r>
      <w:r>
        <w:rPr>
          <w:rFonts w:hint="eastAsia"/>
        </w:rPr>
        <w:lastRenderedPageBreak/>
        <w:t>廣再生能源促進相關產業發展，幫助經濟成長，亦可符合未來國家生存發展之戰略。</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提案人：高志鵬  蘇震清  陳明文</w:t>
      </w:r>
    </w:p>
    <w:p w:rsidR="00317280" w:rsidRDefault="00317280" w:rsidP="005D12BE">
      <w:pPr>
        <w:pStyle w:val="aff"/>
        <w:numPr>
          <w:ilvl w:val="0"/>
          <w:numId w:val="34"/>
        </w:numPr>
        <w:ind w:leftChars="300" w:left="1495" w:hangingChars="150" w:hanging="498"/>
        <w:jc w:val="both"/>
      </w:pPr>
      <w:r>
        <w:rPr>
          <w:rFonts w:hint="eastAsia"/>
        </w:rPr>
        <w:t>經濟部能源局為配合行政院</w:t>
      </w:r>
      <w:r>
        <w:rPr>
          <w:rFonts w:hint="eastAsia"/>
        </w:rPr>
        <w:t>97</w:t>
      </w:r>
      <w:r>
        <w:rPr>
          <w:rFonts w:hint="eastAsia"/>
        </w:rPr>
        <w:t>年</w:t>
      </w:r>
      <w:r>
        <w:rPr>
          <w:rFonts w:hint="eastAsia"/>
        </w:rPr>
        <w:t>1</w:t>
      </w:r>
      <w:r>
        <w:rPr>
          <w:rFonts w:hint="eastAsia"/>
        </w:rPr>
        <w:t>月提出之</w:t>
      </w:r>
      <w:r>
        <w:rPr>
          <w:rFonts w:hint="eastAsia"/>
        </w:rPr>
        <w:t>5</w:t>
      </w:r>
      <w:r>
        <w:rPr>
          <w:rFonts w:hint="eastAsia"/>
        </w:rPr>
        <w:t>年油氣雙燃料車推廣計畫推動相關加氣站設置補助業務，於</w:t>
      </w:r>
      <w:r>
        <w:rPr>
          <w:rFonts w:hint="eastAsia"/>
        </w:rPr>
        <w:t>97</w:t>
      </w:r>
      <w:r>
        <w:rPr>
          <w:rFonts w:hint="eastAsia"/>
        </w:rPr>
        <w:t>年</w:t>
      </w:r>
      <w:r>
        <w:rPr>
          <w:rFonts w:hint="eastAsia"/>
        </w:rPr>
        <w:t>4</w:t>
      </w:r>
      <w:r>
        <w:rPr>
          <w:rFonts w:hint="eastAsia"/>
        </w:rPr>
        <w:t>月及</w:t>
      </w:r>
      <w:r>
        <w:rPr>
          <w:rFonts w:hint="eastAsia"/>
        </w:rPr>
        <w:t>10</w:t>
      </w:r>
      <w:r>
        <w:rPr>
          <w:rFonts w:hint="eastAsia"/>
        </w:rPr>
        <w:t>月修訂經濟部能源局補助加氣站設置作業要點，加強對加氣站之建置作業予以補助，前揭補助主要係對設置加氣站者，</w:t>
      </w:r>
      <w:proofErr w:type="gramStart"/>
      <w:r>
        <w:rPr>
          <w:rFonts w:hint="eastAsia"/>
        </w:rPr>
        <w:t>依儲槽</w:t>
      </w:r>
      <w:proofErr w:type="gramEnd"/>
      <w:r>
        <w:rPr>
          <w:rFonts w:hint="eastAsia"/>
        </w:rPr>
        <w:t>容量大小及地上或</w:t>
      </w:r>
      <w:proofErr w:type="gramStart"/>
      <w:r>
        <w:rPr>
          <w:rFonts w:hint="eastAsia"/>
        </w:rPr>
        <w:t>地下式等區分</w:t>
      </w:r>
      <w:proofErr w:type="gramEnd"/>
      <w:r>
        <w:rPr>
          <w:rFonts w:hint="eastAsia"/>
        </w:rPr>
        <w:t>給予不同補助款，於</w:t>
      </w:r>
      <w:r>
        <w:rPr>
          <w:rFonts w:hint="eastAsia"/>
        </w:rPr>
        <w:t>97</w:t>
      </w:r>
      <w:r>
        <w:rPr>
          <w:rFonts w:hint="eastAsia"/>
        </w:rPr>
        <w:t>年</w:t>
      </w:r>
      <w:r>
        <w:rPr>
          <w:rFonts w:hint="eastAsia"/>
        </w:rPr>
        <w:t>10</w:t>
      </w:r>
      <w:r>
        <w:rPr>
          <w:rFonts w:hint="eastAsia"/>
        </w:rPr>
        <w:t>月</w:t>
      </w:r>
      <w:r>
        <w:rPr>
          <w:rFonts w:hint="eastAsia"/>
        </w:rPr>
        <w:t>17</w:t>
      </w:r>
      <w:r>
        <w:rPr>
          <w:rFonts w:hint="eastAsia"/>
        </w:rPr>
        <w:t>日至</w:t>
      </w:r>
      <w:r>
        <w:rPr>
          <w:rFonts w:hint="eastAsia"/>
        </w:rPr>
        <w:t>101</w:t>
      </w:r>
      <w:r>
        <w:rPr>
          <w:rFonts w:hint="eastAsia"/>
        </w:rPr>
        <w:t>年</w:t>
      </w:r>
      <w:r>
        <w:rPr>
          <w:rFonts w:hint="eastAsia"/>
        </w:rPr>
        <w:t>12</w:t>
      </w:r>
      <w:r>
        <w:rPr>
          <w:rFonts w:hint="eastAsia"/>
        </w:rPr>
        <w:t>月</w:t>
      </w:r>
      <w:r>
        <w:rPr>
          <w:rFonts w:hint="eastAsia"/>
        </w:rPr>
        <w:t>31</w:t>
      </w:r>
      <w:r>
        <w:rPr>
          <w:rFonts w:hint="eastAsia"/>
        </w:rPr>
        <w:t>日完成加氣站建置並開業者，依原補助額度增加</w:t>
      </w:r>
      <w:r>
        <w:rPr>
          <w:rFonts w:hint="eastAsia"/>
        </w:rPr>
        <w:t>40%</w:t>
      </w:r>
      <w:r>
        <w:rPr>
          <w:rFonts w:hint="eastAsia"/>
        </w:rPr>
        <w:t>等。</w:t>
      </w:r>
      <w:proofErr w:type="gramStart"/>
      <w:r>
        <w:rPr>
          <w:rFonts w:hint="eastAsia"/>
        </w:rPr>
        <w:t>惟前揭</w:t>
      </w:r>
      <w:proofErr w:type="gramEnd"/>
      <w:r>
        <w:rPr>
          <w:rFonts w:hint="eastAsia"/>
        </w:rPr>
        <w:t>計畫以往執行成效欠佳，</w:t>
      </w:r>
      <w:proofErr w:type="gramStart"/>
      <w:r>
        <w:rPr>
          <w:rFonts w:hint="eastAsia"/>
        </w:rPr>
        <w:t>101</w:t>
      </w:r>
      <w:proofErr w:type="gramEnd"/>
      <w:r>
        <w:rPr>
          <w:rFonts w:hint="eastAsia"/>
        </w:rPr>
        <w:t>年度預計成效又再下降，宜請經濟部能源局儘速檢討改善，</w:t>
      </w:r>
      <w:proofErr w:type="gramStart"/>
      <w:r>
        <w:rPr>
          <w:rFonts w:hint="eastAsia"/>
        </w:rPr>
        <w:t>俾</w:t>
      </w:r>
      <w:proofErr w:type="gramEnd"/>
      <w:r>
        <w:rPr>
          <w:rFonts w:hint="eastAsia"/>
        </w:rPr>
        <w:t>增效益。依經濟部能源局提供資料，截至</w:t>
      </w:r>
      <w:r>
        <w:rPr>
          <w:rFonts w:hint="eastAsia"/>
        </w:rPr>
        <w:t>100</w:t>
      </w:r>
      <w:r>
        <w:rPr>
          <w:rFonts w:hint="eastAsia"/>
        </w:rPr>
        <w:t>年</w:t>
      </w:r>
      <w:r>
        <w:rPr>
          <w:rFonts w:hint="eastAsia"/>
        </w:rPr>
        <w:t>8</w:t>
      </w:r>
      <w:r>
        <w:rPr>
          <w:rFonts w:hint="eastAsia"/>
        </w:rPr>
        <w:t>月底止，全國已開業之加氣</w:t>
      </w:r>
      <w:proofErr w:type="gramStart"/>
      <w:r>
        <w:rPr>
          <w:rFonts w:hint="eastAsia"/>
        </w:rPr>
        <w:t>站僅共</w:t>
      </w:r>
      <w:r>
        <w:rPr>
          <w:rFonts w:hint="eastAsia"/>
        </w:rPr>
        <w:t>52</w:t>
      </w:r>
      <w:r>
        <w:rPr>
          <w:rFonts w:hint="eastAsia"/>
        </w:rPr>
        <w:t>座</w:t>
      </w:r>
      <w:proofErr w:type="gramEnd"/>
      <w:r>
        <w:rPr>
          <w:rFonts w:hint="eastAsia"/>
        </w:rPr>
        <w:t>，其中新北市</w:t>
      </w:r>
      <w:r>
        <w:rPr>
          <w:rFonts w:hint="eastAsia"/>
        </w:rPr>
        <w:t>14</w:t>
      </w:r>
      <w:r>
        <w:rPr>
          <w:rFonts w:hint="eastAsia"/>
        </w:rPr>
        <w:t>座、台北市</w:t>
      </w:r>
      <w:r>
        <w:rPr>
          <w:rFonts w:hint="eastAsia"/>
        </w:rPr>
        <w:t>8</w:t>
      </w:r>
      <w:r>
        <w:rPr>
          <w:rFonts w:hint="eastAsia"/>
        </w:rPr>
        <w:t>座、高雄市</w:t>
      </w:r>
      <w:r>
        <w:rPr>
          <w:rFonts w:hint="eastAsia"/>
        </w:rPr>
        <w:t>7</w:t>
      </w:r>
      <w:r>
        <w:rPr>
          <w:rFonts w:hint="eastAsia"/>
        </w:rPr>
        <w:t>座、台中市及桃園市各</w:t>
      </w:r>
      <w:r>
        <w:rPr>
          <w:rFonts w:hint="eastAsia"/>
        </w:rPr>
        <w:t>6</w:t>
      </w:r>
      <w:r>
        <w:rPr>
          <w:rFonts w:hint="eastAsia"/>
        </w:rPr>
        <w:t>座、台南市</w:t>
      </w:r>
      <w:r>
        <w:rPr>
          <w:rFonts w:hint="eastAsia"/>
        </w:rPr>
        <w:t>4</w:t>
      </w:r>
      <w:r>
        <w:rPr>
          <w:rFonts w:hint="eastAsia"/>
        </w:rPr>
        <w:t>座、彰化縣及屏東縣各</w:t>
      </w:r>
      <w:r>
        <w:rPr>
          <w:rFonts w:hint="eastAsia"/>
        </w:rPr>
        <w:t>2</w:t>
      </w:r>
      <w:r>
        <w:rPr>
          <w:rFonts w:hint="eastAsia"/>
        </w:rPr>
        <w:t>座，基隆市、嘉義縣及宜蘭縣各</w:t>
      </w:r>
      <w:r>
        <w:rPr>
          <w:rFonts w:hint="eastAsia"/>
        </w:rPr>
        <w:t>1</w:t>
      </w:r>
      <w:r>
        <w:rPr>
          <w:rFonts w:hint="eastAsia"/>
        </w:rPr>
        <w:t>座，即加氣站之設置在主要城市</w:t>
      </w:r>
      <w:proofErr w:type="gramStart"/>
      <w:r>
        <w:rPr>
          <w:rFonts w:hint="eastAsia"/>
        </w:rPr>
        <w:t>以外，</w:t>
      </w:r>
      <w:proofErr w:type="gramEnd"/>
      <w:r>
        <w:rPr>
          <w:rFonts w:hint="eastAsia"/>
        </w:rPr>
        <w:t>似有難以推展之情況，致無法有效鼓勵油氣雙燃料車之普及化。依該局說明資料，</w:t>
      </w:r>
      <w:r>
        <w:rPr>
          <w:rFonts w:hint="eastAsia"/>
        </w:rPr>
        <w:t>99</w:t>
      </w:r>
      <w:r>
        <w:rPr>
          <w:rFonts w:hint="eastAsia"/>
        </w:rPr>
        <w:t>年底以前共推動</w:t>
      </w:r>
      <w:r>
        <w:rPr>
          <w:rFonts w:hint="eastAsia"/>
        </w:rPr>
        <w:t>44</w:t>
      </w:r>
      <w:r>
        <w:rPr>
          <w:rFonts w:hint="eastAsia"/>
        </w:rPr>
        <w:t>座加氣站完工並加入營運，</w:t>
      </w:r>
      <w:proofErr w:type="gramStart"/>
      <w:r>
        <w:rPr>
          <w:rFonts w:hint="eastAsia"/>
        </w:rPr>
        <w:t>100</w:t>
      </w:r>
      <w:proofErr w:type="gramEnd"/>
      <w:r>
        <w:rPr>
          <w:rFonts w:hint="eastAsia"/>
        </w:rPr>
        <w:t>年度預計將補助</w:t>
      </w:r>
      <w:r>
        <w:rPr>
          <w:rFonts w:hint="eastAsia"/>
        </w:rPr>
        <w:t>13</w:t>
      </w:r>
      <w:r>
        <w:rPr>
          <w:rFonts w:hint="eastAsia"/>
        </w:rPr>
        <w:t>座加氣站，</w:t>
      </w:r>
      <w:r>
        <w:rPr>
          <w:rFonts w:hint="eastAsia"/>
        </w:rPr>
        <w:t xml:space="preserve"> </w:t>
      </w:r>
      <w:proofErr w:type="gramStart"/>
      <w:r>
        <w:rPr>
          <w:rFonts w:hint="eastAsia"/>
        </w:rPr>
        <w:t>101</w:t>
      </w:r>
      <w:proofErr w:type="gramEnd"/>
      <w:r>
        <w:rPr>
          <w:rFonts w:hint="eastAsia"/>
        </w:rPr>
        <w:t>年度僅預計有</w:t>
      </w:r>
      <w:r>
        <w:rPr>
          <w:rFonts w:hint="eastAsia"/>
        </w:rPr>
        <w:t>7</w:t>
      </w:r>
      <w:r>
        <w:rPr>
          <w:rFonts w:hint="eastAsia"/>
        </w:rPr>
        <w:t>座加氣站可望完工並營運，故在總量亟待提升之際，辦理成效有逐年下降之趨勢。據該局說明，係因相關業務不易拓展，致有延緩設置與完工之情形，復加以油氣雙燃料車普及性欠佳之現況等，顯示行政院推動油氣雙燃料車推廣計畫整體業務辦理成效欠佳，宜檢討改善。綜上，經濟部能源局為配合行政院油氣雙燃料車推廣計畫，所推動之加氣站設置補助業務辦理成效欠佳，難以支持及鼓勵油氣雙燃料車之發展，</w:t>
      </w:r>
      <w:proofErr w:type="gramStart"/>
      <w:r>
        <w:rPr>
          <w:rFonts w:hint="eastAsia"/>
        </w:rPr>
        <w:t>爰</w:t>
      </w:r>
      <w:proofErr w:type="gramEnd"/>
      <w:r>
        <w:rPr>
          <w:rFonts w:hint="eastAsia"/>
        </w:rPr>
        <w:t>提案要求主管機關應檢討改善，</w:t>
      </w:r>
      <w:proofErr w:type="gramStart"/>
      <w:r>
        <w:rPr>
          <w:rFonts w:hint="eastAsia"/>
        </w:rPr>
        <w:t>俾</w:t>
      </w:r>
      <w:proofErr w:type="gramEnd"/>
      <w:r>
        <w:rPr>
          <w:rFonts w:hint="eastAsia"/>
        </w:rPr>
        <w:t>達政策目標。</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 xml:space="preserve">提案人：陳明文  黃偉哲  林岱樺  </w:t>
      </w:r>
    </w:p>
    <w:p w:rsidR="00317280" w:rsidRDefault="00317280" w:rsidP="005D12BE">
      <w:pPr>
        <w:pStyle w:val="aff"/>
        <w:numPr>
          <w:ilvl w:val="0"/>
          <w:numId w:val="34"/>
        </w:numPr>
        <w:ind w:leftChars="300" w:left="1495" w:hangingChars="150" w:hanging="498"/>
        <w:jc w:val="both"/>
      </w:pPr>
      <w:r>
        <w:rPr>
          <w:rFonts w:hint="eastAsia"/>
        </w:rPr>
        <w:lastRenderedPageBreak/>
        <w:t>經濟部能源局為配合行政院</w:t>
      </w:r>
      <w:r>
        <w:rPr>
          <w:rFonts w:hint="eastAsia"/>
        </w:rPr>
        <w:t>97</w:t>
      </w:r>
      <w:r>
        <w:rPr>
          <w:rFonts w:hint="eastAsia"/>
        </w:rPr>
        <w:t>年</w:t>
      </w:r>
      <w:r>
        <w:rPr>
          <w:rFonts w:hint="eastAsia"/>
        </w:rPr>
        <w:t>1</w:t>
      </w:r>
      <w:r>
        <w:rPr>
          <w:rFonts w:hint="eastAsia"/>
        </w:rPr>
        <w:t>月提出之</w:t>
      </w:r>
      <w:r>
        <w:rPr>
          <w:rFonts w:hint="eastAsia"/>
        </w:rPr>
        <w:t>5</w:t>
      </w:r>
      <w:r>
        <w:rPr>
          <w:rFonts w:hint="eastAsia"/>
        </w:rPr>
        <w:t>年油氣雙燃料車推廣計畫推動相關加氣站設置補助業務，於</w:t>
      </w:r>
      <w:r>
        <w:rPr>
          <w:rFonts w:hint="eastAsia"/>
        </w:rPr>
        <w:t>97</w:t>
      </w:r>
      <w:r>
        <w:rPr>
          <w:rFonts w:hint="eastAsia"/>
        </w:rPr>
        <w:t>年</w:t>
      </w:r>
      <w:r>
        <w:rPr>
          <w:rFonts w:hint="eastAsia"/>
        </w:rPr>
        <w:t>4</w:t>
      </w:r>
      <w:r>
        <w:rPr>
          <w:rFonts w:hint="eastAsia"/>
        </w:rPr>
        <w:t>月及</w:t>
      </w:r>
      <w:r>
        <w:rPr>
          <w:rFonts w:hint="eastAsia"/>
        </w:rPr>
        <w:t>10</w:t>
      </w:r>
      <w:r>
        <w:rPr>
          <w:rFonts w:hint="eastAsia"/>
        </w:rPr>
        <w:t>月修訂經濟部能源局補助加氣站設置作業要點，加強對加氣站之建置作業予以補助，截至</w:t>
      </w:r>
      <w:r>
        <w:rPr>
          <w:rFonts w:hint="eastAsia"/>
        </w:rPr>
        <w:t>99</w:t>
      </w:r>
      <w:r>
        <w:rPr>
          <w:rFonts w:hint="eastAsia"/>
        </w:rPr>
        <w:t>年底以前，共推動</w:t>
      </w:r>
      <w:r>
        <w:rPr>
          <w:rFonts w:hint="eastAsia"/>
        </w:rPr>
        <w:t>44</w:t>
      </w:r>
      <w:r>
        <w:rPr>
          <w:rFonts w:hint="eastAsia"/>
        </w:rPr>
        <w:t>座加氣站完工並加入營運，</w:t>
      </w:r>
      <w:proofErr w:type="gramStart"/>
      <w:r>
        <w:rPr>
          <w:rFonts w:hint="eastAsia"/>
        </w:rPr>
        <w:t>100</w:t>
      </w:r>
      <w:proofErr w:type="gramEnd"/>
      <w:r>
        <w:rPr>
          <w:rFonts w:hint="eastAsia"/>
        </w:rPr>
        <w:t>年度預計補助</w:t>
      </w:r>
      <w:r>
        <w:rPr>
          <w:rFonts w:hint="eastAsia"/>
        </w:rPr>
        <w:t>13</w:t>
      </w:r>
      <w:r>
        <w:rPr>
          <w:rFonts w:hint="eastAsia"/>
        </w:rPr>
        <w:t>座加氣站，</w:t>
      </w:r>
      <w:proofErr w:type="gramStart"/>
      <w:r>
        <w:rPr>
          <w:rFonts w:hint="eastAsia"/>
        </w:rPr>
        <w:t>101</w:t>
      </w:r>
      <w:proofErr w:type="gramEnd"/>
      <w:r>
        <w:rPr>
          <w:rFonts w:hint="eastAsia"/>
        </w:rPr>
        <w:t>年度僅預計有</w:t>
      </w:r>
      <w:r>
        <w:rPr>
          <w:rFonts w:hint="eastAsia"/>
        </w:rPr>
        <w:t>7</w:t>
      </w:r>
      <w:r>
        <w:rPr>
          <w:rFonts w:hint="eastAsia"/>
        </w:rPr>
        <w:t>座加氣站可望完工並營運，在總量亟待提升之際，辦理成效似有逐年下降之趨勢。據能源局說明，係因相關業務不易拓展，致有延緩設置與完工之情形，復加以油氣雙燃料車普及性欠佳之現況等，顯示行政院推動油氣雙燃料車推廣計畫整體業務辦理成效欠佳。</w:t>
      </w:r>
      <w:proofErr w:type="gramStart"/>
      <w:r>
        <w:rPr>
          <w:rFonts w:hint="eastAsia"/>
        </w:rPr>
        <w:t>爰</w:t>
      </w:r>
      <w:proofErr w:type="gramEnd"/>
      <w:r>
        <w:rPr>
          <w:rFonts w:hint="eastAsia"/>
        </w:rPr>
        <w:t>此，要求經濟部能源局除應積極檢討改善外，並</w:t>
      </w:r>
      <w:r w:rsidR="00F91897">
        <w:rPr>
          <w:rFonts w:hint="eastAsia"/>
        </w:rPr>
        <w:t>建議</w:t>
      </w:r>
      <w:r>
        <w:rPr>
          <w:rFonts w:hint="eastAsia"/>
        </w:rPr>
        <w:t>提出更加優惠之獎勵輔導措施，以落實政策目標。</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提案人：高志鵬  蘇震清  陳明文</w:t>
      </w:r>
    </w:p>
    <w:p w:rsidR="00317280" w:rsidRDefault="00317280" w:rsidP="005D12BE">
      <w:pPr>
        <w:pStyle w:val="aff"/>
        <w:numPr>
          <w:ilvl w:val="0"/>
          <w:numId w:val="34"/>
        </w:numPr>
        <w:ind w:leftChars="300" w:left="1495" w:hangingChars="150" w:hanging="498"/>
        <w:jc w:val="both"/>
      </w:pPr>
      <w:r>
        <w:rPr>
          <w:rFonts w:hint="eastAsia"/>
        </w:rPr>
        <w:t>為分散出口市場過度集中風險，</w:t>
      </w:r>
      <w:r w:rsidR="00373885">
        <w:rPr>
          <w:rFonts w:hint="eastAsia"/>
        </w:rPr>
        <w:t>經濟部</w:t>
      </w:r>
      <w:r>
        <w:rPr>
          <w:rFonts w:hint="eastAsia"/>
        </w:rPr>
        <w:t>國</w:t>
      </w:r>
      <w:r w:rsidR="00373885">
        <w:rPr>
          <w:rFonts w:hint="eastAsia"/>
        </w:rPr>
        <w:t>際</w:t>
      </w:r>
      <w:r>
        <w:rPr>
          <w:rFonts w:hint="eastAsia"/>
        </w:rPr>
        <w:t>貿</w:t>
      </w:r>
      <w:r w:rsidR="00373885">
        <w:rPr>
          <w:rFonts w:hint="eastAsia"/>
        </w:rPr>
        <w:t>易</w:t>
      </w:r>
      <w:r>
        <w:rPr>
          <w:rFonts w:hint="eastAsia"/>
        </w:rPr>
        <w:t>局近年積極拓展新興國家市場，編列相關輔導計畫經費，協助廠商進入新興市場，塑造台灣品牌形象。</w:t>
      </w:r>
      <w:proofErr w:type="gramStart"/>
      <w:r>
        <w:rPr>
          <w:rFonts w:hint="eastAsia"/>
        </w:rPr>
        <w:t>惟</w:t>
      </w:r>
      <w:proofErr w:type="gramEnd"/>
      <w:r>
        <w:rPr>
          <w:rFonts w:hint="eastAsia"/>
        </w:rPr>
        <w:t>推廣貿易基金於</w:t>
      </w:r>
      <w:proofErr w:type="gramStart"/>
      <w:r>
        <w:rPr>
          <w:rFonts w:hint="eastAsia"/>
        </w:rPr>
        <w:t>101</w:t>
      </w:r>
      <w:proofErr w:type="gramEnd"/>
      <w:r>
        <w:rPr>
          <w:rFonts w:hint="eastAsia"/>
        </w:rPr>
        <w:t>年度預算案所列示之績效指標目標值僅較</w:t>
      </w:r>
      <w:proofErr w:type="gramStart"/>
      <w:r>
        <w:rPr>
          <w:rFonts w:hint="eastAsia"/>
        </w:rPr>
        <w:t>100</w:t>
      </w:r>
      <w:proofErr w:type="gramEnd"/>
      <w:r>
        <w:rPr>
          <w:rFonts w:hint="eastAsia"/>
        </w:rPr>
        <w:t>年度微幅增加</w:t>
      </w:r>
      <w:r>
        <w:rPr>
          <w:rFonts w:hint="eastAsia"/>
        </w:rPr>
        <w:t>0.5</w:t>
      </w:r>
      <w:r>
        <w:rPr>
          <w:rFonts w:hint="eastAsia"/>
        </w:rPr>
        <w:t>％，且低於</w:t>
      </w:r>
      <w:r>
        <w:rPr>
          <w:rFonts w:hint="eastAsia"/>
        </w:rPr>
        <w:t>100</w:t>
      </w:r>
      <w:r>
        <w:rPr>
          <w:rFonts w:hint="eastAsia"/>
        </w:rPr>
        <w:t>年上半年已達成率，建請經濟部就該預算績效目標值</w:t>
      </w:r>
      <w:proofErr w:type="gramStart"/>
      <w:r>
        <w:rPr>
          <w:rFonts w:hint="eastAsia"/>
        </w:rPr>
        <w:t>訂定偏低</w:t>
      </w:r>
      <w:proofErr w:type="gramEnd"/>
      <w:r>
        <w:rPr>
          <w:rFonts w:hint="eastAsia"/>
        </w:rPr>
        <w:t>，未能充分反映政府拓展新興市場及分散風險之積極性之問題進行檢討。</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 xml:space="preserve">提案人：黃昭順  丁守中  </w:t>
      </w:r>
      <w:r w:rsidR="000762C5">
        <w:rPr>
          <w:rFonts w:ascii="標楷體" w:hAnsi="標楷體" w:hint="eastAsia"/>
          <w:color w:val="000000"/>
        </w:rPr>
        <w:t xml:space="preserve">楊瓊瓔  </w:t>
      </w:r>
      <w:r w:rsidRPr="00317280">
        <w:rPr>
          <w:rFonts w:ascii="標楷體" w:hAnsi="標楷體" w:hint="eastAsia"/>
          <w:color w:val="000000"/>
        </w:rPr>
        <w:t>潘維剛  簡東明</w:t>
      </w:r>
      <w:r w:rsidR="000762C5">
        <w:rPr>
          <w:rFonts w:ascii="標楷體" w:hAnsi="標楷體" w:hint="eastAsia"/>
          <w:color w:val="000000"/>
        </w:rPr>
        <w:t xml:space="preserve">  徐耀昌</w:t>
      </w:r>
    </w:p>
    <w:p w:rsidR="00317280" w:rsidRDefault="00317280" w:rsidP="005D12BE">
      <w:pPr>
        <w:pStyle w:val="aff"/>
        <w:numPr>
          <w:ilvl w:val="0"/>
          <w:numId w:val="34"/>
        </w:numPr>
        <w:ind w:leftChars="300" w:left="1495" w:hangingChars="150" w:hanging="498"/>
        <w:jc w:val="both"/>
      </w:pPr>
      <w:r>
        <w:rPr>
          <w:rFonts w:hint="eastAsia"/>
        </w:rPr>
        <w:t>查石油基金有超支情形，</w:t>
      </w:r>
      <w:proofErr w:type="gramStart"/>
      <w:r>
        <w:rPr>
          <w:rFonts w:hint="eastAsia"/>
        </w:rPr>
        <w:t>爰</w:t>
      </w:r>
      <w:proofErr w:type="gramEnd"/>
      <w:r>
        <w:rPr>
          <w:rFonts w:hint="eastAsia"/>
        </w:rPr>
        <w:t>要求經濟部能源局提供石油基金</w:t>
      </w:r>
      <w:proofErr w:type="gramStart"/>
      <w:r>
        <w:rPr>
          <w:rFonts w:hint="eastAsia"/>
        </w:rPr>
        <w:t>101</w:t>
      </w:r>
      <w:proofErr w:type="gramEnd"/>
      <w:r>
        <w:rPr>
          <w:rFonts w:hint="eastAsia"/>
        </w:rPr>
        <w:t>年度預算執行情形。</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提案人：蘇震清  陳明文  高志鵬  林岱樺  黃偉哲</w:t>
      </w:r>
    </w:p>
    <w:p w:rsidR="00317280" w:rsidRDefault="00317280" w:rsidP="005D12BE">
      <w:pPr>
        <w:pStyle w:val="aff"/>
        <w:numPr>
          <w:ilvl w:val="0"/>
          <w:numId w:val="34"/>
        </w:numPr>
        <w:ind w:leftChars="300" w:left="1495" w:hangingChars="150" w:hanging="498"/>
        <w:jc w:val="both"/>
      </w:pPr>
      <w:r>
        <w:rPr>
          <w:rFonts w:hint="eastAsia"/>
        </w:rPr>
        <w:t>非營業</w:t>
      </w:r>
      <w:r w:rsidR="0023309E">
        <w:rPr>
          <w:rFonts w:hint="eastAsia"/>
        </w:rPr>
        <w:t>特種</w:t>
      </w:r>
      <w:r>
        <w:rPr>
          <w:rFonts w:hint="eastAsia"/>
        </w:rPr>
        <w:t>基金對於經常門預算因實際情事發生需要，需增加預算者，請</w:t>
      </w:r>
      <w:r w:rsidR="00AC171C">
        <w:rPr>
          <w:rFonts w:hint="eastAsia"/>
        </w:rPr>
        <w:t>各</w:t>
      </w:r>
      <w:r>
        <w:rPr>
          <w:rFonts w:hint="eastAsia"/>
        </w:rPr>
        <w:t>該單位提送立法院審核後執行。</w:t>
      </w:r>
    </w:p>
    <w:p w:rsidR="00317280" w:rsidRPr="00317280" w:rsidRDefault="00317280" w:rsidP="00317280">
      <w:pPr>
        <w:pStyle w:val="af5"/>
        <w:ind w:leftChars="800" w:left="3988" w:rightChars="250" w:right="831" w:hangingChars="400" w:hanging="1329"/>
        <w:rPr>
          <w:rFonts w:ascii="標楷體" w:hAnsi="標楷體"/>
          <w:color w:val="000000"/>
        </w:rPr>
      </w:pPr>
      <w:r w:rsidRPr="00317280">
        <w:rPr>
          <w:rFonts w:ascii="標楷體" w:hAnsi="標楷體" w:hint="eastAsia"/>
          <w:color w:val="000000"/>
        </w:rPr>
        <w:t xml:space="preserve">提案人：黃昭順  楊瓊瓔  </w:t>
      </w:r>
      <w:r w:rsidR="000762C5">
        <w:rPr>
          <w:rFonts w:ascii="標楷體" w:hAnsi="標楷體" w:hint="eastAsia"/>
          <w:color w:val="000000"/>
        </w:rPr>
        <w:t xml:space="preserve">徐耀昌  </w:t>
      </w:r>
      <w:r w:rsidRPr="00317280">
        <w:rPr>
          <w:rFonts w:ascii="標楷體" w:hAnsi="標楷體" w:hint="eastAsia"/>
          <w:color w:val="000000"/>
        </w:rPr>
        <w:t xml:space="preserve">潘維剛  </w:t>
      </w:r>
      <w:r w:rsidRPr="00317280">
        <w:rPr>
          <w:rFonts w:ascii="標楷體" w:hAnsi="標楷體" w:hint="eastAsia"/>
          <w:color w:val="000000"/>
        </w:rPr>
        <w:lastRenderedPageBreak/>
        <w:t>簡東明  林滄敏</w:t>
      </w:r>
    </w:p>
    <w:p w:rsidR="0052283E" w:rsidRPr="001D5A8C" w:rsidRDefault="0052283E" w:rsidP="0052283E">
      <w:pPr>
        <w:pStyle w:val="afc"/>
      </w:pPr>
      <w:bookmarkStart w:id="5" w:name="_Toc320867592"/>
      <w:bookmarkStart w:id="6" w:name="_Toc320887590"/>
      <w:bookmarkStart w:id="7" w:name="_Toc320867595"/>
      <w:bookmarkStart w:id="8" w:name="_Toc320887593"/>
      <w:r>
        <w:rPr>
          <w:rFonts w:hint="eastAsia"/>
        </w:rPr>
        <w:t>三</w:t>
      </w:r>
      <w:r w:rsidRPr="001D5A8C">
        <w:rPr>
          <w:rFonts w:hint="eastAsia"/>
        </w:rPr>
        <w:t>、水資源作業基金</w:t>
      </w:r>
      <w:bookmarkEnd w:id="5"/>
      <w:bookmarkEnd w:id="6"/>
    </w:p>
    <w:p w:rsidR="0052283E" w:rsidRDefault="0052283E"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（一）業務計畫部分：應依據業務收支、轉投資、固定資產之建設改良擴充及資金運用等項之審查結果，隨同調整。</w:t>
      </w:r>
    </w:p>
    <w:p w:rsidR="0052283E" w:rsidRDefault="0052283E"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（二）業務收支部分：</w:t>
      </w:r>
    </w:p>
    <w:p w:rsidR="0052283E" w:rsidRPr="00B67B5C" w:rsidRDefault="0052283E" w:rsidP="00B43B86">
      <w:pPr>
        <w:spacing w:line="440" w:lineRule="exact"/>
        <w:ind w:leftChars="350" w:left="1495" w:hangingChars="100" w:hanging="332"/>
        <w:jc w:val="both"/>
        <w:rPr>
          <w:rFonts w:ascii="標楷體" w:hAnsi="標楷體"/>
          <w:color w:val="000000" w:themeColor="text1"/>
          <w:szCs w:val="32"/>
        </w:rPr>
      </w:pPr>
      <w:r>
        <w:rPr>
          <w:rFonts w:ascii="標楷體" w:hAnsi="標楷體" w:hint="eastAsia"/>
          <w:color w:val="000000"/>
          <w:szCs w:val="32"/>
        </w:rPr>
        <w:t>1.</w:t>
      </w:r>
      <w:r w:rsidRPr="00B67B5C">
        <w:rPr>
          <w:rFonts w:ascii="標楷體" w:hAnsi="標楷體" w:hint="eastAsia"/>
          <w:color w:val="000000" w:themeColor="text1"/>
          <w:szCs w:val="32"/>
        </w:rPr>
        <w:t>業務總收入：</w:t>
      </w:r>
      <w:r w:rsidR="005E5F9A" w:rsidRPr="005E5F9A">
        <w:rPr>
          <w:rFonts w:ascii="標楷體" w:hAnsi="標楷體" w:hint="eastAsia"/>
          <w:color w:val="000000" w:themeColor="text1"/>
          <w:szCs w:val="32"/>
        </w:rPr>
        <w:t>原列61億5,512萬9,000元，增列「業務</w:t>
      </w:r>
      <w:proofErr w:type="gramStart"/>
      <w:r w:rsidR="005E5F9A" w:rsidRPr="005E5F9A">
        <w:rPr>
          <w:rFonts w:ascii="標楷體" w:hAnsi="標楷體" w:hint="eastAsia"/>
          <w:color w:val="000000" w:themeColor="text1"/>
          <w:szCs w:val="32"/>
        </w:rPr>
        <w:t>收入－銷貨</w:t>
      </w:r>
      <w:proofErr w:type="gramEnd"/>
      <w:r w:rsidR="005E5F9A" w:rsidRPr="005E5F9A">
        <w:rPr>
          <w:rFonts w:ascii="標楷體" w:hAnsi="標楷體" w:hint="eastAsia"/>
          <w:color w:val="000000" w:themeColor="text1"/>
          <w:szCs w:val="32"/>
        </w:rPr>
        <w:t>收入</w:t>
      </w:r>
      <w:proofErr w:type="gramStart"/>
      <w:r w:rsidR="005E5F9A" w:rsidRPr="005E5F9A">
        <w:rPr>
          <w:rFonts w:ascii="標楷體" w:hAnsi="標楷體" w:hint="eastAsia"/>
          <w:color w:val="000000" w:themeColor="text1"/>
          <w:szCs w:val="32"/>
        </w:rPr>
        <w:t>－土石銷</w:t>
      </w:r>
      <w:proofErr w:type="gramEnd"/>
      <w:r w:rsidR="005E5F9A" w:rsidRPr="005E5F9A">
        <w:rPr>
          <w:rFonts w:ascii="標楷體" w:hAnsi="標楷體" w:hint="eastAsia"/>
          <w:color w:val="000000" w:themeColor="text1"/>
          <w:szCs w:val="32"/>
        </w:rPr>
        <w:t>貨收入」5億元，其餘均</w:t>
      </w:r>
      <w:proofErr w:type="gramStart"/>
      <w:r w:rsidR="005E5F9A" w:rsidRPr="005E5F9A">
        <w:rPr>
          <w:rFonts w:ascii="標楷體" w:hAnsi="標楷體" w:hint="eastAsia"/>
          <w:color w:val="000000" w:themeColor="text1"/>
          <w:szCs w:val="32"/>
        </w:rPr>
        <w:t>照列</w:t>
      </w:r>
      <w:proofErr w:type="gramEnd"/>
      <w:r w:rsidR="005E5F9A" w:rsidRPr="005E5F9A">
        <w:rPr>
          <w:rFonts w:ascii="標楷體" w:hAnsi="標楷體" w:hint="eastAsia"/>
          <w:color w:val="000000" w:themeColor="text1"/>
          <w:szCs w:val="32"/>
        </w:rPr>
        <w:t>，改列為66億5,512萬9,000元。</w:t>
      </w:r>
      <w:r w:rsidRPr="00B67B5C">
        <w:rPr>
          <w:rFonts w:ascii="標楷體" w:hAnsi="標楷體" w:hint="eastAsia"/>
          <w:color w:val="000000" w:themeColor="text1"/>
          <w:szCs w:val="32"/>
        </w:rPr>
        <w:t>。</w:t>
      </w:r>
    </w:p>
    <w:p w:rsidR="0052283E" w:rsidRPr="00D448C4" w:rsidRDefault="0052283E" w:rsidP="00B43B86">
      <w:pPr>
        <w:spacing w:line="440" w:lineRule="exact"/>
        <w:ind w:leftChars="350" w:left="1495" w:hangingChars="100" w:hanging="332"/>
        <w:jc w:val="both"/>
        <w:rPr>
          <w:rFonts w:ascii="標楷體" w:hAnsi="標楷體"/>
          <w:color w:val="000000" w:themeColor="text1"/>
          <w:szCs w:val="32"/>
        </w:rPr>
      </w:pPr>
      <w:r>
        <w:rPr>
          <w:rFonts w:ascii="標楷體" w:hAnsi="標楷體" w:hint="eastAsia"/>
          <w:color w:val="000000"/>
          <w:szCs w:val="32"/>
        </w:rPr>
        <w:t>2.業務總支</w:t>
      </w:r>
      <w:r w:rsidRPr="00B67B5C">
        <w:rPr>
          <w:rFonts w:ascii="標楷體" w:hAnsi="標楷體" w:hint="eastAsia"/>
          <w:color w:val="000000" w:themeColor="text1"/>
          <w:szCs w:val="32"/>
        </w:rPr>
        <w:t>出：</w:t>
      </w:r>
      <w:r w:rsidR="00EA7137" w:rsidRPr="00EA7137">
        <w:rPr>
          <w:rFonts w:ascii="標楷體" w:hAnsi="標楷體" w:hint="eastAsia"/>
          <w:color w:val="000000" w:themeColor="text1"/>
          <w:szCs w:val="32"/>
        </w:rPr>
        <w:t>原列68億3,051萬1,000元，減列「業務成本與</w:t>
      </w:r>
      <w:proofErr w:type="gramStart"/>
      <w:r w:rsidR="00EA7137" w:rsidRPr="00EA7137">
        <w:rPr>
          <w:rFonts w:ascii="標楷體" w:hAnsi="標楷體" w:hint="eastAsia"/>
          <w:color w:val="000000" w:themeColor="text1"/>
          <w:szCs w:val="32"/>
        </w:rPr>
        <w:t>費用－銷貨</w:t>
      </w:r>
      <w:proofErr w:type="gramEnd"/>
      <w:r w:rsidR="00EA7137" w:rsidRPr="00EA7137">
        <w:rPr>
          <w:rFonts w:ascii="標楷體" w:hAnsi="標楷體" w:hint="eastAsia"/>
          <w:color w:val="000000" w:themeColor="text1"/>
          <w:szCs w:val="32"/>
        </w:rPr>
        <w:t>成本－給水銷貨成本」3億5,000萬元，其餘均</w:t>
      </w:r>
      <w:proofErr w:type="gramStart"/>
      <w:r w:rsidR="00EA7137" w:rsidRPr="00EA7137">
        <w:rPr>
          <w:rFonts w:ascii="標楷體" w:hAnsi="標楷體" w:hint="eastAsia"/>
          <w:color w:val="000000" w:themeColor="text1"/>
          <w:szCs w:val="32"/>
        </w:rPr>
        <w:t>照列</w:t>
      </w:r>
      <w:proofErr w:type="gramEnd"/>
      <w:r w:rsidR="00EA7137" w:rsidRPr="00EA7137">
        <w:rPr>
          <w:rFonts w:ascii="標楷體" w:hAnsi="標楷體" w:hint="eastAsia"/>
          <w:color w:val="000000" w:themeColor="text1"/>
          <w:szCs w:val="32"/>
        </w:rPr>
        <w:t>，改列為64億8,051萬1,000元</w:t>
      </w:r>
      <w:r w:rsidRPr="00B67B5C">
        <w:rPr>
          <w:rFonts w:ascii="標楷體" w:hAnsi="標楷體" w:hint="eastAsia"/>
          <w:color w:val="000000" w:themeColor="text1"/>
          <w:szCs w:val="32"/>
        </w:rPr>
        <w:t>。</w:t>
      </w:r>
    </w:p>
    <w:p w:rsidR="0052283E" w:rsidRPr="00D448C4" w:rsidRDefault="0052283E" w:rsidP="00B43B86">
      <w:pPr>
        <w:spacing w:line="440" w:lineRule="exact"/>
        <w:ind w:leftChars="350" w:left="1495" w:hangingChars="100" w:hanging="332"/>
        <w:jc w:val="both"/>
        <w:rPr>
          <w:rFonts w:ascii="標楷體" w:hAnsi="標楷體"/>
          <w:color w:val="000000" w:themeColor="text1"/>
          <w:szCs w:val="32"/>
        </w:rPr>
      </w:pPr>
      <w:r w:rsidRPr="00D448C4">
        <w:rPr>
          <w:rFonts w:ascii="標楷體" w:hAnsi="標楷體" w:hint="eastAsia"/>
          <w:color w:val="000000" w:themeColor="text1"/>
          <w:szCs w:val="32"/>
        </w:rPr>
        <w:t>3.本期短</w:t>
      </w:r>
      <w:proofErr w:type="gramStart"/>
      <w:r w:rsidRPr="00D448C4">
        <w:rPr>
          <w:rFonts w:ascii="標楷體" w:hAnsi="標楷體" w:hint="eastAsia"/>
          <w:color w:val="000000" w:themeColor="text1"/>
          <w:szCs w:val="32"/>
        </w:rPr>
        <w:t>絀</w:t>
      </w:r>
      <w:proofErr w:type="gramEnd"/>
      <w:r w:rsidRPr="00D448C4">
        <w:rPr>
          <w:rFonts w:ascii="標楷體" w:hAnsi="標楷體" w:hint="eastAsia"/>
          <w:color w:val="000000" w:themeColor="text1"/>
          <w:szCs w:val="32"/>
        </w:rPr>
        <w:t>：</w:t>
      </w:r>
      <w:r w:rsidR="001C3EE9" w:rsidRPr="001C3EE9">
        <w:rPr>
          <w:rFonts w:ascii="標楷體" w:hAnsi="標楷體" w:hint="eastAsia"/>
          <w:color w:val="000000" w:themeColor="text1"/>
          <w:szCs w:val="32"/>
        </w:rPr>
        <w:t>原列6億7,538萬2,000元，減列8億5,000萬元，改列為賸餘1億7,461萬8,000元。</w:t>
      </w:r>
    </w:p>
    <w:p w:rsidR="0052283E" w:rsidRDefault="0052283E"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（三）解繳國庫淨額：</w:t>
      </w:r>
      <w:proofErr w:type="gramStart"/>
      <w:r>
        <w:rPr>
          <w:rFonts w:ascii="標楷體" w:hAnsi="標楷體" w:hint="eastAsia"/>
          <w:color w:val="000000"/>
          <w:szCs w:val="32"/>
        </w:rPr>
        <w:t>無列數</w:t>
      </w:r>
      <w:proofErr w:type="gramEnd"/>
      <w:r>
        <w:rPr>
          <w:rFonts w:ascii="標楷體" w:hAnsi="標楷體" w:hint="eastAsia"/>
          <w:color w:val="000000"/>
          <w:szCs w:val="32"/>
        </w:rPr>
        <w:t>。</w:t>
      </w:r>
    </w:p>
    <w:p w:rsidR="0052283E" w:rsidRDefault="0052283E"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（四）轉投資計畫部分：</w:t>
      </w:r>
      <w:r w:rsidR="00CE351C" w:rsidRPr="00CE351C">
        <w:rPr>
          <w:rFonts w:ascii="標楷體" w:hAnsi="標楷體" w:hint="eastAsia"/>
          <w:color w:val="000000"/>
          <w:szCs w:val="32"/>
        </w:rPr>
        <w:t>原列6億3,000萬元，減列5億元，改列為1億3,000萬元。</w:t>
      </w:r>
    </w:p>
    <w:p w:rsidR="0052283E" w:rsidRDefault="0052283E"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（五）固定資產之建設改良擴充：</w:t>
      </w:r>
      <w:r w:rsidR="00CE351C" w:rsidRPr="00CE351C">
        <w:rPr>
          <w:rFonts w:ascii="標楷體" w:hAnsi="標楷體" w:hint="eastAsia"/>
          <w:color w:val="000000"/>
          <w:szCs w:val="32"/>
        </w:rPr>
        <w:t>原列67億1,821萬9,000元，</w:t>
      </w:r>
      <w:proofErr w:type="gramStart"/>
      <w:r w:rsidR="00CE351C" w:rsidRPr="00CE351C">
        <w:rPr>
          <w:rFonts w:ascii="標楷體" w:hAnsi="標楷體" w:hint="eastAsia"/>
          <w:color w:val="000000"/>
          <w:szCs w:val="32"/>
        </w:rPr>
        <w:t>減列吉洋</w:t>
      </w:r>
      <w:proofErr w:type="gramEnd"/>
      <w:r w:rsidR="00CE351C" w:rsidRPr="00CE351C">
        <w:rPr>
          <w:rFonts w:ascii="標楷體" w:hAnsi="標楷體" w:hint="eastAsia"/>
          <w:color w:val="000000"/>
          <w:szCs w:val="32"/>
        </w:rPr>
        <w:t>人工湖一期工程預算46億元，改列為21億1,821萬9,000元。</w:t>
      </w:r>
    </w:p>
    <w:p w:rsidR="0052283E" w:rsidRDefault="0052283E"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（六）國庫增撥基金額：</w:t>
      </w:r>
      <w:proofErr w:type="gramStart"/>
      <w:r w:rsidR="007F15DB">
        <w:rPr>
          <w:rFonts w:ascii="標楷體" w:hAnsi="標楷體" w:hint="eastAsia"/>
          <w:color w:val="000000"/>
          <w:szCs w:val="32"/>
        </w:rPr>
        <w:t>無</w:t>
      </w:r>
      <w:r>
        <w:rPr>
          <w:rFonts w:ascii="標楷體" w:hAnsi="標楷體" w:hint="eastAsia"/>
          <w:color w:val="000000"/>
          <w:szCs w:val="32"/>
        </w:rPr>
        <w:t>列</w:t>
      </w:r>
      <w:r w:rsidR="007F15DB">
        <w:rPr>
          <w:rFonts w:ascii="標楷體" w:hAnsi="標楷體" w:hint="eastAsia"/>
          <w:color w:val="000000"/>
          <w:szCs w:val="32"/>
        </w:rPr>
        <w:t>數</w:t>
      </w:r>
      <w:proofErr w:type="gramEnd"/>
      <w:r>
        <w:rPr>
          <w:rFonts w:ascii="標楷體" w:hAnsi="標楷體" w:hint="eastAsia"/>
          <w:color w:val="000000"/>
          <w:szCs w:val="32"/>
        </w:rPr>
        <w:t>。</w:t>
      </w:r>
    </w:p>
    <w:p w:rsidR="0052283E"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52283E">
        <w:rPr>
          <w:rFonts w:ascii="標楷體" w:hAnsi="標楷體" w:hint="eastAsia"/>
          <w:color w:val="000000"/>
          <w:szCs w:val="32"/>
        </w:rPr>
        <w:t>七</w:t>
      </w:r>
      <w:r>
        <w:rPr>
          <w:rFonts w:ascii="標楷體" w:hAnsi="標楷體" w:hint="eastAsia"/>
          <w:color w:val="000000"/>
          <w:szCs w:val="32"/>
        </w:rPr>
        <w:t>）</w:t>
      </w:r>
      <w:r w:rsidR="0052283E">
        <w:rPr>
          <w:rFonts w:ascii="標楷體" w:hAnsi="標楷體" w:hint="eastAsia"/>
          <w:color w:val="000000"/>
          <w:szCs w:val="32"/>
        </w:rPr>
        <w:t>補辦預算部分：</w:t>
      </w:r>
      <w:proofErr w:type="gramStart"/>
      <w:r w:rsidR="0052283E">
        <w:rPr>
          <w:rFonts w:ascii="標楷體" w:hAnsi="標楷體" w:hint="eastAsia"/>
          <w:color w:val="000000"/>
          <w:szCs w:val="32"/>
        </w:rPr>
        <w:t>無列數</w:t>
      </w:r>
      <w:proofErr w:type="gramEnd"/>
      <w:r w:rsidR="0052283E">
        <w:rPr>
          <w:rFonts w:ascii="標楷體" w:hAnsi="標楷體" w:hint="eastAsia"/>
          <w:color w:val="000000"/>
          <w:szCs w:val="32"/>
        </w:rPr>
        <w:t>。</w:t>
      </w:r>
    </w:p>
    <w:p w:rsidR="0052283E"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52283E">
        <w:rPr>
          <w:rFonts w:ascii="標楷體" w:hAnsi="標楷體" w:hint="eastAsia"/>
          <w:color w:val="000000"/>
          <w:szCs w:val="32"/>
        </w:rPr>
        <w:t>八</w:t>
      </w:r>
      <w:r>
        <w:rPr>
          <w:rFonts w:ascii="標楷體" w:hAnsi="標楷體" w:hint="eastAsia"/>
          <w:color w:val="000000"/>
          <w:szCs w:val="32"/>
        </w:rPr>
        <w:t>）</w:t>
      </w:r>
      <w:r w:rsidR="0052283E">
        <w:rPr>
          <w:rFonts w:ascii="標楷體" w:hAnsi="標楷體" w:hint="eastAsia"/>
          <w:color w:val="000000"/>
          <w:szCs w:val="32"/>
        </w:rPr>
        <w:t>通過決議1</w:t>
      </w:r>
      <w:r w:rsidR="009F15D5">
        <w:rPr>
          <w:rFonts w:ascii="標楷體" w:hAnsi="標楷體" w:hint="eastAsia"/>
          <w:color w:val="000000"/>
          <w:szCs w:val="32"/>
        </w:rPr>
        <w:t>1</w:t>
      </w:r>
      <w:r w:rsidR="0052283E">
        <w:rPr>
          <w:rFonts w:ascii="標楷體" w:hAnsi="標楷體" w:hint="eastAsia"/>
          <w:color w:val="000000"/>
          <w:szCs w:val="32"/>
        </w:rPr>
        <w:t>項：</w:t>
      </w:r>
    </w:p>
    <w:p w:rsidR="009F15D5" w:rsidRDefault="009F15D5" w:rsidP="005D12BE">
      <w:pPr>
        <w:pStyle w:val="aff"/>
        <w:numPr>
          <w:ilvl w:val="0"/>
          <w:numId w:val="37"/>
        </w:numPr>
        <w:ind w:leftChars="300" w:left="1495" w:hangingChars="150" w:hanging="498"/>
        <w:jc w:val="both"/>
      </w:pPr>
      <w:r>
        <w:rPr>
          <w:rFonts w:hint="eastAsia"/>
        </w:rPr>
        <w:t>根據</w:t>
      </w:r>
      <w:proofErr w:type="gramStart"/>
      <w:r>
        <w:rPr>
          <w:rFonts w:hint="eastAsia"/>
        </w:rPr>
        <w:t>100</w:t>
      </w:r>
      <w:proofErr w:type="gramEnd"/>
      <w:r>
        <w:rPr>
          <w:rFonts w:hint="eastAsia"/>
        </w:rPr>
        <w:t>年度決算報告結果，水資源作業基金運用於「曾文南化烏山頭水庫治理及穩定南部地區供水計畫」的預算執行情形，進度多有落後，報告指出係因工程的基本設計與審查作業期程較長、編列休耕補償費用未執行、用地問題</w:t>
      </w:r>
      <w:proofErr w:type="gramStart"/>
      <w:r>
        <w:rPr>
          <w:rFonts w:hint="eastAsia"/>
        </w:rPr>
        <w:t>與環差報告</w:t>
      </w:r>
      <w:proofErr w:type="gramEnd"/>
      <w:r>
        <w:rPr>
          <w:rFonts w:hint="eastAsia"/>
        </w:rPr>
        <w:t>審查等因素影響所致，使之預算執行率偏低。</w:t>
      </w:r>
      <w:proofErr w:type="gramStart"/>
      <w:r>
        <w:rPr>
          <w:rFonts w:hint="eastAsia"/>
        </w:rPr>
        <w:t>爰</w:t>
      </w:r>
      <w:proofErr w:type="gramEnd"/>
      <w:r>
        <w:rPr>
          <w:rFonts w:hint="eastAsia"/>
        </w:rPr>
        <w:t>要求經濟部對水資源作業基金</w:t>
      </w:r>
      <w:proofErr w:type="gramStart"/>
      <w:r>
        <w:rPr>
          <w:rFonts w:hint="eastAsia"/>
        </w:rPr>
        <w:t>101</w:t>
      </w:r>
      <w:proofErr w:type="gramEnd"/>
      <w:r>
        <w:rPr>
          <w:rFonts w:hint="eastAsia"/>
        </w:rPr>
        <w:t>年度「曾文南化烏山頭水庫治理及穩定南部地區供水計畫」之預算編列的具體評估內容以及如何改善之情況，以書面報告立法院經濟委員會。</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lastRenderedPageBreak/>
        <w:t>提案人：潘維剛  楊瓊瓔</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連署人：廖國棟  黃昭順  李慶華  林滄敏</w:t>
      </w:r>
    </w:p>
    <w:p w:rsidR="009F15D5" w:rsidRDefault="009F15D5" w:rsidP="005D12BE">
      <w:pPr>
        <w:pStyle w:val="aff"/>
        <w:numPr>
          <w:ilvl w:val="0"/>
          <w:numId w:val="37"/>
        </w:numPr>
        <w:ind w:leftChars="300" w:left="1495" w:hangingChars="150" w:hanging="498"/>
        <w:jc w:val="both"/>
      </w:pPr>
      <w:r>
        <w:rPr>
          <w:rFonts w:hint="eastAsia"/>
        </w:rPr>
        <w:t>水資源作業基金</w:t>
      </w:r>
      <w:proofErr w:type="gramStart"/>
      <w:r>
        <w:rPr>
          <w:rFonts w:hint="eastAsia"/>
        </w:rPr>
        <w:t>101</w:t>
      </w:r>
      <w:proofErr w:type="gramEnd"/>
      <w:r>
        <w:rPr>
          <w:rFonts w:hint="eastAsia"/>
        </w:rPr>
        <w:t>年度編列權利金收入預算</w:t>
      </w:r>
      <w:r>
        <w:rPr>
          <w:rFonts w:hint="eastAsia"/>
        </w:rPr>
        <w:t>2,000</w:t>
      </w:r>
      <w:r>
        <w:rPr>
          <w:rFonts w:hint="eastAsia"/>
        </w:rPr>
        <w:t>萬元，惟</w:t>
      </w:r>
      <w:r>
        <w:rPr>
          <w:rFonts w:hint="eastAsia"/>
        </w:rPr>
        <w:t>97</w:t>
      </w:r>
      <w:r>
        <w:rPr>
          <w:rFonts w:hint="eastAsia"/>
        </w:rPr>
        <w:t>年度至</w:t>
      </w:r>
      <w:r>
        <w:rPr>
          <w:rFonts w:hint="eastAsia"/>
        </w:rPr>
        <w:t>99</w:t>
      </w:r>
      <w:r>
        <w:rPr>
          <w:rFonts w:hint="eastAsia"/>
        </w:rPr>
        <w:t>年度決算書顯示，決算</w:t>
      </w:r>
      <w:proofErr w:type="gramStart"/>
      <w:r>
        <w:rPr>
          <w:rFonts w:hint="eastAsia"/>
        </w:rPr>
        <w:t>數均為零</w:t>
      </w:r>
      <w:proofErr w:type="gramEnd"/>
      <w:r>
        <w:rPr>
          <w:rFonts w:hint="eastAsia"/>
        </w:rPr>
        <w:t>，未能順利計收相關權利金收入，亟待</w:t>
      </w:r>
      <w:proofErr w:type="gramStart"/>
      <w:r>
        <w:rPr>
          <w:rFonts w:hint="eastAsia"/>
        </w:rPr>
        <w:t>積極妥處</w:t>
      </w:r>
      <w:proofErr w:type="gramEnd"/>
      <w:r>
        <w:rPr>
          <w:rFonts w:hint="eastAsia"/>
        </w:rPr>
        <w:t>，究其原因，乃為名間電廠履約爭議之故。</w:t>
      </w:r>
      <w:proofErr w:type="gramStart"/>
      <w:r>
        <w:rPr>
          <w:rFonts w:hint="eastAsia"/>
        </w:rPr>
        <w:t>爰</w:t>
      </w:r>
      <w:proofErr w:type="gramEnd"/>
      <w:r>
        <w:rPr>
          <w:rFonts w:hint="eastAsia"/>
        </w:rPr>
        <w:t>要求主管機關應加速處理本案，避免該款項持續列入呆帳。</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提案人：陳明文  黃偉哲  林岱樺</w:t>
      </w:r>
    </w:p>
    <w:p w:rsidR="009F15D5" w:rsidRDefault="009F15D5" w:rsidP="005D12BE">
      <w:pPr>
        <w:pStyle w:val="aff"/>
        <w:numPr>
          <w:ilvl w:val="0"/>
          <w:numId w:val="37"/>
        </w:numPr>
        <w:ind w:leftChars="300" w:left="1495" w:hangingChars="150" w:hanging="498"/>
        <w:jc w:val="both"/>
      </w:pPr>
      <w:r>
        <w:rPr>
          <w:rFonts w:hint="eastAsia"/>
        </w:rPr>
        <w:t>水資源作業基金</w:t>
      </w:r>
      <w:proofErr w:type="gramStart"/>
      <w:r>
        <w:rPr>
          <w:rFonts w:hint="eastAsia"/>
        </w:rPr>
        <w:t>101</w:t>
      </w:r>
      <w:proofErr w:type="gramEnd"/>
      <w:r>
        <w:rPr>
          <w:rFonts w:hint="eastAsia"/>
        </w:rPr>
        <w:t>年度編列業務收入</w:t>
      </w:r>
      <w:r>
        <w:rPr>
          <w:rFonts w:hint="eastAsia"/>
        </w:rPr>
        <w:t>61</w:t>
      </w:r>
      <w:r>
        <w:rPr>
          <w:rFonts w:hint="eastAsia"/>
        </w:rPr>
        <w:t>億</w:t>
      </w:r>
      <w:r>
        <w:rPr>
          <w:rFonts w:hint="eastAsia"/>
        </w:rPr>
        <w:t>0,121</w:t>
      </w:r>
      <w:r>
        <w:rPr>
          <w:rFonts w:hint="eastAsia"/>
        </w:rPr>
        <w:t>萬</w:t>
      </w:r>
      <w:r>
        <w:rPr>
          <w:rFonts w:hint="eastAsia"/>
        </w:rPr>
        <w:t>6,000</w:t>
      </w:r>
      <w:r>
        <w:rPr>
          <w:rFonts w:hint="eastAsia"/>
        </w:rPr>
        <w:t>元，業務成本與費用</w:t>
      </w:r>
      <w:r>
        <w:rPr>
          <w:rFonts w:hint="eastAsia"/>
        </w:rPr>
        <w:t>61</w:t>
      </w:r>
      <w:r>
        <w:rPr>
          <w:rFonts w:hint="eastAsia"/>
        </w:rPr>
        <w:t>億</w:t>
      </w:r>
      <w:r>
        <w:rPr>
          <w:rFonts w:hint="eastAsia"/>
        </w:rPr>
        <w:t>8,065</w:t>
      </w:r>
      <w:r>
        <w:rPr>
          <w:rFonts w:hint="eastAsia"/>
        </w:rPr>
        <w:t>萬</w:t>
      </w:r>
      <w:r>
        <w:rPr>
          <w:rFonts w:hint="eastAsia"/>
        </w:rPr>
        <w:t>5,000</w:t>
      </w:r>
      <w:r>
        <w:rPr>
          <w:rFonts w:hint="eastAsia"/>
        </w:rPr>
        <w:t>元，本期短</w:t>
      </w:r>
      <w:proofErr w:type="gramStart"/>
      <w:r>
        <w:rPr>
          <w:rFonts w:hint="eastAsia"/>
        </w:rPr>
        <w:t>絀</w:t>
      </w:r>
      <w:proofErr w:type="gramEnd"/>
      <w:r>
        <w:rPr>
          <w:rFonts w:hint="eastAsia"/>
        </w:rPr>
        <w:t>7,943</w:t>
      </w:r>
      <w:r>
        <w:rPr>
          <w:rFonts w:hint="eastAsia"/>
        </w:rPr>
        <w:t>萬</w:t>
      </w:r>
      <w:r>
        <w:rPr>
          <w:rFonts w:hint="eastAsia"/>
        </w:rPr>
        <w:t>9,000</w:t>
      </w:r>
      <w:r>
        <w:rPr>
          <w:rFonts w:hint="eastAsia"/>
        </w:rPr>
        <w:t>元，為近</w:t>
      </w:r>
      <w:proofErr w:type="gramStart"/>
      <w:r>
        <w:rPr>
          <w:rFonts w:hint="eastAsia"/>
        </w:rPr>
        <w:t>5</w:t>
      </w:r>
      <w:proofErr w:type="gramEnd"/>
      <w:r>
        <w:rPr>
          <w:rFonts w:hint="eastAsia"/>
        </w:rPr>
        <w:t>年度首度出現業務成本與費用超過業務收入，出現營業短</w:t>
      </w:r>
      <w:proofErr w:type="gramStart"/>
      <w:r>
        <w:rPr>
          <w:rFonts w:hint="eastAsia"/>
        </w:rPr>
        <w:t>絀</w:t>
      </w:r>
      <w:proofErr w:type="gramEnd"/>
      <w:r>
        <w:rPr>
          <w:rFonts w:hint="eastAsia"/>
        </w:rPr>
        <w:t>現象，未能落實財務管理；另該基金</w:t>
      </w:r>
      <w:proofErr w:type="gramStart"/>
      <w:r>
        <w:rPr>
          <w:rFonts w:hint="eastAsia"/>
        </w:rPr>
        <w:t>囿</w:t>
      </w:r>
      <w:proofErr w:type="gramEnd"/>
      <w:r>
        <w:rPr>
          <w:rFonts w:hint="eastAsia"/>
        </w:rPr>
        <w:t>於名間電廠</w:t>
      </w:r>
      <w:r>
        <w:rPr>
          <w:rFonts w:hint="eastAsia"/>
        </w:rPr>
        <w:t>BOT</w:t>
      </w:r>
      <w:r>
        <w:rPr>
          <w:rFonts w:hint="eastAsia"/>
        </w:rPr>
        <w:t>案之特許廠商履約爭議多次協調未果，未能順利計收該等權利金，已損及政府權益，經濟部水利署應儘速解決相關履約爭議，並確實檢討基金運作效益，</w:t>
      </w:r>
      <w:proofErr w:type="gramStart"/>
      <w:r>
        <w:rPr>
          <w:rFonts w:hint="eastAsia"/>
        </w:rPr>
        <w:t>覈</w:t>
      </w:r>
      <w:proofErr w:type="gramEnd"/>
      <w:r>
        <w:rPr>
          <w:rFonts w:hint="eastAsia"/>
        </w:rPr>
        <w:t>實編列相關預算，於</w:t>
      </w:r>
      <w:r>
        <w:rPr>
          <w:rFonts w:hint="eastAsia"/>
        </w:rPr>
        <w:t>2</w:t>
      </w:r>
      <w:r>
        <w:rPr>
          <w:rFonts w:hint="eastAsia"/>
        </w:rPr>
        <w:t>個月內向立法院經濟委員會提出檢討報告。</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提案人：蘇震清  林岱樺  高志鵬  陳明文</w:t>
      </w:r>
    </w:p>
    <w:p w:rsidR="009F15D5" w:rsidRDefault="009F15D5" w:rsidP="005D12BE">
      <w:pPr>
        <w:pStyle w:val="aff"/>
        <w:numPr>
          <w:ilvl w:val="0"/>
          <w:numId w:val="37"/>
        </w:numPr>
        <w:ind w:leftChars="300" w:left="1495" w:hangingChars="150" w:hanging="498"/>
        <w:jc w:val="both"/>
      </w:pPr>
      <w:r>
        <w:rPr>
          <w:rFonts w:hint="eastAsia"/>
        </w:rPr>
        <w:t>水資源作業基金</w:t>
      </w:r>
      <w:proofErr w:type="gramStart"/>
      <w:r>
        <w:rPr>
          <w:rFonts w:hint="eastAsia"/>
        </w:rPr>
        <w:t>101</w:t>
      </w:r>
      <w:proofErr w:type="gramEnd"/>
      <w:r>
        <w:rPr>
          <w:rFonts w:hint="eastAsia"/>
        </w:rPr>
        <w:t>年度編列業務成本與費用</w:t>
      </w:r>
      <w:r>
        <w:rPr>
          <w:rFonts w:hint="eastAsia"/>
        </w:rPr>
        <w:t>61</w:t>
      </w:r>
      <w:r>
        <w:rPr>
          <w:rFonts w:hint="eastAsia"/>
        </w:rPr>
        <w:t>億</w:t>
      </w:r>
      <w:r>
        <w:rPr>
          <w:rFonts w:hint="eastAsia"/>
        </w:rPr>
        <w:t>8,065</w:t>
      </w:r>
      <w:r>
        <w:rPr>
          <w:rFonts w:hint="eastAsia"/>
        </w:rPr>
        <w:t>萬</w:t>
      </w:r>
      <w:r>
        <w:rPr>
          <w:rFonts w:hint="eastAsia"/>
        </w:rPr>
        <w:t>5,000</w:t>
      </w:r>
      <w:r>
        <w:rPr>
          <w:rFonts w:hint="eastAsia"/>
        </w:rPr>
        <w:t>元，占業務收入</w:t>
      </w:r>
      <w:r>
        <w:rPr>
          <w:rFonts w:hint="eastAsia"/>
        </w:rPr>
        <w:t>101.30</w:t>
      </w:r>
      <w:r>
        <w:rPr>
          <w:rFonts w:hint="eastAsia"/>
        </w:rPr>
        <w:t>％，為近</w:t>
      </w:r>
      <w:r>
        <w:rPr>
          <w:rFonts w:hint="eastAsia"/>
        </w:rPr>
        <w:t>5</w:t>
      </w:r>
      <w:r>
        <w:rPr>
          <w:rFonts w:hint="eastAsia"/>
        </w:rPr>
        <w:t>年來首度出現短</w:t>
      </w:r>
      <w:proofErr w:type="gramStart"/>
      <w:r>
        <w:rPr>
          <w:rFonts w:hint="eastAsia"/>
        </w:rPr>
        <w:t>絀</w:t>
      </w:r>
      <w:proofErr w:type="gramEnd"/>
      <w:r>
        <w:rPr>
          <w:rFonts w:hint="eastAsia"/>
        </w:rPr>
        <w:t>情形，</w:t>
      </w:r>
      <w:proofErr w:type="gramStart"/>
      <w:r>
        <w:rPr>
          <w:rFonts w:hint="eastAsia"/>
        </w:rPr>
        <w:t>惟查</w:t>
      </w:r>
      <w:proofErr w:type="gramEnd"/>
      <w:r>
        <w:rPr>
          <w:rFonts w:hint="eastAsia"/>
        </w:rPr>
        <w:t>，</w:t>
      </w:r>
      <w:r>
        <w:rPr>
          <w:rFonts w:hint="eastAsia"/>
        </w:rPr>
        <w:t>97</w:t>
      </w:r>
      <w:r>
        <w:rPr>
          <w:rFonts w:hint="eastAsia"/>
        </w:rPr>
        <w:t>年度之業務成本與費用占業務收入比率為</w:t>
      </w:r>
      <w:r>
        <w:rPr>
          <w:rFonts w:hint="eastAsia"/>
        </w:rPr>
        <w:t>75.03</w:t>
      </w:r>
      <w:r>
        <w:rPr>
          <w:rFonts w:hint="eastAsia"/>
        </w:rPr>
        <w:t>％、</w:t>
      </w:r>
      <w:r>
        <w:rPr>
          <w:rFonts w:hint="eastAsia"/>
        </w:rPr>
        <w:t>98</w:t>
      </w:r>
      <w:r>
        <w:rPr>
          <w:rFonts w:hint="eastAsia"/>
        </w:rPr>
        <w:t>年度為</w:t>
      </w:r>
      <w:r>
        <w:rPr>
          <w:rFonts w:hint="eastAsia"/>
        </w:rPr>
        <w:t>98.86</w:t>
      </w:r>
      <w:r>
        <w:rPr>
          <w:rFonts w:hint="eastAsia"/>
        </w:rPr>
        <w:t>％、</w:t>
      </w:r>
      <w:r>
        <w:rPr>
          <w:rFonts w:hint="eastAsia"/>
        </w:rPr>
        <w:t>99</w:t>
      </w:r>
      <w:r>
        <w:rPr>
          <w:rFonts w:hint="eastAsia"/>
        </w:rPr>
        <w:t>年度為</w:t>
      </w:r>
      <w:r>
        <w:rPr>
          <w:rFonts w:hint="eastAsia"/>
        </w:rPr>
        <w:t>94.28</w:t>
      </w:r>
      <w:r>
        <w:rPr>
          <w:rFonts w:hint="eastAsia"/>
        </w:rPr>
        <w:t>％、</w:t>
      </w:r>
      <w:proofErr w:type="gramStart"/>
      <w:r>
        <w:rPr>
          <w:rFonts w:hint="eastAsia"/>
        </w:rPr>
        <w:t>100</w:t>
      </w:r>
      <w:proofErr w:type="gramEnd"/>
      <w:r>
        <w:rPr>
          <w:rFonts w:hint="eastAsia"/>
        </w:rPr>
        <w:t>年度為</w:t>
      </w:r>
      <w:r>
        <w:rPr>
          <w:rFonts w:hint="eastAsia"/>
        </w:rPr>
        <w:t>90.56</w:t>
      </w:r>
      <w:r>
        <w:rPr>
          <w:rFonts w:hint="eastAsia"/>
        </w:rPr>
        <w:t>％，業務收入均超過業務成本與費用，</w:t>
      </w:r>
      <w:r>
        <w:rPr>
          <w:rFonts w:hint="eastAsia"/>
        </w:rPr>
        <w:t xml:space="preserve"> </w:t>
      </w:r>
      <w:proofErr w:type="gramStart"/>
      <w:r>
        <w:rPr>
          <w:rFonts w:hint="eastAsia"/>
        </w:rPr>
        <w:t>101</w:t>
      </w:r>
      <w:proofErr w:type="gramEnd"/>
      <w:r>
        <w:rPr>
          <w:rFonts w:hint="eastAsia"/>
        </w:rPr>
        <w:t>年度為近</w:t>
      </w:r>
      <w:proofErr w:type="gramStart"/>
      <w:r>
        <w:rPr>
          <w:rFonts w:hint="eastAsia"/>
        </w:rPr>
        <w:t>5</w:t>
      </w:r>
      <w:proofErr w:type="gramEnd"/>
      <w:r>
        <w:rPr>
          <w:rFonts w:hint="eastAsia"/>
        </w:rPr>
        <w:t>年度首度出現業務成本與費用超過業務收入，出現營業短</w:t>
      </w:r>
      <w:proofErr w:type="gramStart"/>
      <w:r>
        <w:rPr>
          <w:rFonts w:hint="eastAsia"/>
        </w:rPr>
        <w:t>絀</w:t>
      </w:r>
      <w:proofErr w:type="gramEnd"/>
      <w:r>
        <w:rPr>
          <w:rFonts w:hint="eastAsia"/>
        </w:rPr>
        <w:t>現象，</w:t>
      </w:r>
      <w:proofErr w:type="gramStart"/>
      <w:r>
        <w:rPr>
          <w:rFonts w:hint="eastAsia"/>
        </w:rPr>
        <w:t>爰</w:t>
      </w:r>
      <w:proofErr w:type="gramEnd"/>
      <w:r>
        <w:rPr>
          <w:rFonts w:hint="eastAsia"/>
        </w:rPr>
        <w:t>要求基金應本</w:t>
      </w:r>
      <w:proofErr w:type="gramStart"/>
      <w:r>
        <w:rPr>
          <w:rFonts w:hint="eastAsia"/>
        </w:rPr>
        <w:t>撙</w:t>
      </w:r>
      <w:proofErr w:type="gramEnd"/>
      <w:r>
        <w:rPr>
          <w:rFonts w:hint="eastAsia"/>
        </w:rPr>
        <w:t>節原則，加強成本控管，並強化開源節流措施，確實落實財務管理，</w:t>
      </w:r>
      <w:proofErr w:type="gramStart"/>
      <w:r>
        <w:rPr>
          <w:rFonts w:hint="eastAsia"/>
        </w:rPr>
        <w:t>俾</w:t>
      </w:r>
      <w:proofErr w:type="gramEnd"/>
      <w:r>
        <w:rPr>
          <w:rFonts w:hint="eastAsia"/>
        </w:rPr>
        <w:t>提升資源運用之效益並充裕國庫收入。</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提案人：高志鵬  蘇震清  陳明文</w:t>
      </w:r>
    </w:p>
    <w:p w:rsidR="009F15D5" w:rsidRDefault="009F15D5" w:rsidP="005D12BE">
      <w:pPr>
        <w:pStyle w:val="aff"/>
        <w:numPr>
          <w:ilvl w:val="0"/>
          <w:numId w:val="37"/>
        </w:numPr>
        <w:ind w:leftChars="300" w:left="1495" w:hangingChars="150" w:hanging="498"/>
        <w:jc w:val="both"/>
      </w:pPr>
      <w:r>
        <w:rPr>
          <w:rFonts w:hint="eastAsia"/>
        </w:rPr>
        <w:t>水資源作業基金</w:t>
      </w:r>
      <w:proofErr w:type="gramStart"/>
      <w:r>
        <w:rPr>
          <w:rFonts w:hint="eastAsia"/>
        </w:rPr>
        <w:t>101</w:t>
      </w:r>
      <w:proofErr w:type="gramEnd"/>
      <w:r>
        <w:rPr>
          <w:rFonts w:hint="eastAsia"/>
        </w:rPr>
        <w:t>年度服務收入</w:t>
      </w:r>
      <w:r>
        <w:rPr>
          <w:rFonts w:hint="eastAsia"/>
        </w:rPr>
        <w:t>3,213</w:t>
      </w:r>
      <w:r>
        <w:rPr>
          <w:rFonts w:hint="eastAsia"/>
        </w:rPr>
        <w:t>萬</w:t>
      </w:r>
      <w:r>
        <w:rPr>
          <w:rFonts w:hint="eastAsia"/>
        </w:rPr>
        <w:t>2,000</w:t>
      </w:r>
      <w:r>
        <w:rPr>
          <w:rFonts w:hint="eastAsia"/>
        </w:rPr>
        <w:t>元，服</w:t>
      </w:r>
      <w:r>
        <w:rPr>
          <w:rFonts w:hint="eastAsia"/>
        </w:rPr>
        <w:lastRenderedPageBreak/>
        <w:t>務成本</w:t>
      </w:r>
      <w:r>
        <w:rPr>
          <w:rFonts w:hint="eastAsia"/>
        </w:rPr>
        <w:t>8,087</w:t>
      </w:r>
      <w:r>
        <w:rPr>
          <w:rFonts w:hint="eastAsia"/>
        </w:rPr>
        <w:t>萬</w:t>
      </w:r>
      <w:r>
        <w:rPr>
          <w:rFonts w:hint="eastAsia"/>
        </w:rPr>
        <w:t>7,000</w:t>
      </w:r>
      <w:r>
        <w:rPr>
          <w:rFonts w:hint="eastAsia"/>
        </w:rPr>
        <w:t>元，虧損</w:t>
      </w:r>
      <w:r>
        <w:rPr>
          <w:rFonts w:hint="eastAsia"/>
        </w:rPr>
        <w:t>4,874</w:t>
      </w:r>
      <w:r>
        <w:rPr>
          <w:rFonts w:hint="eastAsia"/>
        </w:rPr>
        <w:t>萬</w:t>
      </w:r>
      <w:r>
        <w:rPr>
          <w:rFonts w:hint="eastAsia"/>
        </w:rPr>
        <w:t>5,000</w:t>
      </w:r>
      <w:r>
        <w:rPr>
          <w:rFonts w:hint="eastAsia"/>
        </w:rPr>
        <w:t>元。經查水資源作業基金係為辦理所屬水庫之經營、管理、保育及有效循環運用其收益而設置。基金之來源包括水庫營運收入與水庫設施使用費收入等，其中包含車輛門票、觀光門票、遊艇管理費等服務收入。</w:t>
      </w:r>
      <w:proofErr w:type="gramStart"/>
      <w:r>
        <w:rPr>
          <w:rFonts w:hint="eastAsia"/>
        </w:rPr>
        <w:t>惟</w:t>
      </w:r>
      <w:proofErr w:type="gramEnd"/>
      <w:r>
        <w:rPr>
          <w:rFonts w:hint="eastAsia"/>
        </w:rPr>
        <w:t>近年來服務成本逐年增加，造成</w:t>
      </w:r>
      <w:proofErr w:type="gramStart"/>
      <w:r>
        <w:rPr>
          <w:rFonts w:hint="eastAsia"/>
        </w:rPr>
        <w:t>毛損亦</w:t>
      </w:r>
      <w:proofErr w:type="gramEnd"/>
      <w:r>
        <w:rPr>
          <w:rFonts w:hint="eastAsia"/>
        </w:rPr>
        <w:t>隨之逐年擴大。</w:t>
      </w:r>
      <w:proofErr w:type="gramStart"/>
      <w:r>
        <w:rPr>
          <w:rFonts w:hint="eastAsia"/>
        </w:rPr>
        <w:t>爰</w:t>
      </w:r>
      <w:proofErr w:type="gramEnd"/>
      <w:r>
        <w:rPr>
          <w:rFonts w:hint="eastAsia"/>
        </w:rPr>
        <w:t>此，要求主管單位應提出有效之開源節流檢討方案，並送交立法院經濟委員會。</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提案人：高志鵬  蘇震清  陳明文</w:t>
      </w:r>
    </w:p>
    <w:p w:rsidR="009F15D5" w:rsidRDefault="009F15D5" w:rsidP="005D12BE">
      <w:pPr>
        <w:pStyle w:val="aff"/>
        <w:numPr>
          <w:ilvl w:val="0"/>
          <w:numId w:val="37"/>
        </w:numPr>
        <w:ind w:leftChars="300" w:left="1495" w:hangingChars="150" w:hanging="498"/>
        <w:jc w:val="both"/>
      </w:pPr>
      <w:r>
        <w:rPr>
          <w:rFonts w:hint="eastAsia"/>
        </w:rPr>
        <w:t>有</w:t>
      </w:r>
      <w:proofErr w:type="gramStart"/>
      <w:r>
        <w:rPr>
          <w:rFonts w:hint="eastAsia"/>
        </w:rPr>
        <w:t>鑑</w:t>
      </w:r>
      <w:proofErr w:type="gramEnd"/>
      <w:r>
        <w:rPr>
          <w:rFonts w:hint="eastAsia"/>
        </w:rPr>
        <w:t>於水資源作業基金</w:t>
      </w:r>
      <w:proofErr w:type="gramStart"/>
      <w:r>
        <w:rPr>
          <w:rFonts w:hint="eastAsia"/>
        </w:rPr>
        <w:t>主要轄</w:t>
      </w:r>
      <w:proofErr w:type="gramEnd"/>
      <w:r>
        <w:rPr>
          <w:rFonts w:hint="eastAsia"/>
        </w:rPr>
        <w:t>管水庫、堰、壩之淤積情形，其中，淤積率較高者計有石門水庫、曾文水庫、石岡壩與集集攔河堰等，其中，石門水庫與曾文水庫淤積率分別為</w:t>
      </w:r>
      <w:r>
        <w:rPr>
          <w:rFonts w:hint="eastAsia"/>
        </w:rPr>
        <w:t>31.05</w:t>
      </w:r>
      <w:r>
        <w:rPr>
          <w:rFonts w:hint="eastAsia"/>
        </w:rPr>
        <w:t>％及</w:t>
      </w:r>
      <w:r>
        <w:rPr>
          <w:rFonts w:hint="eastAsia"/>
        </w:rPr>
        <w:t>33.84</w:t>
      </w:r>
      <w:r w:rsidR="00AF4AEE">
        <w:rPr>
          <w:rFonts w:hint="eastAsia"/>
        </w:rPr>
        <w:t>％，嚴重侵蝕水庫蓄水容量，對水庫壽命具不利影響</w:t>
      </w:r>
      <w:r w:rsidR="00AF4AEE">
        <w:rPr>
          <w:rFonts w:ascii="標楷體" w:hAnsi="標楷體" w:hint="eastAsia"/>
        </w:rPr>
        <w:t>，</w:t>
      </w:r>
      <w:r w:rsidR="00AF4AEE">
        <w:rPr>
          <w:rFonts w:hint="eastAsia"/>
        </w:rPr>
        <w:t>為此</w:t>
      </w:r>
      <w:r w:rsidR="00AF4AEE">
        <w:rPr>
          <w:rFonts w:ascii="標楷體" w:hAnsi="標楷體" w:hint="eastAsia"/>
        </w:rPr>
        <w:t>，</w:t>
      </w:r>
      <w:r w:rsidR="00AF4AEE">
        <w:rPr>
          <w:rFonts w:hint="eastAsia"/>
        </w:rPr>
        <w:t>要求經濟部水利署於</w:t>
      </w:r>
      <w:r w:rsidR="00AF4AEE">
        <w:rPr>
          <w:rFonts w:hint="eastAsia"/>
        </w:rPr>
        <w:t>1</w:t>
      </w:r>
      <w:r w:rsidR="00AF4AEE">
        <w:rPr>
          <w:rFonts w:hint="eastAsia"/>
        </w:rPr>
        <w:t>個月內提出清淤工程之規劃執行計畫</w:t>
      </w:r>
      <w:r w:rsidR="00AF4AEE">
        <w:rPr>
          <w:rFonts w:ascii="標楷體" w:hAnsi="標楷體" w:hint="eastAsia"/>
        </w:rPr>
        <w:t>，</w:t>
      </w:r>
      <w:r w:rsidR="00AF4AEE">
        <w:rPr>
          <w:rFonts w:hint="eastAsia"/>
        </w:rPr>
        <w:t>並向立法</w:t>
      </w:r>
      <w:r>
        <w:rPr>
          <w:rFonts w:hint="eastAsia"/>
        </w:rPr>
        <w:t>院經濟委員會提出專案報告，以利水庫壽命繼續延長。</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提案人：黃偉哲  蘇震清  高志鵬</w:t>
      </w:r>
    </w:p>
    <w:p w:rsidR="009F15D5" w:rsidRDefault="009F15D5" w:rsidP="005D12BE">
      <w:pPr>
        <w:pStyle w:val="aff"/>
        <w:numPr>
          <w:ilvl w:val="0"/>
          <w:numId w:val="37"/>
        </w:numPr>
        <w:ind w:leftChars="300" w:left="1495" w:hangingChars="150" w:hanging="498"/>
        <w:jc w:val="both"/>
      </w:pPr>
      <w:proofErr w:type="gramStart"/>
      <w:r>
        <w:rPr>
          <w:rFonts w:hint="eastAsia"/>
        </w:rPr>
        <w:t>101</w:t>
      </w:r>
      <w:proofErr w:type="gramEnd"/>
      <w:r>
        <w:rPr>
          <w:rFonts w:hint="eastAsia"/>
        </w:rPr>
        <w:t>年度經濟部主管水資源作業基金資金轉投資台灣自來水公司</w:t>
      </w:r>
      <w:r>
        <w:rPr>
          <w:rFonts w:hint="eastAsia"/>
        </w:rPr>
        <w:t>6</w:t>
      </w:r>
      <w:r>
        <w:rPr>
          <w:rFonts w:hint="eastAsia"/>
        </w:rPr>
        <w:t>億</w:t>
      </w:r>
      <w:r>
        <w:rPr>
          <w:rFonts w:hint="eastAsia"/>
        </w:rPr>
        <w:t>3,000</w:t>
      </w:r>
      <w:r>
        <w:rPr>
          <w:rFonts w:hint="eastAsia"/>
        </w:rPr>
        <w:t>萬元，經查該投資係用於高雄地區增設地下水及伏流水工程</w:t>
      </w:r>
      <w:r>
        <w:rPr>
          <w:rFonts w:hint="eastAsia"/>
        </w:rPr>
        <w:t>2</w:t>
      </w:r>
      <w:r>
        <w:rPr>
          <w:rFonts w:hint="eastAsia"/>
        </w:rPr>
        <w:t>億</w:t>
      </w:r>
      <w:r>
        <w:rPr>
          <w:rFonts w:hint="eastAsia"/>
        </w:rPr>
        <w:t>7,000</w:t>
      </w:r>
      <w:r>
        <w:rPr>
          <w:rFonts w:hint="eastAsia"/>
        </w:rPr>
        <w:t>萬元、</w:t>
      </w:r>
      <w:proofErr w:type="gramStart"/>
      <w:r>
        <w:rPr>
          <w:rFonts w:hint="eastAsia"/>
        </w:rPr>
        <w:t>東港溪原水</w:t>
      </w:r>
      <w:proofErr w:type="gramEnd"/>
      <w:r>
        <w:rPr>
          <w:rFonts w:hint="eastAsia"/>
        </w:rPr>
        <w:t>處理工程</w:t>
      </w:r>
      <w:r>
        <w:rPr>
          <w:rFonts w:hint="eastAsia"/>
        </w:rPr>
        <w:t>2</w:t>
      </w:r>
      <w:r>
        <w:rPr>
          <w:rFonts w:hint="eastAsia"/>
        </w:rPr>
        <w:t>億元及里港水井復建工程</w:t>
      </w:r>
      <w:r>
        <w:rPr>
          <w:rFonts w:hint="eastAsia"/>
        </w:rPr>
        <w:t>1</w:t>
      </w:r>
      <w:r>
        <w:rPr>
          <w:rFonts w:hint="eastAsia"/>
        </w:rPr>
        <w:t>億</w:t>
      </w:r>
      <w:r>
        <w:rPr>
          <w:rFonts w:hint="eastAsia"/>
        </w:rPr>
        <w:t>6,000</w:t>
      </w:r>
      <w:r>
        <w:rPr>
          <w:rFonts w:hint="eastAsia"/>
        </w:rPr>
        <w:t>萬元，該計畫與大高屏地區民眾用水穩定及</w:t>
      </w:r>
      <w:proofErr w:type="gramStart"/>
      <w:r>
        <w:rPr>
          <w:rFonts w:hint="eastAsia"/>
        </w:rPr>
        <w:t>防洪避災息息相關</w:t>
      </w:r>
      <w:proofErr w:type="gramEnd"/>
      <w:r>
        <w:rPr>
          <w:rFonts w:hint="eastAsia"/>
        </w:rPr>
        <w:t>，然經查</w:t>
      </w:r>
      <w:r>
        <w:rPr>
          <w:rFonts w:hint="eastAsia"/>
        </w:rPr>
        <w:t>101</w:t>
      </w:r>
      <w:r>
        <w:rPr>
          <w:rFonts w:hint="eastAsia"/>
        </w:rPr>
        <w:t>年該預算預估全年執行率不到</w:t>
      </w:r>
      <w:r>
        <w:rPr>
          <w:rFonts w:hint="eastAsia"/>
        </w:rPr>
        <w:t>25%</w:t>
      </w:r>
      <w:r>
        <w:rPr>
          <w:rFonts w:hint="eastAsia"/>
        </w:rPr>
        <w:t>，執行效率嚴重偏低。近年政府財政拮据，預算編列應發揮國家財政最大效益，且相關預算執行成效與高屏地區民眾權益與生命安全息息相關，要求經濟部就上開三項計畫預算執行嚴重偏低情形擬定檢討報告，立即提出改善方案。</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 xml:space="preserve">提案人：黃昭順  丁守中  </w:t>
      </w:r>
      <w:r>
        <w:rPr>
          <w:rFonts w:ascii="標楷體" w:hAnsi="標楷體" w:hint="eastAsia"/>
          <w:color w:val="000000"/>
        </w:rPr>
        <w:t xml:space="preserve">徐耀昌  </w:t>
      </w:r>
      <w:r w:rsidRPr="009F15D5">
        <w:rPr>
          <w:rFonts w:ascii="標楷體" w:hAnsi="標楷體" w:hint="eastAsia"/>
          <w:color w:val="000000"/>
        </w:rPr>
        <w:t>潘維剛  簡東明</w:t>
      </w:r>
      <w:r>
        <w:rPr>
          <w:rFonts w:ascii="標楷體" w:hAnsi="標楷體" w:hint="eastAsia"/>
          <w:color w:val="000000"/>
        </w:rPr>
        <w:t xml:space="preserve">  楊瓊瓔</w:t>
      </w:r>
    </w:p>
    <w:p w:rsidR="009F15D5" w:rsidRDefault="009F15D5" w:rsidP="005D12BE">
      <w:pPr>
        <w:pStyle w:val="aff"/>
        <w:numPr>
          <w:ilvl w:val="0"/>
          <w:numId w:val="37"/>
        </w:numPr>
        <w:ind w:leftChars="300" w:left="1495" w:hangingChars="150" w:hanging="498"/>
        <w:jc w:val="both"/>
      </w:pPr>
      <w:r>
        <w:rPr>
          <w:rFonts w:hint="eastAsia"/>
        </w:rPr>
        <w:t>我國於進行中央管河川疏浚清淤、排水系統改善等水利工</w:t>
      </w:r>
      <w:r>
        <w:rPr>
          <w:rFonts w:hint="eastAsia"/>
        </w:rPr>
        <w:lastRenderedPageBreak/>
        <w:t>程計畫時，中央政府與地方政府經常就相關計畫用地之都市、非都市區域計畫變更，取得用地等問題，長期事權責任不明乃至於相互指責，造成工程延宕，最終受害者卻仍為一般民眾，影響民生甚</w:t>
      </w:r>
      <w:proofErr w:type="gramStart"/>
      <w:r>
        <w:rPr>
          <w:rFonts w:hint="eastAsia"/>
        </w:rPr>
        <w:t>鉅</w:t>
      </w:r>
      <w:proofErr w:type="gramEnd"/>
      <w:r>
        <w:rPr>
          <w:rFonts w:hint="eastAsia"/>
        </w:rPr>
        <w:t>。建請經濟部水利署應就如何針對和地方政府或有重疊、爭議之事權整合進行協商，建立準則性之處理原則及相關特殊案例之標準作業程序，以利各水利計畫順利推行。</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w:t>
      </w:r>
      <w:r w:rsidR="00412BD6" w:rsidRPr="009F15D5">
        <w:rPr>
          <w:rFonts w:ascii="標楷體" w:hAnsi="標楷體" w:hint="eastAsia"/>
          <w:color w:val="000000"/>
        </w:rPr>
        <w:t xml:space="preserve">黃昭順  丁守中  </w:t>
      </w:r>
      <w:r w:rsidR="00412BD6">
        <w:rPr>
          <w:rFonts w:ascii="標楷體" w:hAnsi="標楷體" w:hint="eastAsia"/>
          <w:color w:val="000000"/>
        </w:rPr>
        <w:t xml:space="preserve">徐耀昌  </w:t>
      </w:r>
      <w:r w:rsidR="00412BD6" w:rsidRPr="009F15D5">
        <w:rPr>
          <w:rFonts w:ascii="標楷體" w:hAnsi="標楷體" w:hint="eastAsia"/>
          <w:color w:val="000000"/>
        </w:rPr>
        <w:t>潘維剛  簡東明</w:t>
      </w:r>
      <w:r w:rsidR="00412BD6">
        <w:rPr>
          <w:rFonts w:ascii="標楷體" w:hAnsi="標楷體" w:hint="eastAsia"/>
          <w:color w:val="000000"/>
        </w:rPr>
        <w:t xml:space="preserve">  楊瓊瓔</w:t>
      </w:r>
    </w:p>
    <w:p w:rsidR="009F15D5" w:rsidRDefault="009F15D5" w:rsidP="005D12BE">
      <w:pPr>
        <w:pStyle w:val="aff"/>
        <w:numPr>
          <w:ilvl w:val="0"/>
          <w:numId w:val="37"/>
        </w:numPr>
        <w:ind w:leftChars="300" w:left="1495" w:hangingChars="150" w:hanging="498"/>
        <w:jc w:val="both"/>
      </w:pPr>
      <w:r>
        <w:rPr>
          <w:rFonts w:hint="eastAsia"/>
        </w:rPr>
        <w:t>環境荷爾蒙及持久性</w:t>
      </w:r>
      <w:r w:rsidR="005735C6">
        <w:rPr>
          <w:rFonts w:hint="eastAsia"/>
        </w:rPr>
        <w:t>污</w:t>
      </w:r>
      <w:r>
        <w:rPr>
          <w:rFonts w:hint="eastAsia"/>
        </w:rPr>
        <w:t>染物在國內</w:t>
      </w:r>
      <w:r w:rsidR="00412BD6">
        <w:rPr>
          <w:rFonts w:hint="eastAsia"/>
        </w:rPr>
        <w:t>河川</w:t>
      </w:r>
      <w:r>
        <w:rPr>
          <w:rFonts w:hint="eastAsia"/>
        </w:rPr>
        <w:t>流布廣泛，國內</w:t>
      </w:r>
      <w:r>
        <w:rPr>
          <w:rFonts w:hint="eastAsia"/>
        </w:rPr>
        <w:t>30</w:t>
      </w:r>
      <w:r>
        <w:rPr>
          <w:rFonts w:hint="eastAsia"/>
        </w:rPr>
        <w:t>條主要河川幾乎都可見</w:t>
      </w:r>
      <w:proofErr w:type="gramStart"/>
      <w:r>
        <w:rPr>
          <w:rFonts w:hint="eastAsia"/>
        </w:rPr>
        <w:t>可氯丹</w:t>
      </w:r>
      <w:proofErr w:type="gramEnd"/>
      <w:r>
        <w:rPr>
          <w:rFonts w:hint="eastAsia"/>
        </w:rPr>
        <w:t>、毒殺</w:t>
      </w:r>
      <w:proofErr w:type="gramStart"/>
      <w:r>
        <w:rPr>
          <w:rFonts w:hint="eastAsia"/>
        </w:rPr>
        <w:t>氛</w:t>
      </w:r>
      <w:proofErr w:type="gramEnd"/>
      <w:r>
        <w:rPr>
          <w:rFonts w:hint="eastAsia"/>
        </w:rPr>
        <w:t>、</w:t>
      </w:r>
      <w:proofErr w:type="gramStart"/>
      <w:r>
        <w:rPr>
          <w:rFonts w:hint="eastAsia"/>
        </w:rPr>
        <w:t>鄰苯</w:t>
      </w:r>
      <w:proofErr w:type="gramEnd"/>
      <w:r>
        <w:rPr>
          <w:rFonts w:hint="eastAsia"/>
        </w:rPr>
        <w:t>二甲</w:t>
      </w:r>
      <w:proofErr w:type="gramStart"/>
      <w:r>
        <w:rPr>
          <w:rFonts w:hint="eastAsia"/>
        </w:rPr>
        <w:t>酸酯、</w:t>
      </w:r>
      <w:proofErr w:type="gramEnd"/>
      <w:r>
        <w:rPr>
          <w:rFonts w:hint="eastAsia"/>
        </w:rPr>
        <w:t>多溴二</w:t>
      </w:r>
      <w:proofErr w:type="gramStart"/>
      <w:r>
        <w:rPr>
          <w:rFonts w:hint="eastAsia"/>
        </w:rPr>
        <w:t>苯醚等毒性</w:t>
      </w:r>
      <w:proofErr w:type="gramEnd"/>
      <w:r>
        <w:rPr>
          <w:rFonts w:hint="eastAsia"/>
        </w:rPr>
        <w:t>有害物質，其中壬基</w:t>
      </w:r>
      <w:proofErr w:type="gramStart"/>
      <w:r>
        <w:rPr>
          <w:rFonts w:hint="eastAsia"/>
        </w:rPr>
        <w:t>酚</w:t>
      </w:r>
      <w:proofErr w:type="gramEnd"/>
      <w:r>
        <w:rPr>
          <w:rFonts w:hint="eastAsia"/>
        </w:rPr>
        <w:t>、雙</w:t>
      </w:r>
      <w:proofErr w:type="gramStart"/>
      <w:r>
        <w:rPr>
          <w:rFonts w:hint="eastAsia"/>
        </w:rPr>
        <w:t>酚</w:t>
      </w:r>
      <w:proofErr w:type="gramEnd"/>
      <w:r>
        <w:rPr>
          <w:rFonts w:hint="eastAsia"/>
        </w:rPr>
        <w:t>A</w:t>
      </w:r>
      <w:r w:rsidR="005735C6">
        <w:rPr>
          <w:rFonts w:hint="eastAsia"/>
        </w:rPr>
        <w:t>污</w:t>
      </w:r>
      <w:r>
        <w:rPr>
          <w:rFonts w:hint="eastAsia"/>
        </w:rPr>
        <w:t>染最嚴重，建請水資源作業基金</w:t>
      </w:r>
      <w:r w:rsidR="00E024CA">
        <w:rPr>
          <w:rFonts w:hint="eastAsia"/>
        </w:rPr>
        <w:t>應</w:t>
      </w:r>
      <w:r>
        <w:rPr>
          <w:rFonts w:hint="eastAsia"/>
        </w:rPr>
        <w:t>配合主管機關</w:t>
      </w:r>
      <w:r w:rsidR="00E024CA">
        <w:rPr>
          <w:rFonts w:hint="eastAsia"/>
        </w:rPr>
        <w:t>儘</w:t>
      </w:r>
      <w:r>
        <w:rPr>
          <w:rFonts w:hint="eastAsia"/>
        </w:rPr>
        <w:t>速完成相關調查，並提供相關管制策略，加強水質自主</w:t>
      </w:r>
      <w:proofErr w:type="gramStart"/>
      <w:r>
        <w:rPr>
          <w:rFonts w:hint="eastAsia"/>
        </w:rPr>
        <w:t>檢測及庫</w:t>
      </w:r>
      <w:r w:rsidR="00946178">
        <w:rPr>
          <w:rFonts w:hint="eastAsia"/>
        </w:rPr>
        <w:t>區</w:t>
      </w:r>
      <w:proofErr w:type="gramEnd"/>
      <w:r>
        <w:rPr>
          <w:rFonts w:hint="eastAsia"/>
        </w:rPr>
        <w:t>巡查，以提升國人用水安全。</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提案人：陳明文  高志鵬  蘇震清</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連署人：林淑芬</w:t>
      </w:r>
    </w:p>
    <w:p w:rsidR="009F15D5" w:rsidRDefault="009F15D5" w:rsidP="005D12BE">
      <w:pPr>
        <w:pStyle w:val="aff"/>
        <w:numPr>
          <w:ilvl w:val="0"/>
          <w:numId w:val="37"/>
        </w:numPr>
        <w:ind w:leftChars="300" w:left="1495" w:hangingChars="150" w:hanging="498"/>
        <w:jc w:val="both"/>
      </w:pPr>
      <w:r>
        <w:rPr>
          <w:rFonts w:hint="eastAsia"/>
        </w:rPr>
        <w:t>曾文水</w:t>
      </w:r>
      <w:proofErr w:type="gramStart"/>
      <w:r>
        <w:rPr>
          <w:rFonts w:hint="eastAsia"/>
        </w:rPr>
        <w:t>庫清淤</w:t>
      </w:r>
      <w:proofErr w:type="gramEnd"/>
      <w:r>
        <w:rPr>
          <w:rFonts w:hint="eastAsia"/>
        </w:rPr>
        <w:t>計畫已持續多年，唯</w:t>
      </w:r>
      <w:proofErr w:type="gramStart"/>
      <w:r>
        <w:rPr>
          <w:rFonts w:hint="eastAsia"/>
        </w:rPr>
        <w:t>週</w:t>
      </w:r>
      <w:proofErr w:type="gramEnd"/>
      <w:r>
        <w:rPr>
          <w:rFonts w:hint="eastAsia"/>
        </w:rPr>
        <w:t>邊之嘉義縣大埔鄉內，遲遲未有清淤專用道路，致大型清淤車輛皆使用台三線進出。由於台三線道路狹窄，清淤車輛頻繁出入，不免造成交通與安全顧慮，</w:t>
      </w:r>
      <w:proofErr w:type="gramStart"/>
      <w:r>
        <w:rPr>
          <w:rFonts w:hint="eastAsia"/>
        </w:rPr>
        <w:t>爰</w:t>
      </w:r>
      <w:proofErr w:type="gramEnd"/>
      <w:r w:rsidR="00BD44FB">
        <w:rPr>
          <w:rFonts w:hint="eastAsia"/>
        </w:rPr>
        <w:t>建議</w:t>
      </w:r>
      <w:r>
        <w:rPr>
          <w:rFonts w:hint="eastAsia"/>
        </w:rPr>
        <w:t>水資源作業基金及相關單位規劃清淤專用道路，以</w:t>
      </w:r>
      <w:r w:rsidR="00373885">
        <w:rPr>
          <w:rFonts w:hint="eastAsia"/>
        </w:rPr>
        <w:t>紓</w:t>
      </w:r>
      <w:r>
        <w:rPr>
          <w:rFonts w:hint="eastAsia"/>
        </w:rPr>
        <w:t>解民怨。</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提案人：陳明文  高志鵬  林岱樺  蘇震清  黃偉哲</w:t>
      </w:r>
    </w:p>
    <w:p w:rsidR="009F15D5" w:rsidRDefault="009F15D5" w:rsidP="005D12BE">
      <w:pPr>
        <w:pStyle w:val="aff"/>
        <w:numPr>
          <w:ilvl w:val="0"/>
          <w:numId w:val="37"/>
        </w:numPr>
        <w:ind w:leftChars="300" w:left="1495" w:hangingChars="150" w:hanging="498"/>
        <w:jc w:val="both"/>
      </w:pPr>
      <w:r>
        <w:rPr>
          <w:rFonts w:hint="eastAsia"/>
        </w:rPr>
        <w:t>經濟部主管水資源作業基金給水銷貨成本預算執行效率偏低，應予檢討，且日後相關預算執行應考量高雄地區需水量實際需求，並落實與地方溝通工作。</w:t>
      </w:r>
    </w:p>
    <w:p w:rsidR="009F15D5" w:rsidRPr="009F15D5" w:rsidRDefault="009F15D5" w:rsidP="009F15D5">
      <w:pPr>
        <w:pStyle w:val="af5"/>
        <w:ind w:leftChars="800" w:left="3988" w:rightChars="250" w:right="831" w:hangingChars="400" w:hanging="1329"/>
        <w:rPr>
          <w:rFonts w:ascii="標楷體" w:hAnsi="標楷體"/>
          <w:color w:val="000000"/>
        </w:rPr>
      </w:pPr>
      <w:r w:rsidRPr="009F15D5">
        <w:rPr>
          <w:rFonts w:ascii="標楷體" w:hAnsi="標楷體" w:hint="eastAsia"/>
          <w:color w:val="000000"/>
        </w:rPr>
        <w:t>提案人：黃昭順</w:t>
      </w:r>
    </w:p>
    <w:p w:rsidR="009F15D5" w:rsidRPr="009F15D5" w:rsidRDefault="009F15D5" w:rsidP="00581A60">
      <w:pPr>
        <w:pStyle w:val="af5"/>
        <w:ind w:leftChars="800" w:left="3988" w:rightChars="250" w:right="831" w:hangingChars="400" w:hanging="1329"/>
      </w:pPr>
      <w:r w:rsidRPr="009F15D5">
        <w:rPr>
          <w:rFonts w:ascii="標楷體" w:hAnsi="標楷體" w:hint="eastAsia"/>
          <w:color w:val="000000"/>
        </w:rPr>
        <w:t>連署人：簡東明  徐耀昌  楊瓊瓔</w:t>
      </w:r>
    </w:p>
    <w:p w:rsidR="008F6147" w:rsidRPr="001D5A8C" w:rsidRDefault="008F6147" w:rsidP="008F6147">
      <w:pPr>
        <w:pStyle w:val="afc"/>
      </w:pPr>
      <w:r>
        <w:rPr>
          <w:rFonts w:hint="eastAsia"/>
        </w:rPr>
        <w:lastRenderedPageBreak/>
        <w:t>四</w:t>
      </w:r>
      <w:r w:rsidRPr="001D5A8C">
        <w:rPr>
          <w:rFonts w:hint="eastAsia"/>
        </w:rPr>
        <w:t>、地方產業發展基金</w:t>
      </w:r>
      <w:bookmarkEnd w:id="7"/>
      <w:bookmarkEnd w:id="8"/>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一</w:t>
      </w:r>
      <w:r>
        <w:rPr>
          <w:rFonts w:ascii="標楷體" w:hAnsi="標楷體" w:hint="eastAsia"/>
          <w:color w:val="000000"/>
          <w:szCs w:val="32"/>
        </w:rPr>
        <w:t>）</w:t>
      </w:r>
      <w:r w:rsidR="008F6147">
        <w:rPr>
          <w:rFonts w:ascii="標楷體" w:hAnsi="標楷體" w:hint="eastAsia"/>
          <w:color w:val="000000"/>
          <w:szCs w:val="32"/>
        </w:rPr>
        <w:t>業務計畫部分：應依據基金來源與用途審查結果，隨同調整。</w:t>
      </w:r>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二</w:t>
      </w:r>
      <w:r>
        <w:rPr>
          <w:rFonts w:ascii="標楷體" w:hAnsi="標楷體" w:hint="eastAsia"/>
          <w:color w:val="000000"/>
          <w:szCs w:val="32"/>
        </w:rPr>
        <w:t>）</w:t>
      </w:r>
      <w:r w:rsidR="008F6147">
        <w:rPr>
          <w:rFonts w:ascii="標楷體" w:hAnsi="標楷體" w:hint="eastAsia"/>
          <w:color w:val="000000"/>
          <w:szCs w:val="32"/>
        </w:rPr>
        <w:t>基金來源、用途及餘</w:t>
      </w:r>
      <w:proofErr w:type="gramStart"/>
      <w:r w:rsidR="008F6147">
        <w:rPr>
          <w:rFonts w:ascii="標楷體" w:hAnsi="標楷體" w:hint="eastAsia"/>
          <w:color w:val="000000"/>
          <w:szCs w:val="32"/>
        </w:rPr>
        <w:t>絀</w:t>
      </w:r>
      <w:proofErr w:type="gramEnd"/>
      <w:r w:rsidR="008F6147">
        <w:rPr>
          <w:rFonts w:ascii="標楷體" w:hAnsi="標楷體" w:hint="eastAsia"/>
          <w:color w:val="000000"/>
          <w:szCs w:val="32"/>
        </w:rPr>
        <w:t>部分：</w:t>
      </w:r>
    </w:p>
    <w:p w:rsidR="008F6147" w:rsidRDefault="008F6147" w:rsidP="00B43B86">
      <w:pPr>
        <w:spacing w:line="440" w:lineRule="exact"/>
        <w:ind w:leftChars="350" w:left="1495" w:hangingChars="100" w:hanging="332"/>
        <w:jc w:val="both"/>
        <w:rPr>
          <w:rFonts w:ascii="標楷體" w:hAnsi="標楷體"/>
          <w:color w:val="000000"/>
          <w:szCs w:val="32"/>
        </w:rPr>
      </w:pPr>
      <w:r>
        <w:rPr>
          <w:rFonts w:ascii="標楷體" w:hAnsi="標楷體" w:hint="eastAsia"/>
          <w:color w:val="000000"/>
          <w:szCs w:val="32"/>
        </w:rPr>
        <w:t>1.基金來源：</w:t>
      </w:r>
      <w:r w:rsidR="00230317">
        <w:rPr>
          <w:rFonts w:ascii="標楷體" w:hAnsi="標楷體" w:hint="eastAsia"/>
          <w:color w:val="000000"/>
          <w:szCs w:val="32"/>
        </w:rPr>
        <w:t>1</w:t>
      </w:r>
      <w:r>
        <w:rPr>
          <w:rFonts w:ascii="標楷體" w:hAnsi="標楷體" w:hint="eastAsia"/>
          <w:color w:val="000000"/>
          <w:szCs w:val="32"/>
        </w:rPr>
        <w:t>億</w:t>
      </w:r>
      <w:r w:rsidR="00230317">
        <w:rPr>
          <w:rFonts w:ascii="標楷體" w:hAnsi="標楷體" w:hint="eastAsia"/>
          <w:color w:val="000000"/>
          <w:szCs w:val="32"/>
        </w:rPr>
        <w:t>6,549</w:t>
      </w:r>
      <w:r>
        <w:rPr>
          <w:rFonts w:ascii="標楷體" w:hAnsi="標楷體" w:hint="eastAsia"/>
          <w:color w:val="000000"/>
          <w:szCs w:val="32"/>
        </w:rPr>
        <w:t>萬</w:t>
      </w:r>
      <w:r w:rsidR="00230317">
        <w:rPr>
          <w:rFonts w:ascii="標楷體" w:hAnsi="標楷體" w:hint="eastAsia"/>
          <w:color w:val="000000"/>
          <w:szCs w:val="32"/>
        </w:rPr>
        <w:t>5</w:t>
      </w:r>
      <w:r>
        <w:rPr>
          <w:rFonts w:ascii="標楷體" w:hAnsi="標楷體" w:hint="eastAsia"/>
          <w:color w:val="000000"/>
          <w:szCs w:val="32"/>
        </w:rPr>
        <w:t>,000元，</w:t>
      </w:r>
      <w:proofErr w:type="gramStart"/>
      <w:r>
        <w:rPr>
          <w:rFonts w:ascii="標楷體" w:hAnsi="標楷體" w:hint="eastAsia"/>
          <w:color w:val="000000"/>
          <w:szCs w:val="32"/>
        </w:rPr>
        <w:t>照列</w:t>
      </w:r>
      <w:proofErr w:type="gramEnd"/>
      <w:r>
        <w:rPr>
          <w:rFonts w:ascii="標楷體" w:hAnsi="標楷體" w:hint="eastAsia"/>
          <w:color w:val="000000"/>
          <w:szCs w:val="32"/>
        </w:rPr>
        <w:t>。</w:t>
      </w:r>
    </w:p>
    <w:p w:rsidR="001D0DE4" w:rsidRPr="001D0DE4" w:rsidRDefault="008F6147" w:rsidP="001D0DE4">
      <w:pPr>
        <w:spacing w:line="440" w:lineRule="exact"/>
        <w:ind w:leftChars="350" w:left="1495" w:hangingChars="100" w:hanging="332"/>
        <w:jc w:val="both"/>
        <w:rPr>
          <w:rFonts w:ascii="標楷體" w:hAnsi="標楷體"/>
          <w:color w:val="000000"/>
          <w:szCs w:val="32"/>
        </w:rPr>
      </w:pPr>
      <w:r>
        <w:rPr>
          <w:rFonts w:ascii="標楷體" w:hAnsi="標楷體" w:hint="eastAsia"/>
          <w:color w:val="000000"/>
          <w:szCs w:val="32"/>
        </w:rPr>
        <w:t>2.基金用途：</w:t>
      </w:r>
      <w:r w:rsidR="00CE351C" w:rsidRPr="00CE351C">
        <w:rPr>
          <w:rFonts w:ascii="標楷體" w:hAnsi="標楷體" w:hint="eastAsia"/>
          <w:color w:val="000000"/>
          <w:szCs w:val="32"/>
        </w:rPr>
        <w:t>原列6億3,834萬3,000元，減列300萬元，其餘均</w:t>
      </w:r>
      <w:proofErr w:type="gramStart"/>
      <w:r w:rsidR="00CE351C" w:rsidRPr="00CE351C">
        <w:rPr>
          <w:rFonts w:ascii="標楷體" w:hAnsi="標楷體" w:hint="eastAsia"/>
          <w:color w:val="000000"/>
          <w:szCs w:val="32"/>
        </w:rPr>
        <w:t>照列</w:t>
      </w:r>
      <w:proofErr w:type="gramEnd"/>
      <w:r w:rsidR="00CE351C" w:rsidRPr="00CE351C">
        <w:rPr>
          <w:rFonts w:ascii="標楷體" w:hAnsi="標楷體" w:hint="eastAsia"/>
          <w:color w:val="000000"/>
          <w:szCs w:val="32"/>
        </w:rPr>
        <w:t>，改列為6億3,534萬3,000元。</w:t>
      </w:r>
    </w:p>
    <w:p w:rsidR="008F6147" w:rsidRDefault="001D0DE4" w:rsidP="001D0DE4">
      <w:pPr>
        <w:spacing w:line="440" w:lineRule="exact"/>
        <w:ind w:leftChars="350" w:left="1495" w:hangingChars="100" w:hanging="332"/>
        <w:jc w:val="both"/>
        <w:rPr>
          <w:rFonts w:ascii="標楷體" w:hAnsi="標楷體"/>
          <w:color w:val="000000"/>
          <w:szCs w:val="32"/>
        </w:rPr>
      </w:pPr>
      <w:r w:rsidRPr="001D0DE4">
        <w:rPr>
          <w:rFonts w:ascii="標楷體" w:hAnsi="標楷體" w:hint="eastAsia"/>
          <w:color w:val="000000"/>
          <w:szCs w:val="32"/>
        </w:rPr>
        <w:t>3.本期短</w:t>
      </w:r>
      <w:proofErr w:type="gramStart"/>
      <w:r w:rsidRPr="001D0DE4">
        <w:rPr>
          <w:rFonts w:ascii="標楷體" w:hAnsi="標楷體" w:hint="eastAsia"/>
          <w:color w:val="000000"/>
          <w:szCs w:val="32"/>
        </w:rPr>
        <w:t>絀</w:t>
      </w:r>
      <w:proofErr w:type="gramEnd"/>
      <w:r w:rsidRPr="001D0DE4">
        <w:rPr>
          <w:rFonts w:ascii="標楷體" w:hAnsi="標楷體" w:hint="eastAsia"/>
          <w:color w:val="000000"/>
          <w:szCs w:val="32"/>
        </w:rPr>
        <w:t>：原列4億7,284萬8,000元，減列300萬元，改列為4億6,984萬8,000元。</w:t>
      </w:r>
      <w:r w:rsidR="008F6147">
        <w:rPr>
          <w:rFonts w:ascii="標楷體" w:hAnsi="標楷體" w:hint="eastAsia"/>
          <w:color w:val="000000"/>
          <w:szCs w:val="32"/>
        </w:rPr>
        <w:t>。</w:t>
      </w:r>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三</w:t>
      </w:r>
      <w:r>
        <w:rPr>
          <w:rFonts w:ascii="標楷體" w:hAnsi="標楷體" w:hint="eastAsia"/>
          <w:color w:val="000000"/>
          <w:szCs w:val="32"/>
        </w:rPr>
        <w:t>）</w:t>
      </w:r>
      <w:r w:rsidR="008F6147">
        <w:rPr>
          <w:rFonts w:ascii="標楷體" w:hAnsi="標楷體" w:hint="eastAsia"/>
          <w:color w:val="000000"/>
          <w:szCs w:val="32"/>
        </w:rPr>
        <w:t>補辦預算部分：</w:t>
      </w:r>
      <w:proofErr w:type="gramStart"/>
      <w:r w:rsidR="008F6147">
        <w:rPr>
          <w:rFonts w:ascii="標楷體" w:hAnsi="標楷體" w:hint="eastAsia"/>
          <w:color w:val="000000"/>
          <w:szCs w:val="32"/>
        </w:rPr>
        <w:t>無列數</w:t>
      </w:r>
      <w:proofErr w:type="gramEnd"/>
      <w:r w:rsidR="008F6147">
        <w:rPr>
          <w:rFonts w:ascii="標楷體" w:hAnsi="標楷體" w:hint="eastAsia"/>
          <w:color w:val="000000"/>
          <w:szCs w:val="32"/>
        </w:rPr>
        <w:t>。</w:t>
      </w:r>
    </w:p>
    <w:p w:rsidR="008F6147" w:rsidRDefault="00B43B86" w:rsidP="00B43B86">
      <w:pPr>
        <w:spacing w:line="440" w:lineRule="exact"/>
        <w:ind w:leftChars="100" w:left="1329" w:hangingChars="300" w:hanging="997"/>
        <w:jc w:val="both"/>
        <w:rPr>
          <w:rFonts w:ascii="標楷體" w:hAnsi="標楷體"/>
          <w:color w:val="000000"/>
          <w:szCs w:val="32"/>
        </w:rPr>
      </w:pPr>
      <w:r>
        <w:rPr>
          <w:rFonts w:ascii="標楷體" w:hAnsi="標楷體" w:hint="eastAsia"/>
          <w:color w:val="000000"/>
          <w:szCs w:val="32"/>
        </w:rPr>
        <w:t>（</w:t>
      </w:r>
      <w:r w:rsidR="008F6147">
        <w:rPr>
          <w:rFonts w:ascii="標楷體" w:hAnsi="標楷體" w:hint="eastAsia"/>
          <w:color w:val="000000"/>
          <w:szCs w:val="32"/>
        </w:rPr>
        <w:t>四</w:t>
      </w:r>
      <w:r>
        <w:rPr>
          <w:rFonts w:ascii="標楷體" w:hAnsi="標楷體" w:hint="eastAsia"/>
          <w:color w:val="000000"/>
          <w:szCs w:val="32"/>
        </w:rPr>
        <w:t>）</w:t>
      </w:r>
      <w:r w:rsidR="008F6147">
        <w:rPr>
          <w:rFonts w:ascii="標楷體" w:hAnsi="標楷體" w:hint="eastAsia"/>
          <w:color w:val="000000"/>
          <w:szCs w:val="32"/>
        </w:rPr>
        <w:t>通過決議</w:t>
      </w:r>
      <w:r w:rsidR="00A160F1">
        <w:rPr>
          <w:rFonts w:ascii="標楷體" w:hAnsi="標楷體" w:hint="eastAsia"/>
          <w:color w:val="000000"/>
          <w:szCs w:val="32"/>
        </w:rPr>
        <w:t>6</w:t>
      </w:r>
      <w:r w:rsidR="008F6147">
        <w:rPr>
          <w:rFonts w:ascii="標楷體" w:hAnsi="標楷體" w:hint="eastAsia"/>
          <w:color w:val="000000"/>
          <w:szCs w:val="32"/>
        </w:rPr>
        <w:t>項：</w:t>
      </w:r>
    </w:p>
    <w:p w:rsidR="00FF4F1C" w:rsidRPr="00FF4F1C" w:rsidRDefault="00FF4F1C" w:rsidP="006D3FF3">
      <w:pPr>
        <w:pStyle w:val="aff"/>
        <w:numPr>
          <w:ilvl w:val="0"/>
          <w:numId w:val="36"/>
        </w:numPr>
        <w:ind w:leftChars="300" w:left="1495" w:hangingChars="150" w:hanging="498"/>
        <w:jc w:val="both"/>
      </w:pPr>
      <w:r w:rsidRPr="00FF4F1C">
        <w:rPr>
          <w:rFonts w:hint="eastAsia"/>
        </w:rPr>
        <w:t>地方產業發展基金</w:t>
      </w:r>
      <w:proofErr w:type="gramStart"/>
      <w:r w:rsidRPr="00FF4F1C">
        <w:rPr>
          <w:rFonts w:hint="eastAsia"/>
        </w:rPr>
        <w:t>101</w:t>
      </w:r>
      <w:proofErr w:type="gramEnd"/>
      <w:r w:rsidRPr="00FF4F1C">
        <w:rPr>
          <w:rFonts w:hint="eastAsia"/>
        </w:rPr>
        <w:t>年度預算案之基金來源總計</w:t>
      </w:r>
      <w:r w:rsidRPr="00FF4F1C">
        <w:rPr>
          <w:rFonts w:hint="eastAsia"/>
        </w:rPr>
        <w:t>1</w:t>
      </w:r>
      <w:r w:rsidRPr="00FF4F1C">
        <w:rPr>
          <w:rFonts w:hint="eastAsia"/>
        </w:rPr>
        <w:t>億</w:t>
      </w:r>
      <w:r w:rsidRPr="00FF4F1C">
        <w:rPr>
          <w:rFonts w:hint="eastAsia"/>
        </w:rPr>
        <w:t>6,549</w:t>
      </w:r>
      <w:r w:rsidRPr="00FF4F1C">
        <w:rPr>
          <w:rFonts w:hint="eastAsia"/>
        </w:rPr>
        <w:t>萬</w:t>
      </w:r>
      <w:r w:rsidRPr="00FF4F1C">
        <w:rPr>
          <w:rFonts w:hint="eastAsia"/>
        </w:rPr>
        <w:t>5,000</w:t>
      </w:r>
      <w:r w:rsidRPr="00FF4F1C">
        <w:rPr>
          <w:rFonts w:hint="eastAsia"/>
        </w:rPr>
        <w:t>元，主要收入來源為國庫撥款及其孳息，地方特色產品館營運回饋金</w:t>
      </w:r>
      <w:r w:rsidRPr="00FF4F1C">
        <w:rPr>
          <w:rFonts w:hint="eastAsia"/>
        </w:rPr>
        <w:t>140</w:t>
      </w:r>
      <w:r w:rsidRPr="00FF4F1C">
        <w:rPr>
          <w:rFonts w:hint="eastAsia"/>
        </w:rPr>
        <w:t>萬元，僅占其總收入比率為</w:t>
      </w:r>
      <w:r w:rsidRPr="00FF4F1C">
        <w:rPr>
          <w:rFonts w:hint="eastAsia"/>
        </w:rPr>
        <w:t>0.85</w:t>
      </w:r>
      <w:r w:rsidRPr="00FF4F1C">
        <w:rPr>
          <w:rFonts w:hint="eastAsia"/>
        </w:rPr>
        <w:t>％，比率甚微，致其收支預算編列與運作與一般公務預算無異，與預算法之特別收入基金規定性質未盡相符，經濟部</w:t>
      </w:r>
      <w:proofErr w:type="gramStart"/>
      <w:r w:rsidRPr="00FF4F1C">
        <w:rPr>
          <w:rFonts w:hint="eastAsia"/>
        </w:rPr>
        <w:t>中小企業</w:t>
      </w:r>
      <w:r w:rsidR="002E26B5">
        <w:rPr>
          <w:rFonts w:hint="eastAsia"/>
        </w:rPr>
        <w:t>處</w:t>
      </w:r>
      <w:r w:rsidRPr="00FF4F1C">
        <w:rPr>
          <w:rFonts w:hint="eastAsia"/>
        </w:rPr>
        <w:t>顯未能</w:t>
      </w:r>
      <w:proofErr w:type="gramEnd"/>
      <w:r w:rsidRPr="00FF4F1C">
        <w:rPr>
          <w:rFonts w:hint="eastAsia"/>
        </w:rPr>
        <w:t>落實該基金補助回饋機制，亦未能符合特別收入基金應有之專款專用屬性，應儘速檢討規劃並於</w:t>
      </w:r>
      <w:r w:rsidRPr="00FF4F1C">
        <w:rPr>
          <w:rFonts w:hint="eastAsia"/>
        </w:rPr>
        <w:t>3</w:t>
      </w:r>
      <w:r w:rsidRPr="00FF4F1C">
        <w:rPr>
          <w:rFonts w:hint="eastAsia"/>
        </w:rPr>
        <w:t>個月內向立法院經濟委員會提出報告。</w:t>
      </w:r>
    </w:p>
    <w:p w:rsidR="00FF4F1C" w:rsidRPr="00FF4F1C" w:rsidRDefault="00FF4F1C" w:rsidP="00FF4F1C">
      <w:pPr>
        <w:pStyle w:val="af5"/>
        <w:ind w:leftChars="800" w:left="3988" w:rightChars="250" w:right="831" w:hangingChars="400" w:hanging="1329"/>
        <w:rPr>
          <w:rFonts w:ascii="標楷體" w:hAnsi="標楷體"/>
          <w:color w:val="000000"/>
        </w:rPr>
      </w:pPr>
      <w:r w:rsidRPr="00FF4F1C">
        <w:rPr>
          <w:rFonts w:ascii="標楷體" w:hAnsi="標楷體" w:hint="eastAsia"/>
          <w:color w:val="000000"/>
        </w:rPr>
        <w:t>提案人：蘇震清  林岱樺  高志鵬  陳明文</w:t>
      </w:r>
    </w:p>
    <w:p w:rsidR="00FF4F1C" w:rsidRPr="00FF4F1C" w:rsidRDefault="00FF4F1C" w:rsidP="006D3FF3">
      <w:pPr>
        <w:pStyle w:val="aff"/>
        <w:numPr>
          <w:ilvl w:val="0"/>
          <w:numId w:val="36"/>
        </w:numPr>
        <w:ind w:leftChars="300" w:left="1495" w:hangingChars="150" w:hanging="498"/>
        <w:jc w:val="both"/>
      </w:pPr>
      <w:r w:rsidRPr="00FF4F1C">
        <w:rPr>
          <w:rFonts w:hint="eastAsia"/>
        </w:rPr>
        <w:t>地方產業發展基金雖歸屬為特別收入基金，惟其收支保管及運用辦法並無規範特定收入來源，主要仰賴國庫撥補，與預算法第</w:t>
      </w:r>
      <w:r w:rsidRPr="00FF4F1C">
        <w:rPr>
          <w:rFonts w:hint="eastAsia"/>
        </w:rPr>
        <w:t>4</w:t>
      </w:r>
      <w:r w:rsidRPr="00FF4F1C">
        <w:rPr>
          <w:rFonts w:hint="eastAsia"/>
        </w:rPr>
        <w:t>條第</w:t>
      </w:r>
      <w:r w:rsidRPr="00FF4F1C">
        <w:rPr>
          <w:rFonts w:hint="eastAsia"/>
        </w:rPr>
        <w:t>1</w:t>
      </w:r>
      <w:r w:rsidRPr="00FF4F1C">
        <w:rPr>
          <w:rFonts w:hint="eastAsia"/>
        </w:rPr>
        <w:t>項第</w:t>
      </w:r>
      <w:r w:rsidRPr="00FF4F1C">
        <w:rPr>
          <w:rFonts w:hint="eastAsia"/>
        </w:rPr>
        <w:t>2</w:t>
      </w:r>
      <w:r w:rsidRPr="00FF4F1C">
        <w:rPr>
          <w:rFonts w:hint="eastAsia"/>
        </w:rPr>
        <w:t>款所定之特別收入基金規定性質未盡相符，建請經濟部應儘速規劃並落實特定收入來源，</w:t>
      </w:r>
      <w:proofErr w:type="gramStart"/>
      <w:r w:rsidRPr="00FF4F1C">
        <w:rPr>
          <w:rFonts w:hint="eastAsia"/>
        </w:rPr>
        <w:t>俾</w:t>
      </w:r>
      <w:proofErr w:type="gramEnd"/>
      <w:r w:rsidRPr="00FF4F1C">
        <w:rPr>
          <w:rFonts w:hint="eastAsia"/>
        </w:rPr>
        <w:t>符合特別收入基金應有之專款專用屬性。</w:t>
      </w:r>
    </w:p>
    <w:p w:rsidR="00FF4F1C" w:rsidRPr="00FF4F1C" w:rsidRDefault="00FF4F1C" w:rsidP="00FF4F1C">
      <w:pPr>
        <w:pStyle w:val="af5"/>
        <w:ind w:leftChars="800" w:left="3988" w:rightChars="250" w:right="831" w:hangingChars="400" w:hanging="1329"/>
        <w:rPr>
          <w:rFonts w:ascii="標楷體" w:hAnsi="標楷體"/>
          <w:color w:val="000000"/>
        </w:rPr>
      </w:pPr>
      <w:r w:rsidRPr="00FF4F1C">
        <w:rPr>
          <w:rFonts w:ascii="標楷體" w:hAnsi="標楷體" w:hint="eastAsia"/>
          <w:color w:val="000000"/>
        </w:rPr>
        <w:t>提案人：高志鵬  蘇震清  陳明文</w:t>
      </w:r>
    </w:p>
    <w:p w:rsidR="00FF4F1C" w:rsidRPr="00FF4F1C" w:rsidRDefault="00FF4F1C" w:rsidP="006D3FF3">
      <w:pPr>
        <w:pStyle w:val="aff"/>
        <w:numPr>
          <w:ilvl w:val="0"/>
          <w:numId w:val="36"/>
        </w:numPr>
        <w:ind w:leftChars="300" w:left="1495" w:hangingChars="150" w:hanging="498"/>
        <w:jc w:val="both"/>
      </w:pPr>
      <w:r w:rsidRPr="00FF4F1C">
        <w:rPr>
          <w:rFonts w:hint="eastAsia"/>
        </w:rPr>
        <w:t>地方產業發展基金</w:t>
      </w:r>
      <w:proofErr w:type="gramStart"/>
      <w:r w:rsidRPr="00FF4F1C">
        <w:rPr>
          <w:rFonts w:hint="eastAsia"/>
        </w:rPr>
        <w:t>101</w:t>
      </w:r>
      <w:proofErr w:type="gramEnd"/>
      <w:r w:rsidRPr="00FF4F1C">
        <w:rPr>
          <w:rFonts w:hint="eastAsia"/>
        </w:rPr>
        <w:t>年度預算案之內容，基金用途主要係補助及輔導地方產業發展之用，所提年度關鍵策略目標為活絡地方經濟發展，訂定之關鍵績效指標則分別為提升地方就業與促進地方產業發展；</w:t>
      </w:r>
      <w:proofErr w:type="gramStart"/>
      <w:r w:rsidRPr="00FF4F1C">
        <w:rPr>
          <w:rFonts w:hint="eastAsia"/>
        </w:rPr>
        <w:t>惟查該</w:t>
      </w:r>
      <w:proofErr w:type="gramEnd"/>
      <w:r w:rsidRPr="00FF4F1C">
        <w:rPr>
          <w:rFonts w:hint="eastAsia"/>
        </w:rPr>
        <w:t>基金之年度用途預</w:t>
      </w:r>
      <w:r w:rsidRPr="00FF4F1C">
        <w:rPr>
          <w:rFonts w:hint="eastAsia"/>
        </w:rPr>
        <w:lastRenderedPageBreak/>
        <w:t>算案數</w:t>
      </w:r>
      <w:r w:rsidRPr="00FF4F1C">
        <w:rPr>
          <w:rFonts w:hint="eastAsia"/>
        </w:rPr>
        <w:t>6</w:t>
      </w:r>
      <w:r w:rsidRPr="00FF4F1C">
        <w:rPr>
          <w:rFonts w:hint="eastAsia"/>
        </w:rPr>
        <w:t>億</w:t>
      </w:r>
      <w:r w:rsidRPr="00FF4F1C">
        <w:rPr>
          <w:rFonts w:hint="eastAsia"/>
        </w:rPr>
        <w:t>3,834</w:t>
      </w:r>
      <w:r w:rsidRPr="00FF4F1C">
        <w:rPr>
          <w:rFonts w:hint="eastAsia"/>
        </w:rPr>
        <w:t>萬</w:t>
      </w:r>
      <w:r w:rsidRPr="00FF4F1C">
        <w:rPr>
          <w:rFonts w:hint="eastAsia"/>
        </w:rPr>
        <w:t>3,000</w:t>
      </w:r>
      <w:r w:rsidRPr="00FF4F1C">
        <w:rPr>
          <w:rFonts w:hint="eastAsia"/>
        </w:rPr>
        <w:t>元，與年度關鍵績效目標預計創造產值</w:t>
      </w:r>
      <w:r w:rsidRPr="00FF4F1C">
        <w:rPr>
          <w:rFonts w:hint="eastAsia"/>
        </w:rPr>
        <w:t>3</w:t>
      </w:r>
      <w:r w:rsidRPr="00FF4F1C">
        <w:rPr>
          <w:rFonts w:hint="eastAsia"/>
        </w:rPr>
        <w:t>億</w:t>
      </w:r>
      <w:r w:rsidRPr="00FF4F1C">
        <w:rPr>
          <w:rFonts w:hint="eastAsia"/>
        </w:rPr>
        <w:t>3,000</w:t>
      </w:r>
      <w:r w:rsidRPr="00FF4F1C">
        <w:rPr>
          <w:rFonts w:hint="eastAsia"/>
        </w:rPr>
        <w:t>萬元，投入資源遠大於產出效益，顯然未符成本效益，更不符特種基金應妥善規劃整體財務資源並設法提升資源使用效率之基金設置目的，應重新檢討該基金年度績效指標，避免政府資源遭不當運用。</w:t>
      </w:r>
    </w:p>
    <w:p w:rsidR="00FF4F1C" w:rsidRPr="00FF4F1C" w:rsidRDefault="00FF4F1C" w:rsidP="00FF4F1C">
      <w:pPr>
        <w:pStyle w:val="af5"/>
        <w:ind w:leftChars="800" w:left="3988" w:rightChars="250" w:right="831" w:hangingChars="400" w:hanging="1329"/>
        <w:rPr>
          <w:rFonts w:ascii="標楷體" w:hAnsi="標楷體"/>
          <w:color w:val="000000"/>
        </w:rPr>
      </w:pPr>
      <w:r w:rsidRPr="00FF4F1C">
        <w:rPr>
          <w:rFonts w:ascii="標楷體" w:hAnsi="標楷體" w:hint="eastAsia"/>
          <w:color w:val="000000"/>
        </w:rPr>
        <w:t>提案人：蘇震清  林岱樺  高志鵬  陳明文</w:t>
      </w:r>
    </w:p>
    <w:p w:rsidR="00FF4F1C" w:rsidRPr="00FF4F1C" w:rsidRDefault="00FF4F1C" w:rsidP="006D3FF3">
      <w:pPr>
        <w:pStyle w:val="aff"/>
        <w:numPr>
          <w:ilvl w:val="0"/>
          <w:numId w:val="36"/>
        </w:numPr>
        <w:ind w:leftChars="300" w:left="1495" w:hangingChars="150" w:hanging="498"/>
        <w:jc w:val="both"/>
      </w:pPr>
      <w:r w:rsidRPr="00FF4F1C">
        <w:rPr>
          <w:rFonts w:hint="eastAsia"/>
        </w:rPr>
        <w:t>地方產業發展基金</w:t>
      </w:r>
      <w:proofErr w:type="gramStart"/>
      <w:r w:rsidRPr="00FF4F1C">
        <w:rPr>
          <w:rFonts w:hint="eastAsia"/>
        </w:rPr>
        <w:t>101</w:t>
      </w:r>
      <w:proofErr w:type="gramEnd"/>
      <w:r w:rsidRPr="00FF4F1C">
        <w:rPr>
          <w:rFonts w:hint="eastAsia"/>
        </w:rPr>
        <w:t>年度預算案之基金用途計編列</w:t>
      </w:r>
      <w:r w:rsidRPr="00FF4F1C">
        <w:rPr>
          <w:rFonts w:hint="eastAsia"/>
        </w:rPr>
        <w:t>6</w:t>
      </w:r>
      <w:r w:rsidRPr="00FF4F1C">
        <w:rPr>
          <w:rFonts w:hint="eastAsia"/>
        </w:rPr>
        <w:t>億</w:t>
      </w:r>
      <w:r w:rsidRPr="00FF4F1C">
        <w:rPr>
          <w:rFonts w:hint="eastAsia"/>
        </w:rPr>
        <w:t>3,834</w:t>
      </w:r>
      <w:r w:rsidRPr="00FF4F1C">
        <w:rPr>
          <w:rFonts w:hint="eastAsia"/>
        </w:rPr>
        <w:t>萬</w:t>
      </w:r>
      <w:r w:rsidRPr="00FF4F1C">
        <w:rPr>
          <w:rFonts w:hint="eastAsia"/>
        </w:rPr>
        <w:t>3,000</w:t>
      </w:r>
      <w:r w:rsidRPr="00FF4F1C">
        <w:rPr>
          <w:rFonts w:hint="eastAsia"/>
        </w:rPr>
        <w:t>元，為補助、輔導地方產業發展及基金行政管理業務所需經費，較</w:t>
      </w:r>
      <w:proofErr w:type="gramStart"/>
      <w:r w:rsidRPr="00FF4F1C">
        <w:rPr>
          <w:rFonts w:hint="eastAsia"/>
        </w:rPr>
        <w:t>100</w:t>
      </w:r>
      <w:proofErr w:type="gramEnd"/>
      <w:r w:rsidRPr="00FF4F1C">
        <w:rPr>
          <w:rFonts w:hint="eastAsia"/>
        </w:rPr>
        <w:t>年度預算數</w:t>
      </w:r>
      <w:r w:rsidRPr="00FF4F1C">
        <w:rPr>
          <w:rFonts w:hint="eastAsia"/>
        </w:rPr>
        <w:t>9</w:t>
      </w:r>
      <w:r w:rsidRPr="00FF4F1C">
        <w:rPr>
          <w:rFonts w:hint="eastAsia"/>
        </w:rPr>
        <w:t>億</w:t>
      </w:r>
      <w:r w:rsidRPr="00FF4F1C">
        <w:rPr>
          <w:rFonts w:hint="eastAsia"/>
        </w:rPr>
        <w:t>1,529</w:t>
      </w:r>
      <w:r w:rsidRPr="00FF4F1C">
        <w:rPr>
          <w:rFonts w:hint="eastAsia"/>
        </w:rPr>
        <w:t>萬</w:t>
      </w:r>
      <w:r w:rsidRPr="00FF4F1C">
        <w:rPr>
          <w:rFonts w:hint="eastAsia"/>
        </w:rPr>
        <w:t>1,000</w:t>
      </w:r>
      <w:r w:rsidRPr="00FF4F1C">
        <w:rPr>
          <w:rFonts w:hint="eastAsia"/>
        </w:rPr>
        <w:t>元，減少</w:t>
      </w:r>
      <w:r w:rsidRPr="00FF4F1C">
        <w:rPr>
          <w:rFonts w:hint="eastAsia"/>
        </w:rPr>
        <w:t>2</w:t>
      </w:r>
      <w:r w:rsidRPr="00FF4F1C">
        <w:rPr>
          <w:rFonts w:hint="eastAsia"/>
        </w:rPr>
        <w:t>億</w:t>
      </w:r>
      <w:r w:rsidRPr="00FF4F1C">
        <w:rPr>
          <w:rFonts w:hint="eastAsia"/>
        </w:rPr>
        <w:t>7,694</w:t>
      </w:r>
      <w:r w:rsidRPr="00FF4F1C">
        <w:rPr>
          <w:rFonts w:hint="eastAsia"/>
        </w:rPr>
        <w:t>萬</w:t>
      </w:r>
      <w:r w:rsidRPr="00FF4F1C">
        <w:rPr>
          <w:rFonts w:hint="eastAsia"/>
        </w:rPr>
        <w:t>8,000</w:t>
      </w:r>
      <w:r w:rsidRPr="00FF4F1C">
        <w:rPr>
          <w:rFonts w:hint="eastAsia"/>
        </w:rPr>
        <w:t>元</w:t>
      </w:r>
      <w:r w:rsidRPr="00FF4F1C">
        <w:rPr>
          <w:rFonts w:hint="eastAsia"/>
        </w:rPr>
        <w:t>(</w:t>
      </w:r>
      <w:r w:rsidRPr="00FF4F1C">
        <w:rPr>
          <w:rFonts w:hint="eastAsia"/>
        </w:rPr>
        <w:t>減幅約</w:t>
      </w:r>
      <w:r w:rsidRPr="00FF4F1C">
        <w:rPr>
          <w:rFonts w:hint="eastAsia"/>
        </w:rPr>
        <w:t>30.26</w:t>
      </w:r>
      <w:r w:rsidRPr="00FF4F1C">
        <w:rPr>
          <w:rFonts w:hint="eastAsia"/>
        </w:rPr>
        <w:t>％</w:t>
      </w:r>
      <w:r w:rsidRPr="00FF4F1C">
        <w:rPr>
          <w:rFonts w:hint="eastAsia"/>
        </w:rPr>
        <w:t>)</w:t>
      </w:r>
      <w:r w:rsidRPr="00FF4F1C">
        <w:rPr>
          <w:rFonts w:hint="eastAsia"/>
        </w:rPr>
        <w:t>，主要係補助地方產業發展經費減少等所致。根據地方產業發展基金資料顯示，</w:t>
      </w:r>
      <w:r w:rsidRPr="00FF4F1C">
        <w:rPr>
          <w:rFonts w:hint="eastAsia"/>
        </w:rPr>
        <w:t>98</w:t>
      </w:r>
      <w:r w:rsidRPr="00FF4F1C">
        <w:rPr>
          <w:rFonts w:hint="eastAsia"/>
        </w:rPr>
        <w:t>年度預算數</w:t>
      </w:r>
      <w:r w:rsidRPr="00FF4F1C">
        <w:rPr>
          <w:rFonts w:hint="eastAsia"/>
        </w:rPr>
        <w:t>9</w:t>
      </w:r>
      <w:r w:rsidRPr="00FF4F1C">
        <w:rPr>
          <w:rFonts w:hint="eastAsia"/>
        </w:rPr>
        <w:t>億</w:t>
      </w:r>
      <w:r w:rsidRPr="00FF4F1C">
        <w:rPr>
          <w:rFonts w:hint="eastAsia"/>
        </w:rPr>
        <w:t>6,735</w:t>
      </w:r>
      <w:r w:rsidRPr="00FF4F1C">
        <w:rPr>
          <w:rFonts w:hint="eastAsia"/>
        </w:rPr>
        <w:t>萬</w:t>
      </w:r>
      <w:r w:rsidRPr="00FF4F1C">
        <w:rPr>
          <w:rFonts w:hint="eastAsia"/>
        </w:rPr>
        <w:t>3,000</w:t>
      </w:r>
      <w:r w:rsidRPr="00FF4F1C">
        <w:rPr>
          <w:rFonts w:hint="eastAsia"/>
        </w:rPr>
        <w:t>元，決算數為</w:t>
      </w:r>
      <w:r w:rsidRPr="00FF4F1C">
        <w:rPr>
          <w:rFonts w:hint="eastAsia"/>
        </w:rPr>
        <w:t>3,871</w:t>
      </w:r>
      <w:r w:rsidRPr="00FF4F1C">
        <w:rPr>
          <w:rFonts w:hint="eastAsia"/>
        </w:rPr>
        <w:t>萬</w:t>
      </w:r>
      <w:r w:rsidRPr="00FF4F1C">
        <w:rPr>
          <w:rFonts w:hint="eastAsia"/>
        </w:rPr>
        <w:t>6,000</w:t>
      </w:r>
      <w:r w:rsidRPr="00FF4F1C">
        <w:rPr>
          <w:rFonts w:hint="eastAsia"/>
        </w:rPr>
        <w:t>元，執行率僅</w:t>
      </w:r>
      <w:r w:rsidRPr="00FF4F1C">
        <w:rPr>
          <w:rFonts w:hint="eastAsia"/>
        </w:rPr>
        <w:t>4.0</w:t>
      </w:r>
      <w:r w:rsidRPr="00FF4F1C">
        <w:rPr>
          <w:rFonts w:hint="eastAsia"/>
        </w:rPr>
        <w:t>％；</w:t>
      </w:r>
      <w:r w:rsidRPr="00FF4F1C">
        <w:rPr>
          <w:rFonts w:hint="eastAsia"/>
        </w:rPr>
        <w:t>99</w:t>
      </w:r>
      <w:r w:rsidRPr="00FF4F1C">
        <w:rPr>
          <w:rFonts w:hint="eastAsia"/>
        </w:rPr>
        <w:t>年度預算數</w:t>
      </w:r>
      <w:r w:rsidRPr="00FF4F1C">
        <w:rPr>
          <w:rFonts w:hint="eastAsia"/>
        </w:rPr>
        <w:t>9</w:t>
      </w:r>
      <w:r w:rsidRPr="00FF4F1C">
        <w:rPr>
          <w:rFonts w:hint="eastAsia"/>
        </w:rPr>
        <w:t>億</w:t>
      </w:r>
      <w:r w:rsidRPr="00FF4F1C">
        <w:rPr>
          <w:rFonts w:hint="eastAsia"/>
        </w:rPr>
        <w:t>7,000</w:t>
      </w:r>
      <w:r w:rsidRPr="00FF4F1C">
        <w:rPr>
          <w:rFonts w:hint="eastAsia"/>
        </w:rPr>
        <w:t>萬元，決算數為</w:t>
      </w:r>
      <w:r w:rsidRPr="00FF4F1C">
        <w:rPr>
          <w:rFonts w:hint="eastAsia"/>
        </w:rPr>
        <w:t>1</w:t>
      </w:r>
      <w:r w:rsidRPr="00FF4F1C">
        <w:rPr>
          <w:rFonts w:hint="eastAsia"/>
        </w:rPr>
        <w:t>億</w:t>
      </w:r>
      <w:r w:rsidRPr="00FF4F1C">
        <w:rPr>
          <w:rFonts w:hint="eastAsia"/>
        </w:rPr>
        <w:t>6,803</w:t>
      </w:r>
      <w:r w:rsidRPr="00FF4F1C">
        <w:rPr>
          <w:rFonts w:hint="eastAsia"/>
        </w:rPr>
        <w:t>萬</w:t>
      </w:r>
      <w:r w:rsidRPr="00FF4F1C">
        <w:rPr>
          <w:rFonts w:hint="eastAsia"/>
        </w:rPr>
        <w:t>5,000</w:t>
      </w:r>
      <w:r w:rsidRPr="00FF4F1C">
        <w:rPr>
          <w:rFonts w:hint="eastAsia"/>
        </w:rPr>
        <w:t>元，執行率</w:t>
      </w:r>
      <w:r w:rsidRPr="00FF4F1C">
        <w:rPr>
          <w:rFonts w:hint="eastAsia"/>
        </w:rPr>
        <w:t>17.32</w:t>
      </w:r>
      <w:r w:rsidRPr="00FF4F1C">
        <w:rPr>
          <w:rFonts w:hint="eastAsia"/>
        </w:rPr>
        <w:t>％；</w:t>
      </w:r>
      <w:proofErr w:type="gramStart"/>
      <w:r w:rsidRPr="00FF4F1C">
        <w:rPr>
          <w:rFonts w:hint="eastAsia"/>
        </w:rPr>
        <w:t>100</w:t>
      </w:r>
      <w:proofErr w:type="gramEnd"/>
      <w:r w:rsidRPr="00FF4F1C">
        <w:rPr>
          <w:rFonts w:hint="eastAsia"/>
        </w:rPr>
        <w:t>年度預算數</w:t>
      </w:r>
      <w:r w:rsidRPr="00FF4F1C">
        <w:rPr>
          <w:rFonts w:hint="eastAsia"/>
        </w:rPr>
        <w:t>9</w:t>
      </w:r>
      <w:r w:rsidRPr="00FF4F1C">
        <w:rPr>
          <w:rFonts w:hint="eastAsia"/>
        </w:rPr>
        <w:t>億</w:t>
      </w:r>
      <w:r w:rsidRPr="00FF4F1C">
        <w:rPr>
          <w:rFonts w:hint="eastAsia"/>
        </w:rPr>
        <w:t>1,459</w:t>
      </w:r>
      <w:r w:rsidRPr="00FF4F1C">
        <w:rPr>
          <w:rFonts w:hint="eastAsia"/>
        </w:rPr>
        <w:t>萬</w:t>
      </w:r>
      <w:r w:rsidRPr="00FF4F1C">
        <w:rPr>
          <w:rFonts w:hint="eastAsia"/>
        </w:rPr>
        <w:t>8,000</w:t>
      </w:r>
      <w:r w:rsidRPr="00FF4F1C">
        <w:rPr>
          <w:rFonts w:hint="eastAsia"/>
        </w:rPr>
        <w:t>元，截至</w:t>
      </w:r>
      <w:r w:rsidRPr="00FF4F1C">
        <w:rPr>
          <w:rFonts w:hint="eastAsia"/>
        </w:rPr>
        <w:t>8</w:t>
      </w:r>
      <w:r w:rsidRPr="00FF4F1C">
        <w:rPr>
          <w:rFonts w:hint="eastAsia"/>
        </w:rPr>
        <w:t>月底止之</w:t>
      </w:r>
      <w:proofErr w:type="gramStart"/>
      <w:r w:rsidRPr="00FF4F1C">
        <w:rPr>
          <w:rFonts w:hint="eastAsia"/>
        </w:rPr>
        <w:t>實支數為</w:t>
      </w:r>
      <w:proofErr w:type="gramEnd"/>
      <w:r w:rsidRPr="00FF4F1C">
        <w:rPr>
          <w:rFonts w:hint="eastAsia"/>
        </w:rPr>
        <w:t>1</w:t>
      </w:r>
      <w:r w:rsidRPr="00FF4F1C">
        <w:rPr>
          <w:rFonts w:hint="eastAsia"/>
        </w:rPr>
        <w:t>億</w:t>
      </w:r>
      <w:r w:rsidRPr="00FF4F1C">
        <w:rPr>
          <w:rFonts w:hint="eastAsia"/>
        </w:rPr>
        <w:t>1,949</w:t>
      </w:r>
      <w:r w:rsidRPr="00FF4F1C">
        <w:rPr>
          <w:rFonts w:hint="eastAsia"/>
        </w:rPr>
        <w:t>萬</w:t>
      </w:r>
      <w:r w:rsidRPr="00FF4F1C">
        <w:rPr>
          <w:rFonts w:hint="eastAsia"/>
        </w:rPr>
        <w:t>4,000</w:t>
      </w:r>
      <w:r w:rsidRPr="00FF4F1C">
        <w:rPr>
          <w:rFonts w:hint="eastAsia"/>
        </w:rPr>
        <w:t>元，執行率為</w:t>
      </w:r>
      <w:r w:rsidRPr="00FF4F1C">
        <w:rPr>
          <w:rFonts w:hint="eastAsia"/>
        </w:rPr>
        <w:t>13.07</w:t>
      </w:r>
      <w:r w:rsidRPr="00FF4F1C">
        <w:rPr>
          <w:rFonts w:hint="eastAsia"/>
        </w:rPr>
        <w:t>％。顯見各年度之地方產業發展計畫執行有待積極改善，</w:t>
      </w:r>
      <w:proofErr w:type="gramStart"/>
      <w:r w:rsidRPr="00FF4F1C">
        <w:rPr>
          <w:rFonts w:hint="eastAsia"/>
        </w:rPr>
        <w:t>爰</w:t>
      </w:r>
      <w:proofErr w:type="gramEnd"/>
      <w:r w:rsidRPr="00FF4F1C">
        <w:rPr>
          <w:rFonts w:hint="eastAsia"/>
        </w:rPr>
        <w:t>要求經濟部應針對地方產業發展基金預算之業務需求經費進行檢討，並</w:t>
      </w:r>
      <w:proofErr w:type="gramStart"/>
      <w:r w:rsidRPr="00FF4F1C">
        <w:rPr>
          <w:rFonts w:hint="eastAsia"/>
        </w:rPr>
        <w:t>覈</w:t>
      </w:r>
      <w:proofErr w:type="gramEnd"/>
      <w:r w:rsidRPr="00FF4F1C">
        <w:rPr>
          <w:rFonts w:hint="eastAsia"/>
        </w:rPr>
        <w:t>實編列，以避免</w:t>
      </w:r>
      <w:proofErr w:type="gramStart"/>
      <w:r w:rsidRPr="00FF4F1C">
        <w:rPr>
          <w:rFonts w:hint="eastAsia"/>
        </w:rPr>
        <w:t>過度匡列計畫</w:t>
      </w:r>
      <w:proofErr w:type="gramEnd"/>
      <w:r w:rsidRPr="00FF4F1C">
        <w:rPr>
          <w:rFonts w:hint="eastAsia"/>
        </w:rPr>
        <w:t>預算，致預算執行績效</w:t>
      </w:r>
      <w:proofErr w:type="gramStart"/>
      <w:r w:rsidRPr="00FF4F1C">
        <w:rPr>
          <w:rFonts w:hint="eastAsia"/>
        </w:rPr>
        <w:t>不</w:t>
      </w:r>
      <w:proofErr w:type="gramEnd"/>
      <w:r w:rsidRPr="00FF4F1C">
        <w:rPr>
          <w:rFonts w:hint="eastAsia"/>
        </w:rPr>
        <w:t>彰之現象。</w:t>
      </w:r>
    </w:p>
    <w:p w:rsidR="00FF4F1C" w:rsidRPr="00FF4F1C" w:rsidRDefault="00FF4F1C" w:rsidP="00FF4F1C">
      <w:pPr>
        <w:pStyle w:val="af5"/>
        <w:ind w:leftChars="800" w:left="3988" w:rightChars="250" w:right="831" w:hangingChars="400" w:hanging="1329"/>
        <w:rPr>
          <w:rFonts w:ascii="標楷體" w:hAnsi="標楷體"/>
          <w:color w:val="000000"/>
        </w:rPr>
      </w:pPr>
      <w:r w:rsidRPr="00FF4F1C">
        <w:rPr>
          <w:rFonts w:ascii="標楷體" w:hAnsi="標楷體" w:hint="eastAsia"/>
          <w:color w:val="000000"/>
        </w:rPr>
        <w:t>提案人：高志鵬  蘇震清  陳明文</w:t>
      </w:r>
    </w:p>
    <w:p w:rsidR="00FF4F1C" w:rsidRPr="00FF4F1C" w:rsidRDefault="00FF4F1C" w:rsidP="006D3FF3">
      <w:pPr>
        <w:pStyle w:val="aff"/>
        <w:numPr>
          <w:ilvl w:val="0"/>
          <w:numId w:val="36"/>
        </w:numPr>
        <w:ind w:leftChars="300" w:left="1495" w:hangingChars="150" w:hanging="498"/>
        <w:jc w:val="both"/>
      </w:pPr>
      <w:r w:rsidRPr="00FF4F1C">
        <w:rPr>
          <w:rFonts w:hint="eastAsia"/>
        </w:rPr>
        <w:t>為形成中小企業的產業聚落，中小企業處將運用地方產業發展基金，配合「地方產業發展基金補助微型園區作業要點」，協助地方政府解決中小企業小規模用地需求，在各地輔導建置微型園區，並補助微型園區的規劃費、開發工程費或營運管理費，以利園區早日推動。為使能對該計畫有更詳細之了解，</w:t>
      </w:r>
      <w:proofErr w:type="gramStart"/>
      <w:r w:rsidRPr="00FF4F1C">
        <w:rPr>
          <w:rFonts w:hint="eastAsia"/>
        </w:rPr>
        <w:t>爰</w:t>
      </w:r>
      <w:proofErr w:type="gramEnd"/>
      <w:r w:rsidRPr="00FF4F1C">
        <w:rPr>
          <w:rFonts w:hint="eastAsia"/>
        </w:rPr>
        <w:t>要求經濟部將目前已開始規劃之微型園區數目、預期之經濟效益以及短、中、長期之具體辦法，以書面報告立法院經濟委員會。</w:t>
      </w:r>
    </w:p>
    <w:p w:rsidR="00FF4F1C" w:rsidRPr="00FF4F1C" w:rsidRDefault="00FF4F1C" w:rsidP="00FF4F1C">
      <w:pPr>
        <w:pStyle w:val="af5"/>
        <w:ind w:leftChars="800" w:left="3988" w:rightChars="250" w:right="831" w:hangingChars="400" w:hanging="1329"/>
        <w:rPr>
          <w:rFonts w:ascii="標楷體" w:hAnsi="標楷體"/>
          <w:color w:val="000000"/>
        </w:rPr>
      </w:pPr>
      <w:r w:rsidRPr="00FF4F1C">
        <w:rPr>
          <w:rFonts w:ascii="標楷體" w:hAnsi="標楷體" w:hint="eastAsia"/>
          <w:color w:val="000000"/>
        </w:rPr>
        <w:lastRenderedPageBreak/>
        <w:t>提案人：潘維剛  楊瓊瓔</w:t>
      </w:r>
    </w:p>
    <w:p w:rsidR="00FF4F1C" w:rsidRPr="00FF4F1C" w:rsidRDefault="00FF4F1C" w:rsidP="00FF4F1C">
      <w:pPr>
        <w:pStyle w:val="af5"/>
        <w:ind w:leftChars="800" w:left="3988" w:rightChars="250" w:right="831" w:hangingChars="400" w:hanging="1329"/>
        <w:rPr>
          <w:rFonts w:ascii="標楷體" w:hAnsi="標楷體"/>
          <w:color w:val="000000"/>
        </w:rPr>
      </w:pPr>
      <w:r w:rsidRPr="00FF4F1C">
        <w:rPr>
          <w:rFonts w:ascii="標楷體" w:hAnsi="標楷體" w:hint="eastAsia"/>
          <w:color w:val="000000"/>
        </w:rPr>
        <w:t>連署人：廖國棟  黃昭順  李慶華  林滄敏</w:t>
      </w:r>
    </w:p>
    <w:p w:rsidR="00FF4F1C" w:rsidRPr="00FF4F1C" w:rsidRDefault="00FF4F1C" w:rsidP="006D3FF3">
      <w:pPr>
        <w:pStyle w:val="aff"/>
        <w:numPr>
          <w:ilvl w:val="0"/>
          <w:numId w:val="36"/>
        </w:numPr>
        <w:ind w:leftChars="300" w:left="1495" w:hangingChars="150" w:hanging="498"/>
        <w:jc w:val="both"/>
      </w:pPr>
      <w:r w:rsidRPr="00FF4F1C">
        <w:rPr>
          <w:rFonts w:hint="eastAsia"/>
        </w:rPr>
        <w:t>地方產業發展基金所設立之地方產業服務團係為協助地方產業發展之特色所設立，但據了解現行北中南東之服務團隊所得標之團體因不當外力介入導致需轉、分包業務於其他人，造成接受輔導單位無法獲得最佳團隊輔導，輔導成效大為降低，為此要求地方</w:t>
      </w:r>
      <w:proofErr w:type="gramStart"/>
      <w:r w:rsidRPr="00FF4F1C">
        <w:rPr>
          <w:rFonts w:hint="eastAsia"/>
        </w:rPr>
        <w:t>產業發產基金</w:t>
      </w:r>
      <w:proofErr w:type="gramEnd"/>
      <w:r w:rsidRPr="00FF4F1C">
        <w:rPr>
          <w:rFonts w:hint="eastAsia"/>
        </w:rPr>
        <w:t>之得標地方產業服務團隊不得轉、分</w:t>
      </w:r>
      <w:r w:rsidR="00162468">
        <w:rPr>
          <w:rFonts w:hint="eastAsia"/>
        </w:rPr>
        <w:t>包</w:t>
      </w:r>
      <w:r w:rsidRPr="00FF4F1C">
        <w:rPr>
          <w:rFonts w:hint="eastAsia"/>
        </w:rPr>
        <w:t>任何業務予其他團體，以維持輔導之品質。</w:t>
      </w:r>
    </w:p>
    <w:p w:rsidR="00A25CD0" w:rsidRPr="00FF4F1C" w:rsidRDefault="00FF4F1C" w:rsidP="00FF4F1C">
      <w:pPr>
        <w:pStyle w:val="af5"/>
        <w:ind w:leftChars="800" w:left="3988" w:rightChars="250" w:right="831" w:hangingChars="400" w:hanging="1329"/>
        <w:rPr>
          <w:rFonts w:ascii="標楷體" w:hAnsi="標楷體"/>
          <w:color w:val="000000"/>
        </w:rPr>
      </w:pPr>
      <w:r w:rsidRPr="00FF4F1C">
        <w:rPr>
          <w:rFonts w:ascii="標楷體" w:hAnsi="標楷體" w:hint="eastAsia"/>
          <w:color w:val="000000"/>
        </w:rPr>
        <w:t>提案人：黃偉哲  蘇震清  高志鵬</w:t>
      </w:r>
    </w:p>
    <w:p w:rsidR="00D40071" w:rsidRPr="002E26B5" w:rsidRDefault="002E26B5" w:rsidP="00D40071">
      <w:pPr>
        <w:kinsoku w:val="0"/>
        <w:overflowPunct w:val="0"/>
        <w:spacing w:line="480" w:lineRule="exact"/>
        <w:ind w:left="708" w:hangingChars="213" w:hanging="708"/>
        <w:jc w:val="both"/>
        <w:textAlignment w:val="center"/>
        <w:rPr>
          <w:rFonts w:ascii="標楷體" w:hAnsi="標楷體"/>
          <w:snapToGrid w:val="0"/>
          <w:color w:val="000000" w:themeColor="text1"/>
          <w:szCs w:val="32"/>
        </w:rPr>
      </w:pPr>
      <w:r w:rsidRPr="002E26B5">
        <w:rPr>
          <w:rFonts w:ascii="標楷體" w:hAnsi="標楷體" w:hint="eastAsia"/>
          <w:snapToGrid w:val="0"/>
          <w:color w:val="000000" w:themeColor="text1"/>
          <w:szCs w:val="32"/>
        </w:rPr>
        <w:t>五</w:t>
      </w:r>
      <w:r w:rsidR="00D40071" w:rsidRPr="002E26B5">
        <w:rPr>
          <w:rFonts w:ascii="標楷體" w:hAnsi="標楷體" w:hint="eastAsia"/>
          <w:snapToGrid w:val="0"/>
          <w:color w:val="000000" w:themeColor="text1"/>
          <w:szCs w:val="32"/>
        </w:rPr>
        <w:t>、</w:t>
      </w:r>
      <w:proofErr w:type="gramStart"/>
      <w:r w:rsidR="00D40071" w:rsidRPr="002E26B5">
        <w:rPr>
          <w:rFonts w:ascii="標楷體" w:hAnsi="標楷體" w:hint="eastAsia"/>
          <w:snapToGrid w:val="0"/>
          <w:color w:val="000000" w:themeColor="text1"/>
          <w:szCs w:val="32"/>
        </w:rPr>
        <w:t>101</w:t>
      </w:r>
      <w:proofErr w:type="gramEnd"/>
      <w:r w:rsidR="00D40071" w:rsidRPr="002E26B5">
        <w:rPr>
          <w:rFonts w:ascii="標楷體" w:hAnsi="標楷體" w:hint="eastAsia"/>
          <w:snapToGrid w:val="0"/>
          <w:color w:val="000000" w:themeColor="text1"/>
          <w:szCs w:val="32"/>
        </w:rPr>
        <w:t>年度中央政府總預算案附屬單位預算非營業部分，關於經濟部主管：經濟作業基金、經濟特別收入基金</w:t>
      </w:r>
      <w:r w:rsidR="00A160F1" w:rsidRPr="002E26B5">
        <w:rPr>
          <w:rFonts w:ascii="標楷體" w:hAnsi="標楷體" w:hint="eastAsia"/>
          <w:snapToGrid w:val="0"/>
          <w:color w:val="000000" w:themeColor="text1"/>
          <w:szCs w:val="32"/>
        </w:rPr>
        <w:t>、水資源作業基金</w:t>
      </w:r>
      <w:r w:rsidR="00D40071" w:rsidRPr="002E26B5">
        <w:rPr>
          <w:rFonts w:ascii="標楷體" w:hAnsi="標楷體" w:hint="eastAsia"/>
          <w:snapToGrid w:val="0"/>
          <w:color w:val="000000" w:themeColor="text1"/>
          <w:szCs w:val="32"/>
        </w:rPr>
        <w:t>、地方產業發展基金部分審查完竣。</w:t>
      </w:r>
    </w:p>
    <w:p w:rsidR="00D40071" w:rsidRPr="002E26B5" w:rsidRDefault="002E26B5" w:rsidP="00FD0C37">
      <w:pPr>
        <w:rPr>
          <w:rFonts w:ascii="標楷體" w:hAnsi="標楷體"/>
          <w:snapToGrid w:val="0"/>
          <w:color w:val="000000" w:themeColor="text1"/>
          <w:szCs w:val="32"/>
        </w:rPr>
      </w:pPr>
      <w:r w:rsidRPr="002E26B5">
        <w:rPr>
          <w:rFonts w:ascii="標楷體" w:hAnsi="標楷體" w:hint="eastAsia"/>
          <w:snapToGrid w:val="0"/>
          <w:color w:val="000000" w:themeColor="text1"/>
          <w:szCs w:val="32"/>
        </w:rPr>
        <w:t>六</w:t>
      </w:r>
      <w:r w:rsidR="00D40071" w:rsidRPr="002E26B5">
        <w:rPr>
          <w:rFonts w:ascii="標楷體" w:hAnsi="標楷體" w:hint="eastAsia"/>
          <w:snapToGrid w:val="0"/>
          <w:color w:val="000000" w:themeColor="text1"/>
          <w:szCs w:val="32"/>
        </w:rPr>
        <w:t>、審查會通過之決議，文字授權主席與議事人員整理。</w:t>
      </w:r>
    </w:p>
    <w:p w:rsidR="00C51FA8" w:rsidRPr="00327232" w:rsidRDefault="00C51FA8" w:rsidP="00D40071">
      <w:pPr>
        <w:spacing w:beforeLines="50" w:before="244"/>
        <w:rPr>
          <w:b/>
          <w:color w:val="000000" w:themeColor="text1"/>
        </w:rPr>
      </w:pPr>
      <w:r w:rsidRPr="00327232">
        <w:rPr>
          <w:b/>
          <w:color w:val="000000" w:themeColor="text1"/>
        </w:rPr>
        <w:t>（</w:t>
      </w:r>
      <w:r w:rsidRPr="00327232">
        <w:rPr>
          <w:b/>
          <w:color w:val="000000" w:themeColor="text1"/>
        </w:rPr>
        <w:t>10</w:t>
      </w:r>
      <w:r w:rsidRPr="00327232">
        <w:rPr>
          <w:b/>
          <w:color w:val="000000" w:themeColor="text1"/>
        </w:rPr>
        <w:t>月</w:t>
      </w:r>
      <w:r w:rsidRPr="00327232">
        <w:rPr>
          <w:b/>
          <w:color w:val="000000" w:themeColor="text1"/>
        </w:rPr>
        <w:t>25</w:t>
      </w:r>
      <w:r w:rsidRPr="00327232">
        <w:rPr>
          <w:b/>
          <w:color w:val="000000" w:themeColor="text1"/>
        </w:rPr>
        <w:t>日）</w:t>
      </w:r>
    </w:p>
    <w:p w:rsidR="00C51FA8" w:rsidRDefault="002D3524" w:rsidP="006D6C3A">
      <w:pPr>
        <w:ind w:left="665" w:hangingChars="200" w:hanging="665"/>
      </w:pPr>
      <w:r>
        <w:rPr>
          <w:rFonts w:hint="eastAsia"/>
        </w:rPr>
        <w:t>參</w:t>
      </w:r>
      <w:r w:rsidR="00C51FA8">
        <w:rPr>
          <w:rFonts w:hint="eastAsia"/>
        </w:rPr>
        <w:t>、</w:t>
      </w:r>
      <w:r w:rsidR="006D6C3A" w:rsidRPr="006D6C3A">
        <w:rPr>
          <w:rFonts w:hint="eastAsia"/>
        </w:rPr>
        <w:t>審查中華民國</w:t>
      </w:r>
      <w:proofErr w:type="gramStart"/>
      <w:r w:rsidR="006D6C3A" w:rsidRPr="006D6C3A">
        <w:rPr>
          <w:rFonts w:hint="eastAsia"/>
        </w:rPr>
        <w:t>101</w:t>
      </w:r>
      <w:proofErr w:type="gramEnd"/>
      <w:r w:rsidR="006D6C3A" w:rsidRPr="006D6C3A">
        <w:rPr>
          <w:rFonts w:hint="eastAsia"/>
        </w:rPr>
        <w:t>年度中央政府總預算案附屬單位預算及綜計表</w:t>
      </w:r>
      <w:proofErr w:type="gramStart"/>
      <w:r w:rsidR="006D6C3A" w:rsidRPr="006D6C3A">
        <w:rPr>
          <w:rFonts w:hint="eastAsia"/>
        </w:rPr>
        <w:t>—</w:t>
      </w:r>
      <w:proofErr w:type="gramEnd"/>
      <w:r w:rsidR="006D6C3A" w:rsidRPr="006D6C3A">
        <w:rPr>
          <w:rFonts w:hint="eastAsia"/>
        </w:rPr>
        <w:t>非營業部分，關於經濟部主管：核能發電後端營運基金</w:t>
      </w:r>
      <w:r w:rsidR="00C51FA8">
        <w:rPr>
          <w:rFonts w:hint="eastAsia"/>
        </w:rPr>
        <w:t>。</w:t>
      </w:r>
    </w:p>
    <w:p w:rsidR="00C51FA8" w:rsidRDefault="00C51FA8" w:rsidP="006D6C3A">
      <w:pPr>
        <w:ind w:leftChars="100" w:left="664" w:hangingChars="100" w:hanging="332"/>
      </w:pPr>
      <w:proofErr w:type="gramStart"/>
      <w:r>
        <w:rPr>
          <w:rFonts w:hint="eastAsia"/>
        </w:rPr>
        <w:t>（</w:t>
      </w:r>
      <w:proofErr w:type="gramEnd"/>
      <w:r w:rsidR="00980FB8">
        <w:rPr>
          <w:rFonts w:hint="eastAsia"/>
        </w:rPr>
        <w:t>經</w:t>
      </w:r>
      <w:r w:rsidR="00980FB8" w:rsidRPr="000F2E89">
        <w:rPr>
          <w:rFonts w:hint="eastAsia"/>
          <w:color w:val="000000" w:themeColor="text1"/>
        </w:rPr>
        <w:t>濟部施部長</w:t>
      </w:r>
      <w:r w:rsidRPr="000F2E89">
        <w:rPr>
          <w:rFonts w:hint="eastAsia"/>
          <w:color w:val="000000" w:themeColor="text1"/>
        </w:rPr>
        <w:t>報告</w:t>
      </w:r>
      <w:r w:rsidRPr="007725B3">
        <w:rPr>
          <w:rFonts w:hint="eastAsia"/>
          <w:color w:val="000000" w:themeColor="text1"/>
        </w:rPr>
        <w:t>後，委員</w:t>
      </w:r>
      <w:r w:rsidR="00980FB8" w:rsidRPr="007725B3">
        <w:rPr>
          <w:rFonts w:hint="eastAsia"/>
          <w:color w:val="000000" w:themeColor="text1"/>
        </w:rPr>
        <w:t>許忠信、陳明文</w:t>
      </w:r>
      <w:r w:rsidR="00980FB8" w:rsidRPr="007725B3">
        <w:rPr>
          <w:rFonts w:ascii="標楷體" w:hAnsi="標楷體" w:hint="eastAsia"/>
          <w:color w:val="000000" w:themeColor="text1"/>
        </w:rPr>
        <w:t>、</w:t>
      </w:r>
      <w:r w:rsidR="00980FB8" w:rsidRPr="007725B3">
        <w:rPr>
          <w:rFonts w:hint="eastAsia"/>
          <w:color w:val="000000" w:themeColor="text1"/>
        </w:rPr>
        <w:t>黃偉哲</w:t>
      </w:r>
      <w:r w:rsidRPr="007725B3">
        <w:rPr>
          <w:rFonts w:hint="eastAsia"/>
          <w:color w:val="000000" w:themeColor="text1"/>
        </w:rPr>
        <w:t>、李慶華</w:t>
      </w:r>
      <w:r w:rsidR="00980FB8" w:rsidRPr="007725B3">
        <w:rPr>
          <w:rFonts w:hint="eastAsia"/>
          <w:color w:val="000000" w:themeColor="text1"/>
        </w:rPr>
        <w:t>、楊瓊瓔、</w:t>
      </w:r>
      <w:r w:rsidRPr="007725B3">
        <w:rPr>
          <w:rFonts w:hint="eastAsia"/>
          <w:color w:val="000000" w:themeColor="text1"/>
        </w:rPr>
        <w:t>丁守中</w:t>
      </w:r>
      <w:r w:rsidR="00980FB8" w:rsidRPr="007725B3">
        <w:rPr>
          <w:rFonts w:hint="eastAsia"/>
          <w:color w:val="000000" w:themeColor="text1"/>
        </w:rPr>
        <w:t>、徐耀昌</w:t>
      </w:r>
      <w:r w:rsidR="00980FB8" w:rsidRPr="0030195F">
        <w:rPr>
          <w:rFonts w:hint="eastAsia"/>
          <w:color w:val="000000" w:themeColor="text1"/>
        </w:rPr>
        <w:t>、</w:t>
      </w:r>
      <w:r w:rsidR="007455A1" w:rsidRPr="0030195F">
        <w:rPr>
          <w:rFonts w:hint="eastAsia"/>
          <w:color w:val="000000" w:themeColor="text1"/>
        </w:rPr>
        <w:t>簡東明</w:t>
      </w:r>
      <w:r w:rsidR="00980FB8" w:rsidRPr="0030195F">
        <w:rPr>
          <w:rFonts w:hint="eastAsia"/>
          <w:color w:val="000000" w:themeColor="text1"/>
        </w:rPr>
        <w:t>、</w:t>
      </w:r>
      <w:r w:rsidR="00B43B86" w:rsidRPr="0030195F">
        <w:rPr>
          <w:rFonts w:hint="eastAsia"/>
          <w:color w:val="000000" w:themeColor="text1"/>
        </w:rPr>
        <w:t>林岱樺</w:t>
      </w:r>
      <w:r w:rsidR="00980FB8" w:rsidRPr="0030195F">
        <w:rPr>
          <w:rFonts w:hint="eastAsia"/>
          <w:color w:val="000000" w:themeColor="text1"/>
        </w:rPr>
        <w:t>、</w:t>
      </w:r>
      <w:r w:rsidR="000D2B41" w:rsidRPr="0030195F">
        <w:rPr>
          <w:rFonts w:hint="eastAsia"/>
          <w:color w:val="000000" w:themeColor="text1"/>
        </w:rPr>
        <w:t>高志鵬</w:t>
      </w:r>
      <w:r w:rsidR="00A93EE5" w:rsidRPr="0030195F">
        <w:rPr>
          <w:rFonts w:hint="eastAsia"/>
          <w:color w:val="000000" w:themeColor="text1"/>
        </w:rPr>
        <w:t>、林佳龍</w:t>
      </w:r>
      <w:r w:rsidRPr="0030195F">
        <w:rPr>
          <w:rFonts w:hint="eastAsia"/>
          <w:color w:val="000000" w:themeColor="text1"/>
        </w:rPr>
        <w:t>、</w:t>
      </w:r>
      <w:r w:rsidR="00A93EE5" w:rsidRPr="0030195F">
        <w:rPr>
          <w:rFonts w:hint="eastAsia"/>
          <w:color w:val="000000" w:themeColor="text1"/>
        </w:rPr>
        <w:t xml:space="preserve"> </w:t>
      </w:r>
      <w:r w:rsidR="00496BC7" w:rsidRPr="008634C4">
        <w:rPr>
          <w:rFonts w:hint="eastAsia"/>
          <w:color w:val="000000" w:themeColor="text1"/>
        </w:rPr>
        <w:t>林滄敏</w:t>
      </w:r>
      <w:r w:rsidR="009208D3" w:rsidRPr="008634C4">
        <w:rPr>
          <w:rFonts w:hint="eastAsia"/>
          <w:color w:val="000000" w:themeColor="text1"/>
        </w:rPr>
        <w:t>、許添財</w:t>
      </w:r>
      <w:r w:rsidR="00980FB8" w:rsidRPr="008634C4">
        <w:rPr>
          <w:rFonts w:hint="eastAsia"/>
          <w:color w:val="000000" w:themeColor="text1"/>
        </w:rPr>
        <w:t>、</w:t>
      </w:r>
      <w:r w:rsidR="00A837D2" w:rsidRPr="008634C4">
        <w:rPr>
          <w:rFonts w:hint="eastAsia"/>
          <w:color w:val="000000" w:themeColor="text1"/>
        </w:rPr>
        <w:t>邱志偉</w:t>
      </w:r>
      <w:r w:rsidRPr="008634C4">
        <w:rPr>
          <w:rFonts w:hint="eastAsia"/>
          <w:color w:val="000000" w:themeColor="text1"/>
        </w:rPr>
        <w:t>、</w:t>
      </w:r>
      <w:r w:rsidR="007725B3" w:rsidRPr="008634C4">
        <w:rPr>
          <w:rFonts w:hint="eastAsia"/>
          <w:color w:val="000000" w:themeColor="text1"/>
        </w:rPr>
        <w:t>李桐豪</w:t>
      </w:r>
      <w:r w:rsidR="009208D3" w:rsidRPr="008634C4">
        <w:rPr>
          <w:rFonts w:hint="eastAsia"/>
          <w:color w:val="000000" w:themeColor="text1"/>
        </w:rPr>
        <w:t>、</w:t>
      </w:r>
      <w:r w:rsidR="0030195F" w:rsidRPr="008634C4">
        <w:rPr>
          <w:rFonts w:hint="eastAsia"/>
          <w:color w:val="000000" w:themeColor="text1"/>
        </w:rPr>
        <w:t>林淑芬</w:t>
      </w:r>
      <w:r w:rsidRPr="008634C4">
        <w:rPr>
          <w:rFonts w:hint="eastAsia"/>
          <w:color w:val="000000" w:themeColor="text1"/>
        </w:rPr>
        <w:t>、</w:t>
      </w:r>
      <w:r w:rsidR="0030195F" w:rsidRPr="008634C4">
        <w:rPr>
          <w:rFonts w:hint="eastAsia"/>
          <w:color w:val="000000" w:themeColor="text1"/>
        </w:rPr>
        <w:t>田秋</w:t>
      </w:r>
      <w:proofErr w:type="gramStart"/>
      <w:r w:rsidR="0030195F" w:rsidRPr="008634C4">
        <w:rPr>
          <w:rFonts w:hint="eastAsia"/>
          <w:color w:val="000000" w:themeColor="text1"/>
        </w:rPr>
        <w:t>堇</w:t>
      </w:r>
      <w:proofErr w:type="gramEnd"/>
      <w:r w:rsidR="008634C4" w:rsidRPr="008634C4">
        <w:rPr>
          <w:rFonts w:hint="eastAsia"/>
          <w:color w:val="000000" w:themeColor="text1"/>
        </w:rPr>
        <w:t>、孔文吉</w:t>
      </w:r>
      <w:r w:rsidR="003462AA">
        <w:rPr>
          <w:rFonts w:ascii="標楷體" w:hAnsi="標楷體" w:hint="eastAsia"/>
          <w:color w:val="000000" w:themeColor="text1"/>
        </w:rPr>
        <w:t>、</w:t>
      </w:r>
      <w:r w:rsidR="003462AA" w:rsidRPr="008634C4">
        <w:rPr>
          <w:rFonts w:hint="eastAsia"/>
          <w:color w:val="000000" w:themeColor="text1"/>
        </w:rPr>
        <w:t>張曉風</w:t>
      </w:r>
      <w:r w:rsidRPr="008634C4">
        <w:rPr>
          <w:rFonts w:hint="eastAsia"/>
          <w:color w:val="000000" w:themeColor="text1"/>
        </w:rPr>
        <w:t>及</w:t>
      </w:r>
      <w:r w:rsidR="003462AA">
        <w:rPr>
          <w:rFonts w:hint="eastAsia"/>
          <w:color w:val="000000" w:themeColor="text1"/>
        </w:rPr>
        <w:t>廖國棟</w:t>
      </w:r>
      <w:r w:rsidRPr="008634C4">
        <w:rPr>
          <w:rFonts w:hint="eastAsia"/>
          <w:color w:val="000000" w:themeColor="text1"/>
        </w:rPr>
        <w:t>等</w:t>
      </w:r>
      <w:r w:rsidR="003462AA">
        <w:rPr>
          <w:rFonts w:hint="eastAsia"/>
          <w:color w:val="000000" w:themeColor="text1"/>
        </w:rPr>
        <w:t>20</w:t>
      </w:r>
      <w:r w:rsidRPr="008634C4">
        <w:rPr>
          <w:rFonts w:hint="eastAsia"/>
          <w:color w:val="000000" w:themeColor="text1"/>
        </w:rPr>
        <w:t>人提出</w:t>
      </w:r>
      <w:r>
        <w:rPr>
          <w:rFonts w:hint="eastAsia"/>
        </w:rPr>
        <w:t>質詢，均由</w:t>
      </w:r>
      <w:r w:rsidR="009F6B02">
        <w:rPr>
          <w:rFonts w:hint="eastAsia"/>
        </w:rPr>
        <w:t>施部長</w:t>
      </w:r>
      <w:r>
        <w:rPr>
          <w:rFonts w:hint="eastAsia"/>
        </w:rPr>
        <w:t>暨相關人員即席答復。）</w:t>
      </w:r>
    </w:p>
    <w:p w:rsidR="00C51FA8" w:rsidRDefault="00C51FA8" w:rsidP="00C51FA8">
      <w:r>
        <w:rPr>
          <w:rFonts w:hint="eastAsia"/>
        </w:rPr>
        <w:t>決</w:t>
      </w:r>
      <w:r w:rsidR="006D6C3A">
        <w:rPr>
          <w:rFonts w:hint="eastAsia"/>
        </w:rPr>
        <w:t>議</w:t>
      </w:r>
      <w:r>
        <w:rPr>
          <w:rFonts w:hint="eastAsia"/>
        </w:rPr>
        <w:t>：</w:t>
      </w:r>
    </w:p>
    <w:p w:rsidR="00526BD1" w:rsidRDefault="002D3524" w:rsidP="00526BD1">
      <w:pPr>
        <w:ind w:left="665" w:hangingChars="200" w:hanging="665"/>
      </w:pPr>
      <w:r>
        <w:rPr>
          <w:rFonts w:hint="eastAsia"/>
        </w:rPr>
        <w:t>一</w:t>
      </w:r>
      <w:r>
        <w:rPr>
          <w:rFonts w:ascii="標楷體" w:hAnsi="標楷體" w:hint="eastAsia"/>
        </w:rPr>
        <w:t>、</w:t>
      </w:r>
      <w:r w:rsidR="00C51FA8">
        <w:rPr>
          <w:rFonts w:hint="eastAsia"/>
        </w:rPr>
        <w:t>登記質詢委員除</w:t>
      </w:r>
      <w:proofErr w:type="gramStart"/>
      <w:r w:rsidR="00C51FA8">
        <w:rPr>
          <w:rFonts w:hint="eastAsia"/>
        </w:rPr>
        <w:t>不在場者外</w:t>
      </w:r>
      <w:proofErr w:type="gramEnd"/>
      <w:r w:rsidR="00C51FA8">
        <w:rPr>
          <w:rFonts w:hint="eastAsia"/>
        </w:rPr>
        <w:t>，</w:t>
      </w:r>
      <w:proofErr w:type="gramStart"/>
      <w:r w:rsidR="00C51FA8">
        <w:rPr>
          <w:rFonts w:hint="eastAsia"/>
        </w:rPr>
        <w:t>其餘均已發言</w:t>
      </w:r>
      <w:proofErr w:type="gramEnd"/>
      <w:r w:rsidR="00C51FA8">
        <w:rPr>
          <w:rFonts w:hint="eastAsia"/>
        </w:rPr>
        <w:t>完畢，</w:t>
      </w:r>
      <w:proofErr w:type="gramStart"/>
      <w:r w:rsidR="00C51FA8">
        <w:rPr>
          <w:rFonts w:hint="eastAsia"/>
        </w:rPr>
        <w:t>詢</w:t>
      </w:r>
      <w:proofErr w:type="gramEnd"/>
      <w:r w:rsidR="00C51FA8">
        <w:rPr>
          <w:rFonts w:hint="eastAsia"/>
        </w:rPr>
        <w:t>答結束</w:t>
      </w:r>
      <w:r w:rsidR="00526BD1">
        <w:rPr>
          <w:rFonts w:ascii="標楷體" w:hAnsi="標楷體" w:hint="eastAsia"/>
        </w:rPr>
        <w:t>；</w:t>
      </w:r>
      <w:r w:rsidR="00C51FA8">
        <w:rPr>
          <w:rFonts w:hint="eastAsia"/>
        </w:rPr>
        <w:t>委員所提口頭質</w:t>
      </w:r>
      <w:r w:rsidR="00C51FA8" w:rsidRPr="00DB2405">
        <w:rPr>
          <w:rFonts w:hint="eastAsia"/>
          <w:color w:val="000000" w:themeColor="text1"/>
        </w:rPr>
        <w:t>詢未及答復部分及委員</w:t>
      </w:r>
      <w:r w:rsidR="00980FB8" w:rsidRPr="00DB2405">
        <w:rPr>
          <w:rFonts w:hint="eastAsia"/>
          <w:color w:val="000000" w:themeColor="text1"/>
        </w:rPr>
        <w:t>潘維剛、</w:t>
      </w:r>
      <w:r w:rsidR="00DB2405" w:rsidRPr="00DB2405">
        <w:rPr>
          <w:rFonts w:hint="eastAsia"/>
          <w:color w:val="000000" w:themeColor="text1"/>
        </w:rPr>
        <w:t>徐耀昌</w:t>
      </w:r>
      <w:r w:rsidR="005F415E" w:rsidRPr="00DB2405">
        <w:rPr>
          <w:rFonts w:hint="eastAsia"/>
          <w:color w:val="000000" w:themeColor="text1"/>
        </w:rPr>
        <w:t>及</w:t>
      </w:r>
      <w:r w:rsidR="00DB2405" w:rsidRPr="00DB2405">
        <w:rPr>
          <w:rFonts w:ascii="標楷體" w:hAnsi="標楷體" w:hint="eastAsia"/>
          <w:color w:val="000000" w:themeColor="text1"/>
        </w:rPr>
        <w:t>蘇震清</w:t>
      </w:r>
      <w:r w:rsidR="00C51FA8" w:rsidRPr="00DB2405">
        <w:rPr>
          <w:rFonts w:hint="eastAsia"/>
          <w:color w:val="000000" w:themeColor="text1"/>
        </w:rPr>
        <w:t>等</w:t>
      </w:r>
      <w:r w:rsidR="009F6B02" w:rsidRPr="00DB2405">
        <w:rPr>
          <w:rFonts w:hint="eastAsia"/>
          <w:color w:val="000000" w:themeColor="text1"/>
        </w:rPr>
        <w:t>3</w:t>
      </w:r>
      <w:r w:rsidR="00C51FA8" w:rsidRPr="00DB2405">
        <w:rPr>
          <w:rFonts w:hint="eastAsia"/>
          <w:color w:val="000000" w:themeColor="text1"/>
        </w:rPr>
        <w:t>人所提書面質詢，列入紀錄，刊登公報，並請相關單位於</w:t>
      </w:r>
      <w:r w:rsidR="00C51FA8" w:rsidRPr="00DB2405">
        <w:rPr>
          <w:rFonts w:hint="eastAsia"/>
          <w:color w:val="000000" w:themeColor="text1"/>
        </w:rPr>
        <w:t>1</w:t>
      </w:r>
      <w:r w:rsidR="00C51FA8" w:rsidRPr="00DB2405">
        <w:rPr>
          <w:rFonts w:hint="eastAsia"/>
          <w:color w:val="000000" w:themeColor="text1"/>
        </w:rPr>
        <w:t>周內另以書面答</w:t>
      </w:r>
      <w:r w:rsidR="00C51FA8">
        <w:rPr>
          <w:rFonts w:hint="eastAsia"/>
        </w:rPr>
        <w:t>復委員，並副知本委員會。</w:t>
      </w:r>
    </w:p>
    <w:p w:rsidR="00DA66C7" w:rsidRPr="00B64444" w:rsidRDefault="00526BD1" w:rsidP="00526BD1">
      <w:pPr>
        <w:ind w:left="665" w:hangingChars="200" w:hanging="665"/>
        <w:rPr>
          <w:rFonts w:ascii="標楷體" w:hAnsi="標楷體"/>
          <w:szCs w:val="28"/>
        </w:rPr>
      </w:pPr>
      <w:r>
        <w:rPr>
          <w:rFonts w:hint="eastAsia"/>
        </w:rPr>
        <w:t>二</w:t>
      </w:r>
      <w:r>
        <w:rPr>
          <w:rFonts w:ascii="標楷體" w:hAnsi="標楷體" w:hint="eastAsia"/>
        </w:rPr>
        <w:t>、</w:t>
      </w:r>
      <w:r w:rsidR="00AD52D7">
        <w:rPr>
          <w:rFonts w:ascii="標楷體" w:hAnsi="標楷體" w:hint="eastAsia"/>
        </w:rPr>
        <w:t>另定期繼續審查</w:t>
      </w:r>
      <w:r w:rsidR="00AD52D7">
        <w:rPr>
          <w:rFonts w:hint="eastAsia"/>
        </w:rPr>
        <w:t>。</w:t>
      </w:r>
    </w:p>
    <w:p w:rsidR="00400288" w:rsidRPr="00B64444" w:rsidRDefault="00B06729" w:rsidP="001E628F">
      <w:pPr>
        <w:tabs>
          <w:tab w:val="left" w:pos="1328"/>
        </w:tabs>
        <w:snapToGrid w:val="0"/>
        <w:spacing w:beforeLines="30" w:before="146" w:line="440" w:lineRule="exact"/>
        <w:ind w:leftChars="-299" w:left="-994" w:firstLine="992"/>
        <w:rPr>
          <w:rFonts w:ascii="標楷體" w:hAnsi="標楷體"/>
        </w:rPr>
      </w:pPr>
      <w:r w:rsidRPr="00B64444">
        <w:rPr>
          <w:rFonts w:ascii="標楷體" w:hAnsi="標楷體"/>
        </w:rPr>
        <w:t>散會</w:t>
      </w:r>
    </w:p>
    <w:sectPr w:rsidR="00400288" w:rsidRPr="00B64444" w:rsidSect="00736563">
      <w:footerReference w:type="even" r:id="rId9"/>
      <w:footerReference w:type="default" r:id="rId10"/>
      <w:pgSz w:w="11906" w:h="16838" w:code="9"/>
      <w:pgMar w:top="1134" w:right="851" w:bottom="1134" w:left="1134" w:header="851" w:footer="992" w:gutter="0"/>
      <w:cols w:space="425"/>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B9" w:rsidRDefault="00BE1EB9">
      <w:r>
        <w:separator/>
      </w:r>
    </w:p>
  </w:endnote>
  <w:endnote w:type="continuationSeparator" w:id="0">
    <w:p w:rsidR="00BE1EB9" w:rsidRDefault="00BE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3F" w:rsidRDefault="0008023F">
    <w:pPr>
      <w:pStyle w:val="a7"/>
      <w:framePr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08023F" w:rsidRDefault="0008023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3F" w:rsidRDefault="0008023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0417D">
      <w:rPr>
        <w:rStyle w:val="a8"/>
        <w:noProof/>
      </w:rPr>
      <w:t>30</w:t>
    </w:r>
    <w:r>
      <w:rPr>
        <w:rStyle w:val="a8"/>
      </w:rPr>
      <w:fldChar w:fldCharType="end"/>
    </w:r>
  </w:p>
  <w:p w:rsidR="0008023F" w:rsidRDefault="0008023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B9" w:rsidRDefault="00BE1EB9">
      <w:r>
        <w:separator/>
      </w:r>
    </w:p>
  </w:footnote>
  <w:footnote w:type="continuationSeparator" w:id="0">
    <w:p w:rsidR="00BE1EB9" w:rsidRDefault="00BE1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433"/>
    <w:multiLevelType w:val="hybridMultilevel"/>
    <w:tmpl w:val="939402A0"/>
    <w:lvl w:ilvl="0" w:tplc="3B82531E">
      <w:start w:val="1"/>
      <w:numFmt w:val="decimal"/>
      <w:lvlText w:val="%1."/>
      <w:lvlJc w:val="left"/>
      <w:pPr>
        <w:ind w:left="1809" w:hanging="480"/>
      </w:pPr>
      <w:rPr>
        <w:rFonts w:hint="eastAsia"/>
      </w:rPr>
    </w:lvl>
    <w:lvl w:ilvl="1" w:tplc="04090019" w:tentative="1">
      <w:start w:val="1"/>
      <w:numFmt w:val="ideographTraditional"/>
      <w:lvlText w:val="%2、"/>
      <w:lvlJc w:val="left"/>
      <w:pPr>
        <w:ind w:left="2289" w:hanging="480"/>
      </w:pPr>
    </w:lvl>
    <w:lvl w:ilvl="2" w:tplc="0409001B" w:tentative="1">
      <w:start w:val="1"/>
      <w:numFmt w:val="lowerRoman"/>
      <w:lvlText w:val="%3."/>
      <w:lvlJc w:val="right"/>
      <w:pPr>
        <w:ind w:left="2769" w:hanging="480"/>
      </w:pPr>
    </w:lvl>
    <w:lvl w:ilvl="3" w:tplc="0409000F" w:tentative="1">
      <w:start w:val="1"/>
      <w:numFmt w:val="decimal"/>
      <w:lvlText w:val="%4."/>
      <w:lvlJc w:val="left"/>
      <w:pPr>
        <w:ind w:left="3249" w:hanging="480"/>
      </w:pPr>
    </w:lvl>
    <w:lvl w:ilvl="4" w:tplc="04090019" w:tentative="1">
      <w:start w:val="1"/>
      <w:numFmt w:val="ideographTraditional"/>
      <w:lvlText w:val="%5、"/>
      <w:lvlJc w:val="left"/>
      <w:pPr>
        <w:ind w:left="3729" w:hanging="480"/>
      </w:pPr>
    </w:lvl>
    <w:lvl w:ilvl="5" w:tplc="0409001B" w:tentative="1">
      <w:start w:val="1"/>
      <w:numFmt w:val="lowerRoman"/>
      <w:lvlText w:val="%6."/>
      <w:lvlJc w:val="right"/>
      <w:pPr>
        <w:ind w:left="4209" w:hanging="480"/>
      </w:pPr>
    </w:lvl>
    <w:lvl w:ilvl="6" w:tplc="0409000F" w:tentative="1">
      <w:start w:val="1"/>
      <w:numFmt w:val="decimal"/>
      <w:lvlText w:val="%7."/>
      <w:lvlJc w:val="left"/>
      <w:pPr>
        <w:ind w:left="4689" w:hanging="480"/>
      </w:pPr>
    </w:lvl>
    <w:lvl w:ilvl="7" w:tplc="04090019" w:tentative="1">
      <w:start w:val="1"/>
      <w:numFmt w:val="ideographTraditional"/>
      <w:lvlText w:val="%8、"/>
      <w:lvlJc w:val="left"/>
      <w:pPr>
        <w:ind w:left="5169" w:hanging="480"/>
      </w:pPr>
    </w:lvl>
    <w:lvl w:ilvl="8" w:tplc="0409001B" w:tentative="1">
      <w:start w:val="1"/>
      <w:numFmt w:val="lowerRoman"/>
      <w:lvlText w:val="%9."/>
      <w:lvlJc w:val="right"/>
      <w:pPr>
        <w:ind w:left="5649" w:hanging="480"/>
      </w:pPr>
    </w:lvl>
  </w:abstractNum>
  <w:abstractNum w:abstractNumId="1">
    <w:nsid w:val="0B032DB9"/>
    <w:multiLevelType w:val="hybridMultilevel"/>
    <w:tmpl w:val="AAAE774A"/>
    <w:lvl w:ilvl="0" w:tplc="46187908">
      <w:start w:val="1"/>
      <w:numFmt w:val="decimal"/>
      <w:lvlText w:val="%1."/>
      <w:lvlJc w:val="left"/>
      <w:pPr>
        <w:ind w:left="1809" w:hanging="480"/>
      </w:pPr>
      <w:rPr>
        <w:rFonts w:hint="eastAsia"/>
      </w:rPr>
    </w:lvl>
    <w:lvl w:ilvl="1" w:tplc="04090019" w:tentative="1">
      <w:start w:val="1"/>
      <w:numFmt w:val="ideographTraditional"/>
      <w:lvlText w:val="%2、"/>
      <w:lvlJc w:val="left"/>
      <w:pPr>
        <w:ind w:left="2289" w:hanging="480"/>
      </w:pPr>
    </w:lvl>
    <w:lvl w:ilvl="2" w:tplc="0409001B" w:tentative="1">
      <w:start w:val="1"/>
      <w:numFmt w:val="lowerRoman"/>
      <w:lvlText w:val="%3."/>
      <w:lvlJc w:val="right"/>
      <w:pPr>
        <w:ind w:left="2769" w:hanging="480"/>
      </w:pPr>
    </w:lvl>
    <w:lvl w:ilvl="3" w:tplc="0409000F" w:tentative="1">
      <w:start w:val="1"/>
      <w:numFmt w:val="decimal"/>
      <w:lvlText w:val="%4."/>
      <w:lvlJc w:val="left"/>
      <w:pPr>
        <w:ind w:left="3249" w:hanging="480"/>
      </w:pPr>
    </w:lvl>
    <w:lvl w:ilvl="4" w:tplc="04090019" w:tentative="1">
      <w:start w:val="1"/>
      <w:numFmt w:val="ideographTraditional"/>
      <w:lvlText w:val="%5、"/>
      <w:lvlJc w:val="left"/>
      <w:pPr>
        <w:ind w:left="3729" w:hanging="480"/>
      </w:pPr>
    </w:lvl>
    <w:lvl w:ilvl="5" w:tplc="0409001B" w:tentative="1">
      <w:start w:val="1"/>
      <w:numFmt w:val="lowerRoman"/>
      <w:lvlText w:val="%6."/>
      <w:lvlJc w:val="right"/>
      <w:pPr>
        <w:ind w:left="4209" w:hanging="480"/>
      </w:pPr>
    </w:lvl>
    <w:lvl w:ilvl="6" w:tplc="0409000F" w:tentative="1">
      <w:start w:val="1"/>
      <w:numFmt w:val="decimal"/>
      <w:lvlText w:val="%7."/>
      <w:lvlJc w:val="left"/>
      <w:pPr>
        <w:ind w:left="4689" w:hanging="480"/>
      </w:pPr>
    </w:lvl>
    <w:lvl w:ilvl="7" w:tplc="04090019" w:tentative="1">
      <w:start w:val="1"/>
      <w:numFmt w:val="ideographTraditional"/>
      <w:lvlText w:val="%8、"/>
      <w:lvlJc w:val="left"/>
      <w:pPr>
        <w:ind w:left="5169" w:hanging="480"/>
      </w:pPr>
    </w:lvl>
    <w:lvl w:ilvl="8" w:tplc="0409001B" w:tentative="1">
      <w:start w:val="1"/>
      <w:numFmt w:val="lowerRoman"/>
      <w:lvlText w:val="%9."/>
      <w:lvlJc w:val="right"/>
      <w:pPr>
        <w:ind w:left="5649" w:hanging="480"/>
      </w:pPr>
    </w:lvl>
  </w:abstractNum>
  <w:abstractNum w:abstractNumId="2">
    <w:nsid w:val="0C054F21"/>
    <w:multiLevelType w:val="hybridMultilevel"/>
    <w:tmpl w:val="E7E84E80"/>
    <w:lvl w:ilvl="0" w:tplc="46187908">
      <w:start w:val="1"/>
      <w:numFmt w:val="decimal"/>
      <w:lvlText w:val="%1."/>
      <w:lvlJc w:val="left"/>
      <w:pPr>
        <w:ind w:left="1809" w:hanging="480"/>
      </w:pPr>
      <w:rPr>
        <w:rFonts w:hint="eastAsia"/>
      </w:rPr>
    </w:lvl>
    <w:lvl w:ilvl="1" w:tplc="04090019" w:tentative="1">
      <w:start w:val="1"/>
      <w:numFmt w:val="ideographTraditional"/>
      <w:lvlText w:val="%2、"/>
      <w:lvlJc w:val="left"/>
      <w:pPr>
        <w:ind w:left="2289" w:hanging="480"/>
      </w:pPr>
    </w:lvl>
    <w:lvl w:ilvl="2" w:tplc="0409001B" w:tentative="1">
      <w:start w:val="1"/>
      <w:numFmt w:val="lowerRoman"/>
      <w:lvlText w:val="%3."/>
      <w:lvlJc w:val="right"/>
      <w:pPr>
        <w:ind w:left="2769" w:hanging="480"/>
      </w:pPr>
    </w:lvl>
    <w:lvl w:ilvl="3" w:tplc="0409000F" w:tentative="1">
      <w:start w:val="1"/>
      <w:numFmt w:val="decimal"/>
      <w:lvlText w:val="%4."/>
      <w:lvlJc w:val="left"/>
      <w:pPr>
        <w:ind w:left="3249" w:hanging="480"/>
      </w:pPr>
    </w:lvl>
    <w:lvl w:ilvl="4" w:tplc="04090019" w:tentative="1">
      <w:start w:val="1"/>
      <w:numFmt w:val="ideographTraditional"/>
      <w:lvlText w:val="%5、"/>
      <w:lvlJc w:val="left"/>
      <w:pPr>
        <w:ind w:left="3729" w:hanging="480"/>
      </w:pPr>
    </w:lvl>
    <w:lvl w:ilvl="5" w:tplc="0409001B" w:tentative="1">
      <w:start w:val="1"/>
      <w:numFmt w:val="lowerRoman"/>
      <w:lvlText w:val="%6."/>
      <w:lvlJc w:val="right"/>
      <w:pPr>
        <w:ind w:left="4209" w:hanging="480"/>
      </w:pPr>
    </w:lvl>
    <w:lvl w:ilvl="6" w:tplc="0409000F" w:tentative="1">
      <w:start w:val="1"/>
      <w:numFmt w:val="decimal"/>
      <w:lvlText w:val="%7."/>
      <w:lvlJc w:val="left"/>
      <w:pPr>
        <w:ind w:left="4689" w:hanging="480"/>
      </w:pPr>
    </w:lvl>
    <w:lvl w:ilvl="7" w:tplc="04090019" w:tentative="1">
      <w:start w:val="1"/>
      <w:numFmt w:val="ideographTraditional"/>
      <w:lvlText w:val="%8、"/>
      <w:lvlJc w:val="left"/>
      <w:pPr>
        <w:ind w:left="5169" w:hanging="480"/>
      </w:pPr>
    </w:lvl>
    <w:lvl w:ilvl="8" w:tplc="0409001B" w:tentative="1">
      <w:start w:val="1"/>
      <w:numFmt w:val="lowerRoman"/>
      <w:lvlText w:val="%9."/>
      <w:lvlJc w:val="right"/>
      <w:pPr>
        <w:ind w:left="5649" w:hanging="480"/>
      </w:pPr>
    </w:lvl>
  </w:abstractNum>
  <w:abstractNum w:abstractNumId="3">
    <w:nsid w:val="0D40011A"/>
    <w:multiLevelType w:val="hybridMultilevel"/>
    <w:tmpl w:val="C78264B8"/>
    <w:lvl w:ilvl="0" w:tplc="710A15BA">
      <w:start w:val="1"/>
      <w:numFmt w:val="taiwaneseCountingThousand"/>
      <w:lvlText w:val="（%1）"/>
      <w:lvlJc w:val="left"/>
      <w:pPr>
        <w:tabs>
          <w:tab w:val="num" w:pos="1625"/>
        </w:tabs>
        <w:ind w:left="1625" w:hanging="1080"/>
      </w:pPr>
      <w:rPr>
        <w:rFonts w:hint="eastAsia"/>
      </w:rPr>
    </w:lvl>
    <w:lvl w:ilvl="1" w:tplc="04090019" w:tentative="1">
      <w:start w:val="1"/>
      <w:numFmt w:val="ideographTraditional"/>
      <w:lvlText w:val="%2、"/>
      <w:lvlJc w:val="left"/>
      <w:pPr>
        <w:tabs>
          <w:tab w:val="num" w:pos="1505"/>
        </w:tabs>
        <w:ind w:left="1505" w:hanging="480"/>
      </w:pPr>
    </w:lvl>
    <w:lvl w:ilvl="2" w:tplc="0409001B" w:tentative="1">
      <w:start w:val="1"/>
      <w:numFmt w:val="lowerRoman"/>
      <w:lvlText w:val="%3."/>
      <w:lvlJc w:val="right"/>
      <w:pPr>
        <w:tabs>
          <w:tab w:val="num" w:pos="1985"/>
        </w:tabs>
        <w:ind w:left="1985" w:hanging="480"/>
      </w:pPr>
    </w:lvl>
    <w:lvl w:ilvl="3" w:tplc="0409000F" w:tentative="1">
      <w:start w:val="1"/>
      <w:numFmt w:val="decimal"/>
      <w:lvlText w:val="%4."/>
      <w:lvlJc w:val="left"/>
      <w:pPr>
        <w:tabs>
          <w:tab w:val="num" w:pos="2465"/>
        </w:tabs>
        <w:ind w:left="2465" w:hanging="480"/>
      </w:pPr>
    </w:lvl>
    <w:lvl w:ilvl="4" w:tplc="04090019" w:tentative="1">
      <w:start w:val="1"/>
      <w:numFmt w:val="ideographTraditional"/>
      <w:lvlText w:val="%5、"/>
      <w:lvlJc w:val="left"/>
      <w:pPr>
        <w:tabs>
          <w:tab w:val="num" w:pos="2945"/>
        </w:tabs>
        <w:ind w:left="2945" w:hanging="480"/>
      </w:pPr>
    </w:lvl>
    <w:lvl w:ilvl="5" w:tplc="0409001B" w:tentative="1">
      <w:start w:val="1"/>
      <w:numFmt w:val="lowerRoman"/>
      <w:lvlText w:val="%6."/>
      <w:lvlJc w:val="right"/>
      <w:pPr>
        <w:tabs>
          <w:tab w:val="num" w:pos="3425"/>
        </w:tabs>
        <w:ind w:left="3425" w:hanging="480"/>
      </w:pPr>
    </w:lvl>
    <w:lvl w:ilvl="6" w:tplc="0409000F" w:tentative="1">
      <w:start w:val="1"/>
      <w:numFmt w:val="decimal"/>
      <w:lvlText w:val="%7."/>
      <w:lvlJc w:val="left"/>
      <w:pPr>
        <w:tabs>
          <w:tab w:val="num" w:pos="3905"/>
        </w:tabs>
        <w:ind w:left="3905" w:hanging="480"/>
      </w:pPr>
    </w:lvl>
    <w:lvl w:ilvl="7" w:tplc="04090019" w:tentative="1">
      <w:start w:val="1"/>
      <w:numFmt w:val="ideographTraditional"/>
      <w:lvlText w:val="%8、"/>
      <w:lvlJc w:val="left"/>
      <w:pPr>
        <w:tabs>
          <w:tab w:val="num" w:pos="4385"/>
        </w:tabs>
        <w:ind w:left="4385" w:hanging="480"/>
      </w:pPr>
    </w:lvl>
    <w:lvl w:ilvl="8" w:tplc="0409001B" w:tentative="1">
      <w:start w:val="1"/>
      <w:numFmt w:val="lowerRoman"/>
      <w:lvlText w:val="%9."/>
      <w:lvlJc w:val="right"/>
      <w:pPr>
        <w:tabs>
          <w:tab w:val="num" w:pos="4865"/>
        </w:tabs>
        <w:ind w:left="4865" w:hanging="480"/>
      </w:pPr>
    </w:lvl>
  </w:abstractNum>
  <w:abstractNum w:abstractNumId="4">
    <w:nsid w:val="11EA6571"/>
    <w:multiLevelType w:val="hybridMultilevel"/>
    <w:tmpl w:val="82186386"/>
    <w:lvl w:ilvl="0" w:tplc="F74839CA">
      <w:start w:val="1"/>
      <w:numFmt w:val="taiwaneseCountingThousand"/>
      <w:lvlText w:val="%1、"/>
      <w:lvlJc w:val="left"/>
      <w:pPr>
        <w:tabs>
          <w:tab w:val="num" w:pos="721"/>
        </w:tabs>
        <w:ind w:left="721" w:hanging="720"/>
      </w:pPr>
      <w:rPr>
        <w:rFonts w:ascii="Times New Roman" w:hint="eastAsia"/>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5">
    <w:nsid w:val="12365716"/>
    <w:multiLevelType w:val="hybridMultilevel"/>
    <w:tmpl w:val="1F568652"/>
    <w:lvl w:ilvl="0" w:tplc="433A56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3E90A03"/>
    <w:multiLevelType w:val="hybridMultilevel"/>
    <w:tmpl w:val="04D2439E"/>
    <w:lvl w:ilvl="0" w:tplc="472860DA">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7">
    <w:nsid w:val="168A6F4C"/>
    <w:multiLevelType w:val="hybridMultilevel"/>
    <w:tmpl w:val="1FAC81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FB19F3"/>
    <w:multiLevelType w:val="hybridMultilevel"/>
    <w:tmpl w:val="AE7EAEEC"/>
    <w:lvl w:ilvl="0" w:tplc="1F8821DE">
      <w:start w:val="1"/>
      <w:numFmt w:val="decimalFullWidth"/>
      <w:lvlText w:val="%1．"/>
      <w:lvlJc w:val="left"/>
      <w:pPr>
        <w:tabs>
          <w:tab w:val="num" w:pos="1504"/>
        </w:tabs>
        <w:ind w:left="1504" w:hanging="720"/>
      </w:pPr>
      <w:rPr>
        <w:rFonts w:hint="eastAsia"/>
      </w:rPr>
    </w:lvl>
    <w:lvl w:ilvl="1" w:tplc="04090019" w:tentative="1">
      <w:start w:val="1"/>
      <w:numFmt w:val="ideographTraditional"/>
      <w:lvlText w:val="%2、"/>
      <w:lvlJc w:val="left"/>
      <w:pPr>
        <w:tabs>
          <w:tab w:val="num" w:pos="1744"/>
        </w:tabs>
        <w:ind w:left="1744" w:hanging="480"/>
      </w:pPr>
    </w:lvl>
    <w:lvl w:ilvl="2" w:tplc="0409001B" w:tentative="1">
      <w:start w:val="1"/>
      <w:numFmt w:val="lowerRoman"/>
      <w:lvlText w:val="%3."/>
      <w:lvlJc w:val="right"/>
      <w:pPr>
        <w:tabs>
          <w:tab w:val="num" w:pos="2224"/>
        </w:tabs>
        <w:ind w:left="2224" w:hanging="480"/>
      </w:pPr>
    </w:lvl>
    <w:lvl w:ilvl="3" w:tplc="0409000F" w:tentative="1">
      <w:start w:val="1"/>
      <w:numFmt w:val="decimal"/>
      <w:lvlText w:val="%4."/>
      <w:lvlJc w:val="left"/>
      <w:pPr>
        <w:tabs>
          <w:tab w:val="num" w:pos="2704"/>
        </w:tabs>
        <w:ind w:left="2704" w:hanging="480"/>
      </w:pPr>
    </w:lvl>
    <w:lvl w:ilvl="4" w:tplc="04090019" w:tentative="1">
      <w:start w:val="1"/>
      <w:numFmt w:val="ideographTraditional"/>
      <w:lvlText w:val="%5、"/>
      <w:lvlJc w:val="left"/>
      <w:pPr>
        <w:tabs>
          <w:tab w:val="num" w:pos="3184"/>
        </w:tabs>
        <w:ind w:left="3184" w:hanging="480"/>
      </w:pPr>
    </w:lvl>
    <w:lvl w:ilvl="5" w:tplc="0409001B" w:tentative="1">
      <w:start w:val="1"/>
      <w:numFmt w:val="lowerRoman"/>
      <w:lvlText w:val="%6."/>
      <w:lvlJc w:val="right"/>
      <w:pPr>
        <w:tabs>
          <w:tab w:val="num" w:pos="3664"/>
        </w:tabs>
        <w:ind w:left="3664" w:hanging="480"/>
      </w:pPr>
    </w:lvl>
    <w:lvl w:ilvl="6" w:tplc="0409000F" w:tentative="1">
      <w:start w:val="1"/>
      <w:numFmt w:val="decimal"/>
      <w:lvlText w:val="%7."/>
      <w:lvlJc w:val="left"/>
      <w:pPr>
        <w:tabs>
          <w:tab w:val="num" w:pos="4144"/>
        </w:tabs>
        <w:ind w:left="4144" w:hanging="480"/>
      </w:pPr>
    </w:lvl>
    <w:lvl w:ilvl="7" w:tplc="04090019" w:tentative="1">
      <w:start w:val="1"/>
      <w:numFmt w:val="ideographTraditional"/>
      <w:lvlText w:val="%8、"/>
      <w:lvlJc w:val="left"/>
      <w:pPr>
        <w:tabs>
          <w:tab w:val="num" w:pos="4624"/>
        </w:tabs>
        <w:ind w:left="4624" w:hanging="480"/>
      </w:pPr>
    </w:lvl>
    <w:lvl w:ilvl="8" w:tplc="0409001B" w:tentative="1">
      <w:start w:val="1"/>
      <w:numFmt w:val="lowerRoman"/>
      <w:lvlText w:val="%9."/>
      <w:lvlJc w:val="right"/>
      <w:pPr>
        <w:tabs>
          <w:tab w:val="num" w:pos="5104"/>
        </w:tabs>
        <w:ind w:left="5104" w:hanging="480"/>
      </w:pPr>
    </w:lvl>
  </w:abstractNum>
  <w:abstractNum w:abstractNumId="9">
    <w:nsid w:val="23760EBB"/>
    <w:multiLevelType w:val="hybridMultilevel"/>
    <w:tmpl w:val="C8724822"/>
    <w:lvl w:ilvl="0" w:tplc="86804306">
      <w:start w:val="1"/>
      <w:numFmt w:val="taiwaneseCountingThousand"/>
      <w:lvlText w:val="%1、"/>
      <w:lvlJc w:val="left"/>
      <w:pPr>
        <w:tabs>
          <w:tab w:val="num" w:pos="713"/>
        </w:tabs>
        <w:ind w:left="713" w:hanging="720"/>
      </w:pPr>
      <w:rPr>
        <w:rFonts w:hint="eastAsia"/>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10">
    <w:nsid w:val="26891B37"/>
    <w:multiLevelType w:val="hybridMultilevel"/>
    <w:tmpl w:val="0DBC4CCA"/>
    <w:lvl w:ilvl="0" w:tplc="1FF21070">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11">
    <w:nsid w:val="2E8D0C55"/>
    <w:multiLevelType w:val="hybridMultilevel"/>
    <w:tmpl w:val="992CA294"/>
    <w:lvl w:ilvl="0" w:tplc="7B6A0680">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12">
    <w:nsid w:val="33CC49BC"/>
    <w:multiLevelType w:val="hybridMultilevel"/>
    <w:tmpl w:val="BBEE209C"/>
    <w:lvl w:ilvl="0" w:tplc="65224D7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D9C5C23"/>
    <w:multiLevelType w:val="hybridMultilevel"/>
    <w:tmpl w:val="44303794"/>
    <w:lvl w:ilvl="0" w:tplc="BD6C727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11202FF"/>
    <w:multiLevelType w:val="hybridMultilevel"/>
    <w:tmpl w:val="B86478C2"/>
    <w:lvl w:ilvl="0" w:tplc="FC68BFE8">
      <w:start w:val="1"/>
      <w:numFmt w:val="taiwaneseCountingThousand"/>
      <w:lvlText w:val="%1、"/>
      <w:lvlJc w:val="left"/>
      <w:pPr>
        <w:tabs>
          <w:tab w:val="num" w:pos="857"/>
        </w:tabs>
        <w:ind w:left="857" w:hanging="720"/>
      </w:pPr>
      <w:rPr>
        <w:rFonts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abstractNum w:abstractNumId="15">
    <w:nsid w:val="41D973D5"/>
    <w:multiLevelType w:val="hybridMultilevel"/>
    <w:tmpl w:val="81DE8596"/>
    <w:lvl w:ilvl="0" w:tplc="9F08701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F513C0"/>
    <w:multiLevelType w:val="hybridMultilevel"/>
    <w:tmpl w:val="48CC250C"/>
    <w:lvl w:ilvl="0" w:tplc="A5727B66">
      <w:start w:val="1"/>
      <w:numFmt w:val="taiwaneseCountingThousand"/>
      <w:lvlText w:val="%1、"/>
      <w:lvlJc w:val="left"/>
      <w:pPr>
        <w:tabs>
          <w:tab w:val="num" w:pos="720"/>
        </w:tabs>
        <w:ind w:left="720" w:hanging="720"/>
      </w:pPr>
      <w:rPr>
        <w:rFonts w:ascii="Times New Roman" w:hAnsi="Times New Roman" w:hint="eastAsia"/>
      </w:rPr>
    </w:lvl>
    <w:lvl w:ilvl="1" w:tplc="A6F69518">
      <w:start w:val="1"/>
      <w:numFmt w:val="taiwaneseCountingThousand"/>
      <w:lvlText w:val="（%2）"/>
      <w:lvlJc w:val="left"/>
      <w:pPr>
        <w:tabs>
          <w:tab w:val="num" w:pos="1560"/>
        </w:tabs>
        <w:ind w:left="1560" w:hanging="1080"/>
      </w:pPr>
      <w:rPr>
        <w:rFonts w:asci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B934C6"/>
    <w:multiLevelType w:val="hybridMultilevel"/>
    <w:tmpl w:val="9DD6C800"/>
    <w:lvl w:ilvl="0" w:tplc="0F1AA714">
      <w:start w:val="1"/>
      <w:numFmt w:val="taiwaneseCountingThousand"/>
      <w:lvlText w:val="%1、"/>
      <w:lvlJc w:val="left"/>
      <w:pPr>
        <w:tabs>
          <w:tab w:val="num" w:pos="720"/>
        </w:tabs>
        <w:ind w:left="720" w:hanging="720"/>
      </w:pPr>
      <w:rPr>
        <w:rFonts w:eastAsia="標楷體"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5911036"/>
    <w:multiLevelType w:val="hybridMultilevel"/>
    <w:tmpl w:val="BB74FDE4"/>
    <w:lvl w:ilvl="0" w:tplc="495E0C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5AA500E"/>
    <w:multiLevelType w:val="hybridMultilevel"/>
    <w:tmpl w:val="DCEA80E8"/>
    <w:lvl w:ilvl="0" w:tplc="DFD8ED72">
      <w:start w:val="1"/>
      <w:numFmt w:val="taiwaneseCountingThousand"/>
      <w:lvlText w:val="%1、"/>
      <w:lvlJc w:val="left"/>
      <w:pPr>
        <w:tabs>
          <w:tab w:val="num" w:pos="1995"/>
        </w:tabs>
        <w:ind w:left="1995" w:hanging="720"/>
      </w:pPr>
      <w:rPr>
        <w:rFonts w:hint="eastAsia"/>
      </w:rPr>
    </w:lvl>
    <w:lvl w:ilvl="1" w:tplc="04090019" w:tentative="1">
      <w:start w:val="1"/>
      <w:numFmt w:val="ideographTraditional"/>
      <w:lvlText w:val="%2、"/>
      <w:lvlJc w:val="left"/>
      <w:pPr>
        <w:tabs>
          <w:tab w:val="num" w:pos="2235"/>
        </w:tabs>
        <w:ind w:left="2235" w:hanging="480"/>
      </w:pPr>
    </w:lvl>
    <w:lvl w:ilvl="2" w:tplc="0409001B" w:tentative="1">
      <w:start w:val="1"/>
      <w:numFmt w:val="lowerRoman"/>
      <w:lvlText w:val="%3."/>
      <w:lvlJc w:val="right"/>
      <w:pPr>
        <w:tabs>
          <w:tab w:val="num" w:pos="2715"/>
        </w:tabs>
        <w:ind w:left="2715" w:hanging="480"/>
      </w:pPr>
    </w:lvl>
    <w:lvl w:ilvl="3" w:tplc="0409000F" w:tentative="1">
      <w:start w:val="1"/>
      <w:numFmt w:val="decimal"/>
      <w:lvlText w:val="%4."/>
      <w:lvlJc w:val="left"/>
      <w:pPr>
        <w:tabs>
          <w:tab w:val="num" w:pos="3195"/>
        </w:tabs>
        <w:ind w:left="3195" w:hanging="480"/>
      </w:pPr>
    </w:lvl>
    <w:lvl w:ilvl="4" w:tplc="04090019" w:tentative="1">
      <w:start w:val="1"/>
      <w:numFmt w:val="ideographTraditional"/>
      <w:lvlText w:val="%5、"/>
      <w:lvlJc w:val="left"/>
      <w:pPr>
        <w:tabs>
          <w:tab w:val="num" w:pos="3675"/>
        </w:tabs>
        <w:ind w:left="3675" w:hanging="480"/>
      </w:pPr>
    </w:lvl>
    <w:lvl w:ilvl="5" w:tplc="0409001B" w:tentative="1">
      <w:start w:val="1"/>
      <w:numFmt w:val="lowerRoman"/>
      <w:lvlText w:val="%6."/>
      <w:lvlJc w:val="right"/>
      <w:pPr>
        <w:tabs>
          <w:tab w:val="num" w:pos="4155"/>
        </w:tabs>
        <w:ind w:left="4155" w:hanging="480"/>
      </w:pPr>
    </w:lvl>
    <w:lvl w:ilvl="6" w:tplc="0409000F" w:tentative="1">
      <w:start w:val="1"/>
      <w:numFmt w:val="decimal"/>
      <w:lvlText w:val="%7."/>
      <w:lvlJc w:val="left"/>
      <w:pPr>
        <w:tabs>
          <w:tab w:val="num" w:pos="4635"/>
        </w:tabs>
        <w:ind w:left="4635" w:hanging="480"/>
      </w:pPr>
    </w:lvl>
    <w:lvl w:ilvl="7" w:tplc="04090019" w:tentative="1">
      <w:start w:val="1"/>
      <w:numFmt w:val="ideographTraditional"/>
      <w:lvlText w:val="%8、"/>
      <w:lvlJc w:val="left"/>
      <w:pPr>
        <w:tabs>
          <w:tab w:val="num" w:pos="5115"/>
        </w:tabs>
        <w:ind w:left="5115" w:hanging="480"/>
      </w:pPr>
    </w:lvl>
    <w:lvl w:ilvl="8" w:tplc="0409001B" w:tentative="1">
      <w:start w:val="1"/>
      <w:numFmt w:val="lowerRoman"/>
      <w:lvlText w:val="%9."/>
      <w:lvlJc w:val="right"/>
      <w:pPr>
        <w:tabs>
          <w:tab w:val="num" w:pos="5595"/>
        </w:tabs>
        <w:ind w:left="5595" w:hanging="480"/>
      </w:pPr>
    </w:lvl>
  </w:abstractNum>
  <w:abstractNum w:abstractNumId="20">
    <w:nsid w:val="46585DB9"/>
    <w:multiLevelType w:val="hybridMultilevel"/>
    <w:tmpl w:val="7A0A52CC"/>
    <w:lvl w:ilvl="0" w:tplc="64744070">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670028B"/>
    <w:multiLevelType w:val="hybridMultilevel"/>
    <w:tmpl w:val="0770D3A4"/>
    <w:lvl w:ilvl="0" w:tplc="09729C4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7B51B58"/>
    <w:multiLevelType w:val="hybridMultilevel"/>
    <w:tmpl w:val="6A584C06"/>
    <w:lvl w:ilvl="0" w:tplc="09EAC6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CBB76A8"/>
    <w:multiLevelType w:val="hybridMultilevel"/>
    <w:tmpl w:val="9C4CB1A4"/>
    <w:lvl w:ilvl="0" w:tplc="6A803C66">
      <w:start w:val="1"/>
      <w:numFmt w:val="taiwaneseCountingThousand"/>
      <w:lvlText w:val="（%1）"/>
      <w:lvlJc w:val="left"/>
      <w:pPr>
        <w:tabs>
          <w:tab w:val="num" w:pos="1745"/>
        </w:tabs>
        <w:ind w:left="1745" w:hanging="1080"/>
      </w:pPr>
      <w:rPr>
        <w:rFonts w:hint="default"/>
      </w:rPr>
    </w:lvl>
    <w:lvl w:ilvl="1" w:tplc="04090019" w:tentative="1">
      <w:start w:val="1"/>
      <w:numFmt w:val="ideographTraditional"/>
      <w:lvlText w:val="%2、"/>
      <w:lvlJc w:val="left"/>
      <w:pPr>
        <w:tabs>
          <w:tab w:val="num" w:pos="1625"/>
        </w:tabs>
        <w:ind w:left="1625" w:hanging="480"/>
      </w:pPr>
    </w:lvl>
    <w:lvl w:ilvl="2" w:tplc="0409001B" w:tentative="1">
      <w:start w:val="1"/>
      <w:numFmt w:val="lowerRoman"/>
      <w:lvlText w:val="%3."/>
      <w:lvlJc w:val="right"/>
      <w:pPr>
        <w:tabs>
          <w:tab w:val="num" w:pos="2105"/>
        </w:tabs>
        <w:ind w:left="2105" w:hanging="480"/>
      </w:pPr>
    </w:lvl>
    <w:lvl w:ilvl="3" w:tplc="0409000F" w:tentative="1">
      <w:start w:val="1"/>
      <w:numFmt w:val="decimal"/>
      <w:lvlText w:val="%4."/>
      <w:lvlJc w:val="left"/>
      <w:pPr>
        <w:tabs>
          <w:tab w:val="num" w:pos="2585"/>
        </w:tabs>
        <w:ind w:left="2585" w:hanging="480"/>
      </w:pPr>
    </w:lvl>
    <w:lvl w:ilvl="4" w:tplc="04090019" w:tentative="1">
      <w:start w:val="1"/>
      <w:numFmt w:val="ideographTraditional"/>
      <w:lvlText w:val="%5、"/>
      <w:lvlJc w:val="left"/>
      <w:pPr>
        <w:tabs>
          <w:tab w:val="num" w:pos="3065"/>
        </w:tabs>
        <w:ind w:left="3065" w:hanging="480"/>
      </w:pPr>
    </w:lvl>
    <w:lvl w:ilvl="5" w:tplc="0409001B" w:tentative="1">
      <w:start w:val="1"/>
      <w:numFmt w:val="lowerRoman"/>
      <w:lvlText w:val="%6."/>
      <w:lvlJc w:val="right"/>
      <w:pPr>
        <w:tabs>
          <w:tab w:val="num" w:pos="3545"/>
        </w:tabs>
        <w:ind w:left="3545" w:hanging="480"/>
      </w:pPr>
    </w:lvl>
    <w:lvl w:ilvl="6" w:tplc="0409000F" w:tentative="1">
      <w:start w:val="1"/>
      <w:numFmt w:val="decimal"/>
      <w:lvlText w:val="%7."/>
      <w:lvlJc w:val="left"/>
      <w:pPr>
        <w:tabs>
          <w:tab w:val="num" w:pos="4025"/>
        </w:tabs>
        <w:ind w:left="4025" w:hanging="480"/>
      </w:pPr>
    </w:lvl>
    <w:lvl w:ilvl="7" w:tplc="04090019" w:tentative="1">
      <w:start w:val="1"/>
      <w:numFmt w:val="ideographTraditional"/>
      <w:lvlText w:val="%8、"/>
      <w:lvlJc w:val="left"/>
      <w:pPr>
        <w:tabs>
          <w:tab w:val="num" w:pos="4505"/>
        </w:tabs>
        <w:ind w:left="4505" w:hanging="480"/>
      </w:pPr>
    </w:lvl>
    <w:lvl w:ilvl="8" w:tplc="0409001B" w:tentative="1">
      <w:start w:val="1"/>
      <w:numFmt w:val="lowerRoman"/>
      <w:lvlText w:val="%9."/>
      <w:lvlJc w:val="right"/>
      <w:pPr>
        <w:tabs>
          <w:tab w:val="num" w:pos="4985"/>
        </w:tabs>
        <w:ind w:left="4985" w:hanging="480"/>
      </w:pPr>
    </w:lvl>
  </w:abstractNum>
  <w:abstractNum w:abstractNumId="24">
    <w:nsid w:val="51A91795"/>
    <w:multiLevelType w:val="hybridMultilevel"/>
    <w:tmpl w:val="AEE8B068"/>
    <w:lvl w:ilvl="0" w:tplc="21B2F7B6">
      <w:start w:val="1"/>
      <w:numFmt w:val="taiwaneseCountingThousand"/>
      <w:lvlText w:val="（%1）"/>
      <w:lvlJc w:val="left"/>
      <w:pPr>
        <w:ind w:left="-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9304BB"/>
    <w:multiLevelType w:val="hybridMultilevel"/>
    <w:tmpl w:val="D436A9E4"/>
    <w:lvl w:ilvl="0" w:tplc="1F16E522">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26">
    <w:nsid w:val="568B64D6"/>
    <w:multiLevelType w:val="hybridMultilevel"/>
    <w:tmpl w:val="1BA61076"/>
    <w:lvl w:ilvl="0" w:tplc="C49E9BA2">
      <w:start w:val="1"/>
      <w:numFmt w:val="taiwaneseCountingThousand"/>
      <w:lvlText w:val="%1、"/>
      <w:lvlJc w:val="left"/>
      <w:pPr>
        <w:tabs>
          <w:tab w:val="num" w:pos="720"/>
        </w:tabs>
        <w:ind w:left="720" w:hanging="720"/>
      </w:pPr>
      <w:rPr>
        <w:rFonts w:ascii="華康楷書體W5"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D2530F3"/>
    <w:multiLevelType w:val="hybridMultilevel"/>
    <w:tmpl w:val="53CE848A"/>
    <w:lvl w:ilvl="0" w:tplc="F208BD44">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28">
    <w:nsid w:val="5D390D1A"/>
    <w:multiLevelType w:val="hybridMultilevel"/>
    <w:tmpl w:val="BAC81E10"/>
    <w:lvl w:ilvl="0" w:tplc="0A72FE92">
      <w:start w:val="1"/>
      <w:numFmt w:val="taiwaneseCountingThousand"/>
      <w:pStyle w:val="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F145953"/>
    <w:multiLevelType w:val="hybridMultilevel"/>
    <w:tmpl w:val="5FA2563A"/>
    <w:lvl w:ilvl="0" w:tplc="A042871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FFF766F"/>
    <w:multiLevelType w:val="hybridMultilevel"/>
    <w:tmpl w:val="DF1849A8"/>
    <w:lvl w:ilvl="0" w:tplc="84CA9AF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DA465D"/>
    <w:multiLevelType w:val="hybridMultilevel"/>
    <w:tmpl w:val="3174B212"/>
    <w:lvl w:ilvl="0" w:tplc="46187908">
      <w:start w:val="1"/>
      <w:numFmt w:val="decimal"/>
      <w:lvlText w:val="%1."/>
      <w:lvlJc w:val="left"/>
      <w:pPr>
        <w:ind w:left="1809" w:hanging="480"/>
      </w:pPr>
      <w:rPr>
        <w:rFonts w:hint="eastAsia"/>
      </w:rPr>
    </w:lvl>
    <w:lvl w:ilvl="1" w:tplc="04090019" w:tentative="1">
      <w:start w:val="1"/>
      <w:numFmt w:val="ideographTraditional"/>
      <w:lvlText w:val="%2、"/>
      <w:lvlJc w:val="left"/>
      <w:pPr>
        <w:ind w:left="2289" w:hanging="480"/>
      </w:pPr>
    </w:lvl>
    <w:lvl w:ilvl="2" w:tplc="0409001B" w:tentative="1">
      <w:start w:val="1"/>
      <w:numFmt w:val="lowerRoman"/>
      <w:lvlText w:val="%3."/>
      <w:lvlJc w:val="right"/>
      <w:pPr>
        <w:ind w:left="2769" w:hanging="480"/>
      </w:pPr>
    </w:lvl>
    <w:lvl w:ilvl="3" w:tplc="0409000F" w:tentative="1">
      <w:start w:val="1"/>
      <w:numFmt w:val="decimal"/>
      <w:lvlText w:val="%4."/>
      <w:lvlJc w:val="left"/>
      <w:pPr>
        <w:ind w:left="3249" w:hanging="480"/>
      </w:pPr>
    </w:lvl>
    <w:lvl w:ilvl="4" w:tplc="04090019" w:tentative="1">
      <w:start w:val="1"/>
      <w:numFmt w:val="ideographTraditional"/>
      <w:lvlText w:val="%5、"/>
      <w:lvlJc w:val="left"/>
      <w:pPr>
        <w:ind w:left="3729" w:hanging="480"/>
      </w:pPr>
    </w:lvl>
    <w:lvl w:ilvl="5" w:tplc="0409001B" w:tentative="1">
      <w:start w:val="1"/>
      <w:numFmt w:val="lowerRoman"/>
      <w:lvlText w:val="%6."/>
      <w:lvlJc w:val="right"/>
      <w:pPr>
        <w:ind w:left="4209" w:hanging="480"/>
      </w:pPr>
    </w:lvl>
    <w:lvl w:ilvl="6" w:tplc="0409000F" w:tentative="1">
      <w:start w:val="1"/>
      <w:numFmt w:val="decimal"/>
      <w:lvlText w:val="%7."/>
      <w:lvlJc w:val="left"/>
      <w:pPr>
        <w:ind w:left="4689" w:hanging="480"/>
      </w:pPr>
    </w:lvl>
    <w:lvl w:ilvl="7" w:tplc="04090019" w:tentative="1">
      <w:start w:val="1"/>
      <w:numFmt w:val="ideographTraditional"/>
      <w:lvlText w:val="%8、"/>
      <w:lvlJc w:val="left"/>
      <w:pPr>
        <w:ind w:left="5169" w:hanging="480"/>
      </w:pPr>
    </w:lvl>
    <w:lvl w:ilvl="8" w:tplc="0409001B" w:tentative="1">
      <w:start w:val="1"/>
      <w:numFmt w:val="lowerRoman"/>
      <w:lvlText w:val="%9."/>
      <w:lvlJc w:val="right"/>
      <w:pPr>
        <w:ind w:left="5649" w:hanging="480"/>
      </w:pPr>
    </w:lvl>
  </w:abstractNum>
  <w:abstractNum w:abstractNumId="32">
    <w:nsid w:val="640023B5"/>
    <w:multiLevelType w:val="hybridMultilevel"/>
    <w:tmpl w:val="38EAF77A"/>
    <w:lvl w:ilvl="0" w:tplc="46187908">
      <w:start w:val="1"/>
      <w:numFmt w:val="decimal"/>
      <w:lvlText w:val="%1."/>
      <w:lvlJc w:val="left"/>
      <w:pPr>
        <w:ind w:left="1809" w:hanging="480"/>
      </w:pPr>
      <w:rPr>
        <w:rFonts w:hint="eastAsia"/>
      </w:rPr>
    </w:lvl>
    <w:lvl w:ilvl="1" w:tplc="04090019" w:tentative="1">
      <w:start w:val="1"/>
      <w:numFmt w:val="ideographTraditional"/>
      <w:lvlText w:val="%2、"/>
      <w:lvlJc w:val="left"/>
      <w:pPr>
        <w:ind w:left="2289" w:hanging="480"/>
      </w:pPr>
    </w:lvl>
    <w:lvl w:ilvl="2" w:tplc="0409001B" w:tentative="1">
      <w:start w:val="1"/>
      <w:numFmt w:val="lowerRoman"/>
      <w:lvlText w:val="%3."/>
      <w:lvlJc w:val="right"/>
      <w:pPr>
        <w:ind w:left="2769" w:hanging="480"/>
      </w:pPr>
    </w:lvl>
    <w:lvl w:ilvl="3" w:tplc="0409000F" w:tentative="1">
      <w:start w:val="1"/>
      <w:numFmt w:val="decimal"/>
      <w:lvlText w:val="%4."/>
      <w:lvlJc w:val="left"/>
      <w:pPr>
        <w:ind w:left="3249" w:hanging="480"/>
      </w:pPr>
    </w:lvl>
    <w:lvl w:ilvl="4" w:tplc="04090019" w:tentative="1">
      <w:start w:val="1"/>
      <w:numFmt w:val="ideographTraditional"/>
      <w:lvlText w:val="%5、"/>
      <w:lvlJc w:val="left"/>
      <w:pPr>
        <w:ind w:left="3729" w:hanging="480"/>
      </w:pPr>
    </w:lvl>
    <w:lvl w:ilvl="5" w:tplc="0409001B" w:tentative="1">
      <w:start w:val="1"/>
      <w:numFmt w:val="lowerRoman"/>
      <w:lvlText w:val="%6."/>
      <w:lvlJc w:val="right"/>
      <w:pPr>
        <w:ind w:left="4209" w:hanging="480"/>
      </w:pPr>
    </w:lvl>
    <w:lvl w:ilvl="6" w:tplc="0409000F" w:tentative="1">
      <w:start w:val="1"/>
      <w:numFmt w:val="decimal"/>
      <w:lvlText w:val="%7."/>
      <w:lvlJc w:val="left"/>
      <w:pPr>
        <w:ind w:left="4689" w:hanging="480"/>
      </w:pPr>
    </w:lvl>
    <w:lvl w:ilvl="7" w:tplc="04090019" w:tentative="1">
      <w:start w:val="1"/>
      <w:numFmt w:val="ideographTraditional"/>
      <w:lvlText w:val="%8、"/>
      <w:lvlJc w:val="left"/>
      <w:pPr>
        <w:ind w:left="5169" w:hanging="480"/>
      </w:pPr>
    </w:lvl>
    <w:lvl w:ilvl="8" w:tplc="0409001B" w:tentative="1">
      <w:start w:val="1"/>
      <w:numFmt w:val="lowerRoman"/>
      <w:lvlText w:val="%9."/>
      <w:lvlJc w:val="right"/>
      <w:pPr>
        <w:ind w:left="5649" w:hanging="480"/>
      </w:pPr>
    </w:lvl>
  </w:abstractNum>
  <w:abstractNum w:abstractNumId="33">
    <w:nsid w:val="6AE220CF"/>
    <w:multiLevelType w:val="hybridMultilevel"/>
    <w:tmpl w:val="5CAA79E4"/>
    <w:lvl w:ilvl="0" w:tplc="9F669A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8593819"/>
    <w:multiLevelType w:val="hybridMultilevel"/>
    <w:tmpl w:val="2340A756"/>
    <w:lvl w:ilvl="0" w:tplc="A552AC50">
      <w:start w:val="1"/>
      <w:numFmt w:val="taiwaneseCountingThousand"/>
      <w:lvlText w:val="（%1）"/>
      <w:lvlJc w:val="left"/>
      <w:pPr>
        <w:tabs>
          <w:tab w:val="num" w:pos="1579"/>
        </w:tabs>
        <w:ind w:left="1579" w:hanging="1080"/>
      </w:pPr>
      <w:rPr>
        <w:rFonts w:hint="eastAsia"/>
      </w:rPr>
    </w:lvl>
    <w:lvl w:ilvl="1" w:tplc="04090019" w:tentative="1">
      <w:start w:val="1"/>
      <w:numFmt w:val="ideographTraditional"/>
      <w:lvlText w:val="%2、"/>
      <w:lvlJc w:val="left"/>
      <w:pPr>
        <w:tabs>
          <w:tab w:val="num" w:pos="1459"/>
        </w:tabs>
        <w:ind w:left="1459" w:hanging="480"/>
      </w:pPr>
    </w:lvl>
    <w:lvl w:ilvl="2" w:tplc="0409001B" w:tentative="1">
      <w:start w:val="1"/>
      <w:numFmt w:val="lowerRoman"/>
      <w:lvlText w:val="%3."/>
      <w:lvlJc w:val="right"/>
      <w:pPr>
        <w:tabs>
          <w:tab w:val="num" w:pos="1939"/>
        </w:tabs>
        <w:ind w:left="1939" w:hanging="480"/>
      </w:pPr>
    </w:lvl>
    <w:lvl w:ilvl="3" w:tplc="0409000F" w:tentative="1">
      <w:start w:val="1"/>
      <w:numFmt w:val="decimal"/>
      <w:lvlText w:val="%4."/>
      <w:lvlJc w:val="left"/>
      <w:pPr>
        <w:tabs>
          <w:tab w:val="num" w:pos="2419"/>
        </w:tabs>
        <w:ind w:left="2419" w:hanging="480"/>
      </w:pPr>
    </w:lvl>
    <w:lvl w:ilvl="4" w:tplc="04090019" w:tentative="1">
      <w:start w:val="1"/>
      <w:numFmt w:val="ideographTraditional"/>
      <w:lvlText w:val="%5、"/>
      <w:lvlJc w:val="left"/>
      <w:pPr>
        <w:tabs>
          <w:tab w:val="num" w:pos="2899"/>
        </w:tabs>
        <w:ind w:left="2899" w:hanging="480"/>
      </w:pPr>
    </w:lvl>
    <w:lvl w:ilvl="5" w:tplc="0409001B" w:tentative="1">
      <w:start w:val="1"/>
      <w:numFmt w:val="lowerRoman"/>
      <w:lvlText w:val="%6."/>
      <w:lvlJc w:val="right"/>
      <w:pPr>
        <w:tabs>
          <w:tab w:val="num" w:pos="3379"/>
        </w:tabs>
        <w:ind w:left="3379" w:hanging="480"/>
      </w:pPr>
    </w:lvl>
    <w:lvl w:ilvl="6" w:tplc="0409000F" w:tentative="1">
      <w:start w:val="1"/>
      <w:numFmt w:val="decimal"/>
      <w:lvlText w:val="%7."/>
      <w:lvlJc w:val="left"/>
      <w:pPr>
        <w:tabs>
          <w:tab w:val="num" w:pos="3859"/>
        </w:tabs>
        <w:ind w:left="3859" w:hanging="480"/>
      </w:pPr>
    </w:lvl>
    <w:lvl w:ilvl="7" w:tplc="04090019" w:tentative="1">
      <w:start w:val="1"/>
      <w:numFmt w:val="ideographTraditional"/>
      <w:lvlText w:val="%8、"/>
      <w:lvlJc w:val="left"/>
      <w:pPr>
        <w:tabs>
          <w:tab w:val="num" w:pos="4339"/>
        </w:tabs>
        <w:ind w:left="4339" w:hanging="480"/>
      </w:pPr>
    </w:lvl>
    <w:lvl w:ilvl="8" w:tplc="0409001B" w:tentative="1">
      <w:start w:val="1"/>
      <w:numFmt w:val="lowerRoman"/>
      <w:lvlText w:val="%9."/>
      <w:lvlJc w:val="right"/>
      <w:pPr>
        <w:tabs>
          <w:tab w:val="num" w:pos="4819"/>
        </w:tabs>
        <w:ind w:left="4819" w:hanging="480"/>
      </w:pPr>
    </w:lvl>
  </w:abstractNum>
  <w:abstractNum w:abstractNumId="35">
    <w:nsid w:val="7CA92ECE"/>
    <w:multiLevelType w:val="hybridMultilevel"/>
    <w:tmpl w:val="4D96EC2A"/>
    <w:lvl w:ilvl="0" w:tplc="7E02B846">
      <w:start w:val="1"/>
      <w:numFmt w:val="taiwaneseCountingThousand"/>
      <w:lvlText w:val="%1、"/>
      <w:lvlJc w:val="left"/>
      <w:pPr>
        <w:tabs>
          <w:tab w:val="num" w:pos="720"/>
        </w:tabs>
        <w:ind w:left="720" w:hanging="720"/>
      </w:pPr>
      <w:rPr>
        <w:rFonts w:ascii="華康楷書體W5" w:hint="eastAsia"/>
      </w:rPr>
    </w:lvl>
    <w:lvl w:ilvl="1" w:tplc="B358B064">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5"/>
  </w:num>
  <w:num w:numId="3">
    <w:abstractNumId w:val="22"/>
  </w:num>
  <w:num w:numId="4">
    <w:abstractNumId w:val="21"/>
  </w:num>
  <w:num w:numId="5">
    <w:abstractNumId w:val="26"/>
  </w:num>
  <w:num w:numId="6">
    <w:abstractNumId w:val="35"/>
  </w:num>
  <w:num w:numId="7">
    <w:abstractNumId w:val="19"/>
  </w:num>
  <w:num w:numId="8">
    <w:abstractNumId w:val="29"/>
  </w:num>
  <w:num w:numId="9">
    <w:abstractNumId w:val="14"/>
  </w:num>
  <w:num w:numId="10">
    <w:abstractNumId w:val="16"/>
  </w:num>
  <w:num w:numId="11">
    <w:abstractNumId w:val="8"/>
  </w:num>
  <w:num w:numId="12">
    <w:abstractNumId w:val="9"/>
  </w:num>
  <w:num w:numId="13">
    <w:abstractNumId w:val="27"/>
  </w:num>
  <w:num w:numId="14">
    <w:abstractNumId w:val="10"/>
  </w:num>
  <w:num w:numId="15">
    <w:abstractNumId w:val="11"/>
  </w:num>
  <w:num w:numId="16">
    <w:abstractNumId w:val="25"/>
  </w:num>
  <w:num w:numId="17">
    <w:abstractNumId w:val="34"/>
  </w:num>
  <w:num w:numId="18">
    <w:abstractNumId w:val="3"/>
  </w:num>
  <w:num w:numId="19">
    <w:abstractNumId w:val="4"/>
  </w:num>
  <w:num w:numId="20">
    <w:abstractNumId w:val="6"/>
  </w:num>
  <w:num w:numId="21">
    <w:abstractNumId w:val="17"/>
  </w:num>
  <w:num w:numId="22">
    <w:abstractNumId w:val="18"/>
  </w:num>
  <w:num w:numId="23">
    <w:abstractNumId w:val="30"/>
  </w:num>
  <w:num w:numId="24">
    <w:abstractNumId w:val="13"/>
  </w:num>
  <w:num w:numId="25">
    <w:abstractNumId w:val="23"/>
  </w:num>
  <w:num w:numId="26">
    <w:abstractNumId w:val="28"/>
  </w:num>
  <w:num w:numId="27">
    <w:abstractNumId w:val="24"/>
  </w:num>
  <w:num w:numId="28">
    <w:abstractNumId w:val="24"/>
  </w:num>
  <w:num w:numId="29">
    <w:abstractNumId w:val="20"/>
  </w:num>
  <w:num w:numId="30">
    <w:abstractNumId w:val="7"/>
  </w:num>
  <w:num w:numId="31">
    <w:abstractNumId w:val="15"/>
  </w:num>
  <w:num w:numId="32">
    <w:abstractNumId w:val="33"/>
  </w:num>
  <w:num w:numId="33">
    <w:abstractNumId w:val="31"/>
  </w:num>
  <w:num w:numId="34">
    <w:abstractNumId w:val="2"/>
  </w:num>
  <w:num w:numId="35">
    <w:abstractNumId w:val="1"/>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32"/>
  <w:drawingGridHorizontalSpacing w:val="166"/>
  <w:drawingGridVerticalSpacing w:val="244"/>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437"/>
    <w:rsid w:val="00000738"/>
    <w:rsid w:val="00001F14"/>
    <w:rsid w:val="000043FD"/>
    <w:rsid w:val="00005BCC"/>
    <w:rsid w:val="00006CB3"/>
    <w:rsid w:val="000079CC"/>
    <w:rsid w:val="00007DA8"/>
    <w:rsid w:val="00011AD4"/>
    <w:rsid w:val="00011D7C"/>
    <w:rsid w:val="00017071"/>
    <w:rsid w:val="000172B2"/>
    <w:rsid w:val="000172DE"/>
    <w:rsid w:val="0001797B"/>
    <w:rsid w:val="000205FD"/>
    <w:rsid w:val="0002125D"/>
    <w:rsid w:val="0002157E"/>
    <w:rsid w:val="00021DC6"/>
    <w:rsid w:val="000228BC"/>
    <w:rsid w:val="00023E31"/>
    <w:rsid w:val="00025AC3"/>
    <w:rsid w:val="0002672C"/>
    <w:rsid w:val="000270BF"/>
    <w:rsid w:val="0002720E"/>
    <w:rsid w:val="000316C7"/>
    <w:rsid w:val="00031F0D"/>
    <w:rsid w:val="00034E75"/>
    <w:rsid w:val="00037D24"/>
    <w:rsid w:val="00041859"/>
    <w:rsid w:val="00042CBB"/>
    <w:rsid w:val="000441E8"/>
    <w:rsid w:val="0004531C"/>
    <w:rsid w:val="00046EEF"/>
    <w:rsid w:val="00046F3D"/>
    <w:rsid w:val="00047291"/>
    <w:rsid w:val="00047BA2"/>
    <w:rsid w:val="00047F10"/>
    <w:rsid w:val="00047FAA"/>
    <w:rsid w:val="000513CF"/>
    <w:rsid w:val="000526A7"/>
    <w:rsid w:val="00052FC6"/>
    <w:rsid w:val="00053258"/>
    <w:rsid w:val="000534AF"/>
    <w:rsid w:val="00053536"/>
    <w:rsid w:val="00055276"/>
    <w:rsid w:val="00055BF7"/>
    <w:rsid w:val="00056B76"/>
    <w:rsid w:val="0005722F"/>
    <w:rsid w:val="0005746E"/>
    <w:rsid w:val="00057617"/>
    <w:rsid w:val="00057698"/>
    <w:rsid w:val="00060315"/>
    <w:rsid w:val="00063DC7"/>
    <w:rsid w:val="00070E9A"/>
    <w:rsid w:val="00071014"/>
    <w:rsid w:val="00071D6E"/>
    <w:rsid w:val="00071EAF"/>
    <w:rsid w:val="000728CC"/>
    <w:rsid w:val="0007443B"/>
    <w:rsid w:val="000750BF"/>
    <w:rsid w:val="000753AF"/>
    <w:rsid w:val="00075604"/>
    <w:rsid w:val="000762C5"/>
    <w:rsid w:val="000768C7"/>
    <w:rsid w:val="0007695F"/>
    <w:rsid w:val="0008023F"/>
    <w:rsid w:val="0008025E"/>
    <w:rsid w:val="0008075A"/>
    <w:rsid w:val="0008135C"/>
    <w:rsid w:val="00081E26"/>
    <w:rsid w:val="00084F93"/>
    <w:rsid w:val="00085ACE"/>
    <w:rsid w:val="00085AD4"/>
    <w:rsid w:val="00086265"/>
    <w:rsid w:val="00086E74"/>
    <w:rsid w:val="00087A26"/>
    <w:rsid w:val="00090C96"/>
    <w:rsid w:val="00091F70"/>
    <w:rsid w:val="0009536E"/>
    <w:rsid w:val="000971DD"/>
    <w:rsid w:val="000A4EB2"/>
    <w:rsid w:val="000A66E7"/>
    <w:rsid w:val="000A6738"/>
    <w:rsid w:val="000A7C3B"/>
    <w:rsid w:val="000A7C7C"/>
    <w:rsid w:val="000B1591"/>
    <w:rsid w:val="000B20B8"/>
    <w:rsid w:val="000B2F41"/>
    <w:rsid w:val="000B3604"/>
    <w:rsid w:val="000B3F50"/>
    <w:rsid w:val="000B4056"/>
    <w:rsid w:val="000B446B"/>
    <w:rsid w:val="000B5F7C"/>
    <w:rsid w:val="000B61AB"/>
    <w:rsid w:val="000C09BA"/>
    <w:rsid w:val="000C1F4C"/>
    <w:rsid w:val="000C2B6F"/>
    <w:rsid w:val="000C2C29"/>
    <w:rsid w:val="000C65CD"/>
    <w:rsid w:val="000C6E8E"/>
    <w:rsid w:val="000C7398"/>
    <w:rsid w:val="000D0B49"/>
    <w:rsid w:val="000D139E"/>
    <w:rsid w:val="000D195F"/>
    <w:rsid w:val="000D2B41"/>
    <w:rsid w:val="000D2DC1"/>
    <w:rsid w:val="000D36F4"/>
    <w:rsid w:val="000D64DF"/>
    <w:rsid w:val="000D670B"/>
    <w:rsid w:val="000D6D30"/>
    <w:rsid w:val="000D6E57"/>
    <w:rsid w:val="000E1AAF"/>
    <w:rsid w:val="000E247E"/>
    <w:rsid w:val="000E24DE"/>
    <w:rsid w:val="000E32AD"/>
    <w:rsid w:val="000E3A69"/>
    <w:rsid w:val="000E4A7D"/>
    <w:rsid w:val="000E5549"/>
    <w:rsid w:val="000E657C"/>
    <w:rsid w:val="000F0E63"/>
    <w:rsid w:val="000F0EE5"/>
    <w:rsid w:val="000F12F5"/>
    <w:rsid w:val="000F1749"/>
    <w:rsid w:val="000F1E1A"/>
    <w:rsid w:val="000F2900"/>
    <w:rsid w:val="000F2E89"/>
    <w:rsid w:val="000F3D65"/>
    <w:rsid w:val="000F7412"/>
    <w:rsid w:val="001012A2"/>
    <w:rsid w:val="001053CE"/>
    <w:rsid w:val="0010568B"/>
    <w:rsid w:val="0010626A"/>
    <w:rsid w:val="00106797"/>
    <w:rsid w:val="00107F7D"/>
    <w:rsid w:val="0011133E"/>
    <w:rsid w:val="001129C5"/>
    <w:rsid w:val="00113BD1"/>
    <w:rsid w:val="00113FB1"/>
    <w:rsid w:val="00115279"/>
    <w:rsid w:val="0011575E"/>
    <w:rsid w:val="00116FC4"/>
    <w:rsid w:val="00117C44"/>
    <w:rsid w:val="00117EAF"/>
    <w:rsid w:val="00120EAA"/>
    <w:rsid w:val="00121921"/>
    <w:rsid w:val="0012419D"/>
    <w:rsid w:val="00126709"/>
    <w:rsid w:val="00127FC4"/>
    <w:rsid w:val="00131263"/>
    <w:rsid w:val="00131798"/>
    <w:rsid w:val="001318D4"/>
    <w:rsid w:val="00132A05"/>
    <w:rsid w:val="00132F45"/>
    <w:rsid w:val="001340A1"/>
    <w:rsid w:val="00135F5C"/>
    <w:rsid w:val="00136492"/>
    <w:rsid w:val="00136B5C"/>
    <w:rsid w:val="00136D11"/>
    <w:rsid w:val="00140313"/>
    <w:rsid w:val="001428B6"/>
    <w:rsid w:val="00143A78"/>
    <w:rsid w:val="0014671E"/>
    <w:rsid w:val="00146DDD"/>
    <w:rsid w:val="00150C17"/>
    <w:rsid w:val="00151043"/>
    <w:rsid w:val="0015129C"/>
    <w:rsid w:val="00151FE6"/>
    <w:rsid w:val="00152737"/>
    <w:rsid w:val="001540A4"/>
    <w:rsid w:val="00154782"/>
    <w:rsid w:val="0015514B"/>
    <w:rsid w:val="00155A8B"/>
    <w:rsid w:val="0015736C"/>
    <w:rsid w:val="0016032D"/>
    <w:rsid w:val="00160772"/>
    <w:rsid w:val="001618F8"/>
    <w:rsid w:val="00162468"/>
    <w:rsid w:val="0016271C"/>
    <w:rsid w:val="001636DE"/>
    <w:rsid w:val="00163CE4"/>
    <w:rsid w:val="00165E59"/>
    <w:rsid w:val="00166560"/>
    <w:rsid w:val="001671C8"/>
    <w:rsid w:val="001676A8"/>
    <w:rsid w:val="00170FE4"/>
    <w:rsid w:val="001717A1"/>
    <w:rsid w:val="0017272D"/>
    <w:rsid w:val="0017276A"/>
    <w:rsid w:val="00177242"/>
    <w:rsid w:val="001804AE"/>
    <w:rsid w:val="0018117A"/>
    <w:rsid w:val="0018138D"/>
    <w:rsid w:val="00181A96"/>
    <w:rsid w:val="00183986"/>
    <w:rsid w:val="00183D45"/>
    <w:rsid w:val="001848B5"/>
    <w:rsid w:val="0018727E"/>
    <w:rsid w:val="00190A6A"/>
    <w:rsid w:val="00191746"/>
    <w:rsid w:val="00192391"/>
    <w:rsid w:val="0019333C"/>
    <w:rsid w:val="001936A2"/>
    <w:rsid w:val="00195BC9"/>
    <w:rsid w:val="0019694B"/>
    <w:rsid w:val="001969B9"/>
    <w:rsid w:val="00197DCF"/>
    <w:rsid w:val="001A05F7"/>
    <w:rsid w:val="001A1C76"/>
    <w:rsid w:val="001A3B59"/>
    <w:rsid w:val="001A4BE4"/>
    <w:rsid w:val="001A5A76"/>
    <w:rsid w:val="001A6184"/>
    <w:rsid w:val="001A693B"/>
    <w:rsid w:val="001A701E"/>
    <w:rsid w:val="001B1B13"/>
    <w:rsid w:val="001B1E08"/>
    <w:rsid w:val="001B246C"/>
    <w:rsid w:val="001B36D4"/>
    <w:rsid w:val="001B374E"/>
    <w:rsid w:val="001B47D4"/>
    <w:rsid w:val="001C32A6"/>
    <w:rsid w:val="001C3EE9"/>
    <w:rsid w:val="001C4590"/>
    <w:rsid w:val="001C5449"/>
    <w:rsid w:val="001C6237"/>
    <w:rsid w:val="001C71AB"/>
    <w:rsid w:val="001D0A90"/>
    <w:rsid w:val="001D0DE4"/>
    <w:rsid w:val="001D22D9"/>
    <w:rsid w:val="001D2A6B"/>
    <w:rsid w:val="001E2C05"/>
    <w:rsid w:val="001E628F"/>
    <w:rsid w:val="001E7654"/>
    <w:rsid w:val="001F220B"/>
    <w:rsid w:val="001F3484"/>
    <w:rsid w:val="001F427E"/>
    <w:rsid w:val="001F50BB"/>
    <w:rsid w:val="001F5A23"/>
    <w:rsid w:val="001F6CCA"/>
    <w:rsid w:val="001F78B0"/>
    <w:rsid w:val="00202305"/>
    <w:rsid w:val="00205CD4"/>
    <w:rsid w:val="002060FE"/>
    <w:rsid w:val="0021055D"/>
    <w:rsid w:val="0021080B"/>
    <w:rsid w:val="002138BE"/>
    <w:rsid w:val="00215AFD"/>
    <w:rsid w:val="002225D0"/>
    <w:rsid w:val="002236D2"/>
    <w:rsid w:val="00224221"/>
    <w:rsid w:val="00224563"/>
    <w:rsid w:val="00224743"/>
    <w:rsid w:val="00226696"/>
    <w:rsid w:val="00230317"/>
    <w:rsid w:val="0023032B"/>
    <w:rsid w:val="00231338"/>
    <w:rsid w:val="00232C57"/>
    <w:rsid w:val="00233075"/>
    <w:rsid w:val="0023309E"/>
    <w:rsid w:val="002342A6"/>
    <w:rsid w:val="00234738"/>
    <w:rsid w:val="00235C61"/>
    <w:rsid w:val="00235D1F"/>
    <w:rsid w:val="00235EA0"/>
    <w:rsid w:val="00237AC9"/>
    <w:rsid w:val="00240BB4"/>
    <w:rsid w:val="00240FF2"/>
    <w:rsid w:val="0024170F"/>
    <w:rsid w:val="00241F19"/>
    <w:rsid w:val="00241F87"/>
    <w:rsid w:val="0024730E"/>
    <w:rsid w:val="002474B9"/>
    <w:rsid w:val="0025124F"/>
    <w:rsid w:val="00252AF0"/>
    <w:rsid w:val="00252D44"/>
    <w:rsid w:val="00253AAC"/>
    <w:rsid w:val="00254179"/>
    <w:rsid w:val="00256215"/>
    <w:rsid w:val="00256355"/>
    <w:rsid w:val="0026098A"/>
    <w:rsid w:val="002633BE"/>
    <w:rsid w:val="002646C6"/>
    <w:rsid w:val="00264BFB"/>
    <w:rsid w:val="00264E76"/>
    <w:rsid w:val="00265B0E"/>
    <w:rsid w:val="0026631E"/>
    <w:rsid w:val="0026687E"/>
    <w:rsid w:val="00266C81"/>
    <w:rsid w:val="00267F00"/>
    <w:rsid w:val="00271093"/>
    <w:rsid w:val="002721D0"/>
    <w:rsid w:val="002758C4"/>
    <w:rsid w:val="00275B54"/>
    <w:rsid w:val="0027610C"/>
    <w:rsid w:val="00276CC6"/>
    <w:rsid w:val="002805FC"/>
    <w:rsid w:val="002814E6"/>
    <w:rsid w:val="00281813"/>
    <w:rsid w:val="00283494"/>
    <w:rsid w:val="00283CD8"/>
    <w:rsid w:val="00286F8F"/>
    <w:rsid w:val="00290F88"/>
    <w:rsid w:val="00291B08"/>
    <w:rsid w:val="00291BDD"/>
    <w:rsid w:val="0029238F"/>
    <w:rsid w:val="00294B4E"/>
    <w:rsid w:val="00296ABD"/>
    <w:rsid w:val="00297025"/>
    <w:rsid w:val="002A0339"/>
    <w:rsid w:val="002A0827"/>
    <w:rsid w:val="002A0A8C"/>
    <w:rsid w:val="002A0CCB"/>
    <w:rsid w:val="002A2C9B"/>
    <w:rsid w:val="002A3A2A"/>
    <w:rsid w:val="002A3AB1"/>
    <w:rsid w:val="002A4DCB"/>
    <w:rsid w:val="002A6ED8"/>
    <w:rsid w:val="002A72A6"/>
    <w:rsid w:val="002B0281"/>
    <w:rsid w:val="002B17C8"/>
    <w:rsid w:val="002B2812"/>
    <w:rsid w:val="002B37C0"/>
    <w:rsid w:val="002B5286"/>
    <w:rsid w:val="002B6FCE"/>
    <w:rsid w:val="002B7847"/>
    <w:rsid w:val="002B7907"/>
    <w:rsid w:val="002B7E3D"/>
    <w:rsid w:val="002C1882"/>
    <w:rsid w:val="002C1B57"/>
    <w:rsid w:val="002C1FB4"/>
    <w:rsid w:val="002C22DC"/>
    <w:rsid w:val="002C503F"/>
    <w:rsid w:val="002C6211"/>
    <w:rsid w:val="002D003F"/>
    <w:rsid w:val="002D1B03"/>
    <w:rsid w:val="002D3524"/>
    <w:rsid w:val="002D552A"/>
    <w:rsid w:val="002D6871"/>
    <w:rsid w:val="002D6D36"/>
    <w:rsid w:val="002D7688"/>
    <w:rsid w:val="002E0276"/>
    <w:rsid w:val="002E11D3"/>
    <w:rsid w:val="002E26B5"/>
    <w:rsid w:val="002E3522"/>
    <w:rsid w:val="002E4982"/>
    <w:rsid w:val="002E5B7B"/>
    <w:rsid w:val="002E6BBE"/>
    <w:rsid w:val="002E7703"/>
    <w:rsid w:val="002E7FD6"/>
    <w:rsid w:val="002F0046"/>
    <w:rsid w:val="002F0117"/>
    <w:rsid w:val="002F2BF3"/>
    <w:rsid w:val="002F3C38"/>
    <w:rsid w:val="002F54DD"/>
    <w:rsid w:val="002F62C1"/>
    <w:rsid w:val="002F6C72"/>
    <w:rsid w:val="002F710B"/>
    <w:rsid w:val="002F7243"/>
    <w:rsid w:val="002F7DBF"/>
    <w:rsid w:val="00300C75"/>
    <w:rsid w:val="0030195F"/>
    <w:rsid w:val="003026A5"/>
    <w:rsid w:val="00303110"/>
    <w:rsid w:val="00305F01"/>
    <w:rsid w:val="00306EE5"/>
    <w:rsid w:val="00310067"/>
    <w:rsid w:val="003101F4"/>
    <w:rsid w:val="00311208"/>
    <w:rsid w:val="0031244D"/>
    <w:rsid w:val="0031407C"/>
    <w:rsid w:val="00314501"/>
    <w:rsid w:val="0031451C"/>
    <w:rsid w:val="00314666"/>
    <w:rsid w:val="00315230"/>
    <w:rsid w:val="00317280"/>
    <w:rsid w:val="0031735B"/>
    <w:rsid w:val="0032031B"/>
    <w:rsid w:val="00321438"/>
    <w:rsid w:val="00322BDF"/>
    <w:rsid w:val="00322CBF"/>
    <w:rsid w:val="00325109"/>
    <w:rsid w:val="00325788"/>
    <w:rsid w:val="00326FC3"/>
    <w:rsid w:val="00327232"/>
    <w:rsid w:val="00331CF1"/>
    <w:rsid w:val="003323AC"/>
    <w:rsid w:val="003327BE"/>
    <w:rsid w:val="00332F49"/>
    <w:rsid w:val="00333885"/>
    <w:rsid w:val="003338E5"/>
    <w:rsid w:val="00335704"/>
    <w:rsid w:val="00335F7F"/>
    <w:rsid w:val="00336029"/>
    <w:rsid w:val="003402A8"/>
    <w:rsid w:val="00343F55"/>
    <w:rsid w:val="0034444E"/>
    <w:rsid w:val="00344C72"/>
    <w:rsid w:val="003458B8"/>
    <w:rsid w:val="003459CD"/>
    <w:rsid w:val="003462AA"/>
    <w:rsid w:val="003466F8"/>
    <w:rsid w:val="0035056E"/>
    <w:rsid w:val="00350CD2"/>
    <w:rsid w:val="00351FB5"/>
    <w:rsid w:val="00352381"/>
    <w:rsid w:val="00354DB9"/>
    <w:rsid w:val="0035515F"/>
    <w:rsid w:val="0035601A"/>
    <w:rsid w:val="00357594"/>
    <w:rsid w:val="00361F13"/>
    <w:rsid w:val="00367BAB"/>
    <w:rsid w:val="0037124D"/>
    <w:rsid w:val="00371A9D"/>
    <w:rsid w:val="00371F49"/>
    <w:rsid w:val="003732BB"/>
    <w:rsid w:val="00373885"/>
    <w:rsid w:val="003742FB"/>
    <w:rsid w:val="00374A3E"/>
    <w:rsid w:val="003764FD"/>
    <w:rsid w:val="003774D3"/>
    <w:rsid w:val="00377BDD"/>
    <w:rsid w:val="00380054"/>
    <w:rsid w:val="003838DF"/>
    <w:rsid w:val="00385C1D"/>
    <w:rsid w:val="0038618C"/>
    <w:rsid w:val="003863FA"/>
    <w:rsid w:val="00386752"/>
    <w:rsid w:val="00387E85"/>
    <w:rsid w:val="003910DB"/>
    <w:rsid w:val="00392F67"/>
    <w:rsid w:val="0039545D"/>
    <w:rsid w:val="003958B0"/>
    <w:rsid w:val="003962DE"/>
    <w:rsid w:val="00396C56"/>
    <w:rsid w:val="00397838"/>
    <w:rsid w:val="003A0F97"/>
    <w:rsid w:val="003A2CB4"/>
    <w:rsid w:val="003A3A45"/>
    <w:rsid w:val="003A3A8B"/>
    <w:rsid w:val="003A3F0A"/>
    <w:rsid w:val="003A5DC4"/>
    <w:rsid w:val="003A5DCD"/>
    <w:rsid w:val="003A7009"/>
    <w:rsid w:val="003B0793"/>
    <w:rsid w:val="003B090D"/>
    <w:rsid w:val="003B24FE"/>
    <w:rsid w:val="003B302D"/>
    <w:rsid w:val="003B42F8"/>
    <w:rsid w:val="003B5AC9"/>
    <w:rsid w:val="003C0E22"/>
    <w:rsid w:val="003C180C"/>
    <w:rsid w:val="003C5EBA"/>
    <w:rsid w:val="003C6203"/>
    <w:rsid w:val="003C7009"/>
    <w:rsid w:val="003C7F0E"/>
    <w:rsid w:val="003D1FE4"/>
    <w:rsid w:val="003D2F8D"/>
    <w:rsid w:val="003E11DB"/>
    <w:rsid w:val="003E1709"/>
    <w:rsid w:val="003E63FF"/>
    <w:rsid w:val="003F1E3D"/>
    <w:rsid w:val="003F2BBD"/>
    <w:rsid w:val="003F5099"/>
    <w:rsid w:val="003F52AB"/>
    <w:rsid w:val="003F5739"/>
    <w:rsid w:val="003F5D7E"/>
    <w:rsid w:val="003F5DF5"/>
    <w:rsid w:val="00400288"/>
    <w:rsid w:val="0040161E"/>
    <w:rsid w:val="00401EDA"/>
    <w:rsid w:val="004038E6"/>
    <w:rsid w:val="0040429C"/>
    <w:rsid w:val="0040572E"/>
    <w:rsid w:val="00406B47"/>
    <w:rsid w:val="00410060"/>
    <w:rsid w:val="00411211"/>
    <w:rsid w:val="004117E7"/>
    <w:rsid w:val="00411B16"/>
    <w:rsid w:val="00412BD6"/>
    <w:rsid w:val="00413F13"/>
    <w:rsid w:val="004142F9"/>
    <w:rsid w:val="00414C67"/>
    <w:rsid w:val="00421805"/>
    <w:rsid w:val="0042180C"/>
    <w:rsid w:val="00421C24"/>
    <w:rsid w:val="004226B5"/>
    <w:rsid w:val="00422F80"/>
    <w:rsid w:val="00423358"/>
    <w:rsid w:val="0042346D"/>
    <w:rsid w:val="00423D7E"/>
    <w:rsid w:val="00424985"/>
    <w:rsid w:val="00427CF6"/>
    <w:rsid w:val="00431CED"/>
    <w:rsid w:val="00433012"/>
    <w:rsid w:val="004344E3"/>
    <w:rsid w:val="004349FD"/>
    <w:rsid w:val="00435412"/>
    <w:rsid w:val="00437B8F"/>
    <w:rsid w:val="00437EE8"/>
    <w:rsid w:val="004401FB"/>
    <w:rsid w:val="00442D38"/>
    <w:rsid w:val="00443A1B"/>
    <w:rsid w:val="0044417A"/>
    <w:rsid w:val="0044432B"/>
    <w:rsid w:val="00444D91"/>
    <w:rsid w:val="00445701"/>
    <w:rsid w:val="00451C93"/>
    <w:rsid w:val="00454F4F"/>
    <w:rsid w:val="0045567C"/>
    <w:rsid w:val="00455C0E"/>
    <w:rsid w:val="004568E6"/>
    <w:rsid w:val="00456AC9"/>
    <w:rsid w:val="00457458"/>
    <w:rsid w:val="00457960"/>
    <w:rsid w:val="00460086"/>
    <w:rsid w:val="004619BE"/>
    <w:rsid w:val="00462CCC"/>
    <w:rsid w:val="0046466D"/>
    <w:rsid w:val="00465C66"/>
    <w:rsid w:val="004662F7"/>
    <w:rsid w:val="00466A49"/>
    <w:rsid w:val="00470B15"/>
    <w:rsid w:val="00471B27"/>
    <w:rsid w:val="0047386D"/>
    <w:rsid w:val="004740B2"/>
    <w:rsid w:val="004745C6"/>
    <w:rsid w:val="00476410"/>
    <w:rsid w:val="00477ED7"/>
    <w:rsid w:val="00480169"/>
    <w:rsid w:val="00486E08"/>
    <w:rsid w:val="00487AE4"/>
    <w:rsid w:val="00487E29"/>
    <w:rsid w:val="00490A01"/>
    <w:rsid w:val="0049138E"/>
    <w:rsid w:val="00491EB0"/>
    <w:rsid w:val="00492A5D"/>
    <w:rsid w:val="00492FC2"/>
    <w:rsid w:val="00493178"/>
    <w:rsid w:val="0049367C"/>
    <w:rsid w:val="0049383C"/>
    <w:rsid w:val="00494479"/>
    <w:rsid w:val="00496BC7"/>
    <w:rsid w:val="00497A19"/>
    <w:rsid w:val="004A063E"/>
    <w:rsid w:val="004A0857"/>
    <w:rsid w:val="004A299B"/>
    <w:rsid w:val="004A6379"/>
    <w:rsid w:val="004B03DC"/>
    <w:rsid w:val="004B112D"/>
    <w:rsid w:val="004B36D8"/>
    <w:rsid w:val="004B3C09"/>
    <w:rsid w:val="004B6717"/>
    <w:rsid w:val="004B76A5"/>
    <w:rsid w:val="004B7ADD"/>
    <w:rsid w:val="004C05D1"/>
    <w:rsid w:val="004C130F"/>
    <w:rsid w:val="004C1F37"/>
    <w:rsid w:val="004C381C"/>
    <w:rsid w:val="004C4506"/>
    <w:rsid w:val="004C4F5A"/>
    <w:rsid w:val="004C69D9"/>
    <w:rsid w:val="004D096A"/>
    <w:rsid w:val="004D0F8E"/>
    <w:rsid w:val="004D16DA"/>
    <w:rsid w:val="004D1E01"/>
    <w:rsid w:val="004D3579"/>
    <w:rsid w:val="004D37DE"/>
    <w:rsid w:val="004D4A2D"/>
    <w:rsid w:val="004D63A6"/>
    <w:rsid w:val="004D688C"/>
    <w:rsid w:val="004D7150"/>
    <w:rsid w:val="004D7179"/>
    <w:rsid w:val="004E09D9"/>
    <w:rsid w:val="004E5176"/>
    <w:rsid w:val="004E59F2"/>
    <w:rsid w:val="004E6D69"/>
    <w:rsid w:val="004E7213"/>
    <w:rsid w:val="004E7242"/>
    <w:rsid w:val="004E7283"/>
    <w:rsid w:val="004E72A1"/>
    <w:rsid w:val="004F0001"/>
    <w:rsid w:val="004F01EC"/>
    <w:rsid w:val="004F49FA"/>
    <w:rsid w:val="004F5C60"/>
    <w:rsid w:val="004F5F5C"/>
    <w:rsid w:val="004F6C4E"/>
    <w:rsid w:val="004F6F33"/>
    <w:rsid w:val="004F77C9"/>
    <w:rsid w:val="004F7DC5"/>
    <w:rsid w:val="0050028C"/>
    <w:rsid w:val="00510716"/>
    <w:rsid w:val="00511670"/>
    <w:rsid w:val="0051379C"/>
    <w:rsid w:val="00515B99"/>
    <w:rsid w:val="0051649F"/>
    <w:rsid w:val="0051671E"/>
    <w:rsid w:val="00517378"/>
    <w:rsid w:val="00517B09"/>
    <w:rsid w:val="005212AE"/>
    <w:rsid w:val="00521613"/>
    <w:rsid w:val="005226BB"/>
    <w:rsid w:val="0052283E"/>
    <w:rsid w:val="005228FB"/>
    <w:rsid w:val="00522DCE"/>
    <w:rsid w:val="005230B4"/>
    <w:rsid w:val="00524A5C"/>
    <w:rsid w:val="005260E9"/>
    <w:rsid w:val="00526BD1"/>
    <w:rsid w:val="00526D4F"/>
    <w:rsid w:val="00527A09"/>
    <w:rsid w:val="00533CCC"/>
    <w:rsid w:val="0053480A"/>
    <w:rsid w:val="00536251"/>
    <w:rsid w:val="00537472"/>
    <w:rsid w:val="00537EAE"/>
    <w:rsid w:val="00540404"/>
    <w:rsid w:val="00540EFC"/>
    <w:rsid w:val="00541336"/>
    <w:rsid w:val="0054178F"/>
    <w:rsid w:val="00542267"/>
    <w:rsid w:val="005446B5"/>
    <w:rsid w:val="00546082"/>
    <w:rsid w:val="00546CDA"/>
    <w:rsid w:val="005470FF"/>
    <w:rsid w:val="00547DB1"/>
    <w:rsid w:val="005502E9"/>
    <w:rsid w:val="0055140C"/>
    <w:rsid w:val="005523B3"/>
    <w:rsid w:val="0055584C"/>
    <w:rsid w:val="0055646C"/>
    <w:rsid w:val="0056046C"/>
    <w:rsid w:val="00565BE1"/>
    <w:rsid w:val="00565FC2"/>
    <w:rsid w:val="005670D3"/>
    <w:rsid w:val="005713F0"/>
    <w:rsid w:val="00572298"/>
    <w:rsid w:val="00572D93"/>
    <w:rsid w:val="005735C6"/>
    <w:rsid w:val="005745D5"/>
    <w:rsid w:val="00575887"/>
    <w:rsid w:val="00575BC7"/>
    <w:rsid w:val="00577B70"/>
    <w:rsid w:val="00580FF9"/>
    <w:rsid w:val="00581748"/>
    <w:rsid w:val="00581A60"/>
    <w:rsid w:val="00581B8F"/>
    <w:rsid w:val="005827EB"/>
    <w:rsid w:val="005853F1"/>
    <w:rsid w:val="00590549"/>
    <w:rsid w:val="00590BD9"/>
    <w:rsid w:val="00594764"/>
    <w:rsid w:val="00594A91"/>
    <w:rsid w:val="00594C72"/>
    <w:rsid w:val="005951EC"/>
    <w:rsid w:val="005963BE"/>
    <w:rsid w:val="005A0C96"/>
    <w:rsid w:val="005A2711"/>
    <w:rsid w:val="005A3225"/>
    <w:rsid w:val="005A5E20"/>
    <w:rsid w:val="005A67A7"/>
    <w:rsid w:val="005A72E8"/>
    <w:rsid w:val="005A74CE"/>
    <w:rsid w:val="005B0988"/>
    <w:rsid w:val="005B0C1C"/>
    <w:rsid w:val="005B15D7"/>
    <w:rsid w:val="005B25F2"/>
    <w:rsid w:val="005B301D"/>
    <w:rsid w:val="005B50CA"/>
    <w:rsid w:val="005B5217"/>
    <w:rsid w:val="005B78B4"/>
    <w:rsid w:val="005B7A88"/>
    <w:rsid w:val="005C0616"/>
    <w:rsid w:val="005C07BD"/>
    <w:rsid w:val="005C1B46"/>
    <w:rsid w:val="005C2CCF"/>
    <w:rsid w:val="005C5326"/>
    <w:rsid w:val="005C56E9"/>
    <w:rsid w:val="005C69A4"/>
    <w:rsid w:val="005C7637"/>
    <w:rsid w:val="005D09F4"/>
    <w:rsid w:val="005D1225"/>
    <w:rsid w:val="005D1264"/>
    <w:rsid w:val="005D12BE"/>
    <w:rsid w:val="005D398A"/>
    <w:rsid w:val="005D4FA7"/>
    <w:rsid w:val="005D5AFB"/>
    <w:rsid w:val="005D7A9D"/>
    <w:rsid w:val="005E178C"/>
    <w:rsid w:val="005E3E6F"/>
    <w:rsid w:val="005E4806"/>
    <w:rsid w:val="005E5F9A"/>
    <w:rsid w:val="005E64F9"/>
    <w:rsid w:val="005F0A33"/>
    <w:rsid w:val="005F12AF"/>
    <w:rsid w:val="005F2331"/>
    <w:rsid w:val="005F2A90"/>
    <w:rsid w:val="005F2EC1"/>
    <w:rsid w:val="005F3F16"/>
    <w:rsid w:val="005F415E"/>
    <w:rsid w:val="005F65D3"/>
    <w:rsid w:val="005F6AAE"/>
    <w:rsid w:val="00600F03"/>
    <w:rsid w:val="0060211E"/>
    <w:rsid w:val="0060232D"/>
    <w:rsid w:val="00603A08"/>
    <w:rsid w:val="0060535D"/>
    <w:rsid w:val="0060537B"/>
    <w:rsid w:val="00610137"/>
    <w:rsid w:val="006115DD"/>
    <w:rsid w:val="0061342F"/>
    <w:rsid w:val="0061428A"/>
    <w:rsid w:val="00615B60"/>
    <w:rsid w:val="00615EAD"/>
    <w:rsid w:val="00616034"/>
    <w:rsid w:val="00616268"/>
    <w:rsid w:val="006167B3"/>
    <w:rsid w:val="006167B6"/>
    <w:rsid w:val="0061715A"/>
    <w:rsid w:val="00620C7D"/>
    <w:rsid w:val="00621411"/>
    <w:rsid w:val="00621D6B"/>
    <w:rsid w:val="00622750"/>
    <w:rsid w:val="006243A6"/>
    <w:rsid w:val="00624865"/>
    <w:rsid w:val="00625004"/>
    <w:rsid w:val="00626CC1"/>
    <w:rsid w:val="00630DE5"/>
    <w:rsid w:val="00630E86"/>
    <w:rsid w:val="00631664"/>
    <w:rsid w:val="00633B9B"/>
    <w:rsid w:val="0064036C"/>
    <w:rsid w:val="00640A23"/>
    <w:rsid w:val="00640FA4"/>
    <w:rsid w:val="006432A9"/>
    <w:rsid w:val="0064504D"/>
    <w:rsid w:val="00645B9E"/>
    <w:rsid w:val="0064603C"/>
    <w:rsid w:val="00646B56"/>
    <w:rsid w:val="0065134F"/>
    <w:rsid w:val="0065250D"/>
    <w:rsid w:val="00652E3D"/>
    <w:rsid w:val="006547DE"/>
    <w:rsid w:val="006569D9"/>
    <w:rsid w:val="00662999"/>
    <w:rsid w:val="0066372B"/>
    <w:rsid w:val="0066373B"/>
    <w:rsid w:val="0066664C"/>
    <w:rsid w:val="00667A9D"/>
    <w:rsid w:val="00670AE7"/>
    <w:rsid w:val="00670D2A"/>
    <w:rsid w:val="00670F60"/>
    <w:rsid w:val="0067208D"/>
    <w:rsid w:val="006733FF"/>
    <w:rsid w:val="00674334"/>
    <w:rsid w:val="00675D29"/>
    <w:rsid w:val="006778E7"/>
    <w:rsid w:val="00681438"/>
    <w:rsid w:val="00683833"/>
    <w:rsid w:val="00686751"/>
    <w:rsid w:val="00690AA7"/>
    <w:rsid w:val="006913EF"/>
    <w:rsid w:val="0069199F"/>
    <w:rsid w:val="006937D8"/>
    <w:rsid w:val="00693EE3"/>
    <w:rsid w:val="006944FF"/>
    <w:rsid w:val="00694F70"/>
    <w:rsid w:val="006979F9"/>
    <w:rsid w:val="006A1338"/>
    <w:rsid w:val="006A2F34"/>
    <w:rsid w:val="006A3D04"/>
    <w:rsid w:val="006A4E11"/>
    <w:rsid w:val="006A7AD7"/>
    <w:rsid w:val="006B0A85"/>
    <w:rsid w:val="006B18C8"/>
    <w:rsid w:val="006B1D35"/>
    <w:rsid w:val="006B222D"/>
    <w:rsid w:val="006B2DA9"/>
    <w:rsid w:val="006B3018"/>
    <w:rsid w:val="006B3EFA"/>
    <w:rsid w:val="006C0EA7"/>
    <w:rsid w:val="006C4B0F"/>
    <w:rsid w:val="006C755F"/>
    <w:rsid w:val="006D22F7"/>
    <w:rsid w:val="006D2644"/>
    <w:rsid w:val="006D3FF3"/>
    <w:rsid w:val="006D50F2"/>
    <w:rsid w:val="006D6C3A"/>
    <w:rsid w:val="006E2866"/>
    <w:rsid w:val="006E4A29"/>
    <w:rsid w:val="006E510F"/>
    <w:rsid w:val="006E5CF4"/>
    <w:rsid w:val="006E5F22"/>
    <w:rsid w:val="006E6468"/>
    <w:rsid w:val="006E7405"/>
    <w:rsid w:val="006E7B56"/>
    <w:rsid w:val="006F1365"/>
    <w:rsid w:val="006F1E9B"/>
    <w:rsid w:val="006F37EC"/>
    <w:rsid w:val="006F3FC6"/>
    <w:rsid w:val="006F5C1F"/>
    <w:rsid w:val="006F5DFF"/>
    <w:rsid w:val="006F5E3A"/>
    <w:rsid w:val="006F5F7C"/>
    <w:rsid w:val="006F700C"/>
    <w:rsid w:val="006F7012"/>
    <w:rsid w:val="00700478"/>
    <w:rsid w:val="007037D7"/>
    <w:rsid w:val="0070396A"/>
    <w:rsid w:val="00705B98"/>
    <w:rsid w:val="00706C20"/>
    <w:rsid w:val="00707C0E"/>
    <w:rsid w:val="00707F4A"/>
    <w:rsid w:val="00710C86"/>
    <w:rsid w:val="00711C02"/>
    <w:rsid w:val="007124B3"/>
    <w:rsid w:val="00714C98"/>
    <w:rsid w:val="00716B08"/>
    <w:rsid w:val="00717FF1"/>
    <w:rsid w:val="00720902"/>
    <w:rsid w:val="00723AB5"/>
    <w:rsid w:val="00724149"/>
    <w:rsid w:val="0072553E"/>
    <w:rsid w:val="00732325"/>
    <w:rsid w:val="00733577"/>
    <w:rsid w:val="00734B51"/>
    <w:rsid w:val="007360E1"/>
    <w:rsid w:val="00736563"/>
    <w:rsid w:val="007369AD"/>
    <w:rsid w:val="00736F2C"/>
    <w:rsid w:val="00741E77"/>
    <w:rsid w:val="007451C5"/>
    <w:rsid w:val="007455A1"/>
    <w:rsid w:val="00747856"/>
    <w:rsid w:val="0075072D"/>
    <w:rsid w:val="007527DA"/>
    <w:rsid w:val="007537DD"/>
    <w:rsid w:val="0075746A"/>
    <w:rsid w:val="007577D7"/>
    <w:rsid w:val="00757A1F"/>
    <w:rsid w:val="0076177D"/>
    <w:rsid w:val="00762959"/>
    <w:rsid w:val="00763C50"/>
    <w:rsid w:val="00764B3A"/>
    <w:rsid w:val="00766183"/>
    <w:rsid w:val="007671C4"/>
    <w:rsid w:val="00770AFA"/>
    <w:rsid w:val="007725B3"/>
    <w:rsid w:val="00772A13"/>
    <w:rsid w:val="00777A5D"/>
    <w:rsid w:val="007808F8"/>
    <w:rsid w:val="00780B3E"/>
    <w:rsid w:val="007814A7"/>
    <w:rsid w:val="00784F36"/>
    <w:rsid w:val="007859E2"/>
    <w:rsid w:val="00786D11"/>
    <w:rsid w:val="00790B40"/>
    <w:rsid w:val="00790BC2"/>
    <w:rsid w:val="00790C1A"/>
    <w:rsid w:val="00792B84"/>
    <w:rsid w:val="007933BB"/>
    <w:rsid w:val="00793A94"/>
    <w:rsid w:val="00794139"/>
    <w:rsid w:val="0079782A"/>
    <w:rsid w:val="007A01AB"/>
    <w:rsid w:val="007A0BC2"/>
    <w:rsid w:val="007A11FC"/>
    <w:rsid w:val="007A170F"/>
    <w:rsid w:val="007A29CA"/>
    <w:rsid w:val="007A2A56"/>
    <w:rsid w:val="007A50F2"/>
    <w:rsid w:val="007A5876"/>
    <w:rsid w:val="007B0C45"/>
    <w:rsid w:val="007B0F61"/>
    <w:rsid w:val="007B2E53"/>
    <w:rsid w:val="007B3841"/>
    <w:rsid w:val="007B39FF"/>
    <w:rsid w:val="007B67EA"/>
    <w:rsid w:val="007B68F8"/>
    <w:rsid w:val="007C0FE9"/>
    <w:rsid w:val="007C206B"/>
    <w:rsid w:val="007C2139"/>
    <w:rsid w:val="007C3031"/>
    <w:rsid w:val="007C39A8"/>
    <w:rsid w:val="007C4C75"/>
    <w:rsid w:val="007C4FF6"/>
    <w:rsid w:val="007C624C"/>
    <w:rsid w:val="007D01BC"/>
    <w:rsid w:val="007D066C"/>
    <w:rsid w:val="007D0EA0"/>
    <w:rsid w:val="007D3401"/>
    <w:rsid w:val="007E116B"/>
    <w:rsid w:val="007E1478"/>
    <w:rsid w:val="007E17FE"/>
    <w:rsid w:val="007E1BF3"/>
    <w:rsid w:val="007E1F21"/>
    <w:rsid w:val="007E684F"/>
    <w:rsid w:val="007E7633"/>
    <w:rsid w:val="007F0BA9"/>
    <w:rsid w:val="007F15DB"/>
    <w:rsid w:val="007F2532"/>
    <w:rsid w:val="007F319A"/>
    <w:rsid w:val="007F375D"/>
    <w:rsid w:val="007F40C1"/>
    <w:rsid w:val="007F73DD"/>
    <w:rsid w:val="008024DC"/>
    <w:rsid w:val="00805042"/>
    <w:rsid w:val="0080642D"/>
    <w:rsid w:val="00812BBD"/>
    <w:rsid w:val="008139CF"/>
    <w:rsid w:val="008175F5"/>
    <w:rsid w:val="00820600"/>
    <w:rsid w:val="00820D33"/>
    <w:rsid w:val="00822995"/>
    <w:rsid w:val="008235F3"/>
    <w:rsid w:val="00825718"/>
    <w:rsid w:val="008257A8"/>
    <w:rsid w:val="00825919"/>
    <w:rsid w:val="00825B87"/>
    <w:rsid w:val="008268FA"/>
    <w:rsid w:val="008278AE"/>
    <w:rsid w:val="00831968"/>
    <w:rsid w:val="0083234A"/>
    <w:rsid w:val="008326FC"/>
    <w:rsid w:val="00833E7C"/>
    <w:rsid w:val="00835217"/>
    <w:rsid w:val="00837D7A"/>
    <w:rsid w:val="008405B3"/>
    <w:rsid w:val="00840D8A"/>
    <w:rsid w:val="0084447D"/>
    <w:rsid w:val="00845519"/>
    <w:rsid w:val="008467AE"/>
    <w:rsid w:val="0084689B"/>
    <w:rsid w:val="0084712E"/>
    <w:rsid w:val="008477FD"/>
    <w:rsid w:val="008478F7"/>
    <w:rsid w:val="00847A13"/>
    <w:rsid w:val="00850A83"/>
    <w:rsid w:val="008510ED"/>
    <w:rsid w:val="00852789"/>
    <w:rsid w:val="008528EC"/>
    <w:rsid w:val="00855156"/>
    <w:rsid w:val="008561DC"/>
    <w:rsid w:val="00857821"/>
    <w:rsid w:val="00857B2F"/>
    <w:rsid w:val="00857B4E"/>
    <w:rsid w:val="00860FBA"/>
    <w:rsid w:val="008612A6"/>
    <w:rsid w:val="00861CE1"/>
    <w:rsid w:val="008622B4"/>
    <w:rsid w:val="008634C4"/>
    <w:rsid w:val="00864AE3"/>
    <w:rsid w:val="00865D71"/>
    <w:rsid w:val="00866233"/>
    <w:rsid w:val="00866C18"/>
    <w:rsid w:val="00867676"/>
    <w:rsid w:val="0087491E"/>
    <w:rsid w:val="00875531"/>
    <w:rsid w:val="00875CE6"/>
    <w:rsid w:val="00876460"/>
    <w:rsid w:val="00881306"/>
    <w:rsid w:val="00884719"/>
    <w:rsid w:val="00891251"/>
    <w:rsid w:val="0089191C"/>
    <w:rsid w:val="00891A68"/>
    <w:rsid w:val="008935D1"/>
    <w:rsid w:val="00894840"/>
    <w:rsid w:val="00894EEB"/>
    <w:rsid w:val="008952B2"/>
    <w:rsid w:val="0089583C"/>
    <w:rsid w:val="00895DDC"/>
    <w:rsid w:val="00895E69"/>
    <w:rsid w:val="008A1E52"/>
    <w:rsid w:val="008A1FCE"/>
    <w:rsid w:val="008A2A91"/>
    <w:rsid w:val="008A5793"/>
    <w:rsid w:val="008B1C8C"/>
    <w:rsid w:val="008B3897"/>
    <w:rsid w:val="008B452B"/>
    <w:rsid w:val="008B47E8"/>
    <w:rsid w:val="008B59B7"/>
    <w:rsid w:val="008B7D64"/>
    <w:rsid w:val="008C03CF"/>
    <w:rsid w:val="008C15FE"/>
    <w:rsid w:val="008C1F95"/>
    <w:rsid w:val="008C5D54"/>
    <w:rsid w:val="008C7C3A"/>
    <w:rsid w:val="008D07F7"/>
    <w:rsid w:val="008D1187"/>
    <w:rsid w:val="008D205E"/>
    <w:rsid w:val="008D5C0F"/>
    <w:rsid w:val="008D616F"/>
    <w:rsid w:val="008D61AB"/>
    <w:rsid w:val="008D6FAD"/>
    <w:rsid w:val="008D761D"/>
    <w:rsid w:val="008D77EF"/>
    <w:rsid w:val="008D79F9"/>
    <w:rsid w:val="008E0497"/>
    <w:rsid w:val="008E13CC"/>
    <w:rsid w:val="008E1583"/>
    <w:rsid w:val="008E1FFE"/>
    <w:rsid w:val="008E4F56"/>
    <w:rsid w:val="008E5A51"/>
    <w:rsid w:val="008E6821"/>
    <w:rsid w:val="008F110C"/>
    <w:rsid w:val="008F26DA"/>
    <w:rsid w:val="008F3D81"/>
    <w:rsid w:val="008F4A96"/>
    <w:rsid w:val="008F5379"/>
    <w:rsid w:val="008F5846"/>
    <w:rsid w:val="008F6147"/>
    <w:rsid w:val="008F626E"/>
    <w:rsid w:val="008F6272"/>
    <w:rsid w:val="00902076"/>
    <w:rsid w:val="00903064"/>
    <w:rsid w:val="00903FF9"/>
    <w:rsid w:val="00904EBC"/>
    <w:rsid w:val="0090587A"/>
    <w:rsid w:val="00910396"/>
    <w:rsid w:val="009104B0"/>
    <w:rsid w:val="00910888"/>
    <w:rsid w:val="009112E9"/>
    <w:rsid w:val="0091157D"/>
    <w:rsid w:val="00911B09"/>
    <w:rsid w:val="00912767"/>
    <w:rsid w:val="0091282E"/>
    <w:rsid w:val="00912DBD"/>
    <w:rsid w:val="00912F8D"/>
    <w:rsid w:val="00913474"/>
    <w:rsid w:val="00916782"/>
    <w:rsid w:val="00916A72"/>
    <w:rsid w:val="009177AF"/>
    <w:rsid w:val="009205EB"/>
    <w:rsid w:val="009208D3"/>
    <w:rsid w:val="009215F1"/>
    <w:rsid w:val="0092250A"/>
    <w:rsid w:val="009250E1"/>
    <w:rsid w:val="009256E6"/>
    <w:rsid w:val="009274C4"/>
    <w:rsid w:val="00927505"/>
    <w:rsid w:val="00927FFE"/>
    <w:rsid w:val="00930A97"/>
    <w:rsid w:val="00930CAD"/>
    <w:rsid w:val="00930F26"/>
    <w:rsid w:val="00931975"/>
    <w:rsid w:val="00935054"/>
    <w:rsid w:val="00936641"/>
    <w:rsid w:val="00936B01"/>
    <w:rsid w:val="00937E14"/>
    <w:rsid w:val="00937E9D"/>
    <w:rsid w:val="00940E06"/>
    <w:rsid w:val="00941571"/>
    <w:rsid w:val="00942A87"/>
    <w:rsid w:val="00946178"/>
    <w:rsid w:val="0094638F"/>
    <w:rsid w:val="00947201"/>
    <w:rsid w:val="0094725C"/>
    <w:rsid w:val="0095225F"/>
    <w:rsid w:val="00952333"/>
    <w:rsid w:val="00952FBF"/>
    <w:rsid w:val="00953285"/>
    <w:rsid w:val="00954C81"/>
    <w:rsid w:val="0095521D"/>
    <w:rsid w:val="00955AAB"/>
    <w:rsid w:val="00956DC2"/>
    <w:rsid w:val="00957340"/>
    <w:rsid w:val="00957DD9"/>
    <w:rsid w:val="0096068B"/>
    <w:rsid w:val="00960E57"/>
    <w:rsid w:val="0096131A"/>
    <w:rsid w:val="009613A1"/>
    <w:rsid w:val="00964CF4"/>
    <w:rsid w:val="00965980"/>
    <w:rsid w:val="00966C77"/>
    <w:rsid w:val="009715C3"/>
    <w:rsid w:val="009723D6"/>
    <w:rsid w:val="00973C33"/>
    <w:rsid w:val="00973FF2"/>
    <w:rsid w:val="00974C20"/>
    <w:rsid w:val="00975629"/>
    <w:rsid w:val="00980FB8"/>
    <w:rsid w:val="0098320C"/>
    <w:rsid w:val="00983C0A"/>
    <w:rsid w:val="00984118"/>
    <w:rsid w:val="00984287"/>
    <w:rsid w:val="0098501F"/>
    <w:rsid w:val="0098629E"/>
    <w:rsid w:val="0098708A"/>
    <w:rsid w:val="0099336F"/>
    <w:rsid w:val="00993D13"/>
    <w:rsid w:val="009946D2"/>
    <w:rsid w:val="00994A8A"/>
    <w:rsid w:val="00995414"/>
    <w:rsid w:val="00996D34"/>
    <w:rsid w:val="009A067D"/>
    <w:rsid w:val="009A3498"/>
    <w:rsid w:val="009A3B0E"/>
    <w:rsid w:val="009A41BF"/>
    <w:rsid w:val="009A5223"/>
    <w:rsid w:val="009A5346"/>
    <w:rsid w:val="009A54CC"/>
    <w:rsid w:val="009A77A0"/>
    <w:rsid w:val="009B1150"/>
    <w:rsid w:val="009B3279"/>
    <w:rsid w:val="009B389F"/>
    <w:rsid w:val="009B3AD6"/>
    <w:rsid w:val="009B4854"/>
    <w:rsid w:val="009B4D21"/>
    <w:rsid w:val="009C0480"/>
    <w:rsid w:val="009C23C5"/>
    <w:rsid w:val="009C317A"/>
    <w:rsid w:val="009C64AF"/>
    <w:rsid w:val="009C70E4"/>
    <w:rsid w:val="009D0648"/>
    <w:rsid w:val="009D1874"/>
    <w:rsid w:val="009D243E"/>
    <w:rsid w:val="009D27A1"/>
    <w:rsid w:val="009D4A96"/>
    <w:rsid w:val="009D5864"/>
    <w:rsid w:val="009E1AF4"/>
    <w:rsid w:val="009E2DC0"/>
    <w:rsid w:val="009E4320"/>
    <w:rsid w:val="009E73FA"/>
    <w:rsid w:val="009E7E36"/>
    <w:rsid w:val="009F05C9"/>
    <w:rsid w:val="009F15D5"/>
    <w:rsid w:val="009F2BE1"/>
    <w:rsid w:val="009F4C4F"/>
    <w:rsid w:val="009F4D85"/>
    <w:rsid w:val="009F5C1A"/>
    <w:rsid w:val="009F605A"/>
    <w:rsid w:val="009F6B02"/>
    <w:rsid w:val="00A01EE9"/>
    <w:rsid w:val="00A0369F"/>
    <w:rsid w:val="00A03F23"/>
    <w:rsid w:val="00A06666"/>
    <w:rsid w:val="00A0686C"/>
    <w:rsid w:val="00A07990"/>
    <w:rsid w:val="00A07E10"/>
    <w:rsid w:val="00A11FB2"/>
    <w:rsid w:val="00A1205A"/>
    <w:rsid w:val="00A12E3C"/>
    <w:rsid w:val="00A131D7"/>
    <w:rsid w:val="00A1442F"/>
    <w:rsid w:val="00A14758"/>
    <w:rsid w:val="00A160F1"/>
    <w:rsid w:val="00A16801"/>
    <w:rsid w:val="00A20677"/>
    <w:rsid w:val="00A20D04"/>
    <w:rsid w:val="00A21B1E"/>
    <w:rsid w:val="00A22D5C"/>
    <w:rsid w:val="00A2420F"/>
    <w:rsid w:val="00A25CD0"/>
    <w:rsid w:val="00A26507"/>
    <w:rsid w:val="00A27E32"/>
    <w:rsid w:val="00A30742"/>
    <w:rsid w:val="00A31006"/>
    <w:rsid w:val="00A314ED"/>
    <w:rsid w:val="00A32F28"/>
    <w:rsid w:val="00A34440"/>
    <w:rsid w:val="00A355BB"/>
    <w:rsid w:val="00A356F8"/>
    <w:rsid w:val="00A36673"/>
    <w:rsid w:val="00A379CF"/>
    <w:rsid w:val="00A406FB"/>
    <w:rsid w:val="00A40DE3"/>
    <w:rsid w:val="00A40F8D"/>
    <w:rsid w:val="00A4191B"/>
    <w:rsid w:val="00A41DE4"/>
    <w:rsid w:val="00A42170"/>
    <w:rsid w:val="00A4385E"/>
    <w:rsid w:val="00A44B81"/>
    <w:rsid w:val="00A456BD"/>
    <w:rsid w:val="00A45A28"/>
    <w:rsid w:val="00A4645D"/>
    <w:rsid w:val="00A46BF2"/>
    <w:rsid w:val="00A47AEF"/>
    <w:rsid w:val="00A47F3E"/>
    <w:rsid w:val="00A53136"/>
    <w:rsid w:val="00A55B47"/>
    <w:rsid w:val="00A5645C"/>
    <w:rsid w:val="00A60639"/>
    <w:rsid w:val="00A617EA"/>
    <w:rsid w:val="00A63C75"/>
    <w:rsid w:val="00A66EF7"/>
    <w:rsid w:val="00A70384"/>
    <w:rsid w:val="00A70BFD"/>
    <w:rsid w:val="00A71265"/>
    <w:rsid w:val="00A7198A"/>
    <w:rsid w:val="00A71E50"/>
    <w:rsid w:val="00A727EB"/>
    <w:rsid w:val="00A72F43"/>
    <w:rsid w:val="00A7429A"/>
    <w:rsid w:val="00A77E90"/>
    <w:rsid w:val="00A80AC5"/>
    <w:rsid w:val="00A81C88"/>
    <w:rsid w:val="00A82B55"/>
    <w:rsid w:val="00A837D2"/>
    <w:rsid w:val="00A83F76"/>
    <w:rsid w:val="00A8433C"/>
    <w:rsid w:val="00A865B5"/>
    <w:rsid w:val="00A8691A"/>
    <w:rsid w:val="00A86A71"/>
    <w:rsid w:val="00A87B17"/>
    <w:rsid w:val="00A914DD"/>
    <w:rsid w:val="00A91A9C"/>
    <w:rsid w:val="00A93146"/>
    <w:rsid w:val="00A93756"/>
    <w:rsid w:val="00A93EE5"/>
    <w:rsid w:val="00A9713B"/>
    <w:rsid w:val="00A97524"/>
    <w:rsid w:val="00AA09DA"/>
    <w:rsid w:val="00AA1C56"/>
    <w:rsid w:val="00AA2499"/>
    <w:rsid w:val="00AA26B1"/>
    <w:rsid w:val="00AA27E4"/>
    <w:rsid w:val="00AA2951"/>
    <w:rsid w:val="00AA3088"/>
    <w:rsid w:val="00AA4976"/>
    <w:rsid w:val="00AA4F29"/>
    <w:rsid w:val="00AA5039"/>
    <w:rsid w:val="00AA71B2"/>
    <w:rsid w:val="00AA7841"/>
    <w:rsid w:val="00AB0082"/>
    <w:rsid w:val="00AB1CDB"/>
    <w:rsid w:val="00AB2057"/>
    <w:rsid w:val="00AB2D78"/>
    <w:rsid w:val="00AB5137"/>
    <w:rsid w:val="00AB6A51"/>
    <w:rsid w:val="00AC0DBD"/>
    <w:rsid w:val="00AC171C"/>
    <w:rsid w:val="00AC221D"/>
    <w:rsid w:val="00AC228B"/>
    <w:rsid w:val="00AC3DE3"/>
    <w:rsid w:val="00AC3FAD"/>
    <w:rsid w:val="00AC4655"/>
    <w:rsid w:val="00AC4B78"/>
    <w:rsid w:val="00AC5D9A"/>
    <w:rsid w:val="00AC63F1"/>
    <w:rsid w:val="00AC6B26"/>
    <w:rsid w:val="00AC797E"/>
    <w:rsid w:val="00AD0332"/>
    <w:rsid w:val="00AD230D"/>
    <w:rsid w:val="00AD238A"/>
    <w:rsid w:val="00AD23EE"/>
    <w:rsid w:val="00AD2801"/>
    <w:rsid w:val="00AD2DF5"/>
    <w:rsid w:val="00AD47CF"/>
    <w:rsid w:val="00AD52D7"/>
    <w:rsid w:val="00AD5AE8"/>
    <w:rsid w:val="00AD5B8E"/>
    <w:rsid w:val="00AD66A6"/>
    <w:rsid w:val="00AD674B"/>
    <w:rsid w:val="00AD7BA2"/>
    <w:rsid w:val="00AE01D3"/>
    <w:rsid w:val="00AE326D"/>
    <w:rsid w:val="00AE711F"/>
    <w:rsid w:val="00AF0089"/>
    <w:rsid w:val="00AF03E1"/>
    <w:rsid w:val="00AF28EC"/>
    <w:rsid w:val="00AF2C04"/>
    <w:rsid w:val="00AF4AEE"/>
    <w:rsid w:val="00AF4FAA"/>
    <w:rsid w:val="00AF5F8A"/>
    <w:rsid w:val="00AF681B"/>
    <w:rsid w:val="00AF704C"/>
    <w:rsid w:val="00B007E5"/>
    <w:rsid w:val="00B019EF"/>
    <w:rsid w:val="00B020E0"/>
    <w:rsid w:val="00B026B5"/>
    <w:rsid w:val="00B0417D"/>
    <w:rsid w:val="00B06729"/>
    <w:rsid w:val="00B06B8C"/>
    <w:rsid w:val="00B107E2"/>
    <w:rsid w:val="00B10DC2"/>
    <w:rsid w:val="00B138E1"/>
    <w:rsid w:val="00B13A1B"/>
    <w:rsid w:val="00B14611"/>
    <w:rsid w:val="00B153D5"/>
    <w:rsid w:val="00B15E48"/>
    <w:rsid w:val="00B178BE"/>
    <w:rsid w:val="00B179A2"/>
    <w:rsid w:val="00B20218"/>
    <w:rsid w:val="00B20390"/>
    <w:rsid w:val="00B2046C"/>
    <w:rsid w:val="00B21885"/>
    <w:rsid w:val="00B24952"/>
    <w:rsid w:val="00B27337"/>
    <w:rsid w:val="00B3030E"/>
    <w:rsid w:val="00B32ADE"/>
    <w:rsid w:val="00B33AF1"/>
    <w:rsid w:val="00B33EF9"/>
    <w:rsid w:val="00B34A7C"/>
    <w:rsid w:val="00B34F1A"/>
    <w:rsid w:val="00B36089"/>
    <w:rsid w:val="00B373F6"/>
    <w:rsid w:val="00B40445"/>
    <w:rsid w:val="00B42401"/>
    <w:rsid w:val="00B43B86"/>
    <w:rsid w:val="00B44014"/>
    <w:rsid w:val="00B4425A"/>
    <w:rsid w:val="00B4478A"/>
    <w:rsid w:val="00B471B9"/>
    <w:rsid w:val="00B478B5"/>
    <w:rsid w:val="00B47AD5"/>
    <w:rsid w:val="00B47FA5"/>
    <w:rsid w:val="00B5099D"/>
    <w:rsid w:val="00B51808"/>
    <w:rsid w:val="00B51F71"/>
    <w:rsid w:val="00B52A64"/>
    <w:rsid w:val="00B5339A"/>
    <w:rsid w:val="00B5368F"/>
    <w:rsid w:val="00B53A12"/>
    <w:rsid w:val="00B54C2C"/>
    <w:rsid w:val="00B55AB7"/>
    <w:rsid w:val="00B569D9"/>
    <w:rsid w:val="00B57487"/>
    <w:rsid w:val="00B61A88"/>
    <w:rsid w:val="00B620D7"/>
    <w:rsid w:val="00B628B4"/>
    <w:rsid w:val="00B62F8F"/>
    <w:rsid w:val="00B63B60"/>
    <w:rsid w:val="00B63CC3"/>
    <w:rsid w:val="00B64444"/>
    <w:rsid w:val="00B6661C"/>
    <w:rsid w:val="00B6715E"/>
    <w:rsid w:val="00B67B5C"/>
    <w:rsid w:val="00B67F4F"/>
    <w:rsid w:val="00B70D8D"/>
    <w:rsid w:val="00B7158B"/>
    <w:rsid w:val="00B71EB3"/>
    <w:rsid w:val="00B71FEB"/>
    <w:rsid w:val="00B7461C"/>
    <w:rsid w:val="00B74F93"/>
    <w:rsid w:val="00B75E63"/>
    <w:rsid w:val="00B76C47"/>
    <w:rsid w:val="00B773C1"/>
    <w:rsid w:val="00B7778D"/>
    <w:rsid w:val="00B80117"/>
    <w:rsid w:val="00B849CA"/>
    <w:rsid w:val="00B8513E"/>
    <w:rsid w:val="00B867C8"/>
    <w:rsid w:val="00B86819"/>
    <w:rsid w:val="00B87E71"/>
    <w:rsid w:val="00B92EBD"/>
    <w:rsid w:val="00B933FE"/>
    <w:rsid w:val="00B93556"/>
    <w:rsid w:val="00B9440D"/>
    <w:rsid w:val="00B94A2D"/>
    <w:rsid w:val="00B9633F"/>
    <w:rsid w:val="00BA0FA1"/>
    <w:rsid w:val="00BA12DB"/>
    <w:rsid w:val="00BA14EA"/>
    <w:rsid w:val="00BA3687"/>
    <w:rsid w:val="00BA3C60"/>
    <w:rsid w:val="00BA3D76"/>
    <w:rsid w:val="00BA3E45"/>
    <w:rsid w:val="00BA5E6D"/>
    <w:rsid w:val="00BA7CA2"/>
    <w:rsid w:val="00BB0738"/>
    <w:rsid w:val="00BB09CA"/>
    <w:rsid w:val="00BB0CBD"/>
    <w:rsid w:val="00BC06F6"/>
    <w:rsid w:val="00BC0A5E"/>
    <w:rsid w:val="00BC1A89"/>
    <w:rsid w:val="00BC2CB9"/>
    <w:rsid w:val="00BC2F7F"/>
    <w:rsid w:val="00BC37A0"/>
    <w:rsid w:val="00BC3872"/>
    <w:rsid w:val="00BC3F09"/>
    <w:rsid w:val="00BC7812"/>
    <w:rsid w:val="00BD0E67"/>
    <w:rsid w:val="00BD1508"/>
    <w:rsid w:val="00BD1E8C"/>
    <w:rsid w:val="00BD3E96"/>
    <w:rsid w:val="00BD44FB"/>
    <w:rsid w:val="00BD50D2"/>
    <w:rsid w:val="00BD6A0A"/>
    <w:rsid w:val="00BD74F2"/>
    <w:rsid w:val="00BE1E8B"/>
    <w:rsid w:val="00BE1EB9"/>
    <w:rsid w:val="00BE2484"/>
    <w:rsid w:val="00BE2ACE"/>
    <w:rsid w:val="00BE2E4C"/>
    <w:rsid w:val="00BE384C"/>
    <w:rsid w:val="00BE3B56"/>
    <w:rsid w:val="00BE3E3A"/>
    <w:rsid w:val="00BE5BE2"/>
    <w:rsid w:val="00BF0022"/>
    <w:rsid w:val="00BF189E"/>
    <w:rsid w:val="00BF23B0"/>
    <w:rsid w:val="00BF30B8"/>
    <w:rsid w:val="00BF436F"/>
    <w:rsid w:val="00BF527C"/>
    <w:rsid w:val="00BF6768"/>
    <w:rsid w:val="00BF73F8"/>
    <w:rsid w:val="00C00958"/>
    <w:rsid w:val="00C01CC3"/>
    <w:rsid w:val="00C028A3"/>
    <w:rsid w:val="00C02D5C"/>
    <w:rsid w:val="00C03A83"/>
    <w:rsid w:val="00C055B4"/>
    <w:rsid w:val="00C05F49"/>
    <w:rsid w:val="00C123F4"/>
    <w:rsid w:val="00C15383"/>
    <w:rsid w:val="00C16871"/>
    <w:rsid w:val="00C17A07"/>
    <w:rsid w:val="00C17FFA"/>
    <w:rsid w:val="00C21766"/>
    <w:rsid w:val="00C234BA"/>
    <w:rsid w:val="00C24041"/>
    <w:rsid w:val="00C2615E"/>
    <w:rsid w:val="00C27F88"/>
    <w:rsid w:val="00C30D02"/>
    <w:rsid w:val="00C31E54"/>
    <w:rsid w:val="00C34115"/>
    <w:rsid w:val="00C342CA"/>
    <w:rsid w:val="00C34974"/>
    <w:rsid w:val="00C354AA"/>
    <w:rsid w:val="00C36756"/>
    <w:rsid w:val="00C40DFA"/>
    <w:rsid w:val="00C461B0"/>
    <w:rsid w:val="00C46487"/>
    <w:rsid w:val="00C50970"/>
    <w:rsid w:val="00C511E7"/>
    <w:rsid w:val="00C519CF"/>
    <w:rsid w:val="00C51FA8"/>
    <w:rsid w:val="00C54FF0"/>
    <w:rsid w:val="00C563A9"/>
    <w:rsid w:val="00C605AF"/>
    <w:rsid w:val="00C61610"/>
    <w:rsid w:val="00C62D28"/>
    <w:rsid w:val="00C64858"/>
    <w:rsid w:val="00C64F15"/>
    <w:rsid w:val="00C65D88"/>
    <w:rsid w:val="00C667B0"/>
    <w:rsid w:val="00C673F7"/>
    <w:rsid w:val="00C67C66"/>
    <w:rsid w:val="00C67F91"/>
    <w:rsid w:val="00C7178E"/>
    <w:rsid w:val="00C71A2B"/>
    <w:rsid w:val="00C71CBE"/>
    <w:rsid w:val="00C73E14"/>
    <w:rsid w:val="00C75411"/>
    <w:rsid w:val="00C8070C"/>
    <w:rsid w:val="00C807B2"/>
    <w:rsid w:val="00C80D7B"/>
    <w:rsid w:val="00C81844"/>
    <w:rsid w:val="00C81DEB"/>
    <w:rsid w:val="00C81E8C"/>
    <w:rsid w:val="00C8228E"/>
    <w:rsid w:val="00C84704"/>
    <w:rsid w:val="00C90BE4"/>
    <w:rsid w:val="00C91434"/>
    <w:rsid w:val="00C9162D"/>
    <w:rsid w:val="00C918A8"/>
    <w:rsid w:val="00C92EE7"/>
    <w:rsid w:val="00C934BC"/>
    <w:rsid w:val="00C95C02"/>
    <w:rsid w:val="00C95E14"/>
    <w:rsid w:val="00CA18A0"/>
    <w:rsid w:val="00CA2613"/>
    <w:rsid w:val="00CA2D9B"/>
    <w:rsid w:val="00CA34AB"/>
    <w:rsid w:val="00CA5B32"/>
    <w:rsid w:val="00CA68C2"/>
    <w:rsid w:val="00CA7618"/>
    <w:rsid w:val="00CB31B9"/>
    <w:rsid w:val="00CB3AE0"/>
    <w:rsid w:val="00CB3B8C"/>
    <w:rsid w:val="00CB6236"/>
    <w:rsid w:val="00CB6A12"/>
    <w:rsid w:val="00CB7CCE"/>
    <w:rsid w:val="00CC03EC"/>
    <w:rsid w:val="00CC073A"/>
    <w:rsid w:val="00CC084D"/>
    <w:rsid w:val="00CC0A74"/>
    <w:rsid w:val="00CC18FD"/>
    <w:rsid w:val="00CC1B31"/>
    <w:rsid w:val="00CC20DB"/>
    <w:rsid w:val="00CC2C5E"/>
    <w:rsid w:val="00CC3A1D"/>
    <w:rsid w:val="00CC4A8B"/>
    <w:rsid w:val="00CC5E3A"/>
    <w:rsid w:val="00CC741C"/>
    <w:rsid w:val="00CC7849"/>
    <w:rsid w:val="00CD2243"/>
    <w:rsid w:val="00CD242C"/>
    <w:rsid w:val="00CD29FD"/>
    <w:rsid w:val="00CD3062"/>
    <w:rsid w:val="00CD6593"/>
    <w:rsid w:val="00CD6E05"/>
    <w:rsid w:val="00CE0DA7"/>
    <w:rsid w:val="00CE15BF"/>
    <w:rsid w:val="00CE2249"/>
    <w:rsid w:val="00CE351C"/>
    <w:rsid w:val="00CE3BD3"/>
    <w:rsid w:val="00CE5046"/>
    <w:rsid w:val="00CE5ECB"/>
    <w:rsid w:val="00CE7AE9"/>
    <w:rsid w:val="00CF2AB4"/>
    <w:rsid w:val="00CF5B5C"/>
    <w:rsid w:val="00CF7B8F"/>
    <w:rsid w:val="00CF7F68"/>
    <w:rsid w:val="00D00067"/>
    <w:rsid w:val="00D00248"/>
    <w:rsid w:val="00D00439"/>
    <w:rsid w:val="00D0236D"/>
    <w:rsid w:val="00D0331D"/>
    <w:rsid w:val="00D03D48"/>
    <w:rsid w:val="00D06DDE"/>
    <w:rsid w:val="00D07A35"/>
    <w:rsid w:val="00D12FAA"/>
    <w:rsid w:val="00D1361D"/>
    <w:rsid w:val="00D136A2"/>
    <w:rsid w:val="00D13FB0"/>
    <w:rsid w:val="00D14830"/>
    <w:rsid w:val="00D1587C"/>
    <w:rsid w:val="00D20F9A"/>
    <w:rsid w:val="00D214E0"/>
    <w:rsid w:val="00D2291D"/>
    <w:rsid w:val="00D22A11"/>
    <w:rsid w:val="00D23544"/>
    <w:rsid w:val="00D235E9"/>
    <w:rsid w:val="00D248D6"/>
    <w:rsid w:val="00D25050"/>
    <w:rsid w:val="00D2534E"/>
    <w:rsid w:val="00D26ABB"/>
    <w:rsid w:val="00D310C0"/>
    <w:rsid w:val="00D33338"/>
    <w:rsid w:val="00D338CB"/>
    <w:rsid w:val="00D33E47"/>
    <w:rsid w:val="00D34437"/>
    <w:rsid w:val="00D34460"/>
    <w:rsid w:val="00D34D96"/>
    <w:rsid w:val="00D36577"/>
    <w:rsid w:val="00D375E8"/>
    <w:rsid w:val="00D40071"/>
    <w:rsid w:val="00D4053A"/>
    <w:rsid w:val="00D405EE"/>
    <w:rsid w:val="00D407A4"/>
    <w:rsid w:val="00D40F7D"/>
    <w:rsid w:val="00D4248F"/>
    <w:rsid w:val="00D4305F"/>
    <w:rsid w:val="00D448C4"/>
    <w:rsid w:val="00D461AE"/>
    <w:rsid w:val="00D4701E"/>
    <w:rsid w:val="00D50E37"/>
    <w:rsid w:val="00D55A92"/>
    <w:rsid w:val="00D564AE"/>
    <w:rsid w:val="00D56BBB"/>
    <w:rsid w:val="00D56F6F"/>
    <w:rsid w:val="00D571B5"/>
    <w:rsid w:val="00D60F36"/>
    <w:rsid w:val="00D62113"/>
    <w:rsid w:val="00D63945"/>
    <w:rsid w:val="00D6454C"/>
    <w:rsid w:val="00D653BD"/>
    <w:rsid w:val="00D67463"/>
    <w:rsid w:val="00D72C0D"/>
    <w:rsid w:val="00D73E8B"/>
    <w:rsid w:val="00D74C38"/>
    <w:rsid w:val="00D74C5A"/>
    <w:rsid w:val="00D7506C"/>
    <w:rsid w:val="00D7638E"/>
    <w:rsid w:val="00D76B18"/>
    <w:rsid w:val="00D76BD3"/>
    <w:rsid w:val="00D7747E"/>
    <w:rsid w:val="00D774E8"/>
    <w:rsid w:val="00D81DE9"/>
    <w:rsid w:val="00D827CE"/>
    <w:rsid w:val="00D82A02"/>
    <w:rsid w:val="00D82E15"/>
    <w:rsid w:val="00D83040"/>
    <w:rsid w:val="00D8307B"/>
    <w:rsid w:val="00D8312C"/>
    <w:rsid w:val="00D84F5B"/>
    <w:rsid w:val="00D85092"/>
    <w:rsid w:val="00D851E3"/>
    <w:rsid w:val="00D86456"/>
    <w:rsid w:val="00D86720"/>
    <w:rsid w:val="00D87143"/>
    <w:rsid w:val="00D87EF4"/>
    <w:rsid w:val="00D91A91"/>
    <w:rsid w:val="00D95949"/>
    <w:rsid w:val="00D9691B"/>
    <w:rsid w:val="00D971E4"/>
    <w:rsid w:val="00DA11AE"/>
    <w:rsid w:val="00DA23A5"/>
    <w:rsid w:val="00DA2500"/>
    <w:rsid w:val="00DA28C8"/>
    <w:rsid w:val="00DA4A0A"/>
    <w:rsid w:val="00DA5100"/>
    <w:rsid w:val="00DA5856"/>
    <w:rsid w:val="00DA654B"/>
    <w:rsid w:val="00DA66C7"/>
    <w:rsid w:val="00DA77E1"/>
    <w:rsid w:val="00DB0A28"/>
    <w:rsid w:val="00DB0C46"/>
    <w:rsid w:val="00DB16BB"/>
    <w:rsid w:val="00DB23D2"/>
    <w:rsid w:val="00DB2405"/>
    <w:rsid w:val="00DB3241"/>
    <w:rsid w:val="00DB339C"/>
    <w:rsid w:val="00DB66BB"/>
    <w:rsid w:val="00DB7E32"/>
    <w:rsid w:val="00DC0A6C"/>
    <w:rsid w:val="00DC13F7"/>
    <w:rsid w:val="00DC15D3"/>
    <w:rsid w:val="00DC1D50"/>
    <w:rsid w:val="00DC4625"/>
    <w:rsid w:val="00DC4CC6"/>
    <w:rsid w:val="00DC5BD9"/>
    <w:rsid w:val="00DC6748"/>
    <w:rsid w:val="00DC75F8"/>
    <w:rsid w:val="00DC7710"/>
    <w:rsid w:val="00DD0F74"/>
    <w:rsid w:val="00DD1972"/>
    <w:rsid w:val="00DD32BB"/>
    <w:rsid w:val="00DD38C7"/>
    <w:rsid w:val="00DD633F"/>
    <w:rsid w:val="00DD6B3F"/>
    <w:rsid w:val="00DD7D02"/>
    <w:rsid w:val="00DE2047"/>
    <w:rsid w:val="00DE221C"/>
    <w:rsid w:val="00DE23C0"/>
    <w:rsid w:val="00DE3357"/>
    <w:rsid w:val="00DE39EC"/>
    <w:rsid w:val="00DE4DD9"/>
    <w:rsid w:val="00DE4F28"/>
    <w:rsid w:val="00DE4F7B"/>
    <w:rsid w:val="00DE5D08"/>
    <w:rsid w:val="00DE5DE0"/>
    <w:rsid w:val="00DE79C4"/>
    <w:rsid w:val="00DF11AC"/>
    <w:rsid w:val="00DF2480"/>
    <w:rsid w:val="00DF2762"/>
    <w:rsid w:val="00DF3A54"/>
    <w:rsid w:val="00DF41D6"/>
    <w:rsid w:val="00E008AC"/>
    <w:rsid w:val="00E01110"/>
    <w:rsid w:val="00E024CA"/>
    <w:rsid w:val="00E0301B"/>
    <w:rsid w:val="00E036CA"/>
    <w:rsid w:val="00E04A09"/>
    <w:rsid w:val="00E058B5"/>
    <w:rsid w:val="00E07BAF"/>
    <w:rsid w:val="00E11A02"/>
    <w:rsid w:val="00E11F2C"/>
    <w:rsid w:val="00E13293"/>
    <w:rsid w:val="00E14A3D"/>
    <w:rsid w:val="00E15EBF"/>
    <w:rsid w:val="00E1645F"/>
    <w:rsid w:val="00E16DB3"/>
    <w:rsid w:val="00E20A47"/>
    <w:rsid w:val="00E20F89"/>
    <w:rsid w:val="00E2189A"/>
    <w:rsid w:val="00E22063"/>
    <w:rsid w:val="00E22B78"/>
    <w:rsid w:val="00E23040"/>
    <w:rsid w:val="00E24148"/>
    <w:rsid w:val="00E24224"/>
    <w:rsid w:val="00E24675"/>
    <w:rsid w:val="00E25141"/>
    <w:rsid w:val="00E25D5A"/>
    <w:rsid w:val="00E276A7"/>
    <w:rsid w:val="00E308C1"/>
    <w:rsid w:val="00E31DF9"/>
    <w:rsid w:val="00E32484"/>
    <w:rsid w:val="00E328CF"/>
    <w:rsid w:val="00E3413E"/>
    <w:rsid w:val="00E34D97"/>
    <w:rsid w:val="00E36827"/>
    <w:rsid w:val="00E36BDF"/>
    <w:rsid w:val="00E37273"/>
    <w:rsid w:val="00E4097E"/>
    <w:rsid w:val="00E40E67"/>
    <w:rsid w:val="00E42475"/>
    <w:rsid w:val="00E42E94"/>
    <w:rsid w:val="00E43107"/>
    <w:rsid w:val="00E448ED"/>
    <w:rsid w:val="00E44A13"/>
    <w:rsid w:val="00E45866"/>
    <w:rsid w:val="00E45E32"/>
    <w:rsid w:val="00E46696"/>
    <w:rsid w:val="00E47F5E"/>
    <w:rsid w:val="00E56566"/>
    <w:rsid w:val="00E5721B"/>
    <w:rsid w:val="00E6067B"/>
    <w:rsid w:val="00E6067C"/>
    <w:rsid w:val="00E62D64"/>
    <w:rsid w:val="00E63274"/>
    <w:rsid w:val="00E6365C"/>
    <w:rsid w:val="00E6644B"/>
    <w:rsid w:val="00E714EF"/>
    <w:rsid w:val="00E73072"/>
    <w:rsid w:val="00E75090"/>
    <w:rsid w:val="00E76C4D"/>
    <w:rsid w:val="00E80090"/>
    <w:rsid w:val="00E842FB"/>
    <w:rsid w:val="00E84D0E"/>
    <w:rsid w:val="00E85708"/>
    <w:rsid w:val="00E85EE4"/>
    <w:rsid w:val="00E8792B"/>
    <w:rsid w:val="00E915CB"/>
    <w:rsid w:val="00E91B1A"/>
    <w:rsid w:val="00E92EE8"/>
    <w:rsid w:val="00E93BD1"/>
    <w:rsid w:val="00E94EB8"/>
    <w:rsid w:val="00E950C5"/>
    <w:rsid w:val="00E972E2"/>
    <w:rsid w:val="00EA1E2D"/>
    <w:rsid w:val="00EA26FA"/>
    <w:rsid w:val="00EA3D0D"/>
    <w:rsid w:val="00EA3D32"/>
    <w:rsid w:val="00EA44D3"/>
    <w:rsid w:val="00EA465E"/>
    <w:rsid w:val="00EA4F3F"/>
    <w:rsid w:val="00EA66E7"/>
    <w:rsid w:val="00EA7137"/>
    <w:rsid w:val="00EA7C13"/>
    <w:rsid w:val="00EA7C4F"/>
    <w:rsid w:val="00EB309F"/>
    <w:rsid w:val="00EB3D98"/>
    <w:rsid w:val="00EB3EC7"/>
    <w:rsid w:val="00EB40FA"/>
    <w:rsid w:val="00EB4924"/>
    <w:rsid w:val="00EB6727"/>
    <w:rsid w:val="00EB70F3"/>
    <w:rsid w:val="00EB7934"/>
    <w:rsid w:val="00EC000C"/>
    <w:rsid w:val="00EC0AFB"/>
    <w:rsid w:val="00EC1C61"/>
    <w:rsid w:val="00EC2D02"/>
    <w:rsid w:val="00EC51AC"/>
    <w:rsid w:val="00EC5439"/>
    <w:rsid w:val="00EC5563"/>
    <w:rsid w:val="00EC56DE"/>
    <w:rsid w:val="00EC573A"/>
    <w:rsid w:val="00EC6181"/>
    <w:rsid w:val="00EC7180"/>
    <w:rsid w:val="00EC722A"/>
    <w:rsid w:val="00ED01B4"/>
    <w:rsid w:val="00ED0E26"/>
    <w:rsid w:val="00ED1AB4"/>
    <w:rsid w:val="00ED2AD9"/>
    <w:rsid w:val="00ED6624"/>
    <w:rsid w:val="00ED6D72"/>
    <w:rsid w:val="00ED733D"/>
    <w:rsid w:val="00EE0016"/>
    <w:rsid w:val="00EE44F7"/>
    <w:rsid w:val="00EE46FE"/>
    <w:rsid w:val="00EE5661"/>
    <w:rsid w:val="00EE69DD"/>
    <w:rsid w:val="00EE7B1C"/>
    <w:rsid w:val="00EF06DF"/>
    <w:rsid w:val="00EF270C"/>
    <w:rsid w:val="00EF2D12"/>
    <w:rsid w:val="00EF347C"/>
    <w:rsid w:val="00EF3A45"/>
    <w:rsid w:val="00EF47B2"/>
    <w:rsid w:val="00EF4FFB"/>
    <w:rsid w:val="00EF5E18"/>
    <w:rsid w:val="00EF62EF"/>
    <w:rsid w:val="00EF6AC3"/>
    <w:rsid w:val="00F00F1C"/>
    <w:rsid w:val="00F02470"/>
    <w:rsid w:val="00F03DA7"/>
    <w:rsid w:val="00F04745"/>
    <w:rsid w:val="00F06822"/>
    <w:rsid w:val="00F06EB3"/>
    <w:rsid w:val="00F100A9"/>
    <w:rsid w:val="00F12226"/>
    <w:rsid w:val="00F12C56"/>
    <w:rsid w:val="00F12D27"/>
    <w:rsid w:val="00F1396F"/>
    <w:rsid w:val="00F14F3F"/>
    <w:rsid w:val="00F1750E"/>
    <w:rsid w:val="00F2201B"/>
    <w:rsid w:val="00F22211"/>
    <w:rsid w:val="00F23A39"/>
    <w:rsid w:val="00F24DB7"/>
    <w:rsid w:val="00F25BAB"/>
    <w:rsid w:val="00F25F66"/>
    <w:rsid w:val="00F2700A"/>
    <w:rsid w:val="00F30A37"/>
    <w:rsid w:val="00F30B76"/>
    <w:rsid w:val="00F30DBF"/>
    <w:rsid w:val="00F30E6F"/>
    <w:rsid w:val="00F31D18"/>
    <w:rsid w:val="00F32E65"/>
    <w:rsid w:val="00F348E0"/>
    <w:rsid w:val="00F34A5A"/>
    <w:rsid w:val="00F35325"/>
    <w:rsid w:val="00F35461"/>
    <w:rsid w:val="00F354CB"/>
    <w:rsid w:val="00F35D3C"/>
    <w:rsid w:val="00F370F9"/>
    <w:rsid w:val="00F4065C"/>
    <w:rsid w:val="00F41EB9"/>
    <w:rsid w:val="00F42BBB"/>
    <w:rsid w:val="00F42BDD"/>
    <w:rsid w:val="00F43E07"/>
    <w:rsid w:val="00F45E83"/>
    <w:rsid w:val="00F47BDD"/>
    <w:rsid w:val="00F50686"/>
    <w:rsid w:val="00F53793"/>
    <w:rsid w:val="00F53EF4"/>
    <w:rsid w:val="00F55149"/>
    <w:rsid w:val="00F55E65"/>
    <w:rsid w:val="00F56806"/>
    <w:rsid w:val="00F569DA"/>
    <w:rsid w:val="00F56E17"/>
    <w:rsid w:val="00F6004E"/>
    <w:rsid w:val="00F60E1D"/>
    <w:rsid w:val="00F61C50"/>
    <w:rsid w:val="00F63906"/>
    <w:rsid w:val="00F645B2"/>
    <w:rsid w:val="00F64F2F"/>
    <w:rsid w:val="00F65185"/>
    <w:rsid w:val="00F65ED8"/>
    <w:rsid w:val="00F667AD"/>
    <w:rsid w:val="00F66C88"/>
    <w:rsid w:val="00F67E94"/>
    <w:rsid w:val="00F7059A"/>
    <w:rsid w:val="00F70661"/>
    <w:rsid w:val="00F707CE"/>
    <w:rsid w:val="00F7144B"/>
    <w:rsid w:val="00F7234F"/>
    <w:rsid w:val="00F72354"/>
    <w:rsid w:val="00F73BBD"/>
    <w:rsid w:val="00F73E62"/>
    <w:rsid w:val="00F74808"/>
    <w:rsid w:val="00F749F6"/>
    <w:rsid w:val="00F754FF"/>
    <w:rsid w:val="00F75DA4"/>
    <w:rsid w:val="00F76C7D"/>
    <w:rsid w:val="00F80FF9"/>
    <w:rsid w:val="00F81A74"/>
    <w:rsid w:val="00F8232C"/>
    <w:rsid w:val="00F82B53"/>
    <w:rsid w:val="00F84696"/>
    <w:rsid w:val="00F868CF"/>
    <w:rsid w:val="00F90A88"/>
    <w:rsid w:val="00F91897"/>
    <w:rsid w:val="00F92FF5"/>
    <w:rsid w:val="00F942A0"/>
    <w:rsid w:val="00F95335"/>
    <w:rsid w:val="00F95407"/>
    <w:rsid w:val="00F95EF1"/>
    <w:rsid w:val="00F96698"/>
    <w:rsid w:val="00F97433"/>
    <w:rsid w:val="00F97E5A"/>
    <w:rsid w:val="00FA0EB3"/>
    <w:rsid w:val="00FA25B3"/>
    <w:rsid w:val="00FA355A"/>
    <w:rsid w:val="00FA3BE4"/>
    <w:rsid w:val="00FA5536"/>
    <w:rsid w:val="00FA5852"/>
    <w:rsid w:val="00FA5AB7"/>
    <w:rsid w:val="00FA641D"/>
    <w:rsid w:val="00FA707E"/>
    <w:rsid w:val="00FA72B7"/>
    <w:rsid w:val="00FA73AE"/>
    <w:rsid w:val="00FA75FC"/>
    <w:rsid w:val="00FA7E6E"/>
    <w:rsid w:val="00FB03D9"/>
    <w:rsid w:val="00FB041E"/>
    <w:rsid w:val="00FB109A"/>
    <w:rsid w:val="00FB1BD9"/>
    <w:rsid w:val="00FB27E6"/>
    <w:rsid w:val="00FB29CD"/>
    <w:rsid w:val="00FB392D"/>
    <w:rsid w:val="00FB3E25"/>
    <w:rsid w:val="00FB458F"/>
    <w:rsid w:val="00FB5247"/>
    <w:rsid w:val="00FB5DF9"/>
    <w:rsid w:val="00FB6A9A"/>
    <w:rsid w:val="00FB7D49"/>
    <w:rsid w:val="00FC0424"/>
    <w:rsid w:val="00FC171C"/>
    <w:rsid w:val="00FC3627"/>
    <w:rsid w:val="00FC51D8"/>
    <w:rsid w:val="00FC5746"/>
    <w:rsid w:val="00FC6E99"/>
    <w:rsid w:val="00FC7F83"/>
    <w:rsid w:val="00FD0C37"/>
    <w:rsid w:val="00FD134A"/>
    <w:rsid w:val="00FD2C4C"/>
    <w:rsid w:val="00FD3ADC"/>
    <w:rsid w:val="00FD4E0A"/>
    <w:rsid w:val="00FD54CE"/>
    <w:rsid w:val="00FD63A5"/>
    <w:rsid w:val="00FD70E6"/>
    <w:rsid w:val="00FE3D18"/>
    <w:rsid w:val="00FE3F27"/>
    <w:rsid w:val="00FE6F9C"/>
    <w:rsid w:val="00FE78A5"/>
    <w:rsid w:val="00FF09F9"/>
    <w:rsid w:val="00FF1AE0"/>
    <w:rsid w:val="00FF2BC0"/>
    <w:rsid w:val="00FF4B9E"/>
    <w:rsid w:val="00FF4F1C"/>
    <w:rsid w:val="00FF695C"/>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7D7"/>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pPr>
      <w:tabs>
        <w:tab w:val="center" w:pos="4153"/>
        <w:tab w:val="right" w:pos="8306"/>
      </w:tabs>
      <w:snapToGrid w:val="0"/>
    </w:pPr>
    <w:rPr>
      <w:sz w:val="20"/>
      <w:szCs w:val="20"/>
    </w:rPr>
  </w:style>
  <w:style w:type="paragraph" w:styleId="ab">
    <w:name w:val="Balloon Text"/>
    <w:basedOn w:val="a0"/>
    <w:semiHidden/>
    <w:rPr>
      <w:rFonts w:ascii="Arial" w:eastAsia="新細明體" w:hAnsi="Arial"/>
      <w:sz w:val="18"/>
      <w:szCs w:val="18"/>
    </w:rPr>
  </w:style>
  <w:style w:type="paragraph" w:customStyle="1" w:styleId="ac">
    <w:name w:val="立法院公文(備註)"/>
    <w:basedOn w:val="a0"/>
    <w:pPr>
      <w:snapToGrid w:val="0"/>
      <w:spacing w:line="240" w:lineRule="atLeast"/>
      <w:ind w:left="714" w:hanging="714"/>
    </w:pPr>
    <w:rPr>
      <w:rFonts w:ascii="標楷體" w:hAnsi="標楷體" w:hint="eastAsia"/>
      <w:sz w:val="24"/>
    </w:rPr>
  </w:style>
  <w:style w:type="paragraph" w:customStyle="1" w:styleId="ad">
    <w:name w:val="立法院(副本)"/>
    <w:basedOn w:val="a0"/>
    <w:pPr>
      <w:spacing w:line="280" w:lineRule="exact"/>
    </w:pPr>
    <w:rPr>
      <w:rFonts w:ascii="標楷體"/>
      <w:sz w:val="24"/>
    </w:rPr>
  </w:style>
  <w:style w:type="paragraph" w:customStyle="1" w:styleId="ae">
    <w:name w:val="立法院(決行)"/>
    <w:basedOn w:val="a0"/>
    <w:rPr>
      <w:rFonts w:ascii="標楷體"/>
      <w:sz w:val="24"/>
    </w:rPr>
  </w:style>
  <w:style w:type="table" w:styleId="af">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1">
    <w:name w:val="Date"/>
    <w:basedOn w:val="a0"/>
    <w:next w:val="a0"/>
    <w:rsid w:val="00912DBD"/>
    <w:pPr>
      <w:jc w:val="right"/>
    </w:pPr>
  </w:style>
  <w:style w:type="paragraph" w:customStyle="1" w:styleId="af2">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3">
    <w:name w:val="Strong"/>
    <w:qFormat/>
    <w:rsid w:val="00D86456"/>
    <w:rPr>
      <w:b/>
      <w:bCs/>
    </w:rPr>
  </w:style>
  <w:style w:type="paragraph" w:customStyle="1" w:styleId="af4">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5">
    <w:name w:val="臨時提案一~十"/>
    <w:basedOn w:val="a0"/>
    <w:qFormat/>
    <w:rsid w:val="00FE3D18"/>
    <w:pPr>
      <w:autoSpaceDE w:val="0"/>
      <w:autoSpaceDN w:val="0"/>
      <w:adjustRightInd w:val="0"/>
      <w:spacing w:line="480" w:lineRule="exact"/>
      <w:ind w:left="640" w:hanging="640"/>
      <w:jc w:val="both"/>
    </w:pPr>
  </w:style>
  <w:style w:type="paragraph" w:customStyle="1" w:styleId="af6">
    <w:name w:val="一~十決議"/>
    <w:basedOn w:val="a0"/>
    <w:rsid w:val="00F56806"/>
    <w:pPr>
      <w:spacing w:line="480" w:lineRule="exact"/>
      <w:ind w:firstLineChars="200" w:firstLine="665"/>
      <w:jc w:val="both"/>
    </w:pPr>
    <w:rPr>
      <w:rFonts w:cs="新細明體"/>
      <w:szCs w:val="20"/>
    </w:rPr>
  </w:style>
  <w:style w:type="character" w:styleId="af7">
    <w:name w:val="Hyperlink"/>
    <w:rsid w:val="00132F45"/>
    <w:rPr>
      <w:color w:val="0000FF"/>
      <w:u w:val="single"/>
    </w:rPr>
  </w:style>
  <w:style w:type="character" w:styleId="af8">
    <w:name w:val="FollowedHyperlink"/>
    <w:rsid w:val="00132F45"/>
    <w:rPr>
      <w:color w:val="800080"/>
      <w:u w:val="single"/>
    </w:rPr>
  </w:style>
  <w:style w:type="paragraph" w:styleId="af9">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ind w:left="0" w:hangingChars="200" w:hanging="482"/>
    </w:pPr>
    <w:rPr>
      <w:rFonts w:eastAsia="標楷體"/>
      <w:kern w:val="2"/>
      <w:sz w:val="32"/>
      <w:szCs w:val="24"/>
    </w:rPr>
  </w:style>
  <w:style w:type="paragraph" w:customStyle="1" w:styleId="afa">
    <w:name w:val="決定(一)"/>
    <w:qFormat/>
    <w:rsid w:val="00047BA2"/>
    <w:rPr>
      <w:rFonts w:eastAsia="標楷體"/>
      <w:kern w:val="2"/>
      <w:sz w:val="32"/>
      <w:szCs w:val="24"/>
    </w:rPr>
  </w:style>
  <w:style w:type="paragraph" w:customStyle="1" w:styleId="afb">
    <w:name w:val="立法院(會議名稱)"/>
    <w:basedOn w:val="a0"/>
    <w:rsid w:val="00275B54"/>
    <w:pPr>
      <w:snapToGrid w:val="0"/>
      <w:spacing w:line="500" w:lineRule="exact"/>
      <w:ind w:left="1620" w:hanging="1620"/>
    </w:pPr>
    <w:rPr>
      <w:rFonts w:ascii="標楷體"/>
      <w:szCs w:val="32"/>
    </w:rPr>
  </w:style>
  <w:style w:type="character" w:customStyle="1" w:styleId="a6">
    <w:name w:val="本文 字元"/>
    <w:link w:val="a5"/>
    <w:rsid w:val="008F6147"/>
    <w:rPr>
      <w:rFonts w:eastAsia="標楷體"/>
      <w:b/>
      <w:bCs/>
      <w:kern w:val="2"/>
      <w:sz w:val="32"/>
      <w:szCs w:val="24"/>
    </w:rPr>
  </w:style>
  <w:style w:type="paragraph" w:customStyle="1" w:styleId="afc">
    <w:name w:val="基金及公司名稱"/>
    <w:basedOn w:val="a0"/>
    <w:qFormat/>
    <w:rsid w:val="008F6147"/>
  </w:style>
  <w:style w:type="paragraph" w:customStyle="1" w:styleId="afd">
    <w:name w:val="特殊段落"/>
    <w:basedOn w:val="a0"/>
    <w:rsid w:val="008F6147"/>
    <w:pPr>
      <w:kinsoku w:val="0"/>
      <w:overflowPunct w:val="0"/>
      <w:autoSpaceDE w:val="0"/>
      <w:autoSpaceDN w:val="0"/>
      <w:snapToGrid w:val="0"/>
      <w:jc w:val="both"/>
    </w:pPr>
    <w:rPr>
      <w:rFonts w:eastAsia="華康細明體"/>
      <w:sz w:val="24"/>
    </w:rPr>
  </w:style>
  <w:style w:type="paragraph" w:customStyle="1" w:styleId="afe">
    <w:name w:val="提案連署人"/>
    <w:basedOn w:val="a0"/>
    <w:next w:val="a0"/>
    <w:rsid w:val="008F6147"/>
    <w:pPr>
      <w:kinsoku w:val="0"/>
      <w:overflowPunct w:val="0"/>
      <w:autoSpaceDE w:val="0"/>
      <w:autoSpaceDN w:val="0"/>
      <w:snapToGrid w:val="0"/>
      <w:ind w:leftChars="1780" w:left="2180" w:hangingChars="400" w:hanging="400"/>
    </w:pPr>
    <w:rPr>
      <w:rFonts w:eastAsia="華康細明體"/>
      <w:kern w:val="0"/>
      <w:sz w:val="24"/>
    </w:rPr>
  </w:style>
  <w:style w:type="paragraph" w:styleId="aff">
    <w:name w:val="List Paragraph"/>
    <w:basedOn w:val="a0"/>
    <w:uiPriority w:val="34"/>
    <w:qFormat/>
    <w:rsid w:val="00C8184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7D7"/>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pPr>
      <w:tabs>
        <w:tab w:val="center" w:pos="4153"/>
        <w:tab w:val="right" w:pos="8306"/>
      </w:tabs>
      <w:snapToGrid w:val="0"/>
    </w:pPr>
    <w:rPr>
      <w:sz w:val="20"/>
      <w:szCs w:val="20"/>
    </w:rPr>
  </w:style>
  <w:style w:type="paragraph" w:styleId="ab">
    <w:name w:val="Balloon Text"/>
    <w:basedOn w:val="a0"/>
    <w:semiHidden/>
    <w:rPr>
      <w:rFonts w:ascii="Arial" w:eastAsia="新細明體" w:hAnsi="Arial"/>
      <w:sz w:val="18"/>
      <w:szCs w:val="18"/>
    </w:rPr>
  </w:style>
  <w:style w:type="paragraph" w:customStyle="1" w:styleId="ac">
    <w:name w:val="立法院公文(備註)"/>
    <w:basedOn w:val="a0"/>
    <w:pPr>
      <w:snapToGrid w:val="0"/>
      <w:spacing w:line="240" w:lineRule="atLeast"/>
      <w:ind w:left="714" w:hanging="714"/>
    </w:pPr>
    <w:rPr>
      <w:rFonts w:ascii="標楷體" w:hAnsi="標楷體" w:hint="eastAsia"/>
      <w:sz w:val="24"/>
    </w:rPr>
  </w:style>
  <w:style w:type="paragraph" w:customStyle="1" w:styleId="ad">
    <w:name w:val="立法院(副本)"/>
    <w:basedOn w:val="a0"/>
    <w:pPr>
      <w:spacing w:line="280" w:lineRule="exact"/>
    </w:pPr>
    <w:rPr>
      <w:rFonts w:ascii="標楷體"/>
      <w:sz w:val="24"/>
    </w:rPr>
  </w:style>
  <w:style w:type="paragraph" w:customStyle="1" w:styleId="ae">
    <w:name w:val="立法院(決行)"/>
    <w:basedOn w:val="a0"/>
    <w:rPr>
      <w:rFonts w:ascii="標楷體"/>
      <w:sz w:val="24"/>
    </w:rPr>
  </w:style>
  <w:style w:type="table" w:styleId="af">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1">
    <w:name w:val="Date"/>
    <w:basedOn w:val="a0"/>
    <w:next w:val="a0"/>
    <w:rsid w:val="00912DBD"/>
    <w:pPr>
      <w:jc w:val="right"/>
    </w:pPr>
  </w:style>
  <w:style w:type="paragraph" w:customStyle="1" w:styleId="af2">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3">
    <w:name w:val="Strong"/>
    <w:qFormat/>
    <w:rsid w:val="00D86456"/>
    <w:rPr>
      <w:b/>
      <w:bCs/>
    </w:rPr>
  </w:style>
  <w:style w:type="paragraph" w:customStyle="1" w:styleId="af4">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5">
    <w:name w:val="臨時提案一~十"/>
    <w:basedOn w:val="a0"/>
    <w:qFormat/>
    <w:rsid w:val="00FE3D18"/>
    <w:pPr>
      <w:autoSpaceDE w:val="0"/>
      <w:autoSpaceDN w:val="0"/>
      <w:adjustRightInd w:val="0"/>
      <w:spacing w:line="480" w:lineRule="exact"/>
      <w:ind w:left="640" w:hanging="640"/>
      <w:jc w:val="both"/>
    </w:pPr>
  </w:style>
  <w:style w:type="paragraph" w:customStyle="1" w:styleId="af6">
    <w:name w:val="一~十決議"/>
    <w:basedOn w:val="a0"/>
    <w:rsid w:val="00F56806"/>
    <w:pPr>
      <w:spacing w:line="480" w:lineRule="exact"/>
      <w:ind w:firstLineChars="200" w:firstLine="665"/>
      <w:jc w:val="both"/>
    </w:pPr>
    <w:rPr>
      <w:rFonts w:cs="新細明體"/>
      <w:szCs w:val="20"/>
    </w:rPr>
  </w:style>
  <w:style w:type="character" w:styleId="af7">
    <w:name w:val="Hyperlink"/>
    <w:rsid w:val="00132F45"/>
    <w:rPr>
      <w:color w:val="0000FF"/>
      <w:u w:val="single"/>
    </w:rPr>
  </w:style>
  <w:style w:type="character" w:styleId="af8">
    <w:name w:val="FollowedHyperlink"/>
    <w:rsid w:val="00132F45"/>
    <w:rPr>
      <w:color w:val="800080"/>
      <w:u w:val="single"/>
    </w:rPr>
  </w:style>
  <w:style w:type="paragraph" w:styleId="af9">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ind w:left="0" w:hangingChars="200" w:hanging="482"/>
    </w:pPr>
    <w:rPr>
      <w:rFonts w:eastAsia="標楷體"/>
      <w:kern w:val="2"/>
      <w:sz w:val="32"/>
      <w:szCs w:val="24"/>
    </w:rPr>
  </w:style>
  <w:style w:type="paragraph" w:customStyle="1" w:styleId="afa">
    <w:name w:val="決定(一)"/>
    <w:qFormat/>
    <w:rsid w:val="00047BA2"/>
    <w:rPr>
      <w:rFonts w:eastAsia="標楷體"/>
      <w:kern w:val="2"/>
      <w:sz w:val="32"/>
      <w:szCs w:val="24"/>
    </w:rPr>
  </w:style>
  <w:style w:type="paragraph" w:customStyle="1" w:styleId="afb">
    <w:name w:val="立法院(會議名稱)"/>
    <w:basedOn w:val="a0"/>
    <w:rsid w:val="00275B54"/>
    <w:pPr>
      <w:snapToGrid w:val="0"/>
      <w:spacing w:line="500" w:lineRule="exact"/>
      <w:ind w:left="1620" w:hanging="1620"/>
    </w:pPr>
    <w:rPr>
      <w:rFonts w:ascii="標楷體"/>
      <w:szCs w:val="32"/>
    </w:rPr>
  </w:style>
  <w:style w:type="character" w:customStyle="1" w:styleId="a6">
    <w:name w:val="本文 字元"/>
    <w:link w:val="a5"/>
    <w:rsid w:val="008F6147"/>
    <w:rPr>
      <w:rFonts w:eastAsia="標楷體"/>
      <w:b/>
      <w:bCs/>
      <w:kern w:val="2"/>
      <w:sz w:val="32"/>
      <w:szCs w:val="24"/>
    </w:rPr>
  </w:style>
  <w:style w:type="paragraph" w:customStyle="1" w:styleId="afc">
    <w:name w:val="基金及公司名稱"/>
    <w:basedOn w:val="a0"/>
    <w:qFormat/>
    <w:rsid w:val="008F6147"/>
  </w:style>
  <w:style w:type="paragraph" w:customStyle="1" w:styleId="afd">
    <w:name w:val="特殊段落"/>
    <w:basedOn w:val="a0"/>
    <w:rsid w:val="008F6147"/>
    <w:pPr>
      <w:kinsoku w:val="0"/>
      <w:overflowPunct w:val="0"/>
      <w:autoSpaceDE w:val="0"/>
      <w:autoSpaceDN w:val="0"/>
      <w:snapToGrid w:val="0"/>
      <w:jc w:val="both"/>
    </w:pPr>
    <w:rPr>
      <w:rFonts w:eastAsia="華康細明體"/>
      <w:sz w:val="24"/>
    </w:rPr>
  </w:style>
  <w:style w:type="paragraph" w:customStyle="1" w:styleId="afe">
    <w:name w:val="提案連署人"/>
    <w:basedOn w:val="a0"/>
    <w:next w:val="a0"/>
    <w:rsid w:val="008F6147"/>
    <w:pPr>
      <w:kinsoku w:val="0"/>
      <w:overflowPunct w:val="0"/>
      <w:autoSpaceDE w:val="0"/>
      <w:autoSpaceDN w:val="0"/>
      <w:snapToGrid w:val="0"/>
      <w:ind w:leftChars="1780" w:left="2180" w:hangingChars="400" w:hanging="400"/>
    </w:pPr>
    <w:rPr>
      <w:rFonts w:eastAsia="華康細明體"/>
      <w:kern w:val="0"/>
      <w:sz w:val="24"/>
    </w:rPr>
  </w:style>
  <w:style w:type="paragraph" w:styleId="aff">
    <w:name w:val="List Paragraph"/>
    <w:basedOn w:val="a0"/>
    <w:uiPriority w:val="34"/>
    <w:qFormat/>
    <w:rsid w:val="00C8184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215A-74AE-48FD-9738-60FE7964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30</Pages>
  <Words>18799</Words>
  <Characters>2323</Characters>
  <Application>Microsoft Office Word</Application>
  <DocSecurity>0</DocSecurity>
  <Lines>19</Lines>
  <Paragraphs>42</Paragraphs>
  <ScaleCrop>false</ScaleCrop>
  <Company>ly</Company>
  <LinksUpToDate>false</LinksUpToDate>
  <CharactersWithSpaces>21080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subject/>
  <dc:creator>ly</dc:creator>
  <cp:keywords/>
  <cp:lastModifiedBy>HP6200P</cp:lastModifiedBy>
  <cp:revision>154</cp:revision>
  <cp:lastPrinted>2012-10-26T10:20:00Z</cp:lastPrinted>
  <dcterms:created xsi:type="dcterms:W3CDTF">2012-10-24T06:17:00Z</dcterms:created>
  <dcterms:modified xsi:type="dcterms:W3CDTF">2012-10-26T10:35:00Z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ies>
</file>