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CB9" w:rsidRDefault="00BC2CB9">
      <w:pPr>
        <w:pStyle w:val="a5"/>
        <w:spacing w:line="480" w:lineRule="exact"/>
        <w:rPr>
          <w:rFonts w:ascii="標楷體" w:hAnsi="標楷體"/>
          <w:spacing w:val="8"/>
          <w:szCs w:val="32"/>
        </w:rPr>
      </w:pPr>
      <w:r w:rsidRPr="00B64444">
        <w:rPr>
          <w:rFonts w:ascii="標楷體" w:hAnsi="標楷體"/>
          <w:spacing w:val="8"/>
          <w:szCs w:val="32"/>
        </w:rPr>
        <w:t>立法院第</w:t>
      </w:r>
      <w:r w:rsidR="002A4DCB" w:rsidRPr="00B64444">
        <w:rPr>
          <w:rFonts w:ascii="標楷體" w:hAnsi="標楷體" w:hint="eastAsia"/>
          <w:spacing w:val="8"/>
          <w:szCs w:val="32"/>
        </w:rPr>
        <w:t>8</w:t>
      </w:r>
      <w:r w:rsidRPr="00B64444">
        <w:rPr>
          <w:rFonts w:ascii="標楷體" w:hAnsi="標楷體"/>
          <w:spacing w:val="8"/>
          <w:szCs w:val="32"/>
        </w:rPr>
        <w:t>屆第</w:t>
      </w:r>
      <w:r w:rsidR="00275B54" w:rsidRPr="00B64444">
        <w:rPr>
          <w:rFonts w:ascii="標楷體" w:hAnsi="標楷體" w:hint="eastAsia"/>
          <w:spacing w:val="8"/>
          <w:szCs w:val="32"/>
        </w:rPr>
        <w:t>2</w:t>
      </w:r>
      <w:r w:rsidRPr="00B64444">
        <w:rPr>
          <w:rFonts w:ascii="標楷體" w:hAnsi="標楷體"/>
          <w:spacing w:val="8"/>
          <w:szCs w:val="32"/>
        </w:rPr>
        <w:t>會期經濟委員會第</w:t>
      </w:r>
      <w:r w:rsidR="00071D6E">
        <w:rPr>
          <w:rFonts w:ascii="標楷體" w:hAnsi="標楷體" w:hint="eastAsia"/>
          <w:spacing w:val="8"/>
          <w:szCs w:val="32"/>
        </w:rPr>
        <w:t>1</w:t>
      </w:r>
      <w:r w:rsidR="00504888">
        <w:rPr>
          <w:rFonts w:ascii="標楷體" w:hAnsi="標楷體" w:hint="eastAsia"/>
          <w:spacing w:val="8"/>
          <w:szCs w:val="32"/>
        </w:rPr>
        <w:t>2</w:t>
      </w:r>
      <w:r w:rsidRPr="00B64444">
        <w:rPr>
          <w:rFonts w:ascii="標楷體" w:hAnsi="標楷體"/>
          <w:spacing w:val="8"/>
          <w:szCs w:val="32"/>
        </w:rPr>
        <w:t>次全體委員會議議事錄</w:t>
      </w:r>
    </w:p>
    <w:p w:rsidR="0014671E" w:rsidRPr="003D2421" w:rsidRDefault="00E36827" w:rsidP="00705B98">
      <w:pPr>
        <w:spacing w:line="480" w:lineRule="exact"/>
        <w:ind w:left="1695" w:rightChars="52" w:right="173" w:hangingChars="510" w:hanging="1695"/>
        <w:rPr>
          <w:rFonts w:ascii="標楷體" w:hAnsi="標楷體"/>
          <w:color w:val="000000" w:themeColor="text1"/>
        </w:rPr>
      </w:pPr>
      <w:r w:rsidRPr="00E36827">
        <w:rPr>
          <w:rFonts w:ascii="標楷體" w:hAnsi="標楷體" w:hint="eastAsia"/>
        </w:rPr>
        <w:t>時　　間：中</w:t>
      </w:r>
      <w:r w:rsidRPr="003D2421">
        <w:rPr>
          <w:rFonts w:ascii="標楷體" w:hAnsi="標楷體" w:hint="eastAsia"/>
          <w:color w:val="000000" w:themeColor="text1"/>
        </w:rPr>
        <w:t>華民國101年10月2</w:t>
      </w:r>
      <w:r w:rsidR="001F28D5" w:rsidRPr="003D2421">
        <w:rPr>
          <w:rFonts w:ascii="標楷體" w:hAnsi="標楷體" w:hint="eastAsia"/>
          <w:color w:val="000000" w:themeColor="text1"/>
        </w:rPr>
        <w:t>9</w:t>
      </w:r>
      <w:r w:rsidRPr="003D2421">
        <w:rPr>
          <w:rFonts w:ascii="標楷體" w:hAnsi="標楷體" w:hint="eastAsia"/>
          <w:color w:val="000000" w:themeColor="text1"/>
        </w:rPr>
        <w:t>日（星期</w:t>
      </w:r>
      <w:r w:rsidR="004E5886" w:rsidRPr="003D2421">
        <w:rPr>
          <w:rFonts w:ascii="標楷體" w:hAnsi="標楷體" w:hint="eastAsia"/>
          <w:color w:val="000000" w:themeColor="text1"/>
        </w:rPr>
        <w:t>一</w:t>
      </w:r>
      <w:r w:rsidRPr="003D2421">
        <w:rPr>
          <w:rFonts w:ascii="標楷體" w:hAnsi="標楷體" w:hint="eastAsia"/>
          <w:color w:val="000000" w:themeColor="text1"/>
        </w:rPr>
        <w:t>）上午</w:t>
      </w:r>
      <w:r w:rsidR="00610137" w:rsidRPr="003D2421">
        <w:rPr>
          <w:rFonts w:ascii="標楷體" w:hAnsi="標楷體" w:hint="eastAsia"/>
          <w:color w:val="000000" w:themeColor="text1"/>
        </w:rPr>
        <w:t>9</w:t>
      </w:r>
      <w:r w:rsidRPr="003D2421">
        <w:rPr>
          <w:rFonts w:ascii="標楷體" w:hAnsi="標楷體" w:hint="eastAsia"/>
          <w:color w:val="000000" w:themeColor="text1"/>
        </w:rPr>
        <w:t>時</w:t>
      </w:r>
      <w:r w:rsidR="00882C6C" w:rsidRPr="003D2421">
        <w:rPr>
          <w:rFonts w:ascii="標楷體" w:hAnsi="標楷體" w:hint="eastAsia"/>
          <w:color w:val="000000" w:themeColor="text1"/>
        </w:rPr>
        <w:t>2分</w:t>
      </w:r>
      <w:r w:rsidRPr="003D2421">
        <w:rPr>
          <w:rFonts w:ascii="標楷體" w:hAnsi="標楷體" w:hint="eastAsia"/>
          <w:color w:val="000000" w:themeColor="text1"/>
        </w:rPr>
        <w:t>至</w:t>
      </w:r>
      <w:r w:rsidR="003D2421" w:rsidRPr="003D2421">
        <w:rPr>
          <w:rFonts w:ascii="標楷體" w:hAnsi="標楷體" w:hint="eastAsia"/>
          <w:color w:val="000000" w:themeColor="text1"/>
        </w:rPr>
        <w:t>10</w:t>
      </w:r>
      <w:r w:rsidRPr="003D2421">
        <w:rPr>
          <w:rFonts w:ascii="標楷體" w:hAnsi="標楷體" w:hint="eastAsia"/>
          <w:color w:val="000000" w:themeColor="text1"/>
        </w:rPr>
        <w:t>時</w:t>
      </w:r>
      <w:r w:rsidR="003D2421" w:rsidRPr="003D2421">
        <w:rPr>
          <w:rFonts w:ascii="標楷體" w:hAnsi="標楷體" w:hint="eastAsia"/>
          <w:color w:val="000000" w:themeColor="text1"/>
        </w:rPr>
        <w:t>7</w:t>
      </w:r>
      <w:r w:rsidRPr="003D2421">
        <w:rPr>
          <w:rFonts w:ascii="標楷體" w:hAnsi="標楷體" w:hint="eastAsia"/>
          <w:color w:val="000000" w:themeColor="text1"/>
        </w:rPr>
        <w:t>分</w:t>
      </w:r>
    </w:p>
    <w:p w:rsidR="0014671E" w:rsidRPr="00B64444" w:rsidRDefault="0014671E" w:rsidP="00F60E1D">
      <w:pPr>
        <w:tabs>
          <w:tab w:val="left" w:pos="6308"/>
        </w:tabs>
        <w:spacing w:line="480" w:lineRule="exact"/>
        <w:rPr>
          <w:rFonts w:ascii="標楷體" w:hAnsi="標楷體"/>
          <w:color w:val="000000"/>
        </w:rPr>
      </w:pPr>
      <w:r w:rsidRPr="00B64444">
        <w:rPr>
          <w:rFonts w:ascii="標楷體" w:hAnsi="標楷體"/>
          <w:color w:val="000000"/>
        </w:rPr>
        <w:t>地</w:t>
      </w:r>
      <w:r w:rsidR="00001F14" w:rsidRPr="00B64444">
        <w:rPr>
          <w:rFonts w:ascii="標楷體" w:hAnsi="標楷體" w:hint="eastAsia"/>
          <w:color w:val="000000"/>
        </w:rPr>
        <w:t xml:space="preserve">　　</w:t>
      </w:r>
      <w:r w:rsidRPr="00B64444">
        <w:rPr>
          <w:rFonts w:ascii="標楷體" w:hAnsi="標楷體"/>
          <w:color w:val="000000"/>
        </w:rPr>
        <w:t>點：本院紅樓101會議室</w:t>
      </w:r>
    </w:p>
    <w:p w:rsidR="00046F3D" w:rsidRPr="009E5D35" w:rsidRDefault="00046F3D" w:rsidP="008D6F9E">
      <w:pPr>
        <w:tabs>
          <w:tab w:val="left" w:pos="2988"/>
          <w:tab w:val="left" w:pos="4316"/>
          <w:tab w:val="left" w:pos="5644"/>
          <w:tab w:val="left" w:pos="6972"/>
          <w:tab w:val="left" w:pos="8300"/>
        </w:tabs>
        <w:spacing w:line="480" w:lineRule="exact"/>
        <w:ind w:left="1612" w:rightChars="2" w:right="7" w:hangingChars="485" w:hanging="1612"/>
        <w:jc w:val="both"/>
        <w:rPr>
          <w:rFonts w:ascii="標楷體" w:hAnsi="標楷體"/>
          <w:color w:val="000000" w:themeColor="text1"/>
        </w:rPr>
      </w:pPr>
      <w:r w:rsidRPr="00DB66BB">
        <w:rPr>
          <w:rFonts w:ascii="標楷體" w:hAnsi="標楷體"/>
          <w:color w:val="000000"/>
        </w:rPr>
        <w:t>出席委員：</w:t>
      </w:r>
      <w:r w:rsidR="00F64F2F" w:rsidRPr="009E5D35">
        <w:rPr>
          <w:rFonts w:ascii="標楷體" w:hAnsi="標楷體" w:hint="eastAsia"/>
          <w:color w:val="000000" w:themeColor="text1"/>
        </w:rPr>
        <w:t>廖國棟</w:t>
      </w:r>
      <w:r w:rsidR="005F3B35" w:rsidRPr="009E5D35">
        <w:rPr>
          <w:rFonts w:ascii="標楷體" w:hAnsi="標楷體" w:hint="eastAsia"/>
          <w:color w:val="000000" w:themeColor="text1"/>
        </w:rPr>
        <w:tab/>
      </w:r>
      <w:r w:rsidR="005F3B35" w:rsidRPr="009E5D35">
        <w:rPr>
          <w:rFonts w:ascii="標楷體" w:hAnsi="標楷體"/>
          <w:color w:val="000000" w:themeColor="text1"/>
        </w:rPr>
        <w:t>黃偉哲</w:t>
      </w:r>
      <w:r w:rsidR="005F3B35" w:rsidRPr="009E5D35">
        <w:rPr>
          <w:rFonts w:ascii="標楷體" w:hAnsi="標楷體" w:hint="eastAsia"/>
          <w:color w:val="000000" w:themeColor="text1"/>
        </w:rPr>
        <w:tab/>
        <w:t>許忠信</w:t>
      </w:r>
      <w:r w:rsidR="005F3B35" w:rsidRPr="009E5D35">
        <w:rPr>
          <w:rFonts w:ascii="標楷體" w:hAnsi="標楷體" w:hint="eastAsia"/>
          <w:color w:val="000000" w:themeColor="text1"/>
        </w:rPr>
        <w:tab/>
        <w:t>黃昭順</w:t>
      </w:r>
      <w:r w:rsidR="005F3B35" w:rsidRPr="009E5D35">
        <w:rPr>
          <w:rFonts w:ascii="標楷體" w:hAnsi="標楷體" w:hint="eastAsia"/>
          <w:color w:val="000000" w:themeColor="text1"/>
        </w:rPr>
        <w:tab/>
        <w:t>徐耀昌</w:t>
      </w:r>
      <w:r w:rsidR="005F3B35" w:rsidRPr="009E5D35">
        <w:rPr>
          <w:rFonts w:ascii="標楷體" w:hAnsi="標楷體" w:hint="eastAsia"/>
          <w:color w:val="000000" w:themeColor="text1"/>
        </w:rPr>
        <w:tab/>
        <w:t>林滄敏</w:t>
      </w:r>
      <w:r w:rsidR="00F64F2F" w:rsidRPr="009E5D35">
        <w:rPr>
          <w:rFonts w:ascii="標楷體" w:hAnsi="標楷體"/>
          <w:color w:val="000000" w:themeColor="text1"/>
        </w:rPr>
        <w:br/>
      </w:r>
      <w:r w:rsidR="00B51921" w:rsidRPr="009E5D35">
        <w:rPr>
          <w:rFonts w:ascii="標楷體" w:hAnsi="標楷體" w:hint="eastAsia"/>
          <w:color w:val="000000" w:themeColor="text1"/>
        </w:rPr>
        <w:t>潘維剛</w:t>
      </w:r>
      <w:r w:rsidR="00B51921" w:rsidRPr="009E5D35">
        <w:rPr>
          <w:rFonts w:ascii="標楷體" w:hAnsi="標楷體" w:hint="eastAsia"/>
          <w:color w:val="000000" w:themeColor="text1"/>
        </w:rPr>
        <w:tab/>
        <w:t>簡東明</w:t>
      </w:r>
      <w:r w:rsidR="003D2421" w:rsidRPr="009E5D35">
        <w:rPr>
          <w:rFonts w:ascii="標楷體" w:hAnsi="標楷體" w:hint="eastAsia"/>
          <w:color w:val="000000" w:themeColor="text1"/>
        </w:rPr>
        <w:tab/>
      </w:r>
      <w:r w:rsidR="003D2421" w:rsidRPr="009E5D35">
        <w:rPr>
          <w:rFonts w:ascii="標楷體" w:hAnsi="標楷體"/>
          <w:color w:val="000000" w:themeColor="text1"/>
        </w:rPr>
        <w:t>丁守中</w:t>
      </w:r>
      <w:r w:rsidR="003D2421" w:rsidRPr="009E5D35">
        <w:rPr>
          <w:rFonts w:ascii="標楷體" w:hAnsi="標楷體" w:hint="eastAsia"/>
          <w:color w:val="000000" w:themeColor="text1"/>
        </w:rPr>
        <w:tab/>
        <w:t>高志鵬</w:t>
      </w:r>
      <w:r w:rsidR="00B51921" w:rsidRPr="009E5D35">
        <w:rPr>
          <w:rFonts w:ascii="標楷體" w:hAnsi="標楷體" w:hint="eastAsia"/>
          <w:color w:val="000000" w:themeColor="text1"/>
        </w:rPr>
        <w:tab/>
      </w:r>
      <w:r w:rsidR="00F64F2F" w:rsidRPr="009E5D35">
        <w:rPr>
          <w:rFonts w:ascii="標楷體" w:hAnsi="標楷體"/>
          <w:color w:val="000000" w:themeColor="text1"/>
        </w:rPr>
        <w:t>蘇震清</w:t>
      </w:r>
      <w:r w:rsidR="00F64F2F" w:rsidRPr="009E5D35">
        <w:rPr>
          <w:rFonts w:ascii="標楷體" w:hAnsi="標楷體" w:hint="eastAsia"/>
          <w:color w:val="000000" w:themeColor="text1"/>
        </w:rPr>
        <w:tab/>
      </w:r>
      <w:r w:rsidR="009E5D35" w:rsidRPr="009E5D35">
        <w:rPr>
          <w:rFonts w:ascii="標楷體" w:hAnsi="標楷體" w:hint="eastAsia"/>
          <w:color w:val="000000" w:themeColor="text1"/>
        </w:rPr>
        <w:t>楊瓊瓔</w:t>
      </w:r>
      <w:r w:rsidR="009E5D35" w:rsidRPr="009E5D35">
        <w:rPr>
          <w:rFonts w:ascii="標楷體" w:hAnsi="標楷體"/>
          <w:color w:val="000000" w:themeColor="text1"/>
        </w:rPr>
        <w:br/>
      </w:r>
      <w:r w:rsidR="005F3B35" w:rsidRPr="009E5D35">
        <w:rPr>
          <w:rFonts w:ascii="標楷體" w:hAnsi="標楷體" w:hint="eastAsia"/>
          <w:color w:val="000000" w:themeColor="text1"/>
        </w:rPr>
        <w:t>陳明文</w:t>
      </w:r>
      <w:r w:rsidR="003D2421" w:rsidRPr="009E5D35">
        <w:rPr>
          <w:rFonts w:ascii="標楷體" w:hAnsi="標楷體" w:hint="eastAsia"/>
          <w:color w:val="000000" w:themeColor="text1"/>
        </w:rPr>
        <w:tab/>
      </w:r>
      <w:r w:rsidR="00F64F2F" w:rsidRPr="009E5D35">
        <w:rPr>
          <w:rFonts w:ascii="標楷體" w:hAnsi="標楷體"/>
          <w:color w:val="000000" w:themeColor="text1"/>
        </w:rPr>
        <w:t>李慶華</w:t>
      </w:r>
      <w:r w:rsidRPr="005F3B35">
        <w:rPr>
          <w:rFonts w:ascii="標楷體" w:hAnsi="標楷體"/>
          <w:color w:val="FF0000"/>
        </w:rPr>
        <w:br/>
      </w:r>
      <w:r w:rsidRPr="009E5D35">
        <w:rPr>
          <w:rFonts w:ascii="標楷體" w:hAnsi="標楷體"/>
          <w:color w:val="000000" w:themeColor="text1"/>
        </w:rPr>
        <w:t>委員出席</w:t>
      </w:r>
      <w:r w:rsidR="00F64F2F" w:rsidRPr="009E5D35">
        <w:rPr>
          <w:rFonts w:ascii="標楷體" w:hAnsi="標楷體" w:hint="eastAsia"/>
          <w:color w:val="000000" w:themeColor="text1"/>
        </w:rPr>
        <w:t>1</w:t>
      </w:r>
      <w:r w:rsidR="009E5D35">
        <w:rPr>
          <w:rFonts w:ascii="標楷體" w:hAnsi="標楷體" w:hint="eastAsia"/>
          <w:color w:val="000000" w:themeColor="text1"/>
        </w:rPr>
        <w:t>4</w:t>
      </w:r>
      <w:r w:rsidRPr="009E5D35">
        <w:rPr>
          <w:rFonts w:ascii="標楷體" w:hAnsi="標楷體"/>
          <w:color w:val="000000" w:themeColor="text1"/>
        </w:rPr>
        <w:t>人</w:t>
      </w:r>
    </w:p>
    <w:p w:rsidR="00CA2613" w:rsidRDefault="000C2C29" w:rsidP="008D6F9E">
      <w:pPr>
        <w:tabs>
          <w:tab w:val="left" w:pos="2988"/>
          <w:tab w:val="left" w:pos="4395"/>
          <w:tab w:val="left" w:pos="5644"/>
          <w:tab w:val="left" w:pos="6972"/>
          <w:tab w:val="left" w:pos="8300"/>
        </w:tabs>
        <w:spacing w:line="480" w:lineRule="exact"/>
        <w:ind w:left="1612" w:rightChars="2" w:right="7" w:hangingChars="485" w:hanging="1612"/>
        <w:rPr>
          <w:rFonts w:ascii="標楷體" w:hAnsi="標楷體"/>
          <w:color w:val="000000" w:themeColor="text1"/>
        </w:rPr>
      </w:pPr>
      <w:r w:rsidRPr="00BC0996">
        <w:rPr>
          <w:rFonts w:ascii="標楷體" w:hAnsi="標楷體"/>
          <w:color w:val="000000"/>
        </w:rPr>
        <w:t>列席委員：</w:t>
      </w:r>
      <w:r w:rsidR="005F3B35" w:rsidRPr="00BC0996">
        <w:rPr>
          <w:rFonts w:ascii="標楷體" w:hAnsi="標楷體" w:hint="eastAsia"/>
          <w:color w:val="000000"/>
        </w:rPr>
        <w:t>葉宜津</w:t>
      </w:r>
      <w:r w:rsidR="005F3B35" w:rsidRPr="00BC0996">
        <w:rPr>
          <w:rFonts w:ascii="標楷體" w:hAnsi="標楷體" w:hint="eastAsia"/>
          <w:color w:val="000000"/>
        </w:rPr>
        <w:tab/>
      </w:r>
      <w:proofErr w:type="gramStart"/>
      <w:r w:rsidR="005F3B35" w:rsidRPr="00BC0996">
        <w:rPr>
          <w:rFonts w:ascii="標楷體" w:hAnsi="標楷體" w:hint="eastAsia"/>
          <w:color w:val="000000"/>
        </w:rPr>
        <w:t>陳亭妃</w:t>
      </w:r>
      <w:proofErr w:type="gramEnd"/>
      <w:r w:rsidR="005F3B35" w:rsidRPr="00BC0996">
        <w:rPr>
          <w:rFonts w:ascii="標楷體" w:hAnsi="標楷體" w:hint="eastAsia"/>
          <w:color w:val="000000"/>
        </w:rPr>
        <w:tab/>
        <w:t>吳秉</w:t>
      </w:r>
      <w:proofErr w:type="gramStart"/>
      <w:r w:rsidR="005F3B35" w:rsidRPr="00BC0996">
        <w:rPr>
          <w:rFonts w:ascii="標楷體" w:hAnsi="標楷體" w:hint="eastAsia"/>
          <w:color w:val="000000"/>
        </w:rPr>
        <w:t>叡</w:t>
      </w:r>
      <w:proofErr w:type="gramEnd"/>
      <w:r w:rsidR="005F3B35" w:rsidRPr="00BC0996">
        <w:rPr>
          <w:rFonts w:ascii="標楷體" w:hAnsi="標楷體" w:hint="eastAsia"/>
          <w:color w:val="000000"/>
        </w:rPr>
        <w:tab/>
        <w:t>廖正井</w:t>
      </w:r>
      <w:r w:rsidR="005F3B35" w:rsidRPr="00BC0996">
        <w:rPr>
          <w:rFonts w:ascii="標楷體" w:hAnsi="標楷體" w:hint="eastAsia"/>
          <w:color w:val="000000"/>
        </w:rPr>
        <w:tab/>
        <w:t>邱議瑩</w:t>
      </w:r>
      <w:r w:rsidR="005F3B35" w:rsidRPr="00BC0996">
        <w:rPr>
          <w:rFonts w:ascii="標楷體" w:hAnsi="標楷體" w:hint="eastAsia"/>
          <w:color w:val="000000"/>
        </w:rPr>
        <w:tab/>
        <w:t>蕭美琴</w:t>
      </w:r>
      <w:r w:rsidR="005F3B35" w:rsidRPr="00BC0996">
        <w:rPr>
          <w:rFonts w:ascii="標楷體" w:hAnsi="標楷體"/>
          <w:color w:val="000000"/>
        </w:rPr>
        <w:br/>
      </w:r>
      <w:r w:rsidR="005F3B35" w:rsidRPr="00BC0996">
        <w:rPr>
          <w:rFonts w:ascii="標楷體" w:hAnsi="標楷體" w:hint="eastAsia"/>
          <w:color w:val="000000"/>
        </w:rPr>
        <w:t>林德福</w:t>
      </w:r>
      <w:r w:rsidR="005F3B35" w:rsidRPr="00BC0996">
        <w:rPr>
          <w:rFonts w:ascii="標楷體" w:hAnsi="標楷體" w:hint="eastAsia"/>
          <w:color w:val="000000"/>
        </w:rPr>
        <w:tab/>
        <w:t>許添財</w:t>
      </w:r>
      <w:r w:rsidR="005F3B35" w:rsidRPr="00BC0996">
        <w:rPr>
          <w:rFonts w:ascii="標楷體" w:hAnsi="標楷體" w:hint="eastAsia"/>
          <w:color w:val="000000"/>
        </w:rPr>
        <w:tab/>
      </w:r>
      <w:r w:rsidR="00F64F2F" w:rsidRPr="00BC0996">
        <w:rPr>
          <w:rFonts w:ascii="標楷體" w:hAnsi="標楷體" w:hint="eastAsia"/>
          <w:color w:val="000000"/>
        </w:rPr>
        <w:t>林佳龍</w:t>
      </w:r>
      <w:r w:rsidR="005F3B35" w:rsidRPr="00BC0996">
        <w:rPr>
          <w:rFonts w:ascii="標楷體" w:hAnsi="標楷體" w:hint="eastAsia"/>
          <w:color w:val="000000"/>
        </w:rPr>
        <w:tab/>
        <w:t>吳育仁</w:t>
      </w:r>
      <w:r w:rsidR="005F3B35" w:rsidRPr="00BC0996">
        <w:rPr>
          <w:rFonts w:ascii="標楷體" w:hAnsi="標楷體" w:hint="eastAsia"/>
          <w:color w:val="000000"/>
        </w:rPr>
        <w:tab/>
        <w:t>陳淑慧</w:t>
      </w:r>
      <w:r w:rsidR="005F3B35" w:rsidRPr="00BC0996">
        <w:rPr>
          <w:rFonts w:ascii="標楷體" w:hAnsi="標楷體" w:hint="eastAsia"/>
          <w:color w:val="000000"/>
        </w:rPr>
        <w:tab/>
        <w:t>江啟臣</w:t>
      </w:r>
      <w:r w:rsidR="005F3B35" w:rsidRPr="00BC0996">
        <w:rPr>
          <w:rFonts w:ascii="標楷體" w:hAnsi="標楷體"/>
          <w:color w:val="000000"/>
        </w:rPr>
        <w:br/>
      </w:r>
      <w:r w:rsidR="005F3B35" w:rsidRPr="00BC0996">
        <w:rPr>
          <w:rFonts w:ascii="標楷體" w:hAnsi="標楷體" w:hint="eastAsia"/>
          <w:color w:val="000000"/>
        </w:rPr>
        <w:t>楊麗環</w:t>
      </w:r>
      <w:r w:rsidR="005F3B35" w:rsidRPr="00BC0996">
        <w:rPr>
          <w:rFonts w:ascii="標楷體" w:hAnsi="標楷體" w:hint="eastAsia"/>
          <w:color w:val="000000"/>
        </w:rPr>
        <w:tab/>
        <w:t>盧嘉辰</w:t>
      </w:r>
      <w:r w:rsidR="005F3B35" w:rsidRPr="00BC0996">
        <w:rPr>
          <w:rFonts w:ascii="標楷體" w:hAnsi="標楷體" w:hint="eastAsia"/>
          <w:color w:val="000000"/>
        </w:rPr>
        <w:tab/>
        <w:t>賴士葆</w:t>
      </w:r>
      <w:r w:rsidR="005F3B35" w:rsidRPr="00BC0996">
        <w:rPr>
          <w:rFonts w:ascii="標楷體" w:hAnsi="標楷體" w:hint="eastAsia"/>
          <w:color w:val="000000"/>
        </w:rPr>
        <w:tab/>
        <w:t>陳歐珀</w:t>
      </w:r>
      <w:r w:rsidR="005F3B35" w:rsidRPr="00BC0996">
        <w:rPr>
          <w:rFonts w:ascii="標楷體" w:hAnsi="標楷體" w:hint="eastAsia"/>
          <w:color w:val="000000"/>
        </w:rPr>
        <w:tab/>
        <w:t>盧秀燕</w:t>
      </w:r>
      <w:r w:rsidR="005F3B35" w:rsidRPr="00BC0996">
        <w:rPr>
          <w:rFonts w:ascii="標楷體" w:hAnsi="標楷體" w:hint="eastAsia"/>
          <w:color w:val="000000"/>
        </w:rPr>
        <w:tab/>
        <w:t>鄭天財</w:t>
      </w:r>
      <w:r w:rsidR="005F3B35" w:rsidRPr="00BC0996">
        <w:rPr>
          <w:rFonts w:ascii="標楷體" w:hAnsi="標楷體"/>
          <w:color w:val="000000"/>
        </w:rPr>
        <w:br/>
      </w:r>
      <w:proofErr w:type="gramStart"/>
      <w:r w:rsidR="005F3B35" w:rsidRPr="00BC0996">
        <w:rPr>
          <w:rFonts w:ascii="標楷體" w:hAnsi="標楷體" w:hint="eastAsia"/>
          <w:color w:val="000000"/>
        </w:rPr>
        <w:t>薛</w:t>
      </w:r>
      <w:proofErr w:type="gramEnd"/>
      <w:r w:rsidR="005F3B35" w:rsidRPr="00BC0996">
        <w:rPr>
          <w:rFonts w:ascii="標楷體" w:hAnsi="標楷體" w:hint="eastAsia"/>
          <w:color w:val="000000"/>
        </w:rPr>
        <w:t xml:space="preserve">  凌</w:t>
      </w:r>
      <w:r w:rsidR="005F3B35" w:rsidRPr="00BC0996">
        <w:rPr>
          <w:rFonts w:ascii="標楷體" w:hAnsi="標楷體" w:hint="eastAsia"/>
          <w:color w:val="000000"/>
        </w:rPr>
        <w:tab/>
        <w:t>林正二</w:t>
      </w:r>
      <w:r w:rsidR="005F3B35" w:rsidRPr="00BC0996">
        <w:rPr>
          <w:rFonts w:ascii="標楷體" w:hAnsi="標楷體" w:hint="eastAsia"/>
          <w:color w:val="000000"/>
        </w:rPr>
        <w:tab/>
      </w:r>
      <w:proofErr w:type="gramStart"/>
      <w:r w:rsidR="005F3B35" w:rsidRPr="00BC0996">
        <w:rPr>
          <w:rFonts w:ascii="標楷體" w:hAnsi="標楷體" w:hint="eastAsia"/>
          <w:color w:val="000000"/>
        </w:rPr>
        <w:t>李桐豪</w:t>
      </w:r>
      <w:proofErr w:type="gramEnd"/>
      <w:r w:rsidR="005F3B35" w:rsidRPr="00BC0996">
        <w:rPr>
          <w:rFonts w:ascii="標楷體" w:hAnsi="標楷體" w:hint="eastAsia"/>
          <w:color w:val="000000"/>
        </w:rPr>
        <w:tab/>
        <w:t>邱文彥</w:t>
      </w:r>
      <w:r w:rsidR="005F3B35" w:rsidRPr="00BC0996">
        <w:rPr>
          <w:rFonts w:ascii="標楷體" w:hAnsi="標楷體" w:hint="eastAsia"/>
          <w:color w:val="000000"/>
        </w:rPr>
        <w:tab/>
        <w:t>劉</w:t>
      </w:r>
      <w:proofErr w:type="gramStart"/>
      <w:r w:rsidR="005F3B35" w:rsidRPr="00BC0996">
        <w:rPr>
          <w:rFonts w:ascii="標楷體" w:hAnsi="標楷體" w:hint="eastAsia"/>
          <w:color w:val="000000"/>
        </w:rPr>
        <w:t>櫂</w:t>
      </w:r>
      <w:proofErr w:type="gramEnd"/>
      <w:r w:rsidR="005F3B35" w:rsidRPr="00BC0996">
        <w:rPr>
          <w:rFonts w:ascii="標楷體" w:hAnsi="標楷體" w:hint="eastAsia"/>
          <w:color w:val="000000"/>
        </w:rPr>
        <w:t>豪</w:t>
      </w:r>
      <w:r w:rsidR="005F3B35" w:rsidRPr="00BC0996">
        <w:rPr>
          <w:rFonts w:ascii="標楷體" w:hAnsi="標楷體" w:hint="eastAsia"/>
          <w:color w:val="000000"/>
        </w:rPr>
        <w:tab/>
        <w:t>費鴻泰</w:t>
      </w:r>
      <w:r w:rsidR="005F3B35" w:rsidRPr="00BC0996">
        <w:rPr>
          <w:rFonts w:ascii="標楷體" w:hAnsi="標楷體"/>
          <w:color w:val="000000"/>
        </w:rPr>
        <w:br/>
      </w:r>
      <w:r w:rsidR="005F3B35" w:rsidRPr="00BC0996">
        <w:rPr>
          <w:rFonts w:ascii="標楷體" w:hAnsi="標楷體" w:hint="eastAsia"/>
          <w:color w:val="000000"/>
        </w:rPr>
        <w:t>江惠貞</w:t>
      </w:r>
      <w:r w:rsidR="005F3B35" w:rsidRPr="00BC0996">
        <w:rPr>
          <w:rFonts w:ascii="標楷體" w:hAnsi="標楷體" w:hint="eastAsia"/>
          <w:color w:val="000000"/>
        </w:rPr>
        <w:tab/>
        <w:t>蔣乃辛</w:t>
      </w:r>
      <w:r w:rsidR="00F64F2F" w:rsidRPr="00BC0996">
        <w:rPr>
          <w:rFonts w:ascii="標楷體" w:hAnsi="標楷體" w:hint="eastAsia"/>
          <w:color w:val="000000"/>
        </w:rPr>
        <w:tab/>
      </w:r>
      <w:r w:rsidR="005F3B35" w:rsidRPr="00BC0996">
        <w:rPr>
          <w:rFonts w:ascii="標楷體" w:hAnsi="標楷體" w:hint="eastAsia"/>
          <w:color w:val="000000"/>
        </w:rPr>
        <w:t>李貴敏</w:t>
      </w:r>
      <w:r w:rsidR="005F3B35" w:rsidRPr="00BC0996">
        <w:rPr>
          <w:rFonts w:ascii="標楷體" w:hAnsi="標楷體" w:hint="eastAsia"/>
          <w:color w:val="000000"/>
        </w:rPr>
        <w:tab/>
        <w:t>張慶忠</w:t>
      </w:r>
      <w:r w:rsidR="005F3B35" w:rsidRPr="00BC0996">
        <w:rPr>
          <w:rFonts w:ascii="標楷體" w:hAnsi="標楷體" w:hint="eastAsia"/>
          <w:color w:val="000000"/>
        </w:rPr>
        <w:tab/>
        <w:t>蘇清泉</w:t>
      </w:r>
      <w:r w:rsidR="005F3B35" w:rsidRPr="00BC0996">
        <w:rPr>
          <w:rFonts w:ascii="標楷體" w:hAnsi="標楷體" w:hint="eastAsia"/>
          <w:color w:val="000000"/>
        </w:rPr>
        <w:tab/>
        <w:t>翁重鈞</w:t>
      </w:r>
      <w:r w:rsidR="005F3B35" w:rsidRPr="00BC0996">
        <w:rPr>
          <w:rFonts w:ascii="標楷體" w:hAnsi="標楷體"/>
          <w:color w:val="000000"/>
        </w:rPr>
        <w:br/>
      </w:r>
      <w:proofErr w:type="gramStart"/>
      <w:r w:rsidR="005F3B35" w:rsidRPr="00BC0996">
        <w:rPr>
          <w:rFonts w:ascii="標楷體" w:hAnsi="標楷體" w:hint="eastAsia"/>
          <w:color w:val="000000"/>
        </w:rPr>
        <w:t>管碧玲</w:t>
      </w:r>
      <w:proofErr w:type="gramEnd"/>
      <w:r w:rsidR="005F3B35" w:rsidRPr="00BC0996">
        <w:rPr>
          <w:rFonts w:ascii="標楷體" w:hAnsi="標楷體" w:hint="eastAsia"/>
          <w:color w:val="000000"/>
        </w:rPr>
        <w:tab/>
        <w:t>孔文吉</w:t>
      </w:r>
      <w:r w:rsidR="005F3B35" w:rsidRPr="00BC0996">
        <w:rPr>
          <w:rFonts w:ascii="標楷體" w:hAnsi="標楷體" w:hint="eastAsia"/>
          <w:color w:val="000000"/>
        </w:rPr>
        <w:tab/>
        <w:t>黃文玲</w:t>
      </w:r>
      <w:r w:rsidR="005F3B35" w:rsidRPr="00BC0996">
        <w:rPr>
          <w:rFonts w:ascii="標楷體" w:hAnsi="標楷體" w:hint="eastAsia"/>
          <w:color w:val="000000"/>
        </w:rPr>
        <w:tab/>
        <w:t>蔡其昌</w:t>
      </w:r>
      <w:r w:rsidR="005F3B35" w:rsidRPr="00B51921">
        <w:rPr>
          <w:rFonts w:ascii="標楷體" w:hAnsi="標楷體" w:hint="eastAsia"/>
          <w:color w:val="000000" w:themeColor="text1"/>
        </w:rPr>
        <w:tab/>
        <w:t>王惠美</w:t>
      </w:r>
      <w:r w:rsidR="005F3B35" w:rsidRPr="00B51921">
        <w:rPr>
          <w:rFonts w:ascii="標楷體" w:hAnsi="標楷體" w:hint="eastAsia"/>
          <w:color w:val="000000" w:themeColor="text1"/>
        </w:rPr>
        <w:tab/>
        <w:t>王進士</w:t>
      </w:r>
      <w:r w:rsidR="005F3B35" w:rsidRPr="00B51921">
        <w:rPr>
          <w:rFonts w:ascii="標楷體" w:hAnsi="標楷體" w:hint="eastAsia"/>
          <w:color w:val="000000" w:themeColor="text1"/>
        </w:rPr>
        <w:br/>
        <w:t>林明</w:t>
      </w:r>
      <w:proofErr w:type="gramStart"/>
      <w:r w:rsidR="005F3B35" w:rsidRPr="00B51921">
        <w:rPr>
          <w:rFonts w:ascii="標楷體" w:hAnsi="標楷體" w:hint="eastAsia"/>
          <w:color w:val="000000" w:themeColor="text1"/>
        </w:rPr>
        <w:t>溱</w:t>
      </w:r>
      <w:proofErr w:type="gramEnd"/>
      <w:r w:rsidR="005F3B35" w:rsidRPr="00B51921">
        <w:rPr>
          <w:rFonts w:ascii="標楷體" w:hAnsi="標楷體" w:hint="eastAsia"/>
          <w:color w:val="000000" w:themeColor="text1"/>
        </w:rPr>
        <w:tab/>
        <w:t>田秋</w:t>
      </w:r>
      <w:proofErr w:type="gramStart"/>
      <w:r w:rsidR="005F3B35" w:rsidRPr="00B51921">
        <w:rPr>
          <w:rFonts w:ascii="標楷體" w:hAnsi="標楷體" w:hint="eastAsia"/>
          <w:color w:val="000000" w:themeColor="text1"/>
        </w:rPr>
        <w:t>堇</w:t>
      </w:r>
      <w:proofErr w:type="gramEnd"/>
      <w:r w:rsidR="005F3B35" w:rsidRPr="00B51921">
        <w:rPr>
          <w:rFonts w:ascii="標楷體" w:hAnsi="標楷體" w:hint="eastAsia"/>
          <w:color w:val="000000" w:themeColor="text1"/>
        </w:rPr>
        <w:tab/>
        <w:t>劉建國</w:t>
      </w:r>
      <w:r w:rsidR="005F3B35" w:rsidRPr="00B51921">
        <w:rPr>
          <w:rFonts w:ascii="標楷體" w:hAnsi="標楷體" w:hint="eastAsia"/>
          <w:color w:val="000000" w:themeColor="text1"/>
        </w:rPr>
        <w:tab/>
        <w:t>馬文君</w:t>
      </w:r>
      <w:r w:rsidR="005F3B35" w:rsidRPr="00B51921">
        <w:rPr>
          <w:rFonts w:ascii="標楷體" w:hAnsi="標楷體" w:hint="eastAsia"/>
          <w:color w:val="000000" w:themeColor="text1"/>
        </w:rPr>
        <w:tab/>
      </w:r>
      <w:r w:rsidR="00B51921" w:rsidRPr="00B51921">
        <w:rPr>
          <w:rFonts w:ascii="標楷體" w:hAnsi="標楷體" w:hint="eastAsia"/>
          <w:color w:val="000000" w:themeColor="text1"/>
          <w:w w:val="75"/>
        </w:rPr>
        <w:t>高金素梅</w:t>
      </w:r>
      <w:r w:rsidR="00B51921" w:rsidRPr="00B51921">
        <w:rPr>
          <w:rFonts w:ascii="標楷體" w:hAnsi="標楷體" w:hint="eastAsia"/>
          <w:color w:val="000000" w:themeColor="text1"/>
        </w:rPr>
        <w:tab/>
        <w:t>呂學樟</w:t>
      </w:r>
      <w:r w:rsidR="00B51921" w:rsidRPr="00B51921">
        <w:rPr>
          <w:rFonts w:ascii="標楷體" w:hAnsi="標楷體"/>
          <w:color w:val="000000" w:themeColor="text1"/>
        </w:rPr>
        <w:br/>
      </w:r>
      <w:r w:rsidR="00B51921" w:rsidRPr="00B51921">
        <w:rPr>
          <w:rFonts w:ascii="標楷體" w:hAnsi="標楷體" w:hint="eastAsia"/>
          <w:color w:val="000000" w:themeColor="text1"/>
        </w:rPr>
        <w:t>徐欣瑩</w:t>
      </w:r>
      <w:r w:rsidR="00B51921" w:rsidRPr="00B51921">
        <w:rPr>
          <w:rFonts w:ascii="標楷體" w:hAnsi="標楷體" w:hint="eastAsia"/>
          <w:color w:val="000000" w:themeColor="text1"/>
        </w:rPr>
        <w:tab/>
        <w:t>呂玉玲</w:t>
      </w:r>
      <w:r w:rsidR="00B51921" w:rsidRPr="00B51921">
        <w:rPr>
          <w:rFonts w:ascii="標楷體" w:hAnsi="標楷體" w:hint="eastAsia"/>
          <w:color w:val="000000" w:themeColor="text1"/>
        </w:rPr>
        <w:tab/>
        <w:t>林世嘉</w:t>
      </w:r>
      <w:r w:rsidR="00B51921" w:rsidRPr="00B51921">
        <w:rPr>
          <w:rFonts w:ascii="標楷體" w:hAnsi="標楷體" w:hint="eastAsia"/>
          <w:color w:val="000000" w:themeColor="text1"/>
        </w:rPr>
        <w:tab/>
        <w:t xml:space="preserve">楊  </w:t>
      </w:r>
      <w:proofErr w:type="gramStart"/>
      <w:r w:rsidR="00B51921" w:rsidRPr="00B51921">
        <w:rPr>
          <w:rFonts w:ascii="標楷體" w:hAnsi="標楷體" w:hint="eastAsia"/>
          <w:color w:val="000000" w:themeColor="text1"/>
        </w:rPr>
        <w:t>曜</w:t>
      </w:r>
      <w:proofErr w:type="gramEnd"/>
      <w:r w:rsidR="00B51921" w:rsidRPr="00B51921">
        <w:rPr>
          <w:rFonts w:ascii="標楷體" w:hAnsi="標楷體" w:hint="eastAsia"/>
          <w:color w:val="000000" w:themeColor="text1"/>
        </w:rPr>
        <w:tab/>
      </w:r>
      <w:r w:rsidR="009E5D35">
        <w:rPr>
          <w:rFonts w:ascii="標楷體" w:hAnsi="標楷體" w:hint="eastAsia"/>
          <w:color w:val="000000" w:themeColor="text1"/>
        </w:rPr>
        <w:t>羅明才</w:t>
      </w:r>
      <w:r w:rsidR="009E5D35">
        <w:rPr>
          <w:rFonts w:ascii="標楷體" w:hAnsi="標楷體" w:hint="eastAsia"/>
          <w:color w:val="000000" w:themeColor="text1"/>
        </w:rPr>
        <w:tab/>
        <w:t>吳育昇</w:t>
      </w:r>
      <w:r w:rsidR="005F3B35" w:rsidRPr="00B51921">
        <w:rPr>
          <w:rFonts w:ascii="標楷體" w:hAnsi="標楷體"/>
          <w:color w:val="000000" w:themeColor="text1"/>
        </w:rPr>
        <w:br/>
      </w:r>
      <w:r w:rsidRPr="00B51921">
        <w:rPr>
          <w:rFonts w:ascii="標楷體" w:hAnsi="標楷體"/>
          <w:color w:val="000000" w:themeColor="text1"/>
        </w:rPr>
        <w:t>委員列席</w:t>
      </w:r>
      <w:r w:rsidR="00F64F2F" w:rsidRPr="00B51921">
        <w:rPr>
          <w:rFonts w:ascii="標楷體" w:hAnsi="標楷體" w:hint="eastAsia"/>
          <w:color w:val="000000" w:themeColor="text1"/>
        </w:rPr>
        <w:t>4</w:t>
      </w:r>
      <w:r w:rsidR="00F05E58">
        <w:rPr>
          <w:rFonts w:ascii="標楷體" w:hAnsi="標楷體" w:hint="eastAsia"/>
          <w:color w:val="000000" w:themeColor="text1"/>
        </w:rPr>
        <w:t>8</w:t>
      </w:r>
      <w:r w:rsidRPr="00B51921">
        <w:rPr>
          <w:rFonts w:ascii="標楷體" w:hAnsi="標楷體"/>
          <w:color w:val="000000" w:themeColor="text1"/>
        </w:rPr>
        <w:t>人</w:t>
      </w:r>
    </w:p>
    <w:p w:rsidR="006D3700" w:rsidRPr="00071D6E" w:rsidRDefault="006D3700" w:rsidP="006D3700">
      <w:pPr>
        <w:spacing w:line="480" w:lineRule="exact"/>
        <w:ind w:left="1662" w:hangingChars="500" w:hanging="1662"/>
        <w:rPr>
          <w:color w:val="000000"/>
        </w:rPr>
      </w:pPr>
      <w:r w:rsidRPr="00071D6E">
        <w:rPr>
          <w:rFonts w:hint="eastAsia"/>
          <w:color w:val="000000"/>
        </w:rPr>
        <w:t>列席人員：經濟部</w:t>
      </w:r>
      <w:r w:rsidR="003B5C63">
        <w:rPr>
          <w:rFonts w:hint="eastAsia"/>
          <w:color w:val="000000"/>
        </w:rPr>
        <w:t>政務次長梁國新</w:t>
      </w:r>
      <w:r w:rsidRPr="00071D6E">
        <w:rPr>
          <w:rFonts w:hint="eastAsia"/>
          <w:color w:val="000000"/>
        </w:rPr>
        <w:t>暨相關人員</w:t>
      </w:r>
    </w:p>
    <w:p w:rsidR="006D3700" w:rsidRPr="00BC0996" w:rsidRDefault="006D3700" w:rsidP="006D3700">
      <w:pPr>
        <w:spacing w:line="480" w:lineRule="exact"/>
        <w:ind w:left="1662" w:hangingChars="500" w:hanging="1662"/>
        <w:rPr>
          <w:color w:val="000000"/>
        </w:rPr>
      </w:pPr>
      <w:r w:rsidRPr="00071D6E">
        <w:rPr>
          <w:rFonts w:hint="eastAsia"/>
          <w:color w:val="000000"/>
        </w:rPr>
        <w:tab/>
      </w:r>
      <w:r w:rsidRPr="00071D6E">
        <w:rPr>
          <w:rFonts w:hint="eastAsia"/>
          <w:color w:val="000000"/>
        </w:rPr>
        <w:t>行政院主計</w:t>
      </w:r>
      <w:r w:rsidRPr="00BC0996">
        <w:rPr>
          <w:rFonts w:hint="eastAsia"/>
          <w:color w:val="000000"/>
        </w:rPr>
        <w:t>總處科長巫忠信</w:t>
      </w:r>
    </w:p>
    <w:p w:rsidR="006D3700" w:rsidRPr="00B64444" w:rsidRDefault="006D3700" w:rsidP="006D3700">
      <w:pPr>
        <w:spacing w:line="480" w:lineRule="exact"/>
        <w:ind w:left="1662" w:hangingChars="500" w:hanging="1662"/>
        <w:rPr>
          <w:rFonts w:ascii="標楷體" w:hAnsi="標楷體"/>
          <w:color w:val="000000"/>
          <w:szCs w:val="32"/>
        </w:rPr>
      </w:pPr>
      <w:r w:rsidRPr="00071D6E">
        <w:rPr>
          <w:rFonts w:hint="eastAsia"/>
          <w:color w:val="000000"/>
        </w:rPr>
        <w:t>主　　席：林召集委員</w:t>
      </w:r>
      <w:proofErr w:type="gramStart"/>
      <w:r w:rsidRPr="00071D6E">
        <w:rPr>
          <w:rFonts w:hint="eastAsia"/>
          <w:color w:val="000000"/>
        </w:rPr>
        <w:t>滄</w:t>
      </w:r>
      <w:proofErr w:type="gramEnd"/>
      <w:r w:rsidRPr="00071D6E">
        <w:rPr>
          <w:rFonts w:hint="eastAsia"/>
          <w:color w:val="000000"/>
        </w:rPr>
        <w:t>敏</w:t>
      </w:r>
    </w:p>
    <w:p w:rsidR="006D3700" w:rsidRPr="00B64444" w:rsidRDefault="006D3700" w:rsidP="006D3700">
      <w:pPr>
        <w:spacing w:line="480" w:lineRule="exact"/>
        <w:rPr>
          <w:rFonts w:ascii="標楷體" w:hAnsi="標楷體"/>
          <w:color w:val="000000"/>
          <w:szCs w:val="32"/>
        </w:rPr>
      </w:pPr>
      <w:r w:rsidRPr="00B64444">
        <w:rPr>
          <w:rFonts w:ascii="標楷體" w:hAnsi="標楷體"/>
          <w:color w:val="000000"/>
          <w:szCs w:val="32"/>
        </w:rPr>
        <w:t>專門委員：黃素惠</w:t>
      </w:r>
    </w:p>
    <w:p w:rsidR="006D3700" w:rsidRPr="00B64444" w:rsidRDefault="006D3700" w:rsidP="006D3700">
      <w:pPr>
        <w:spacing w:line="480" w:lineRule="exact"/>
        <w:rPr>
          <w:rFonts w:ascii="標楷體" w:hAnsi="標楷體"/>
          <w:bCs/>
          <w:color w:val="000000"/>
          <w:szCs w:val="32"/>
        </w:rPr>
      </w:pPr>
      <w:r w:rsidRPr="00B64444">
        <w:rPr>
          <w:rFonts w:ascii="標楷體" w:hAnsi="標楷體"/>
          <w:color w:val="000000"/>
          <w:szCs w:val="32"/>
        </w:rPr>
        <w:t>主任秘書：鄧陽</w:t>
      </w:r>
      <w:proofErr w:type="gramStart"/>
      <w:r w:rsidRPr="00B64444">
        <w:rPr>
          <w:rFonts w:ascii="標楷體" w:hAnsi="標楷體"/>
          <w:color w:val="000000"/>
          <w:szCs w:val="32"/>
        </w:rPr>
        <w:t>僖</w:t>
      </w:r>
      <w:proofErr w:type="gramEnd"/>
    </w:p>
    <w:p w:rsidR="006D3700" w:rsidRPr="000C2C29" w:rsidRDefault="006D3700" w:rsidP="006D3700">
      <w:pPr>
        <w:tabs>
          <w:tab w:val="left" w:pos="2988"/>
          <w:tab w:val="left" w:pos="4395"/>
          <w:tab w:val="left" w:pos="5644"/>
          <w:tab w:val="left" w:pos="6972"/>
          <w:tab w:val="left" w:pos="8300"/>
        </w:tabs>
        <w:spacing w:line="480" w:lineRule="exact"/>
        <w:ind w:left="1612" w:rightChars="2" w:right="7" w:hangingChars="485" w:hanging="1612"/>
        <w:rPr>
          <w:rFonts w:ascii="標楷體" w:hAnsi="標楷體"/>
          <w:color w:val="FF0000"/>
        </w:rPr>
      </w:pPr>
      <w:r w:rsidRPr="00B64444">
        <w:rPr>
          <w:rFonts w:ascii="標楷體" w:hAnsi="標楷體"/>
          <w:bCs/>
          <w:color w:val="000000"/>
          <w:szCs w:val="32"/>
        </w:rPr>
        <w:t>紀　　錄：簡任秘書</w:t>
      </w:r>
      <w:r w:rsidRPr="00B64444">
        <w:rPr>
          <w:rFonts w:ascii="標楷體" w:hAnsi="標楷體" w:hint="eastAsia"/>
          <w:bCs/>
          <w:color w:val="000000"/>
          <w:szCs w:val="32"/>
        </w:rPr>
        <w:t xml:space="preserve">  葉義生</w:t>
      </w:r>
    </w:p>
    <w:p w:rsidR="002A4DCB" w:rsidRPr="00A12E3C" w:rsidRDefault="002A4DCB" w:rsidP="002A4DCB">
      <w:pPr>
        <w:spacing w:line="480" w:lineRule="exact"/>
        <w:ind w:leftChars="500" w:left="3324" w:hangingChars="500" w:hanging="1662"/>
        <w:rPr>
          <w:rFonts w:ascii="標楷體" w:hAnsi="標楷體"/>
          <w:bCs/>
          <w:color w:val="000000"/>
          <w:szCs w:val="32"/>
        </w:rPr>
      </w:pPr>
      <w:bookmarkStart w:id="0" w:name="_GoBack"/>
      <w:bookmarkEnd w:id="0"/>
      <w:r w:rsidRPr="00A12E3C">
        <w:rPr>
          <w:rFonts w:ascii="標楷體" w:hAnsi="標楷體" w:hint="eastAsia"/>
          <w:bCs/>
          <w:color w:val="000000"/>
          <w:szCs w:val="32"/>
        </w:rPr>
        <w:t>簡任編審</w:t>
      </w:r>
      <w:r w:rsidR="007A170F" w:rsidRPr="00A12E3C">
        <w:rPr>
          <w:rFonts w:ascii="標楷體" w:hAnsi="標楷體" w:hint="eastAsia"/>
          <w:bCs/>
          <w:color w:val="000000"/>
          <w:szCs w:val="32"/>
        </w:rPr>
        <w:t xml:space="preserve">  </w:t>
      </w:r>
      <w:r w:rsidR="00275B54" w:rsidRPr="00A12E3C">
        <w:rPr>
          <w:rFonts w:ascii="標楷體" w:hAnsi="標楷體" w:hint="eastAsia"/>
          <w:bCs/>
          <w:color w:val="000000"/>
          <w:szCs w:val="32"/>
        </w:rPr>
        <w:t>黃殿偉</w:t>
      </w:r>
    </w:p>
    <w:p w:rsidR="002A4DCB" w:rsidRPr="00B64444" w:rsidRDefault="002A4DCB" w:rsidP="00705B98">
      <w:pPr>
        <w:spacing w:line="480" w:lineRule="exact"/>
        <w:ind w:leftChars="500" w:left="3324" w:hangingChars="500" w:hanging="1662"/>
        <w:rPr>
          <w:rFonts w:ascii="標楷體" w:hAnsi="標楷體"/>
          <w:bCs/>
          <w:color w:val="000000"/>
          <w:szCs w:val="32"/>
        </w:rPr>
      </w:pPr>
      <w:r w:rsidRPr="00B64444">
        <w:rPr>
          <w:rFonts w:ascii="標楷體" w:hAnsi="標楷體" w:hint="eastAsia"/>
          <w:bCs/>
          <w:color w:val="000000"/>
          <w:szCs w:val="32"/>
        </w:rPr>
        <w:t>科    長  朱莉華</w:t>
      </w:r>
    </w:p>
    <w:p w:rsidR="00F56806" w:rsidRPr="00B64444" w:rsidRDefault="002A4DCB" w:rsidP="00F56806">
      <w:pPr>
        <w:spacing w:line="480" w:lineRule="exact"/>
        <w:ind w:leftChars="500" w:left="3324" w:hangingChars="500" w:hanging="1662"/>
        <w:rPr>
          <w:rFonts w:ascii="標楷體" w:hAnsi="標楷體"/>
          <w:bCs/>
          <w:color w:val="000000"/>
          <w:szCs w:val="32"/>
        </w:rPr>
      </w:pPr>
      <w:r w:rsidRPr="00B64444">
        <w:rPr>
          <w:rFonts w:ascii="標楷體" w:hAnsi="標楷體" w:hint="eastAsia"/>
          <w:bCs/>
          <w:color w:val="000000"/>
          <w:szCs w:val="32"/>
        </w:rPr>
        <w:t>專    員  楊雅如</w:t>
      </w:r>
    </w:p>
    <w:p w:rsidR="0014671E" w:rsidRPr="00B64444" w:rsidRDefault="0014671E" w:rsidP="0014671E">
      <w:pPr>
        <w:snapToGrid w:val="0"/>
        <w:spacing w:line="480" w:lineRule="exact"/>
        <w:rPr>
          <w:rFonts w:ascii="標楷體" w:hAnsi="標楷體"/>
          <w:bCs/>
          <w:color w:val="000000"/>
          <w:szCs w:val="32"/>
        </w:rPr>
      </w:pPr>
      <w:r w:rsidRPr="00B64444">
        <w:rPr>
          <w:rFonts w:ascii="標楷體" w:hAnsi="標楷體"/>
          <w:color w:val="000000"/>
          <w:szCs w:val="32"/>
        </w:rPr>
        <w:t>速</w:t>
      </w:r>
      <w:r w:rsidR="00F2700A" w:rsidRPr="00B64444">
        <w:rPr>
          <w:rFonts w:ascii="標楷體" w:hAnsi="標楷體"/>
          <w:bCs/>
          <w:color w:val="000000"/>
          <w:szCs w:val="32"/>
        </w:rPr>
        <w:t xml:space="preserve">　　</w:t>
      </w:r>
      <w:r w:rsidRPr="00B64444">
        <w:rPr>
          <w:rFonts w:ascii="標楷體" w:hAnsi="標楷體"/>
          <w:color w:val="000000"/>
          <w:szCs w:val="32"/>
        </w:rPr>
        <w:t>記：公報處記錄人員</w:t>
      </w:r>
    </w:p>
    <w:p w:rsidR="00BC2CB9" w:rsidRPr="00B64444" w:rsidRDefault="00BC2CB9" w:rsidP="007D01BC">
      <w:pPr>
        <w:snapToGrid w:val="0"/>
        <w:spacing w:beforeLines="50" w:before="244" w:line="480" w:lineRule="exact"/>
        <w:ind w:firstLineChars="450" w:firstLine="1495"/>
        <w:rPr>
          <w:rFonts w:ascii="標楷體" w:hAnsi="標楷體"/>
          <w:color w:val="000000"/>
          <w:szCs w:val="32"/>
        </w:rPr>
      </w:pPr>
      <w:r w:rsidRPr="00B64444">
        <w:rPr>
          <w:rFonts w:ascii="標楷體" w:hAnsi="標楷體"/>
          <w:color w:val="000000"/>
          <w:szCs w:val="32"/>
        </w:rPr>
        <w:t>報  告  事  項</w:t>
      </w:r>
    </w:p>
    <w:p w:rsidR="00BC37A0" w:rsidRDefault="00BC37A0" w:rsidP="0065134F">
      <w:pPr>
        <w:ind w:left="665" w:hangingChars="200" w:hanging="665"/>
        <w:rPr>
          <w:rFonts w:ascii="標楷體" w:hAnsi="標楷體"/>
        </w:rPr>
      </w:pPr>
      <w:r w:rsidRPr="00B64444">
        <w:rPr>
          <w:rFonts w:ascii="標楷體" w:hAnsi="標楷體"/>
        </w:rPr>
        <w:t>宣讀上次會議議事錄。</w:t>
      </w:r>
    </w:p>
    <w:p w:rsidR="00C123F4" w:rsidRDefault="00C51FA8" w:rsidP="00C51FA8">
      <w:pPr>
        <w:ind w:left="665" w:hangingChars="200" w:hanging="665"/>
        <w:rPr>
          <w:rFonts w:ascii="標楷體" w:hAnsi="標楷體"/>
        </w:rPr>
      </w:pPr>
      <w:r w:rsidRPr="00B64444">
        <w:rPr>
          <w:rFonts w:ascii="標楷體" w:hAnsi="標楷體"/>
          <w:color w:val="000000"/>
          <w:szCs w:val="32"/>
        </w:rPr>
        <w:lastRenderedPageBreak/>
        <w:t>決定：確定。</w:t>
      </w:r>
    </w:p>
    <w:p w:rsidR="00C21766" w:rsidRPr="00D72803" w:rsidRDefault="00C21766" w:rsidP="00C21766">
      <w:pPr>
        <w:snapToGrid w:val="0"/>
        <w:spacing w:beforeLines="50" w:before="244" w:line="480" w:lineRule="exact"/>
        <w:ind w:firstLineChars="450" w:firstLine="1495"/>
        <w:rPr>
          <w:rFonts w:ascii="標楷體" w:hAnsi="標楷體"/>
          <w:color w:val="000000"/>
        </w:rPr>
      </w:pPr>
      <w:r w:rsidRPr="00D72803">
        <w:rPr>
          <w:rFonts w:ascii="標楷體" w:hAnsi="標楷體" w:hint="eastAsia"/>
          <w:color w:val="000000"/>
          <w:szCs w:val="32"/>
        </w:rPr>
        <w:t>討</w:t>
      </w:r>
      <w:r w:rsidRPr="00D72803">
        <w:rPr>
          <w:rFonts w:ascii="標楷體" w:hAnsi="標楷體"/>
          <w:color w:val="000000"/>
          <w:szCs w:val="32"/>
        </w:rPr>
        <w:t xml:space="preserve">  </w:t>
      </w:r>
      <w:r w:rsidRPr="00D72803">
        <w:rPr>
          <w:rFonts w:ascii="標楷體" w:hAnsi="標楷體" w:hint="eastAsia"/>
          <w:color w:val="000000"/>
          <w:szCs w:val="32"/>
        </w:rPr>
        <w:t>論</w:t>
      </w:r>
      <w:r w:rsidRPr="00D72803">
        <w:rPr>
          <w:rFonts w:ascii="標楷體" w:hAnsi="標楷體"/>
          <w:color w:val="000000"/>
          <w:szCs w:val="32"/>
        </w:rPr>
        <w:t xml:space="preserve">  事  項</w:t>
      </w:r>
    </w:p>
    <w:p w:rsidR="00C51FA8" w:rsidRDefault="001F28D5" w:rsidP="001F28D5">
      <w:r>
        <w:rPr>
          <w:rFonts w:hint="eastAsia"/>
        </w:rPr>
        <w:t>繼續</w:t>
      </w:r>
      <w:r w:rsidR="006D6C3A" w:rsidRPr="006D6C3A">
        <w:rPr>
          <w:rFonts w:hint="eastAsia"/>
        </w:rPr>
        <w:t>審查中華民國</w:t>
      </w:r>
      <w:proofErr w:type="gramStart"/>
      <w:r w:rsidR="006D6C3A" w:rsidRPr="006D6C3A">
        <w:rPr>
          <w:rFonts w:hint="eastAsia"/>
        </w:rPr>
        <w:t>101</w:t>
      </w:r>
      <w:proofErr w:type="gramEnd"/>
      <w:r w:rsidR="006D6C3A" w:rsidRPr="006D6C3A">
        <w:rPr>
          <w:rFonts w:hint="eastAsia"/>
        </w:rPr>
        <w:t>年度中央政府總預算案附屬單位預算及綜計表</w:t>
      </w:r>
      <w:proofErr w:type="gramStart"/>
      <w:r w:rsidR="006D6C3A" w:rsidRPr="006D6C3A">
        <w:rPr>
          <w:rFonts w:hint="eastAsia"/>
        </w:rPr>
        <w:t>—</w:t>
      </w:r>
      <w:proofErr w:type="gramEnd"/>
      <w:r w:rsidR="006D6C3A" w:rsidRPr="006D6C3A">
        <w:rPr>
          <w:rFonts w:hint="eastAsia"/>
        </w:rPr>
        <w:t>非營業部分，關於經濟部主管：核能發電後端營運基金</w:t>
      </w:r>
      <w:r w:rsidR="00C51FA8">
        <w:rPr>
          <w:rFonts w:hint="eastAsia"/>
        </w:rPr>
        <w:t>。</w:t>
      </w:r>
    </w:p>
    <w:p w:rsidR="00C51FA8" w:rsidRDefault="00C51FA8" w:rsidP="00C51FA8">
      <w:r>
        <w:rPr>
          <w:rFonts w:hint="eastAsia"/>
        </w:rPr>
        <w:t>決</w:t>
      </w:r>
      <w:r w:rsidR="006D6C3A">
        <w:rPr>
          <w:rFonts w:hint="eastAsia"/>
        </w:rPr>
        <w:t>議</w:t>
      </w:r>
      <w:r>
        <w:rPr>
          <w:rFonts w:hint="eastAsia"/>
        </w:rPr>
        <w:t>：</w:t>
      </w:r>
    </w:p>
    <w:p w:rsidR="008F6147" w:rsidRPr="00935F8D" w:rsidRDefault="008F6147" w:rsidP="00FC7FBD">
      <w:pPr>
        <w:pStyle w:val="afd"/>
        <w:autoSpaceDE/>
        <w:spacing w:line="480" w:lineRule="exact"/>
        <w:ind w:left="665" w:hangingChars="200" w:hanging="665"/>
        <w:textAlignment w:val="center"/>
        <w:rPr>
          <w:rFonts w:eastAsia="標楷體"/>
          <w:color w:val="000000" w:themeColor="text1"/>
          <w:sz w:val="32"/>
          <w:szCs w:val="32"/>
        </w:rPr>
      </w:pPr>
      <w:r w:rsidRPr="00935F8D">
        <w:rPr>
          <w:rFonts w:eastAsia="標楷體" w:hint="eastAsia"/>
          <w:color w:val="000000" w:themeColor="text1"/>
          <w:sz w:val="32"/>
          <w:szCs w:val="32"/>
        </w:rPr>
        <w:t>一</w:t>
      </w:r>
      <w:r w:rsidR="001F28D5" w:rsidRPr="00935F8D">
        <w:rPr>
          <w:rFonts w:ascii="標楷體" w:eastAsia="標楷體" w:hAnsi="標楷體" w:hint="eastAsia"/>
          <w:color w:val="000000" w:themeColor="text1"/>
          <w:sz w:val="32"/>
          <w:szCs w:val="32"/>
        </w:rPr>
        <w:t>、</w:t>
      </w:r>
      <w:r w:rsidRPr="00935F8D">
        <w:rPr>
          <w:rFonts w:eastAsia="標楷體" w:hint="eastAsia"/>
          <w:color w:val="000000" w:themeColor="text1"/>
          <w:sz w:val="32"/>
          <w:szCs w:val="32"/>
        </w:rPr>
        <w:t>業務計畫部分：應依據基金來源與用途審查結果，隨同調整。</w:t>
      </w:r>
    </w:p>
    <w:p w:rsidR="008F6147" w:rsidRPr="00935F8D" w:rsidRDefault="008F6147" w:rsidP="00FC7FBD">
      <w:pPr>
        <w:pStyle w:val="afd"/>
        <w:autoSpaceDE/>
        <w:spacing w:line="480" w:lineRule="exact"/>
        <w:ind w:left="665" w:hangingChars="200" w:hanging="665"/>
        <w:textAlignment w:val="center"/>
        <w:rPr>
          <w:rFonts w:eastAsia="標楷體"/>
          <w:color w:val="000000" w:themeColor="text1"/>
          <w:sz w:val="32"/>
          <w:szCs w:val="32"/>
        </w:rPr>
      </w:pPr>
      <w:r w:rsidRPr="00935F8D">
        <w:rPr>
          <w:rFonts w:eastAsia="標楷體" w:hint="eastAsia"/>
          <w:color w:val="000000" w:themeColor="text1"/>
          <w:sz w:val="32"/>
          <w:szCs w:val="32"/>
        </w:rPr>
        <w:t>二</w:t>
      </w:r>
      <w:r w:rsidR="001F28D5" w:rsidRPr="00935F8D">
        <w:rPr>
          <w:rFonts w:ascii="標楷體" w:eastAsia="標楷體" w:hAnsi="標楷體" w:hint="eastAsia"/>
          <w:color w:val="000000" w:themeColor="text1"/>
          <w:sz w:val="32"/>
          <w:szCs w:val="32"/>
        </w:rPr>
        <w:t>、</w:t>
      </w:r>
      <w:r w:rsidRPr="00935F8D">
        <w:rPr>
          <w:rFonts w:eastAsia="標楷體" w:hint="eastAsia"/>
          <w:color w:val="000000" w:themeColor="text1"/>
          <w:sz w:val="32"/>
          <w:szCs w:val="32"/>
        </w:rPr>
        <w:t>基金來源、用途及餘</w:t>
      </w:r>
      <w:proofErr w:type="gramStart"/>
      <w:r w:rsidRPr="00935F8D">
        <w:rPr>
          <w:rFonts w:eastAsia="標楷體" w:hint="eastAsia"/>
          <w:color w:val="000000" w:themeColor="text1"/>
          <w:sz w:val="32"/>
          <w:szCs w:val="32"/>
        </w:rPr>
        <w:t>絀</w:t>
      </w:r>
      <w:proofErr w:type="gramEnd"/>
      <w:r w:rsidRPr="00935F8D">
        <w:rPr>
          <w:rFonts w:eastAsia="標楷體" w:hint="eastAsia"/>
          <w:color w:val="000000" w:themeColor="text1"/>
          <w:sz w:val="32"/>
          <w:szCs w:val="32"/>
        </w:rPr>
        <w:t>部分：</w:t>
      </w:r>
    </w:p>
    <w:p w:rsidR="008F6147" w:rsidRPr="00D55D4A" w:rsidRDefault="008F6147" w:rsidP="00D55D4A">
      <w:pPr>
        <w:ind w:leftChars="100" w:left="581" w:hangingChars="75" w:hanging="249"/>
        <w:jc w:val="both"/>
      </w:pPr>
      <w:r w:rsidRPr="00D55D4A">
        <w:t>1.</w:t>
      </w:r>
      <w:r w:rsidRPr="00D55D4A">
        <w:rPr>
          <w:rFonts w:hint="eastAsia"/>
        </w:rPr>
        <w:t>基金來源：</w:t>
      </w:r>
      <w:r w:rsidR="00935F8D">
        <w:rPr>
          <w:rFonts w:hint="eastAsia"/>
        </w:rPr>
        <w:t>107</w:t>
      </w:r>
      <w:r w:rsidR="00935F8D">
        <w:rPr>
          <w:rFonts w:hint="eastAsia"/>
        </w:rPr>
        <w:t>億</w:t>
      </w:r>
      <w:r w:rsidR="00935F8D">
        <w:rPr>
          <w:rFonts w:hint="eastAsia"/>
        </w:rPr>
        <w:t>0,365</w:t>
      </w:r>
      <w:r w:rsidR="00935F8D">
        <w:rPr>
          <w:rFonts w:hint="eastAsia"/>
        </w:rPr>
        <w:t>萬元</w:t>
      </w:r>
      <w:r w:rsidR="00935F8D">
        <w:rPr>
          <w:rFonts w:ascii="標楷體" w:hAnsi="標楷體" w:hint="eastAsia"/>
        </w:rPr>
        <w:t>，</w:t>
      </w:r>
      <w:proofErr w:type="gramStart"/>
      <w:r w:rsidR="00935F8D">
        <w:rPr>
          <w:rFonts w:hint="eastAsia"/>
        </w:rPr>
        <w:t>照列</w:t>
      </w:r>
      <w:proofErr w:type="gramEnd"/>
      <w:r w:rsidR="00935F8D">
        <w:rPr>
          <w:rFonts w:ascii="標楷體" w:hAnsi="標楷體" w:hint="eastAsia"/>
        </w:rPr>
        <w:t>。</w:t>
      </w:r>
    </w:p>
    <w:p w:rsidR="008F6147" w:rsidRPr="00D55D4A" w:rsidRDefault="008F6147" w:rsidP="00D55D4A">
      <w:pPr>
        <w:ind w:leftChars="100" w:left="581" w:hangingChars="75" w:hanging="249"/>
        <w:jc w:val="both"/>
      </w:pPr>
      <w:r w:rsidRPr="00D55D4A">
        <w:t>2.</w:t>
      </w:r>
      <w:r w:rsidRPr="00D55D4A">
        <w:rPr>
          <w:rFonts w:hint="eastAsia"/>
        </w:rPr>
        <w:t>基金用途：</w:t>
      </w:r>
      <w:r w:rsidR="00861175" w:rsidRPr="00861175">
        <w:rPr>
          <w:rFonts w:hint="eastAsia"/>
        </w:rPr>
        <w:t>原列</w:t>
      </w:r>
      <w:r w:rsidR="00861175" w:rsidRPr="00861175">
        <w:rPr>
          <w:rFonts w:hint="eastAsia"/>
        </w:rPr>
        <w:t>15</w:t>
      </w:r>
      <w:r w:rsidR="00861175" w:rsidRPr="00861175">
        <w:rPr>
          <w:rFonts w:hint="eastAsia"/>
        </w:rPr>
        <w:t>億</w:t>
      </w:r>
      <w:r w:rsidR="00861175" w:rsidRPr="00861175">
        <w:rPr>
          <w:rFonts w:hint="eastAsia"/>
        </w:rPr>
        <w:t>2,474</w:t>
      </w:r>
      <w:r w:rsidR="00861175" w:rsidRPr="00861175">
        <w:rPr>
          <w:rFonts w:hint="eastAsia"/>
        </w:rPr>
        <w:t>萬</w:t>
      </w:r>
      <w:r w:rsidR="00861175" w:rsidRPr="00861175">
        <w:rPr>
          <w:rFonts w:hint="eastAsia"/>
        </w:rPr>
        <w:t>6,000</w:t>
      </w:r>
      <w:r w:rsidR="00861175" w:rsidRPr="00861175">
        <w:rPr>
          <w:rFonts w:hint="eastAsia"/>
        </w:rPr>
        <w:t>元，減列「服務費用」項下「旅運費」</w:t>
      </w:r>
      <w:r w:rsidR="00861175" w:rsidRPr="00861175">
        <w:rPr>
          <w:rFonts w:hint="eastAsia"/>
        </w:rPr>
        <w:t>100</w:t>
      </w:r>
      <w:r w:rsidR="00861175" w:rsidRPr="00861175">
        <w:rPr>
          <w:rFonts w:hint="eastAsia"/>
        </w:rPr>
        <w:t>萬元及「印刷裝訂與廣告費」</w:t>
      </w:r>
      <w:r w:rsidR="00861175" w:rsidRPr="00861175">
        <w:rPr>
          <w:rFonts w:hint="eastAsia"/>
        </w:rPr>
        <w:t>5,000</w:t>
      </w:r>
      <w:r w:rsidR="00861175" w:rsidRPr="00861175">
        <w:rPr>
          <w:rFonts w:hint="eastAsia"/>
        </w:rPr>
        <w:t>萬元（科目自行調整）、「用過核子燃料最終處置計畫－服務費用－專業服務費」</w:t>
      </w:r>
      <w:r w:rsidR="00861175" w:rsidRPr="00861175">
        <w:rPr>
          <w:rFonts w:hint="eastAsia"/>
        </w:rPr>
        <w:t>5,000</w:t>
      </w:r>
      <w:r w:rsidR="00861175" w:rsidRPr="00861175">
        <w:rPr>
          <w:rFonts w:hint="eastAsia"/>
        </w:rPr>
        <w:t>萬元，共計減列</w:t>
      </w:r>
      <w:r w:rsidR="00861175" w:rsidRPr="00861175">
        <w:rPr>
          <w:rFonts w:hint="eastAsia"/>
        </w:rPr>
        <w:t>1</w:t>
      </w:r>
      <w:r w:rsidR="00861175" w:rsidRPr="00861175">
        <w:rPr>
          <w:rFonts w:hint="eastAsia"/>
        </w:rPr>
        <w:t>億</w:t>
      </w:r>
      <w:r w:rsidR="00861175" w:rsidRPr="00861175">
        <w:rPr>
          <w:rFonts w:hint="eastAsia"/>
        </w:rPr>
        <w:t>0,100</w:t>
      </w:r>
      <w:r w:rsidR="00861175" w:rsidRPr="00861175">
        <w:rPr>
          <w:rFonts w:hint="eastAsia"/>
        </w:rPr>
        <w:t>萬元，其餘均</w:t>
      </w:r>
      <w:proofErr w:type="gramStart"/>
      <w:r w:rsidR="00861175" w:rsidRPr="00861175">
        <w:rPr>
          <w:rFonts w:hint="eastAsia"/>
        </w:rPr>
        <w:t>照列</w:t>
      </w:r>
      <w:proofErr w:type="gramEnd"/>
      <w:r w:rsidR="00861175" w:rsidRPr="00861175">
        <w:rPr>
          <w:rFonts w:hint="eastAsia"/>
        </w:rPr>
        <w:t>，改列為</w:t>
      </w:r>
      <w:r w:rsidR="00861175" w:rsidRPr="00861175">
        <w:rPr>
          <w:rFonts w:hint="eastAsia"/>
        </w:rPr>
        <w:t>14</w:t>
      </w:r>
      <w:r w:rsidR="00861175" w:rsidRPr="00861175">
        <w:rPr>
          <w:rFonts w:hint="eastAsia"/>
        </w:rPr>
        <w:t>億</w:t>
      </w:r>
      <w:r w:rsidR="00861175" w:rsidRPr="00861175">
        <w:rPr>
          <w:rFonts w:hint="eastAsia"/>
        </w:rPr>
        <w:t>2,374</w:t>
      </w:r>
      <w:r w:rsidR="00861175" w:rsidRPr="00861175">
        <w:rPr>
          <w:rFonts w:hint="eastAsia"/>
        </w:rPr>
        <w:t>萬</w:t>
      </w:r>
      <w:r w:rsidR="00861175" w:rsidRPr="00861175">
        <w:rPr>
          <w:rFonts w:hint="eastAsia"/>
        </w:rPr>
        <w:t>6,000</w:t>
      </w:r>
      <w:r w:rsidR="00861175" w:rsidRPr="00861175">
        <w:rPr>
          <w:rFonts w:hint="eastAsia"/>
        </w:rPr>
        <w:t>元。</w:t>
      </w:r>
    </w:p>
    <w:p w:rsidR="008F6147" w:rsidRPr="00D55D4A" w:rsidRDefault="008F6147" w:rsidP="00D55D4A">
      <w:pPr>
        <w:ind w:leftChars="100" w:left="581" w:hangingChars="75" w:hanging="249"/>
        <w:jc w:val="both"/>
      </w:pPr>
      <w:r w:rsidRPr="00D55D4A">
        <w:t>3.</w:t>
      </w:r>
      <w:r w:rsidRPr="00D55D4A">
        <w:rPr>
          <w:rFonts w:hint="eastAsia"/>
        </w:rPr>
        <w:t>本期賸餘：</w:t>
      </w:r>
      <w:r w:rsidR="00935F8D">
        <w:rPr>
          <w:rFonts w:hint="eastAsia"/>
        </w:rPr>
        <w:t>原列</w:t>
      </w:r>
      <w:r w:rsidR="00935F8D">
        <w:rPr>
          <w:rFonts w:hint="eastAsia"/>
        </w:rPr>
        <w:t>91</w:t>
      </w:r>
      <w:r w:rsidR="00935F8D">
        <w:rPr>
          <w:rFonts w:hint="eastAsia"/>
        </w:rPr>
        <w:t>億</w:t>
      </w:r>
      <w:r w:rsidR="00935F8D">
        <w:rPr>
          <w:rFonts w:hint="eastAsia"/>
        </w:rPr>
        <w:t>7,890</w:t>
      </w:r>
      <w:r w:rsidR="00935F8D">
        <w:rPr>
          <w:rFonts w:hint="eastAsia"/>
        </w:rPr>
        <w:t>萬</w:t>
      </w:r>
      <w:r w:rsidR="00935F8D">
        <w:rPr>
          <w:rFonts w:hint="eastAsia"/>
        </w:rPr>
        <w:t>4,000</w:t>
      </w:r>
      <w:r w:rsidR="00935F8D">
        <w:rPr>
          <w:rFonts w:hint="eastAsia"/>
        </w:rPr>
        <w:t>元</w:t>
      </w:r>
      <w:r w:rsidR="00935F8D">
        <w:rPr>
          <w:rFonts w:ascii="標楷體" w:hAnsi="標楷體" w:hint="eastAsia"/>
        </w:rPr>
        <w:t>，</w:t>
      </w:r>
      <w:r w:rsidR="00861175" w:rsidRPr="00861175">
        <w:rPr>
          <w:rFonts w:ascii="標楷體" w:hAnsi="標楷體" w:hint="eastAsia"/>
        </w:rPr>
        <w:t>增列1億0,100萬元，改列為92億7,990萬4,000元。</w:t>
      </w:r>
    </w:p>
    <w:p w:rsidR="008F6147" w:rsidRPr="00935F8D" w:rsidRDefault="008F6147" w:rsidP="00FC7FBD">
      <w:pPr>
        <w:pStyle w:val="afd"/>
        <w:autoSpaceDE/>
        <w:spacing w:line="480" w:lineRule="exact"/>
        <w:ind w:left="665" w:hangingChars="200" w:hanging="665"/>
        <w:textAlignment w:val="center"/>
        <w:rPr>
          <w:rFonts w:eastAsia="標楷體"/>
          <w:color w:val="000000" w:themeColor="text1"/>
          <w:sz w:val="32"/>
          <w:szCs w:val="32"/>
        </w:rPr>
      </w:pPr>
      <w:r w:rsidRPr="00935F8D">
        <w:rPr>
          <w:rFonts w:eastAsia="標楷體" w:hint="eastAsia"/>
          <w:color w:val="000000" w:themeColor="text1"/>
          <w:sz w:val="32"/>
          <w:szCs w:val="32"/>
        </w:rPr>
        <w:t>三</w:t>
      </w:r>
      <w:r w:rsidR="001F28D5" w:rsidRPr="00935F8D">
        <w:rPr>
          <w:rFonts w:eastAsia="標楷體" w:hint="eastAsia"/>
          <w:color w:val="000000" w:themeColor="text1"/>
          <w:sz w:val="32"/>
          <w:szCs w:val="32"/>
        </w:rPr>
        <w:t>、</w:t>
      </w:r>
      <w:r w:rsidRPr="00935F8D">
        <w:rPr>
          <w:rFonts w:eastAsia="標楷體" w:hint="eastAsia"/>
          <w:color w:val="000000" w:themeColor="text1"/>
          <w:sz w:val="32"/>
          <w:szCs w:val="32"/>
        </w:rPr>
        <w:t>補辦預算部分：</w:t>
      </w:r>
      <w:proofErr w:type="gramStart"/>
      <w:r w:rsidR="00935F8D" w:rsidRPr="00935F8D">
        <w:rPr>
          <w:rFonts w:eastAsia="標楷體" w:hint="eastAsia"/>
          <w:color w:val="000000" w:themeColor="text1"/>
          <w:sz w:val="32"/>
          <w:szCs w:val="32"/>
        </w:rPr>
        <w:t>無列數</w:t>
      </w:r>
      <w:proofErr w:type="gramEnd"/>
      <w:r w:rsidR="00935F8D" w:rsidRPr="00935F8D">
        <w:rPr>
          <w:rFonts w:ascii="標楷體" w:eastAsia="標楷體" w:hAnsi="標楷體" w:hint="eastAsia"/>
          <w:color w:val="000000" w:themeColor="text1"/>
          <w:sz w:val="32"/>
          <w:szCs w:val="32"/>
        </w:rPr>
        <w:t>。</w:t>
      </w:r>
    </w:p>
    <w:p w:rsidR="008F6147" w:rsidRDefault="00CE52EC" w:rsidP="00FC7FBD">
      <w:pPr>
        <w:pStyle w:val="afd"/>
        <w:autoSpaceDE/>
        <w:spacing w:line="480" w:lineRule="exact"/>
        <w:ind w:left="665" w:hangingChars="200" w:hanging="665"/>
        <w:textAlignment w:val="center"/>
        <w:rPr>
          <w:rFonts w:eastAsia="標楷體"/>
          <w:color w:val="000000"/>
          <w:sz w:val="32"/>
          <w:szCs w:val="32"/>
        </w:rPr>
      </w:pPr>
      <w:r>
        <w:rPr>
          <w:rFonts w:eastAsia="標楷體" w:hint="eastAsia"/>
          <w:color w:val="000000"/>
          <w:sz w:val="32"/>
          <w:szCs w:val="32"/>
        </w:rPr>
        <w:t>四、</w:t>
      </w:r>
      <w:r w:rsidR="008F6147">
        <w:rPr>
          <w:rFonts w:eastAsia="標楷體" w:hint="eastAsia"/>
          <w:color w:val="000000"/>
          <w:sz w:val="32"/>
          <w:szCs w:val="32"/>
        </w:rPr>
        <w:t>通過決議</w:t>
      </w:r>
      <w:r w:rsidR="008F6147">
        <w:rPr>
          <w:rFonts w:eastAsia="標楷體"/>
          <w:color w:val="000000"/>
          <w:sz w:val="32"/>
          <w:szCs w:val="32"/>
        </w:rPr>
        <w:t>1</w:t>
      </w:r>
      <w:r>
        <w:rPr>
          <w:rFonts w:eastAsia="標楷體" w:hint="eastAsia"/>
          <w:color w:val="000000"/>
          <w:sz w:val="32"/>
          <w:szCs w:val="32"/>
        </w:rPr>
        <w:t>5</w:t>
      </w:r>
      <w:r w:rsidR="008F6147">
        <w:rPr>
          <w:rFonts w:eastAsia="標楷體" w:hint="eastAsia"/>
          <w:color w:val="000000"/>
          <w:sz w:val="32"/>
          <w:szCs w:val="32"/>
        </w:rPr>
        <w:t>項：</w:t>
      </w:r>
    </w:p>
    <w:p w:rsidR="009F0901" w:rsidRDefault="009F0901" w:rsidP="005D38FF">
      <w:pPr>
        <w:ind w:leftChars="100" w:left="581" w:hangingChars="75" w:hanging="249"/>
        <w:jc w:val="both"/>
      </w:pPr>
      <w:r>
        <w:rPr>
          <w:rFonts w:hint="eastAsia"/>
        </w:rPr>
        <w:t>1.</w:t>
      </w:r>
      <w:r>
        <w:rPr>
          <w:rFonts w:hint="eastAsia"/>
        </w:rPr>
        <w:t>查台電公司預估</w:t>
      </w:r>
      <w:proofErr w:type="gramStart"/>
      <w:r>
        <w:rPr>
          <w:rFonts w:hint="eastAsia"/>
        </w:rPr>
        <w:t>101</w:t>
      </w:r>
      <w:proofErr w:type="gramEnd"/>
      <w:r>
        <w:rPr>
          <w:rFonts w:hint="eastAsia"/>
        </w:rPr>
        <w:t>年度償還核能發電後端營運基金借款</w:t>
      </w:r>
      <w:r>
        <w:rPr>
          <w:rFonts w:hint="eastAsia"/>
        </w:rPr>
        <w:t>208</w:t>
      </w:r>
      <w:r>
        <w:rPr>
          <w:rFonts w:hint="eastAsia"/>
        </w:rPr>
        <w:t>億元、新增舉借數</w:t>
      </w:r>
      <w:r>
        <w:rPr>
          <w:rFonts w:hint="eastAsia"/>
        </w:rPr>
        <w:t>230.1</w:t>
      </w:r>
      <w:r>
        <w:rPr>
          <w:rFonts w:hint="eastAsia"/>
        </w:rPr>
        <w:t>億元，預計</w:t>
      </w:r>
      <w:r>
        <w:rPr>
          <w:rFonts w:hint="eastAsia"/>
        </w:rPr>
        <w:t>101</w:t>
      </w:r>
      <w:r>
        <w:rPr>
          <w:rFonts w:hint="eastAsia"/>
        </w:rPr>
        <w:t>年底向核能發電後端營運基金借款金額餘額為</w:t>
      </w:r>
      <w:r>
        <w:rPr>
          <w:rFonts w:hint="eastAsia"/>
        </w:rPr>
        <w:t>1,998.26</w:t>
      </w:r>
      <w:r>
        <w:rPr>
          <w:rFonts w:hint="eastAsia"/>
        </w:rPr>
        <w:t>億元，占核能發電後端營運基金餘額比率為</w:t>
      </w:r>
      <w:r>
        <w:rPr>
          <w:rFonts w:hint="eastAsia"/>
        </w:rPr>
        <w:t>89.23</w:t>
      </w:r>
      <w:r>
        <w:rPr>
          <w:rFonts w:hint="eastAsia"/>
        </w:rPr>
        <w:t>％，已超逾</w:t>
      </w:r>
      <w:r>
        <w:rPr>
          <w:rFonts w:hint="eastAsia"/>
        </w:rPr>
        <w:t>80</w:t>
      </w:r>
      <w:r>
        <w:rPr>
          <w:rFonts w:hint="eastAsia"/>
        </w:rPr>
        <w:t>％。為避免核一、核二與核三廠未來除役後，基金缺口無法補足，</w:t>
      </w:r>
      <w:proofErr w:type="gramStart"/>
      <w:r>
        <w:rPr>
          <w:rFonts w:hint="eastAsia"/>
        </w:rPr>
        <w:t>爰</w:t>
      </w:r>
      <w:proofErr w:type="gramEnd"/>
      <w:r>
        <w:rPr>
          <w:rFonts w:hint="eastAsia"/>
        </w:rPr>
        <w:t>要求經濟部</w:t>
      </w:r>
      <w:proofErr w:type="gramStart"/>
      <w:r>
        <w:rPr>
          <w:rFonts w:hint="eastAsia"/>
        </w:rPr>
        <w:t>應即徹查核</w:t>
      </w:r>
      <w:proofErr w:type="gramEnd"/>
      <w:r>
        <w:rPr>
          <w:rFonts w:hint="eastAsia"/>
        </w:rPr>
        <w:t>能發電後端營運基金實際數字，分年編列預算返還。</w:t>
      </w:r>
    </w:p>
    <w:p w:rsidR="009F0901" w:rsidRPr="001E111F" w:rsidRDefault="009F0901" w:rsidP="001E111F">
      <w:pPr>
        <w:pStyle w:val="af4"/>
        <w:spacing w:line="480" w:lineRule="exact"/>
        <w:rPr>
          <w:rFonts w:ascii="標楷體" w:hAnsi="標楷體"/>
        </w:rPr>
      </w:pPr>
      <w:r w:rsidRPr="001E111F">
        <w:rPr>
          <w:rFonts w:ascii="標楷體" w:hAnsi="標楷體" w:hint="eastAsia"/>
        </w:rPr>
        <w:t>提案人：林滄敏  黃偉哲  林岱樺</w:t>
      </w:r>
    </w:p>
    <w:p w:rsidR="009F0901" w:rsidRDefault="009F0901" w:rsidP="005D38FF">
      <w:pPr>
        <w:ind w:leftChars="100" w:left="581" w:hangingChars="75" w:hanging="249"/>
        <w:jc w:val="both"/>
      </w:pPr>
      <w:r>
        <w:rPr>
          <w:rFonts w:hint="eastAsia"/>
        </w:rPr>
        <w:t xml:space="preserve">2. </w:t>
      </w:r>
      <w:r>
        <w:rPr>
          <w:rFonts w:hint="eastAsia"/>
        </w:rPr>
        <w:t>核能發電後端營運基金設置之目的，乃為確保核能發電後端營運工作順利進行，依「核能發電後端營運基金收支保管及運用辦法」逐年提列核能發電後端營運工作所需費用，作為核能發電後端營運基金之來源。核能發電後端營運基金屬預算法第</w:t>
      </w:r>
      <w:r>
        <w:rPr>
          <w:rFonts w:hint="eastAsia"/>
        </w:rPr>
        <w:t>4</w:t>
      </w:r>
      <w:r>
        <w:rPr>
          <w:rFonts w:hint="eastAsia"/>
        </w:rPr>
        <w:t>條所定之特別收入基金，應謹遵特定收入來源供特殊用途之原</w:t>
      </w:r>
      <w:r>
        <w:rPr>
          <w:rFonts w:hint="eastAsia"/>
        </w:rPr>
        <w:lastRenderedPageBreak/>
        <w:t>則。核能發電後端營運基金長期借款予台電，造成台電公司表面上</w:t>
      </w:r>
      <w:proofErr w:type="gramStart"/>
      <w:r>
        <w:rPr>
          <w:rFonts w:hint="eastAsia"/>
        </w:rPr>
        <w:t>提列核後</w:t>
      </w:r>
      <w:proofErr w:type="gramEnd"/>
      <w:r>
        <w:rPr>
          <w:rFonts w:hint="eastAsia"/>
        </w:rPr>
        <w:t>端工作費用，實際上挪用於其他用途，致原意盡失。復依核能發電後端營運基金收支保管及運用辦法第</w:t>
      </w:r>
      <w:r>
        <w:rPr>
          <w:rFonts w:hint="eastAsia"/>
        </w:rPr>
        <w:t>5</w:t>
      </w:r>
      <w:r>
        <w:rPr>
          <w:rFonts w:hint="eastAsia"/>
        </w:rPr>
        <w:t>條有關基金用途規定，並無將基金融資予政府機關之許可。綜上，為正官</w:t>
      </w:r>
      <w:proofErr w:type="gramStart"/>
      <w:r>
        <w:rPr>
          <w:rFonts w:hint="eastAsia"/>
        </w:rPr>
        <w:t>箴</w:t>
      </w:r>
      <w:proofErr w:type="gramEnd"/>
      <w:r>
        <w:rPr>
          <w:rFonts w:hint="eastAsia"/>
        </w:rPr>
        <w:t>，建請立法院將全案函送監察院調查。</w:t>
      </w:r>
    </w:p>
    <w:p w:rsidR="009F0901" w:rsidRPr="001E111F" w:rsidRDefault="009F0901" w:rsidP="001E111F">
      <w:pPr>
        <w:pStyle w:val="af4"/>
        <w:spacing w:line="480" w:lineRule="exact"/>
        <w:rPr>
          <w:rFonts w:ascii="標楷體" w:hAnsi="標楷體"/>
        </w:rPr>
      </w:pPr>
      <w:r w:rsidRPr="001E111F">
        <w:rPr>
          <w:rFonts w:ascii="標楷體" w:hAnsi="標楷體" w:hint="eastAsia"/>
        </w:rPr>
        <w:t>提案人：林滄敏  林岱樺  黃偉哲</w:t>
      </w:r>
    </w:p>
    <w:p w:rsidR="009F0901" w:rsidRDefault="009F0901" w:rsidP="005D38FF">
      <w:pPr>
        <w:ind w:leftChars="100" w:left="581" w:hangingChars="75" w:hanging="249"/>
        <w:jc w:val="both"/>
      </w:pPr>
      <w:r>
        <w:t>3.</w:t>
      </w:r>
      <w:r>
        <w:rPr>
          <w:rFonts w:hint="eastAsia"/>
        </w:rPr>
        <w:t>爲顧及風險與財務獨立性之考量，立法院於審查核能發電後端營運基金</w:t>
      </w:r>
      <w:r>
        <w:t>97</w:t>
      </w:r>
      <w:r>
        <w:rPr>
          <w:rFonts w:hint="eastAsia"/>
        </w:rPr>
        <w:t>年度預算案時，曾作成「核能發電後端營運基金管理委員會動用基金餘額貸予台電公司應逐年降低，以不超過</w:t>
      </w:r>
      <w:r>
        <w:t>80</w:t>
      </w:r>
      <w:r>
        <w:rPr>
          <w:rFonts w:hint="eastAsia"/>
        </w:rPr>
        <w:t>％為原則。」之決議，惟依該基金</w:t>
      </w:r>
      <w:proofErr w:type="gramStart"/>
      <w:r>
        <w:t>101</w:t>
      </w:r>
      <w:proofErr w:type="gramEnd"/>
      <w:r>
        <w:rPr>
          <w:rFonts w:hint="eastAsia"/>
        </w:rPr>
        <w:t>年度預計平衡表「長期應收款項、貸墊款及準備金</w:t>
      </w:r>
      <w:proofErr w:type="gramStart"/>
      <w:r>
        <w:rPr>
          <w:rFonts w:hint="eastAsia"/>
        </w:rPr>
        <w:t>—</w:t>
      </w:r>
      <w:proofErr w:type="gramEnd"/>
      <w:r>
        <w:rPr>
          <w:rFonts w:hint="eastAsia"/>
        </w:rPr>
        <w:t>長期貸款」科目金額為</w:t>
      </w:r>
      <w:r>
        <w:t>1,802</w:t>
      </w:r>
      <w:r>
        <w:rPr>
          <w:rFonts w:hint="eastAsia"/>
        </w:rPr>
        <w:t>億</w:t>
      </w:r>
      <w:r>
        <w:t>7,500</w:t>
      </w:r>
      <w:r>
        <w:rPr>
          <w:rFonts w:hint="eastAsia"/>
        </w:rPr>
        <w:t>萬元，較</w:t>
      </w:r>
      <w:proofErr w:type="gramStart"/>
      <w:r>
        <w:t>100</w:t>
      </w:r>
      <w:proofErr w:type="gramEnd"/>
      <w:r>
        <w:rPr>
          <w:rFonts w:hint="eastAsia"/>
        </w:rPr>
        <w:t>年度預算數增加</w:t>
      </w:r>
      <w:r>
        <w:t>34</w:t>
      </w:r>
      <w:r>
        <w:rPr>
          <w:rFonts w:hint="eastAsia"/>
        </w:rPr>
        <w:t>億</w:t>
      </w:r>
      <w:r>
        <w:t>5,900</w:t>
      </w:r>
      <w:r>
        <w:rPr>
          <w:rFonts w:hint="eastAsia"/>
        </w:rPr>
        <w:t>萬元，增幅約</w:t>
      </w:r>
      <w:r>
        <w:t>1.96</w:t>
      </w:r>
      <w:r>
        <w:rPr>
          <w:rFonts w:hint="eastAsia"/>
        </w:rPr>
        <w:t>％，更較</w:t>
      </w:r>
      <w:r>
        <w:t>99</w:t>
      </w:r>
      <w:r>
        <w:rPr>
          <w:rFonts w:hint="eastAsia"/>
        </w:rPr>
        <w:t>年度決算數</w:t>
      </w:r>
      <w:r>
        <w:t>1,752</w:t>
      </w:r>
      <w:r>
        <w:rPr>
          <w:rFonts w:hint="eastAsia"/>
        </w:rPr>
        <w:t>億</w:t>
      </w:r>
      <w:r>
        <w:t>3,600</w:t>
      </w:r>
      <w:r>
        <w:rPr>
          <w:rFonts w:hint="eastAsia"/>
        </w:rPr>
        <w:t>萬元，增加</w:t>
      </w:r>
      <w:r>
        <w:t>50</w:t>
      </w:r>
      <w:r>
        <w:rPr>
          <w:rFonts w:hint="eastAsia"/>
        </w:rPr>
        <w:t>億</w:t>
      </w:r>
      <w:r>
        <w:t>3,900</w:t>
      </w:r>
      <w:r>
        <w:rPr>
          <w:rFonts w:hint="eastAsia"/>
        </w:rPr>
        <w:t>萬元（約</w:t>
      </w:r>
      <w:r>
        <w:t>2.88</w:t>
      </w:r>
      <w:r>
        <w:rPr>
          <w:rFonts w:hint="eastAsia"/>
        </w:rPr>
        <w:t>％），顯示該基金貸予台電公司之長期貸款，不僅未有稍減，且仍持續累增中，不僅未有減少，反而更形增加，已違反立法院決議，更不符預算法第</w:t>
      </w:r>
      <w:r>
        <w:rPr>
          <w:rFonts w:hint="eastAsia"/>
        </w:rPr>
        <w:t>52</w:t>
      </w:r>
      <w:r>
        <w:rPr>
          <w:rFonts w:hint="eastAsia"/>
        </w:rPr>
        <w:t>條規定意旨。</w:t>
      </w:r>
      <w:proofErr w:type="gramStart"/>
      <w:r>
        <w:rPr>
          <w:rFonts w:hint="eastAsia"/>
        </w:rPr>
        <w:t>爰</w:t>
      </w:r>
      <w:proofErr w:type="gramEnd"/>
      <w:r>
        <w:rPr>
          <w:rFonts w:hint="eastAsia"/>
        </w:rPr>
        <w:t>此，要求台電公司應於</w:t>
      </w:r>
      <w:r>
        <w:rPr>
          <w:rFonts w:hint="eastAsia"/>
        </w:rPr>
        <w:t>1</w:t>
      </w:r>
      <w:r>
        <w:rPr>
          <w:rFonts w:hint="eastAsia"/>
        </w:rPr>
        <w:t>個月內提出檢討報告，並送交立法院經濟委員會。</w:t>
      </w:r>
    </w:p>
    <w:p w:rsidR="009F0901" w:rsidRPr="001E111F" w:rsidRDefault="009F0901" w:rsidP="001E111F">
      <w:pPr>
        <w:pStyle w:val="af4"/>
        <w:spacing w:line="480" w:lineRule="exact"/>
        <w:rPr>
          <w:rFonts w:ascii="標楷體" w:hAnsi="標楷體"/>
        </w:rPr>
      </w:pPr>
      <w:r w:rsidRPr="001E111F">
        <w:rPr>
          <w:rFonts w:ascii="標楷體" w:hAnsi="標楷體" w:hint="eastAsia"/>
        </w:rPr>
        <w:t>提案人：高志鵬  蘇震清  陳明文  林岱樺  許忠信</w:t>
      </w:r>
    </w:p>
    <w:p w:rsidR="009F0901" w:rsidRPr="001E111F" w:rsidRDefault="009F0901" w:rsidP="001E111F">
      <w:pPr>
        <w:pStyle w:val="af4"/>
        <w:spacing w:line="480" w:lineRule="exact"/>
        <w:rPr>
          <w:rFonts w:ascii="標楷體" w:hAnsi="標楷體"/>
        </w:rPr>
      </w:pPr>
      <w:r w:rsidRPr="001E111F">
        <w:rPr>
          <w:rFonts w:ascii="標楷體" w:hAnsi="標楷體" w:hint="eastAsia"/>
        </w:rPr>
        <w:t>連署人：陳歐珀  林佳龍</w:t>
      </w:r>
    </w:p>
    <w:p w:rsidR="009F0901" w:rsidRDefault="009F0901" w:rsidP="005D38FF">
      <w:pPr>
        <w:ind w:leftChars="100" w:left="581" w:hangingChars="75" w:hanging="249"/>
        <w:jc w:val="both"/>
      </w:pPr>
      <w:r>
        <w:t>4.</w:t>
      </w:r>
      <w:r>
        <w:rPr>
          <w:rFonts w:hint="eastAsia"/>
        </w:rPr>
        <w:t>依核能發電後端營運基金</w:t>
      </w:r>
      <w:proofErr w:type="gramStart"/>
      <w:r>
        <w:t>101</w:t>
      </w:r>
      <w:proofErr w:type="gramEnd"/>
      <w:r>
        <w:rPr>
          <w:rFonts w:hint="eastAsia"/>
        </w:rPr>
        <w:t>年度現金流量預計表顯示，該基金</w:t>
      </w:r>
      <w:proofErr w:type="gramStart"/>
      <w:r>
        <w:t>101</w:t>
      </w:r>
      <w:proofErr w:type="gramEnd"/>
      <w:r>
        <w:rPr>
          <w:rFonts w:hint="eastAsia"/>
        </w:rPr>
        <w:t>年度其他活動之現金流量預計淨流出</w:t>
      </w:r>
      <w:r>
        <w:t>81</w:t>
      </w:r>
      <w:r>
        <w:rPr>
          <w:rFonts w:hint="eastAsia"/>
        </w:rPr>
        <w:t>億</w:t>
      </w:r>
      <w:r>
        <w:t>4,000</w:t>
      </w:r>
      <w:r>
        <w:rPr>
          <w:rFonts w:hint="eastAsia"/>
        </w:rPr>
        <w:t>萬元，其中主要係增加長期貸款予台電公司。爲顧及風險與財務獨立性之考量，立法院於審查核能發電後端營運基金</w:t>
      </w:r>
      <w:r>
        <w:t>97</w:t>
      </w:r>
      <w:r>
        <w:rPr>
          <w:rFonts w:hint="eastAsia"/>
        </w:rPr>
        <w:t>年度預算案時，曾作成「核能發電後端營運基金管理委員會動用基金餘額貸予台電公司應逐年降低，以不超過</w:t>
      </w:r>
      <w:r>
        <w:t>80</w:t>
      </w:r>
      <w:r>
        <w:rPr>
          <w:rFonts w:hint="eastAsia"/>
        </w:rPr>
        <w:t>％為原則。」之決議，惟該基金</w:t>
      </w:r>
      <w:proofErr w:type="gramStart"/>
      <w:r>
        <w:t>101</w:t>
      </w:r>
      <w:proofErr w:type="gramEnd"/>
      <w:r>
        <w:rPr>
          <w:rFonts w:hint="eastAsia"/>
        </w:rPr>
        <w:t>年度預算案編列貸予台電公司之長期貸款，不僅未有減少，反而更形增加，已違反立法院決議。</w:t>
      </w:r>
      <w:proofErr w:type="gramStart"/>
      <w:r>
        <w:rPr>
          <w:rFonts w:hint="eastAsia"/>
        </w:rPr>
        <w:t>爰</w:t>
      </w:r>
      <w:proofErr w:type="gramEnd"/>
      <w:r>
        <w:rPr>
          <w:rFonts w:hint="eastAsia"/>
        </w:rPr>
        <w:t>要求主管單</w:t>
      </w:r>
      <w:r>
        <w:rPr>
          <w:rFonts w:hint="eastAsia"/>
        </w:rPr>
        <w:lastRenderedPageBreak/>
        <w:t>位應予檢討，不應再隨一己喜好選擇性遵守立法院決議。</w:t>
      </w:r>
    </w:p>
    <w:p w:rsidR="009F0901" w:rsidRPr="001E111F" w:rsidRDefault="009F0901" w:rsidP="001E111F">
      <w:pPr>
        <w:pStyle w:val="af4"/>
        <w:spacing w:line="480" w:lineRule="exact"/>
        <w:rPr>
          <w:rFonts w:ascii="標楷體" w:hAnsi="標楷體"/>
        </w:rPr>
      </w:pPr>
      <w:r w:rsidRPr="001E111F">
        <w:rPr>
          <w:rFonts w:ascii="標楷體" w:hAnsi="標楷體" w:hint="eastAsia"/>
        </w:rPr>
        <w:t>提案人：陳明文  蘇震清</w:t>
      </w:r>
    </w:p>
    <w:p w:rsidR="009F0901" w:rsidRPr="001E111F" w:rsidRDefault="009F0901" w:rsidP="001E111F">
      <w:pPr>
        <w:pStyle w:val="af4"/>
        <w:spacing w:line="480" w:lineRule="exact"/>
        <w:rPr>
          <w:rFonts w:ascii="標楷體" w:hAnsi="標楷體"/>
        </w:rPr>
      </w:pPr>
      <w:r w:rsidRPr="001E111F">
        <w:rPr>
          <w:rFonts w:ascii="標楷體" w:hAnsi="標楷體" w:hint="eastAsia"/>
        </w:rPr>
        <w:t>連署人：</w:t>
      </w:r>
      <w:r w:rsidR="008735D4" w:rsidRPr="001E111F">
        <w:rPr>
          <w:rFonts w:ascii="標楷體" w:hAnsi="標楷體" w:hint="eastAsia"/>
        </w:rPr>
        <w:t xml:space="preserve">黃偉哲  </w:t>
      </w:r>
      <w:r w:rsidRPr="001E111F">
        <w:rPr>
          <w:rFonts w:ascii="標楷體" w:hAnsi="標楷體" w:hint="eastAsia"/>
        </w:rPr>
        <w:t>林佳龍</w:t>
      </w:r>
      <w:r w:rsidR="00682AA3" w:rsidRPr="001E111F">
        <w:rPr>
          <w:rFonts w:ascii="標楷體" w:hAnsi="標楷體" w:hint="eastAsia"/>
        </w:rPr>
        <w:t xml:space="preserve"> </w:t>
      </w:r>
    </w:p>
    <w:p w:rsidR="009F0901" w:rsidRDefault="009F0901" w:rsidP="005D38FF">
      <w:pPr>
        <w:ind w:leftChars="100" w:left="581" w:hangingChars="75" w:hanging="249"/>
        <w:jc w:val="both"/>
      </w:pPr>
      <w:r>
        <w:rPr>
          <w:rFonts w:hint="eastAsia"/>
        </w:rPr>
        <w:t>5.</w:t>
      </w:r>
      <w:r>
        <w:rPr>
          <w:rFonts w:hint="eastAsia"/>
        </w:rPr>
        <w:t>核能發電後端營運基金至</w:t>
      </w:r>
      <w:r>
        <w:rPr>
          <w:rFonts w:hint="eastAsia"/>
        </w:rPr>
        <w:t>101</w:t>
      </w:r>
      <w:r>
        <w:rPr>
          <w:rFonts w:hint="eastAsia"/>
        </w:rPr>
        <w:t>年</w:t>
      </w:r>
      <w:r>
        <w:rPr>
          <w:rFonts w:hint="eastAsia"/>
        </w:rPr>
        <w:t>7</w:t>
      </w:r>
      <w:r>
        <w:rPr>
          <w:rFonts w:hint="eastAsia"/>
        </w:rPr>
        <w:t>月底止累計淨值</w:t>
      </w:r>
      <w:r>
        <w:rPr>
          <w:rFonts w:hint="eastAsia"/>
        </w:rPr>
        <w:t>2,209.04</w:t>
      </w:r>
      <w:r>
        <w:rPr>
          <w:rFonts w:hint="eastAsia"/>
        </w:rPr>
        <w:t>億元，卻貸予台電公司</w:t>
      </w:r>
      <w:r>
        <w:rPr>
          <w:rFonts w:hint="eastAsia"/>
        </w:rPr>
        <w:t>2,030.71</w:t>
      </w:r>
      <w:r>
        <w:rPr>
          <w:rFonts w:hint="eastAsia"/>
        </w:rPr>
        <w:t>億元</w:t>
      </w:r>
      <w:r>
        <w:rPr>
          <w:rFonts w:hint="eastAsia"/>
        </w:rPr>
        <w:t>,</w:t>
      </w:r>
      <w:r>
        <w:rPr>
          <w:rFonts w:hint="eastAsia"/>
        </w:rPr>
        <w:t>比例高達</w:t>
      </w:r>
      <w:r>
        <w:rPr>
          <w:rFonts w:hint="eastAsia"/>
        </w:rPr>
        <w:t xml:space="preserve"> 92%,</w:t>
      </w:r>
      <w:r>
        <w:rPr>
          <w:rFonts w:hint="eastAsia"/>
        </w:rPr>
        <w:t>風險過於集中</w:t>
      </w:r>
      <w:r>
        <w:rPr>
          <w:rFonts w:hint="eastAsia"/>
        </w:rPr>
        <w:t>,</w:t>
      </w:r>
      <w:r>
        <w:rPr>
          <w:rFonts w:hint="eastAsia"/>
        </w:rPr>
        <w:t>不符</w:t>
      </w:r>
      <w:r>
        <w:rPr>
          <w:rFonts w:hint="eastAsia"/>
        </w:rPr>
        <w:t>97</w:t>
      </w:r>
      <w:r>
        <w:rPr>
          <w:rFonts w:hint="eastAsia"/>
        </w:rPr>
        <w:t>年</w:t>
      </w:r>
      <w:r>
        <w:rPr>
          <w:rFonts w:hint="eastAsia"/>
        </w:rPr>
        <w:t>4</w:t>
      </w:r>
      <w:r>
        <w:rPr>
          <w:rFonts w:hint="eastAsia"/>
        </w:rPr>
        <w:t>月</w:t>
      </w:r>
      <w:r>
        <w:rPr>
          <w:rFonts w:hint="eastAsia"/>
        </w:rPr>
        <w:t>3</w:t>
      </w:r>
      <w:r>
        <w:rPr>
          <w:rFonts w:hint="eastAsia"/>
        </w:rPr>
        <w:t>日立法院決議不超過</w:t>
      </w:r>
      <w:r>
        <w:rPr>
          <w:rFonts w:hint="eastAsia"/>
        </w:rPr>
        <w:t xml:space="preserve"> 80%</w:t>
      </w:r>
      <w:r>
        <w:rPr>
          <w:rFonts w:hint="eastAsia"/>
        </w:rPr>
        <w:t>之要求，經濟部和台電公司必須立即依監察院糾正文改正，降低借貸比例至</w:t>
      </w:r>
      <w:r>
        <w:rPr>
          <w:rFonts w:hint="eastAsia"/>
        </w:rPr>
        <w:t>80%</w:t>
      </w:r>
      <w:r>
        <w:rPr>
          <w:rFonts w:hint="eastAsia"/>
        </w:rPr>
        <w:t>以下，遵守立法院決議。</w:t>
      </w:r>
    </w:p>
    <w:p w:rsidR="009F0901" w:rsidRPr="001E111F" w:rsidRDefault="009F0901" w:rsidP="001E111F">
      <w:pPr>
        <w:pStyle w:val="af4"/>
        <w:spacing w:line="480" w:lineRule="exact"/>
        <w:rPr>
          <w:rFonts w:ascii="標楷體" w:hAnsi="標楷體"/>
        </w:rPr>
      </w:pPr>
      <w:r w:rsidRPr="001E111F">
        <w:rPr>
          <w:rFonts w:ascii="標楷體" w:hAnsi="標楷體" w:hint="eastAsia"/>
        </w:rPr>
        <w:t>提案人：蘇震清  林岱樺  許忠信  陳明文</w:t>
      </w:r>
    </w:p>
    <w:p w:rsidR="009F0901" w:rsidRPr="001E111F" w:rsidRDefault="009F0901" w:rsidP="001E111F">
      <w:pPr>
        <w:pStyle w:val="af4"/>
        <w:spacing w:line="480" w:lineRule="exact"/>
        <w:rPr>
          <w:rFonts w:ascii="標楷體" w:hAnsi="標楷體"/>
        </w:rPr>
      </w:pPr>
      <w:r w:rsidRPr="001E111F">
        <w:rPr>
          <w:rFonts w:ascii="標楷體" w:hAnsi="標楷體" w:hint="eastAsia"/>
        </w:rPr>
        <w:t>連署人：陳歐珀  林佳龍</w:t>
      </w:r>
    </w:p>
    <w:p w:rsidR="009F0901" w:rsidRDefault="009F0901" w:rsidP="005D38FF">
      <w:pPr>
        <w:ind w:leftChars="100" w:left="581" w:hangingChars="75" w:hanging="249"/>
        <w:jc w:val="both"/>
      </w:pPr>
      <w:r>
        <w:rPr>
          <w:rFonts w:hint="eastAsia"/>
        </w:rPr>
        <w:t>6.</w:t>
      </w:r>
      <w:r>
        <w:rPr>
          <w:rFonts w:hint="eastAsia"/>
        </w:rPr>
        <w:t>據台電公司</w:t>
      </w:r>
      <w:proofErr w:type="gramStart"/>
      <w:r>
        <w:rPr>
          <w:rFonts w:hint="eastAsia"/>
        </w:rPr>
        <w:t>101</w:t>
      </w:r>
      <w:proofErr w:type="gramEnd"/>
      <w:r>
        <w:rPr>
          <w:rFonts w:hint="eastAsia"/>
        </w:rPr>
        <w:t>年度「核能發電後端營運基金」預算中「長期債務</w:t>
      </w:r>
      <w:proofErr w:type="gramStart"/>
      <w:r>
        <w:rPr>
          <w:rFonts w:hint="eastAsia"/>
        </w:rPr>
        <w:t>舉借明細</w:t>
      </w:r>
      <w:proofErr w:type="gramEnd"/>
      <w:r>
        <w:rPr>
          <w:rFonts w:hint="eastAsia"/>
        </w:rPr>
        <w:t>表」顯示，該公司預計於</w:t>
      </w:r>
      <w:proofErr w:type="gramStart"/>
      <w:r>
        <w:rPr>
          <w:rFonts w:hint="eastAsia"/>
        </w:rPr>
        <w:t>101</w:t>
      </w:r>
      <w:proofErr w:type="gramEnd"/>
      <w:r>
        <w:rPr>
          <w:rFonts w:hint="eastAsia"/>
        </w:rPr>
        <w:t>年度向核能發電後端營運基金舉借</w:t>
      </w:r>
      <w:r>
        <w:rPr>
          <w:rFonts w:hint="eastAsia"/>
        </w:rPr>
        <w:t>230.10</w:t>
      </w:r>
      <w:r>
        <w:rPr>
          <w:rFonts w:hint="eastAsia"/>
        </w:rPr>
        <w:t>億元。然台電公司向核能發電後端營運基金舉借長期借款之利率為</w:t>
      </w:r>
      <w:r>
        <w:rPr>
          <w:rFonts w:hint="eastAsia"/>
        </w:rPr>
        <w:t>1.88</w:t>
      </w:r>
      <w:r>
        <w:rPr>
          <w:rFonts w:hint="eastAsia"/>
        </w:rPr>
        <w:t>％，明顯高於向其他金融機構借款利率</w:t>
      </w:r>
      <w:r>
        <w:rPr>
          <w:rFonts w:hint="eastAsia"/>
        </w:rPr>
        <w:t>1.47%</w:t>
      </w:r>
      <w:r>
        <w:rPr>
          <w:rFonts w:hint="eastAsia"/>
        </w:rPr>
        <w:t>，顯示台電公司向核能發電後端營運基金舉借長期借款之利率必須付出較高之利</w:t>
      </w:r>
      <w:proofErr w:type="gramStart"/>
      <w:r>
        <w:rPr>
          <w:rFonts w:hint="eastAsia"/>
        </w:rPr>
        <w:t>息</w:t>
      </w:r>
      <w:proofErr w:type="gramEnd"/>
      <w:r>
        <w:rPr>
          <w:rFonts w:hint="eastAsia"/>
        </w:rPr>
        <w:t>成本。在台電公司經營大幅虧損之際，相關經費之舉借更應注意成本負擔，避免浪費。</w:t>
      </w:r>
      <w:proofErr w:type="gramStart"/>
      <w:r>
        <w:rPr>
          <w:rFonts w:hint="eastAsia"/>
        </w:rPr>
        <w:t>爰</w:t>
      </w:r>
      <w:proofErr w:type="gramEnd"/>
      <w:r>
        <w:rPr>
          <w:rFonts w:hint="eastAsia"/>
        </w:rPr>
        <w:t>此，要求台電公司應針對向核能發電後端營運基金借款需支付較高利息乙事進行檢討，並</w:t>
      </w:r>
      <w:proofErr w:type="gramStart"/>
      <w:r>
        <w:rPr>
          <w:rFonts w:hint="eastAsia"/>
        </w:rPr>
        <w:t>研</w:t>
      </w:r>
      <w:proofErr w:type="gramEnd"/>
      <w:r>
        <w:rPr>
          <w:rFonts w:hint="eastAsia"/>
        </w:rPr>
        <w:t>擬向較低利率之金融機構借款，以避免經營成本之擴大。</w:t>
      </w:r>
    </w:p>
    <w:p w:rsidR="009F0901" w:rsidRPr="001E111F" w:rsidRDefault="009F0901" w:rsidP="001E111F">
      <w:pPr>
        <w:pStyle w:val="af4"/>
        <w:spacing w:line="480" w:lineRule="exact"/>
        <w:rPr>
          <w:rFonts w:ascii="標楷體" w:hAnsi="標楷體"/>
        </w:rPr>
      </w:pPr>
      <w:r w:rsidRPr="001E111F">
        <w:rPr>
          <w:rFonts w:ascii="標楷體" w:hAnsi="標楷體" w:hint="eastAsia"/>
        </w:rPr>
        <w:t>提案人：高志鵬  蘇震清  陳明文  林岱樺  許忠信</w:t>
      </w:r>
    </w:p>
    <w:p w:rsidR="009F0901" w:rsidRPr="001E111F" w:rsidRDefault="009F0901" w:rsidP="001E111F">
      <w:pPr>
        <w:pStyle w:val="af4"/>
        <w:spacing w:line="480" w:lineRule="exact"/>
        <w:rPr>
          <w:rFonts w:ascii="標楷體" w:hAnsi="標楷體"/>
        </w:rPr>
      </w:pPr>
      <w:r w:rsidRPr="001E111F">
        <w:rPr>
          <w:rFonts w:ascii="標楷體" w:hAnsi="標楷體" w:hint="eastAsia"/>
        </w:rPr>
        <w:t>連署人：陳歐珀  林佳龍</w:t>
      </w:r>
    </w:p>
    <w:p w:rsidR="009F0901" w:rsidRDefault="009F0901" w:rsidP="005D38FF">
      <w:pPr>
        <w:ind w:leftChars="100" w:left="581" w:hangingChars="75" w:hanging="249"/>
        <w:jc w:val="both"/>
      </w:pPr>
      <w:r>
        <w:t>7.</w:t>
      </w:r>
      <w:r>
        <w:rPr>
          <w:rFonts w:hint="eastAsia"/>
        </w:rPr>
        <w:t>為順利推動核能發電後端營運各項工作，促進與地方之和諧，回饋金幾乎已成為核能發電後端營運基金不可或缺之必要支出。然現有之捐助、補助與奬助項目繁多，包括「核能發電後端營運基金放射性廢棄物貯存回饋要點」、「核能發電後端營運基金低放射性廢棄物最終處置計畫場址調查評估奬勵要點」、「台灣電力股份有限公司蘭嶼貯存場睦鄰工作要點」、「低放射性廢棄</w:t>
      </w:r>
      <w:r>
        <w:rPr>
          <w:rFonts w:hint="eastAsia"/>
        </w:rPr>
        <w:lastRenderedPageBreak/>
        <w:t>物貯存倉庫新建工程回饋金」、「蘭嶼貯存場睦鄰款」等。依核能發電後端營運基金</w:t>
      </w:r>
      <w:proofErr w:type="gramStart"/>
      <w:r>
        <w:t>101</w:t>
      </w:r>
      <w:proofErr w:type="gramEnd"/>
      <w:r>
        <w:rPr>
          <w:rFonts w:hint="eastAsia"/>
        </w:rPr>
        <w:t>年度預算編列「捐助、補助與奬助」費用計</w:t>
      </w:r>
      <w:r>
        <w:t>4</w:t>
      </w:r>
      <w:r>
        <w:rPr>
          <w:rFonts w:hint="eastAsia"/>
        </w:rPr>
        <w:t>億</w:t>
      </w:r>
      <w:r>
        <w:t>2,208</w:t>
      </w:r>
      <w:r>
        <w:rPr>
          <w:rFonts w:hint="eastAsia"/>
        </w:rPr>
        <w:t>萬</w:t>
      </w:r>
      <w:r>
        <w:t>2,000</w:t>
      </w:r>
      <w:r>
        <w:rPr>
          <w:rFonts w:hint="eastAsia"/>
        </w:rPr>
        <w:t>元，占年度支出之</w:t>
      </w:r>
      <w:r>
        <w:t>27.68</w:t>
      </w:r>
      <w:r>
        <w:rPr>
          <w:rFonts w:hint="eastAsia"/>
        </w:rPr>
        <w:t>％。復依據台電公司委託辦理於</w:t>
      </w:r>
      <w:r>
        <w:rPr>
          <w:rFonts w:hint="eastAsia"/>
        </w:rPr>
        <w:t>93</w:t>
      </w:r>
      <w:r>
        <w:rPr>
          <w:rFonts w:hint="eastAsia"/>
        </w:rPr>
        <w:t>年</w:t>
      </w:r>
      <w:r>
        <w:rPr>
          <w:rFonts w:hint="eastAsia"/>
        </w:rPr>
        <w:t>9</w:t>
      </w:r>
      <w:r>
        <w:rPr>
          <w:rFonts w:hint="eastAsia"/>
        </w:rPr>
        <w:t>月完成之「核能後端營運總費用估算與每度核能發電分攤率計算」總結報告估計，自民國</w:t>
      </w:r>
      <w:r>
        <w:rPr>
          <w:rFonts w:hint="eastAsia"/>
        </w:rPr>
        <w:t>93</w:t>
      </w:r>
      <w:r>
        <w:rPr>
          <w:rFonts w:hint="eastAsia"/>
        </w:rPr>
        <w:t>年至</w:t>
      </w:r>
      <w:r>
        <w:rPr>
          <w:rFonts w:hint="eastAsia"/>
        </w:rPr>
        <w:t>140</w:t>
      </w:r>
      <w:r>
        <w:rPr>
          <w:rFonts w:hint="eastAsia"/>
        </w:rPr>
        <w:t>年，總計約需</w:t>
      </w:r>
      <w:r>
        <w:rPr>
          <w:rFonts w:hint="eastAsia"/>
        </w:rPr>
        <w:t>228</w:t>
      </w:r>
      <w:r>
        <w:rPr>
          <w:rFonts w:hint="eastAsia"/>
        </w:rPr>
        <w:t>億餘元，金額相當龐大，且基於其他種種因素，所估計金額可能尚有低估。中央法規標準法第</w:t>
      </w:r>
      <w:r>
        <w:rPr>
          <w:rFonts w:hint="eastAsia"/>
        </w:rPr>
        <w:t>5</w:t>
      </w:r>
      <w:r>
        <w:rPr>
          <w:rFonts w:hint="eastAsia"/>
        </w:rPr>
        <w:t>條規定：「左列事項應以法律定之：…四、其他重要事項之應以法律定之者。」另依大法官釋字第</w:t>
      </w:r>
      <w:r>
        <w:rPr>
          <w:rFonts w:hint="eastAsia"/>
        </w:rPr>
        <w:t>443</w:t>
      </w:r>
      <w:r>
        <w:rPr>
          <w:rFonts w:hint="eastAsia"/>
        </w:rPr>
        <w:t>號理由書，涉及重大公共利益之行政給付，應有法律保留原則之適用。核能發電後端營運基金回饋金，所涉金額龐大，且其給付不僅涉及重大公共利益（包括給付對象之地方政府與民眾，以及電費轉嫁消費者等權益），且給付對象針對與核能發電之放射性廢棄物貯存有關者（嫌惡設施），性質已非單純受益之行政給付，</w:t>
      </w:r>
      <w:proofErr w:type="gramStart"/>
      <w:r>
        <w:rPr>
          <w:rFonts w:hint="eastAsia"/>
        </w:rPr>
        <w:t>按舉輕</w:t>
      </w:r>
      <w:proofErr w:type="gramEnd"/>
      <w:r>
        <w:rPr>
          <w:rFonts w:hint="eastAsia"/>
        </w:rPr>
        <w:t>足以明重，更應有法律保留原則之適用。基於回饋涉及重大公共利益，且估計金額甚為龐大，應以法律定之。</w:t>
      </w:r>
      <w:proofErr w:type="gramStart"/>
      <w:r>
        <w:rPr>
          <w:rFonts w:hint="eastAsia"/>
        </w:rPr>
        <w:t>惟</w:t>
      </w:r>
      <w:proofErr w:type="gramEnd"/>
      <w:r>
        <w:rPr>
          <w:rFonts w:hint="eastAsia"/>
        </w:rPr>
        <w:t>現行多項公益支出，缺乏明確法律依據，</w:t>
      </w:r>
      <w:proofErr w:type="gramStart"/>
      <w:r>
        <w:rPr>
          <w:rFonts w:hint="eastAsia"/>
        </w:rPr>
        <w:t>爰</w:t>
      </w:r>
      <w:proofErr w:type="gramEnd"/>
      <w:r>
        <w:rPr>
          <w:rFonts w:hint="eastAsia"/>
        </w:rPr>
        <w:t>要求主管機關應</w:t>
      </w:r>
      <w:proofErr w:type="gramStart"/>
      <w:r>
        <w:rPr>
          <w:rFonts w:hint="eastAsia"/>
        </w:rPr>
        <w:t>研</w:t>
      </w:r>
      <w:proofErr w:type="gramEnd"/>
      <w:r>
        <w:rPr>
          <w:rFonts w:hint="eastAsia"/>
        </w:rPr>
        <w:t>議建立回饋機制之法律基礎，以符依法行政，並將</w:t>
      </w:r>
      <w:proofErr w:type="gramStart"/>
      <w:r>
        <w:rPr>
          <w:rFonts w:hint="eastAsia"/>
        </w:rPr>
        <w:t>研</w:t>
      </w:r>
      <w:proofErr w:type="gramEnd"/>
      <w:r>
        <w:rPr>
          <w:rFonts w:hint="eastAsia"/>
        </w:rPr>
        <w:t>議結果於半年內以書面報告立法院經濟委員會。</w:t>
      </w:r>
    </w:p>
    <w:p w:rsidR="009F0901" w:rsidRPr="001E111F" w:rsidRDefault="009F0901" w:rsidP="001E111F">
      <w:pPr>
        <w:pStyle w:val="af4"/>
        <w:spacing w:line="480" w:lineRule="exact"/>
        <w:rPr>
          <w:rFonts w:ascii="標楷體" w:hAnsi="標楷體"/>
        </w:rPr>
      </w:pPr>
      <w:r w:rsidRPr="001E111F">
        <w:rPr>
          <w:rFonts w:ascii="標楷體" w:hAnsi="標楷體" w:hint="eastAsia"/>
        </w:rPr>
        <w:t>提案人：潘維剛  丁守中</w:t>
      </w:r>
    </w:p>
    <w:p w:rsidR="009F0901" w:rsidRPr="001E111F" w:rsidRDefault="009F0901" w:rsidP="001E111F">
      <w:pPr>
        <w:pStyle w:val="af4"/>
        <w:spacing w:line="480" w:lineRule="exact"/>
        <w:rPr>
          <w:rFonts w:ascii="標楷體" w:hAnsi="標楷體"/>
        </w:rPr>
      </w:pPr>
      <w:r w:rsidRPr="001E111F">
        <w:rPr>
          <w:rFonts w:ascii="標楷體" w:hAnsi="標楷體" w:hint="eastAsia"/>
        </w:rPr>
        <w:t>連署人：簡東明  黃昭順  林滄敏</w:t>
      </w:r>
    </w:p>
    <w:p w:rsidR="009F0901" w:rsidRDefault="009F0901" w:rsidP="005D38FF">
      <w:pPr>
        <w:ind w:leftChars="100" w:left="581" w:hangingChars="75" w:hanging="249"/>
        <w:jc w:val="both"/>
      </w:pPr>
      <w:r>
        <w:t>8.</w:t>
      </w:r>
      <w:r>
        <w:rPr>
          <w:rFonts w:hint="eastAsia"/>
        </w:rPr>
        <w:t>核能發電後端營運基金</w:t>
      </w:r>
      <w:r>
        <w:t>101</w:t>
      </w:r>
      <w:r>
        <w:rPr>
          <w:rFonts w:hint="eastAsia"/>
        </w:rPr>
        <w:t>年度預算編列「捐助、補助與奬助」費用計</w:t>
      </w:r>
      <w:r>
        <w:t>4</w:t>
      </w:r>
      <w:r>
        <w:rPr>
          <w:rFonts w:hint="eastAsia"/>
        </w:rPr>
        <w:t>億</w:t>
      </w:r>
      <w:r>
        <w:t>2,208</w:t>
      </w:r>
      <w:r>
        <w:rPr>
          <w:rFonts w:hint="eastAsia"/>
        </w:rPr>
        <w:t>萬</w:t>
      </w:r>
      <w:r>
        <w:t>2,000</w:t>
      </w:r>
      <w:r>
        <w:rPr>
          <w:rFonts w:hint="eastAsia"/>
        </w:rPr>
        <w:t>元，占年度支出之</w:t>
      </w:r>
      <w:r>
        <w:t>27.68</w:t>
      </w:r>
      <w:r>
        <w:rPr>
          <w:rFonts w:hint="eastAsia"/>
        </w:rPr>
        <w:t>％。觀其編列「捐助、補助與獎助」預算之目的，主要係為順利推動核能發電後端營運各項工作，促進與地方之和諧，故回饋金幾乎已成為核能發電後端營運基金不可或缺之必要支出，鑒於回饋金已成核能發電後端營運基金經常性支出項目，實宜於制度上，統籌建立回饋機制之法律基礎，</w:t>
      </w:r>
      <w:proofErr w:type="gramStart"/>
      <w:r>
        <w:rPr>
          <w:rFonts w:hint="eastAsia"/>
        </w:rPr>
        <w:t>爰</w:t>
      </w:r>
      <w:proofErr w:type="gramEnd"/>
      <w:r>
        <w:rPr>
          <w:rFonts w:hint="eastAsia"/>
        </w:rPr>
        <w:t>此，要求經濟部應將各種回饋、獎勵予以法制化規範，以利遵循，</w:t>
      </w:r>
      <w:proofErr w:type="gramStart"/>
      <w:r>
        <w:rPr>
          <w:rFonts w:hint="eastAsia"/>
        </w:rPr>
        <w:t>俾</w:t>
      </w:r>
      <w:proofErr w:type="gramEnd"/>
      <w:r>
        <w:rPr>
          <w:rFonts w:hint="eastAsia"/>
        </w:rPr>
        <w:t>保障民眾權益與減少</w:t>
      </w:r>
      <w:r>
        <w:rPr>
          <w:rFonts w:hint="eastAsia"/>
        </w:rPr>
        <w:lastRenderedPageBreak/>
        <w:t>社會紛爭。</w:t>
      </w:r>
    </w:p>
    <w:p w:rsidR="009F0901" w:rsidRPr="001E111F" w:rsidRDefault="009F0901" w:rsidP="001E111F">
      <w:pPr>
        <w:pStyle w:val="af4"/>
        <w:spacing w:line="480" w:lineRule="exact"/>
        <w:rPr>
          <w:rFonts w:ascii="標楷體" w:hAnsi="標楷體"/>
        </w:rPr>
      </w:pPr>
      <w:r w:rsidRPr="001E111F">
        <w:rPr>
          <w:rFonts w:ascii="標楷體" w:hAnsi="標楷體" w:hint="eastAsia"/>
        </w:rPr>
        <w:t>提案人：高志鵬  蘇震清  陳明文  林岱樺</w:t>
      </w:r>
      <w:r w:rsidR="00682AA3" w:rsidRPr="001E111F">
        <w:rPr>
          <w:rFonts w:ascii="標楷體" w:hAnsi="標楷體" w:hint="eastAsia"/>
        </w:rPr>
        <w:t xml:space="preserve">  許忠信</w:t>
      </w:r>
    </w:p>
    <w:p w:rsidR="009F0901" w:rsidRPr="001E111F" w:rsidRDefault="009F0901" w:rsidP="001E111F">
      <w:pPr>
        <w:pStyle w:val="af4"/>
        <w:spacing w:line="480" w:lineRule="exact"/>
        <w:rPr>
          <w:rFonts w:ascii="標楷體" w:hAnsi="標楷體"/>
        </w:rPr>
      </w:pPr>
      <w:r w:rsidRPr="001E111F">
        <w:rPr>
          <w:rFonts w:ascii="標楷體" w:hAnsi="標楷體" w:hint="eastAsia"/>
        </w:rPr>
        <w:t>連署人：陳歐珀  林佳龍</w:t>
      </w:r>
    </w:p>
    <w:p w:rsidR="009F0901" w:rsidRDefault="009F0901" w:rsidP="005D38FF">
      <w:pPr>
        <w:ind w:leftChars="100" w:left="581" w:hangingChars="75" w:hanging="249"/>
        <w:jc w:val="both"/>
      </w:pPr>
      <w:r>
        <w:t>9.</w:t>
      </w:r>
      <w:r>
        <w:rPr>
          <w:rFonts w:hint="eastAsia"/>
        </w:rPr>
        <w:t>核能發電後端營運基金</w:t>
      </w:r>
      <w:r>
        <w:t>101</w:t>
      </w:r>
      <w:r>
        <w:rPr>
          <w:rFonts w:hint="eastAsia"/>
        </w:rPr>
        <w:t>年度預算編列「捐助、補助與奬助」費用計</w:t>
      </w:r>
      <w:r>
        <w:t>4</w:t>
      </w:r>
      <w:r>
        <w:rPr>
          <w:rFonts w:hint="eastAsia"/>
        </w:rPr>
        <w:t>億</w:t>
      </w:r>
      <w:r>
        <w:t>2,208</w:t>
      </w:r>
      <w:r>
        <w:rPr>
          <w:rFonts w:hint="eastAsia"/>
        </w:rPr>
        <w:t>萬</w:t>
      </w:r>
      <w:r>
        <w:t>2,000</w:t>
      </w:r>
      <w:r>
        <w:rPr>
          <w:rFonts w:hint="eastAsia"/>
        </w:rPr>
        <w:t>元，占年度支出之</w:t>
      </w:r>
      <w:r>
        <w:t>27.68</w:t>
      </w:r>
      <w:r>
        <w:rPr>
          <w:rFonts w:hint="eastAsia"/>
        </w:rPr>
        <w:t>％。唯核能發電後端營運基金之回饋項目，經常於執行業務遭遇困難時，再就特定項目編列回饋預算、或分別訂定個別回饋要點，或個案簽報核定辦理。不僅依據來源各異，且執行</w:t>
      </w:r>
      <w:proofErr w:type="gramStart"/>
      <w:r>
        <w:rPr>
          <w:rFonts w:hint="eastAsia"/>
        </w:rPr>
        <w:t>上恐易生</w:t>
      </w:r>
      <w:proofErr w:type="gramEnd"/>
      <w:r>
        <w:rPr>
          <w:rFonts w:hint="eastAsia"/>
        </w:rPr>
        <w:t>紛擾。</w:t>
      </w:r>
      <w:proofErr w:type="gramStart"/>
      <w:r>
        <w:rPr>
          <w:rFonts w:hint="eastAsia"/>
        </w:rPr>
        <w:t>爰</w:t>
      </w:r>
      <w:proofErr w:type="gramEnd"/>
      <w:r>
        <w:rPr>
          <w:rFonts w:hint="eastAsia"/>
        </w:rPr>
        <w:t>要求核後端之預算捐、獎補助辦法應統一檢討，訂定確立法源。</w:t>
      </w:r>
    </w:p>
    <w:p w:rsidR="009F0901" w:rsidRPr="001E111F" w:rsidRDefault="009F0901" w:rsidP="001E111F">
      <w:pPr>
        <w:pStyle w:val="af4"/>
        <w:spacing w:line="480" w:lineRule="exact"/>
        <w:rPr>
          <w:rFonts w:ascii="標楷體" w:hAnsi="標楷體"/>
        </w:rPr>
      </w:pPr>
      <w:r w:rsidRPr="001E111F">
        <w:rPr>
          <w:rFonts w:ascii="標楷體" w:hAnsi="標楷體" w:hint="eastAsia"/>
        </w:rPr>
        <w:t>提案人：陳明文  蘇震清</w:t>
      </w:r>
    </w:p>
    <w:p w:rsidR="009F0901" w:rsidRPr="001E111F" w:rsidRDefault="009F0901" w:rsidP="001E111F">
      <w:pPr>
        <w:pStyle w:val="af4"/>
        <w:spacing w:line="480" w:lineRule="exact"/>
        <w:rPr>
          <w:rFonts w:ascii="標楷體" w:hAnsi="標楷體"/>
        </w:rPr>
      </w:pPr>
      <w:r w:rsidRPr="001E111F">
        <w:rPr>
          <w:rFonts w:ascii="標楷體" w:hAnsi="標楷體" w:hint="eastAsia"/>
        </w:rPr>
        <w:t>連署人：</w:t>
      </w:r>
      <w:r w:rsidR="005F2FB0" w:rsidRPr="001E111F">
        <w:rPr>
          <w:rFonts w:ascii="標楷體" w:hAnsi="標楷體" w:hint="eastAsia"/>
        </w:rPr>
        <w:t xml:space="preserve">黃偉哲  </w:t>
      </w:r>
      <w:r w:rsidRPr="001E111F">
        <w:rPr>
          <w:rFonts w:ascii="標楷體" w:hAnsi="標楷體" w:hint="eastAsia"/>
        </w:rPr>
        <w:t>林佳龍</w:t>
      </w:r>
      <w:r w:rsidR="00682AA3" w:rsidRPr="001E111F">
        <w:rPr>
          <w:rFonts w:ascii="標楷體" w:hAnsi="標楷體" w:hint="eastAsia"/>
        </w:rPr>
        <w:t xml:space="preserve"> </w:t>
      </w:r>
    </w:p>
    <w:p w:rsidR="009F0901" w:rsidRDefault="009F0901" w:rsidP="005D38FF">
      <w:pPr>
        <w:ind w:leftChars="100" w:left="581" w:hangingChars="75" w:hanging="249"/>
        <w:jc w:val="both"/>
      </w:pPr>
      <w:r>
        <w:rPr>
          <w:rFonts w:hint="eastAsia"/>
        </w:rPr>
        <w:t>10.</w:t>
      </w:r>
      <w:r>
        <w:rPr>
          <w:rFonts w:hint="eastAsia"/>
        </w:rPr>
        <w:t>核能發電後端營運基金</w:t>
      </w:r>
      <w:r>
        <w:rPr>
          <w:rFonts w:hint="eastAsia"/>
        </w:rPr>
        <w:t>101</w:t>
      </w:r>
      <w:r>
        <w:rPr>
          <w:rFonts w:hint="eastAsia"/>
        </w:rPr>
        <w:t>年度預算編列「印刷裝訂與廣告費」科目共計</w:t>
      </w:r>
      <w:r>
        <w:rPr>
          <w:rFonts w:hint="eastAsia"/>
        </w:rPr>
        <w:t>1</w:t>
      </w:r>
      <w:r>
        <w:rPr>
          <w:rFonts w:hint="eastAsia"/>
        </w:rPr>
        <w:t>億</w:t>
      </w:r>
      <w:r>
        <w:rPr>
          <w:rFonts w:hint="eastAsia"/>
        </w:rPr>
        <w:t>477</w:t>
      </w:r>
      <w:r>
        <w:rPr>
          <w:rFonts w:hint="eastAsia"/>
        </w:rPr>
        <w:t>萬</w:t>
      </w:r>
      <w:r>
        <w:rPr>
          <w:rFonts w:hint="eastAsia"/>
        </w:rPr>
        <w:t>4,000</w:t>
      </w:r>
      <w:r>
        <w:rPr>
          <w:rFonts w:hint="eastAsia"/>
        </w:rPr>
        <w:t>元，經查其業務宣導費除用於製作宣導品、紀念品、刊登廣告及辦理與鄰近鄉鎮公所、意見領袖溝通宣導活動外，尚編列有參訪國內、外核能電廠之活動經費，此與行政院主計總處之定義及一般所認知之業務宣導費用途甚有差異。對於主要之預算內容及預期效益應於預算書中適度揭露，尤以對國內外核能電廠之參訪活動未於預算案中列明，其計畫內容、參加人員及預期</w:t>
      </w:r>
      <w:proofErr w:type="gramStart"/>
      <w:r>
        <w:rPr>
          <w:rFonts w:hint="eastAsia"/>
        </w:rPr>
        <w:t>綜效更付</w:t>
      </w:r>
      <w:proofErr w:type="gramEnd"/>
      <w:r>
        <w:rPr>
          <w:rFonts w:hint="eastAsia"/>
        </w:rPr>
        <w:t>之闕如，顯有規避立法院預算審查之虞，應予檢討改進。</w:t>
      </w:r>
    </w:p>
    <w:p w:rsidR="009F0901" w:rsidRPr="001E111F" w:rsidRDefault="009F0901" w:rsidP="001E111F">
      <w:pPr>
        <w:pStyle w:val="af4"/>
        <w:spacing w:line="480" w:lineRule="exact"/>
        <w:rPr>
          <w:rFonts w:ascii="標楷體" w:hAnsi="標楷體"/>
        </w:rPr>
      </w:pPr>
      <w:r w:rsidRPr="001E111F">
        <w:rPr>
          <w:rFonts w:ascii="標楷體" w:hAnsi="標楷體" w:hint="eastAsia"/>
        </w:rPr>
        <w:t>提案人：蘇震清  林岱樺  許忠信  陳明文</w:t>
      </w:r>
    </w:p>
    <w:p w:rsidR="009F0901" w:rsidRPr="001E111F" w:rsidRDefault="009F0901" w:rsidP="001E111F">
      <w:pPr>
        <w:pStyle w:val="af4"/>
        <w:spacing w:line="480" w:lineRule="exact"/>
        <w:rPr>
          <w:rFonts w:ascii="標楷體" w:hAnsi="標楷體"/>
        </w:rPr>
      </w:pPr>
      <w:r w:rsidRPr="001E111F">
        <w:rPr>
          <w:rFonts w:ascii="標楷體" w:hAnsi="標楷體" w:hint="eastAsia"/>
        </w:rPr>
        <w:t>連署人：陳歐珀  林佳龍</w:t>
      </w:r>
    </w:p>
    <w:p w:rsidR="009F0901" w:rsidRDefault="009F0901" w:rsidP="005D38FF">
      <w:pPr>
        <w:ind w:leftChars="100" w:left="581" w:hangingChars="75" w:hanging="249"/>
        <w:jc w:val="both"/>
      </w:pPr>
      <w:r>
        <w:rPr>
          <w:rFonts w:hint="eastAsia"/>
        </w:rPr>
        <w:t>11.</w:t>
      </w:r>
      <w:proofErr w:type="gramStart"/>
      <w:r>
        <w:rPr>
          <w:rFonts w:hint="eastAsia"/>
        </w:rPr>
        <w:t>鑑</w:t>
      </w:r>
      <w:proofErr w:type="gramEnd"/>
      <w:r>
        <w:rPr>
          <w:rFonts w:hint="eastAsia"/>
        </w:rPr>
        <w:t>於</w:t>
      </w:r>
      <w:r>
        <w:rPr>
          <w:rFonts w:hint="eastAsia"/>
        </w:rPr>
        <w:t>311</w:t>
      </w:r>
      <w:r>
        <w:rPr>
          <w:rFonts w:hint="eastAsia"/>
        </w:rPr>
        <w:t>地震海嘯災害對於日本核電廠所造成輻射外</w:t>
      </w:r>
      <w:proofErr w:type="gramStart"/>
      <w:r>
        <w:rPr>
          <w:rFonts w:hint="eastAsia"/>
        </w:rPr>
        <w:t>洩</w:t>
      </w:r>
      <w:proofErr w:type="gramEnd"/>
      <w:r>
        <w:rPr>
          <w:rFonts w:hint="eastAsia"/>
        </w:rPr>
        <w:t>之疑慮，經濟部「核能發電後端營運基金」用途上應為適度調整：基金除用於蘭嶼核廢料儲存場營運、桶</w:t>
      </w:r>
      <w:proofErr w:type="gramStart"/>
      <w:r>
        <w:rPr>
          <w:rFonts w:hint="eastAsia"/>
        </w:rPr>
        <w:t>檢裝重整以外，</w:t>
      </w:r>
      <w:proofErr w:type="gramEnd"/>
      <w:r>
        <w:rPr>
          <w:rFonts w:hint="eastAsia"/>
        </w:rPr>
        <w:t>應該就蘭嶼核廢料儲存場之抗震、抗海嘯能力，提高安全防護標準。請經濟部、台電公司於半年內，就提高蘭嶼核廢料儲存場安全防護</w:t>
      </w:r>
      <w:r>
        <w:rPr>
          <w:rFonts w:hint="eastAsia"/>
        </w:rPr>
        <w:lastRenderedPageBreak/>
        <w:t>標準部分，向立法院經濟委員會提出檢討報告。</w:t>
      </w:r>
    </w:p>
    <w:p w:rsidR="009F0901" w:rsidRPr="001E111F" w:rsidRDefault="009F0901" w:rsidP="001E111F">
      <w:pPr>
        <w:pStyle w:val="af4"/>
        <w:spacing w:line="480" w:lineRule="exact"/>
        <w:rPr>
          <w:rFonts w:ascii="標楷體" w:hAnsi="標楷體"/>
        </w:rPr>
      </w:pPr>
      <w:r w:rsidRPr="001E111F">
        <w:rPr>
          <w:rFonts w:ascii="標楷體" w:hAnsi="標楷體" w:hint="eastAsia"/>
        </w:rPr>
        <w:t>提案人：簡東明  徐耀昌  丁守中  林滄敏</w:t>
      </w:r>
    </w:p>
    <w:p w:rsidR="009F0901" w:rsidRDefault="009F0901" w:rsidP="005D38FF">
      <w:pPr>
        <w:ind w:leftChars="100" w:left="581" w:hangingChars="75" w:hanging="249"/>
        <w:jc w:val="both"/>
      </w:pPr>
      <w:r>
        <w:rPr>
          <w:rFonts w:hint="eastAsia"/>
        </w:rPr>
        <w:t>12.</w:t>
      </w:r>
      <w:r>
        <w:rPr>
          <w:rFonts w:hint="eastAsia"/>
        </w:rPr>
        <w:t>台電公司於蘭嶼貯存核廢料已達</w:t>
      </w:r>
      <w:r>
        <w:rPr>
          <w:rFonts w:hint="eastAsia"/>
        </w:rPr>
        <w:t>30</w:t>
      </w:r>
      <w:r>
        <w:rPr>
          <w:rFonts w:hint="eastAsia"/>
        </w:rPr>
        <w:t>年，期間屢傳輻射引起之人體、生物病變與環境污染之虞，行政院原子能委員會及政府相關單位卻從未徹底全面進行全島居民全身健康檢查及蘭嶼全島核輻射污染檢測調查。經濟部</w:t>
      </w:r>
      <w:r>
        <w:rPr>
          <w:rFonts w:hint="eastAsia"/>
        </w:rPr>
        <w:t>96</w:t>
      </w:r>
      <w:r>
        <w:rPr>
          <w:rFonts w:hint="eastAsia"/>
        </w:rPr>
        <w:t>年</w:t>
      </w:r>
      <w:r>
        <w:rPr>
          <w:rFonts w:hint="eastAsia"/>
        </w:rPr>
        <w:t>6</w:t>
      </w:r>
      <w:r>
        <w:rPr>
          <w:rFonts w:hint="eastAsia"/>
        </w:rPr>
        <w:t>月核定公告低放射性廢棄物最終處置場址</w:t>
      </w:r>
      <w:r w:rsidR="00707995">
        <w:rPr>
          <w:rFonts w:hint="eastAsia"/>
        </w:rPr>
        <w:t>選址計畫</w:t>
      </w:r>
      <w:r w:rsidR="00707995">
        <w:rPr>
          <w:rFonts w:ascii="標楷體" w:hAnsi="標楷體" w:hint="eastAsia"/>
        </w:rPr>
        <w:t>，原訂於100年底前選定低放射性廢棄物</w:t>
      </w:r>
      <w:proofErr w:type="gramStart"/>
      <w:r w:rsidR="00707995">
        <w:rPr>
          <w:rFonts w:ascii="標楷體" w:hAnsi="標楷體" w:hint="eastAsia"/>
        </w:rPr>
        <w:t>最</w:t>
      </w:r>
      <w:proofErr w:type="gramEnd"/>
      <w:r w:rsidR="00707995">
        <w:rPr>
          <w:rFonts w:ascii="標楷體" w:hAnsi="標楷體" w:hint="eastAsia"/>
        </w:rPr>
        <w:t>絡處置設施場址</w:t>
      </w:r>
      <w:r>
        <w:rPr>
          <w:rFonts w:hint="eastAsia"/>
        </w:rPr>
        <w:t>，至今懸而未決，台電蘭嶼貯存場土地租約已於</w:t>
      </w:r>
      <w:r>
        <w:rPr>
          <w:rFonts w:hint="eastAsia"/>
        </w:rPr>
        <w:t>100</w:t>
      </w:r>
      <w:r>
        <w:rPr>
          <w:rFonts w:hint="eastAsia"/>
        </w:rPr>
        <w:t>年</w:t>
      </w:r>
      <w:r>
        <w:rPr>
          <w:rFonts w:hint="eastAsia"/>
        </w:rPr>
        <w:t>12</w:t>
      </w:r>
      <w:r>
        <w:rPr>
          <w:rFonts w:hint="eastAsia"/>
        </w:rPr>
        <w:t>月底到期，新立或續租契約未成立，已明顯違法違約，經濟部應儘速規劃檢討選定放射性廢棄物最終處置場，並應規劃以核能發電後端營運基金賠償蘭嶼國民健康損失及進行環境復育，並協助其文化重建及民族振興等，以符公平正義，經濟部並應立即運用核能發電後端營運基金邀集由民間輻射專家、國際研究團隊及台灣電力公司會同蘭嶼部落族人代表，共同進行蘭嶼全島核輻射污染檢測調查、進行全島居民全身健康檢查及全島環境監測與流行病學研究，以澄清</w:t>
      </w:r>
      <w:proofErr w:type="gramStart"/>
      <w:r>
        <w:rPr>
          <w:rFonts w:hint="eastAsia"/>
        </w:rPr>
        <w:t>相關虞慮</w:t>
      </w:r>
      <w:proofErr w:type="gramEnd"/>
      <w:r>
        <w:rPr>
          <w:rFonts w:hint="eastAsia"/>
        </w:rPr>
        <w:t>，並立即</w:t>
      </w:r>
      <w:proofErr w:type="gramStart"/>
      <w:r>
        <w:rPr>
          <w:rFonts w:hint="eastAsia"/>
        </w:rPr>
        <w:t>研</w:t>
      </w:r>
      <w:proofErr w:type="gramEnd"/>
      <w:r>
        <w:rPr>
          <w:rFonts w:hint="eastAsia"/>
        </w:rPr>
        <w:t>擬、預備相關輻射外</w:t>
      </w:r>
      <w:proofErr w:type="gramStart"/>
      <w:r>
        <w:rPr>
          <w:rFonts w:hint="eastAsia"/>
        </w:rPr>
        <w:t>洩</w:t>
      </w:r>
      <w:proofErr w:type="gramEnd"/>
      <w:r>
        <w:rPr>
          <w:rFonts w:hint="eastAsia"/>
        </w:rPr>
        <w:t>除污清理計畫，消弭核安恐懼。</w:t>
      </w:r>
    </w:p>
    <w:p w:rsidR="009F0901" w:rsidRPr="001E111F" w:rsidRDefault="009F0901" w:rsidP="001E111F">
      <w:pPr>
        <w:pStyle w:val="af4"/>
        <w:spacing w:line="480" w:lineRule="exact"/>
        <w:rPr>
          <w:rFonts w:ascii="標楷體" w:hAnsi="標楷體"/>
        </w:rPr>
      </w:pPr>
      <w:r w:rsidRPr="001E111F">
        <w:rPr>
          <w:rFonts w:ascii="標楷體" w:hAnsi="標楷體" w:hint="eastAsia"/>
        </w:rPr>
        <w:t>提案人：高志鵬</w:t>
      </w:r>
    </w:p>
    <w:p w:rsidR="009F0901" w:rsidRPr="001E111F" w:rsidRDefault="009F0901" w:rsidP="001E111F">
      <w:pPr>
        <w:pStyle w:val="af4"/>
        <w:spacing w:line="480" w:lineRule="exact"/>
        <w:rPr>
          <w:rFonts w:ascii="標楷體" w:hAnsi="標楷體"/>
        </w:rPr>
      </w:pPr>
      <w:r w:rsidRPr="001E111F">
        <w:rPr>
          <w:rFonts w:ascii="標楷體" w:hAnsi="標楷體" w:hint="eastAsia"/>
        </w:rPr>
        <w:t>連署人：</w:t>
      </w:r>
      <w:r w:rsidR="00682AA3" w:rsidRPr="001E111F">
        <w:rPr>
          <w:rFonts w:ascii="標楷體" w:hAnsi="標楷體" w:hint="eastAsia"/>
        </w:rPr>
        <w:t xml:space="preserve">林岱樺  陳明文  </w:t>
      </w:r>
      <w:r w:rsidRPr="001E111F">
        <w:rPr>
          <w:rFonts w:ascii="標楷體" w:hAnsi="標楷體" w:hint="eastAsia"/>
        </w:rPr>
        <w:t>林佳龍</w:t>
      </w:r>
    </w:p>
    <w:p w:rsidR="009F0901" w:rsidRDefault="009F0901" w:rsidP="005D38FF">
      <w:pPr>
        <w:ind w:leftChars="100" w:left="581" w:hangingChars="75" w:hanging="249"/>
        <w:jc w:val="both"/>
      </w:pPr>
      <w:r>
        <w:rPr>
          <w:rFonts w:hint="eastAsia"/>
        </w:rPr>
        <w:t>13.</w:t>
      </w:r>
      <w:r>
        <w:rPr>
          <w:rFonts w:hint="eastAsia"/>
        </w:rPr>
        <w:t>台電公司預估</w:t>
      </w:r>
      <w:proofErr w:type="gramStart"/>
      <w:r>
        <w:rPr>
          <w:rFonts w:hint="eastAsia"/>
        </w:rPr>
        <w:t>101</w:t>
      </w:r>
      <w:proofErr w:type="gramEnd"/>
      <w:r>
        <w:rPr>
          <w:rFonts w:hint="eastAsia"/>
        </w:rPr>
        <w:t>年度償還核能發電後端營運基金借款</w:t>
      </w:r>
      <w:r>
        <w:rPr>
          <w:rFonts w:hint="eastAsia"/>
        </w:rPr>
        <w:t>208</w:t>
      </w:r>
      <w:r>
        <w:rPr>
          <w:rFonts w:hint="eastAsia"/>
        </w:rPr>
        <w:t>億元、新增舉借數</w:t>
      </w:r>
      <w:r>
        <w:rPr>
          <w:rFonts w:hint="eastAsia"/>
        </w:rPr>
        <w:t>203.1</w:t>
      </w:r>
      <w:r>
        <w:rPr>
          <w:rFonts w:hint="eastAsia"/>
        </w:rPr>
        <w:t>億元，預計</w:t>
      </w:r>
      <w:r>
        <w:rPr>
          <w:rFonts w:hint="eastAsia"/>
        </w:rPr>
        <w:t>101</w:t>
      </w:r>
      <w:r>
        <w:rPr>
          <w:rFonts w:hint="eastAsia"/>
        </w:rPr>
        <w:t>年底向核能發電後端營運基金借款餘額為</w:t>
      </w:r>
      <w:r>
        <w:rPr>
          <w:rFonts w:hint="eastAsia"/>
        </w:rPr>
        <w:t>1,998.26</w:t>
      </w:r>
      <w:r>
        <w:rPr>
          <w:rFonts w:hint="eastAsia"/>
        </w:rPr>
        <w:t>億元，占核能發電後端營運基金餘額比率為</w:t>
      </w:r>
      <w:r>
        <w:rPr>
          <w:rFonts w:hint="eastAsia"/>
        </w:rPr>
        <w:t>89.23%</w:t>
      </w:r>
      <w:r>
        <w:rPr>
          <w:rFonts w:hint="eastAsia"/>
        </w:rPr>
        <w:t>，已超逾</w:t>
      </w:r>
      <w:r>
        <w:rPr>
          <w:rFonts w:hint="eastAsia"/>
        </w:rPr>
        <w:t>80%</w:t>
      </w:r>
      <w:r>
        <w:rPr>
          <w:rFonts w:hint="eastAsia"/>
        </w:rPr>
        <w:t>。為顧及風險與財務獨立性之考量，</w:t>
      </w:r>
      <w:proofErr w:type="gramStart"/>
      <w:r>
        <w:rPr>
          <w:rFonts w:hint="eastAsia"/>
        </w:rPr>
        <w:t>爰</w:t>
      </w:r>
      <w:proofErr w:type="gramEnd"/>
      <w:r>
        <w:rPr>
          <w:rFonts w:hint="eastAsia"/>
        </w:rPr>
        <w:t>建請核能發電後端營運基金應於</w:t>
      </w:r>
      <w:r>
        <w:rPr>
          <w:rFonts w:hint="eastAsia"/>
        </w:rPr>
        <w:t>102</w:t>
      </w:r>
      <w:r>
        <w:rPr>
          <w:rFonts w:hint="eastAsia"/>
        </w:rPr>
        <w:t>年底前降低貸款予台電公司之比例至</w:t>
      </w:r>
      <w:r>
        <w:rPr>
          <w:rFonts w:hint="eastAsia"/>
        </w:rPr>
        <w:t>80%</w:t>
      </w:r>
      <w:r>
        <w:rPr>
          <w:rFonts w:hint="eastAsia"/>
        </w:rPr>
        <w:t>以下。</w:t>
      </w:r>
    </w:p>
    <w:p w:rsidR="009F0901" w:rsidRPr="001E111F" w:rsidRDefault="009F0901" w:rsidP="001E111F">
      <w:pPr>
        <w:pStyle w:val="af4"/>
        <w:spacing w:line="480" w:lineRule="exact"/>
        <w:rPr>
          <w:rFonts w:ascii="標楷體" w:hAnsi="標楷體"/>
        </w:rPr>
      </w:pPr>
      <w:r w:rsidRPr="001E111F">
        <w:rPr>
          <w:rFonts w:ascii="標楷體" w:hAnsi="標楷體" w:hint="eastAsia"/>
        </w:rPr>
        <w:t>提案人：黃昭順  潘維剛  徐耀昌  林滄敏  簡東明  丁守中  楊瓊瓔</w:t>
      </w:r>
    </w:p>
    <w:p w:rsidR="009F0901" w:rsidRDefault="009F0901" w:rsidP="005D38FF">
      <w:pPr>
        <w:ind w:leftChars="100" w:left="581" w:hangingChars="75" w:hanging="249"/>
        <w:jc w:val="both"/>
      </w:pPr>
      <w:r>
        <w:rPr>
          <w:rFonts w:hint="eastAsia"/>
        </w:rPr>
        <w:t>14.</w:t>
      </w:r>
      <w:r>
        <w:rPr>
          <w:rFonts w:hint="eastAsia"/>
        </w:rPr>
        <w:t>蘭嶼地區經行政院原子能委員會長期於當地進行環境監測，及</w:t>
      </w:r>
      <w:r>
        <w:rPr>
          <w:rFonts w:hint="eastAsia"/>
        </w:rPr>
        <w:lastRenderedPageBreak/>
        <w:t>於</w:t>
      </w:r>
      <w:r>
        <w:rPr>
          <w:rFonts w:hint="eastAsia"/>
        </w:rPr>
        <w:t>101</w:t>
      </w:r>
      <w:r>
        <w:rPr>
          <w:rFonts w:hint="eastAsia"/>
        </w:rPr>
        <w:t>年</w:t>
      </w:r>
      <w:r>
        <w:rPr>
          <w:rFonts w:hint="eastAsia"/>
        </w:rPr>
        <w:t>9</w:t>
      </w:r>
      <w:r>
        <w:rPr>
          <w:rFonts w:hint="eastAsia"/>
        </w:rPr>
        <w:t>月中旬進行平行監測活動，邀請相關單位、環保人士及地方人士，進行蘭嶼地區的環境樣品取樣及輻射偵測。雖然行政院原子能委員會宣稱偵測結果正常，但是近期媒體大幅報導國內及日本環保人士於蘭嶼當地進行環境偵測時，測到人工放射性核種，引發當地民眾對蘭嶼貯存場營運之安全疑慮。</w:t>
      </w:r>
      <w:proofErr w:type="gramStart"/>
      <w:r>
        <w:rPr>
          <w:rFonts w:hint="eastAsia"/>
        </w:rPr>
        <w:t>爰</w:t>
      </w:r>
      <w:proofErr w:type="gramEnd"/>
      <w:r>
        <w:rPr>
          <w:rFonts w:hint="eastAsia"/>
        </w:rPr>
        <w:t>此，要求經濟部督導台電公司邀請輻射專家，會同蘭嶼地方民眾代表，共同進行蘭嶼地區輻射偵測調查；</w:t>
      </w:r>
      <w:proofErr w:type="gramStart"/>
      <w:r>
        <w:rPr>
          <w:rFonts w:hint="eastAsia"/>
        </w:rPr>
        <w:t>另</w:t>
      </w:r>
      <w:proofErr w:type="gramEnd"/>
      <w:r>
        <w:rPr>
          <w:rFonts w:hint="eastAsia"/>
        </w:rPr>
        <w:t>，邀請蘭嶼鄉民進行全身計測及補助地方政府進行蘭嶼鄉民健康檢查，並要求經濟部協調衛生署辦理蘭嶼地區流行病學調查研究，以紓解蘭嶼當地民眾之疑慮。</w:t>
      </w:r>
    </w:p>
    <w:p w:rsidR="009F0901" w:rsidRPr="001E111F" w:rsidRDefault="009F0901" w:rsidP="001E111F">
      <w:pPr>
        <w:pStyle w:val="af4"/>
        <w:spacing w:line="480" w:lineRule="exact"/>
        <w:rPr>
          <w:rFonts w:ascii="標楷體" w:hAnsi="標楷體"/>
        </w:rPr>
      </w:pPr>
      <w:r w:rsidRPr="001E111F">
        <w:rPr>
          <w:rFonts w:ascii="標楷體" w:hAnsi="標楷體" w:hint="eastAsia"/>
        </w:rPr>
        <w:t>提案人：黃昭順  潘維剛  徐耀昌  林滄敏  簡東明  丁守中  楊瓊瓔</w:t>
      </w:r>
    </w:p>
    <w:p w:rsidR="009F0901" w:rsidRDefault="009F0901" w:rsidP="005D38FF">
      <w:pPr>
        <w:ind w:leftChars="100" w:left="581" w:hangingChars="75" w:hanging="249"/>
        <w:jc w:val="both"/>
      </w:pPr>
      <w:r>
        <w:t>15.</w:t>
      </w:r>
      <w:proofErr w:type="gramStart"/>
      <w:r w:rsidR="001E111F" w:rsidRPr="001E111F">
        <w:rPr>
          <w:rFonts w:hint="eastAsia"/>
        </w:rPr>
        <w:t>鑑</w:t>
      </w:r>
      <w:proofErr w:type="gramEnd"/>
      <w:r w:rsidR="001E111F" w:rsidRPr="001E111F">
        <w:rPr>
          <w:rFonts w:hint="eastAsia"/>
        </w:rPr>
        <w:t>於核四施工過程爭議不斷，潛藏嚴重核安危機，福島核災後，各方對核電安全疑慮更深，取法美國三浬島事件後將俄亥俄州莫斯科市的</w:t>
      </w:r>
      <w:r w:rsidR="001E111F" w:rsidRPr="001E111F">
        <w:rPr>
          <w:rFonts w:hint="eastAsia"/>
        </w:rPr>
        <w:t>Zimmer</w:t>
      </w:r>
      <w:r w:rsidR="001E111F" w:rsidRPr="001E111F">
        <w:rPr>
          <w:rFonts w:hint="eastAsia"/>
        </w:rPr>
        <w:t>未完成核電廠改裝成火力發電廠及密西根州米德蘭市米德蘭未完工之核電廠</w:t>
      </w:r>
      <w:proofErr w:type="gramStart"/>
      <w:r w:rsidR="001E111F" w:rsidRPr="001E111F">
        <w:rPr>
          <w:rFonts w:hint="eastAsia"/>
        </w:rPr>
        <w:t>改裝成汽電</w:t>
      </w:r>
      <w:proofErr w:type="gramEnd"/>
      <w:r w:rsidR="001E111F" w:rsidRPr="001E111F">
        <w:rPr>
          <w:rFonts w:hint="eastAsia"/>
        </w:rPr>
        <w:t>共生廠之經驗，特要求經濟部應全面規劃將核四廠改裝成天然氣發電廠。</w:t>
      </w:r>
    </w:p>
    <w:p w:rsidR="009F0901" w:rsidRPr="001E111F" w:rsidRDefault="009F0901" w:rsidP="001E111F">
      <w:pPr>
        <w:pStyle w:val="af4"/>
        <w:spacing w:line="480" w:lineRule="exact"/>
        <w:rPr>
          <w:rFonts w:ascii="標楷體" w:hAnsi="標楷體"/>
        </w:rPr>
      </w:pPr>
      <w:r w:rsidRPr="001E111F">
        <w:rPr>
          <w:rFonts w:ascii="標楷體" w:hAnsi="標楷體" w:hint="eastAsia"/>
        </w:rPr>
        <w:t>提案人：丁守中  黃偉哲  潘維剛  蘇震清  簡東明  林滄敏  黃昭順  楊瓊瓔</w:t>
      </w:r>
    </w:p>
    <w:p w:rsidR="001F28D5" w:rsidRPr="00416993" w:rsidRDefault="00FC7FBD" w:rsidP="00FC7FBD">
      <w:pPr>
        <w:kinsoku w:val="0"/>
        <w:overflowPunct w:val="0"/>
        <w:spacing w:line="480" w:lineRule="exact"/>
        <w:ind w:left="665" w:hangingChars="200" w:hanging="665"/>
        <w:jc w:val="both"/>
        <w:textAlignment w:val="center"/>
        <w:rPr>
          <w:rFonts w:ascii="標楷體" w:hAnsi="標楷體"/>
          <w:snapToGrid w:val="0"/>
          <w:color w:val="000000"/>
          <w:szCs w:val="32"/>
        </w:rPr>
      </w:pPr>
      <w:r>
        <w:rPr>
          <w:rFonts w:ascii="標楷體" w:hAnsi="標楷體" w:hint="eastAsia"/>
          <w:snapToGrid w:val="0"/>
          <w:color w:val="000000"/>
          <w:szCs w:val="32"/>
        </w:rPr>
        <w:t>五</w:t>
      </w:r>
      <w:r w:rsidR="001F28D5" w:rsidRPr="00416993">
        <w:rPr>
          <w:rFonts w:ascii="標楷體" w:hAnsi="標楷體" w:hint="eastAsia"/>
          <w:snapToGrid w:val="0"/>
          <w:color w:val="000000"/>
          <w:szCs w:val="32"/>
        </w:rPr>
        <w:t>、</w:t>
      </w:r>
      <w:proofErr w:type="gramStart"/>
      <w:r w:rsidR="001F28D5" w:rsidRPr="00416993">
        <w:rPr>
          <w:rFonts w:ascii="標楷體" w:hAnsi="標楷體" w:hint="eastAsia"/>
          <w:snapToGrid w:val="0"/>
          <w:color w:val="000000"/>
          <w:szCs w:val="32"/>
        </w:rPr>
        <w:t>101</w:t>
      </w:r>
      <w:proofErr w:type="gramEnd"/>
      <w:r w:rsidR="001F28D5" w:rsidRPr="00416993">
        <w:rPr>
          <w:rFonts w:ascii="標楷體" w:hAnsi="標楷體" w:hint="eastAsia"/>
          <w:snapToGrid w:val="0"/>
          <w:color w:val="000000"/>
          <w:szCs w:val="32"/>
        </w:rPr>
        <w:t>年度中央政府總預算案附屬單位預算非營業部分，關於經濟部主管：</w:t>
      </w:r>
      <w:r w:rsidR="001F28D5" w:rsidRPr="00416993">
        <w:rPr>
          <w:rFonts w:hint="eastAsia"/>
          <w:color w:val="000000"/>
        </w:rPr>
        <w:t>核能發電後端營運基金</w:t>
      </w:r>
      <w:r w:rsidR="001F28D5" w:rsidRPr="00416993">
        <w:rPr>
          <w:rFonts w:ascii="標楷體" w:hAnsi="標楷體" w:hint="eastAsia"/>
          <w:snapToGrid w:val="0"/>
          <w:color w:val="000000"/>
          <w:szCs w:val="32"/>
        </w:rPr>
        <w:t>部分審查完竣。</w:t>
      </w:r>
    </w:p>
    <w:p w:rsidR="00DE5903" w:rsidRDefault="00FC7FBD" w:rsidP="00FC7FBD">
      <w:pPr>
        <w:ind w:left="665" w:hangingChars="200" w:hanging="665"/>
        <w:rPr>
          <w:rFonts w:ascii="標楷體" w:hAnsi="標楷體"/>
          <w:snapToGrid w:val="0"/>
          <w:color w:val="000000"/>
          <w:szCs w:val="32"/>
        </w:rPr>
      </w:pPr>
      <w:r w:rsidRPr="00416993">
        <w:rPr>
          <w:rFonts w:ascii="標楷體" w:hAnsi="標楷體" w:hint="eastAsia"/>
          <w:snapToGrid w:val="0"/>
          <w:color w:val="000000"/>
          <w:szCs w:val="32"/>
        </w:rPr>
        <w:t>六</w:t>
      </w:r>
      <w:r w:rsidR="001F28D5" w:rsidRPr="00416993">
        <w:rPr>
          <w:rFonts w:ascii="標楷體" w:hAnsi="標楷體" w:hint="eastAsia"/>
          <w:snapToGrid w:val="0"/>
          <w:color w:val="000000"/>
          <w:szCs w:val="32"/>
        </w:rPr>
        <w:t>、審查會通過之決議，文字授權主席與議事人員整理。</w:t>
      </w:r>
    </w:p>
    <w:p w:rsidR="006D3700" w:rsidRPr="00416993" w:rsidRDefault="00FC7FBD" w:rsidP="00FC7FBD">
      <w:pPr>
        <w:ind w:left="665" w:hangingChars="200" w:hanging="665"/>
        <w:rPr>
          <w:rFonts w:ascii="標楷體" w:hAnsi="標楷體"/>
          <w:snapToGrid w:val="0"/>
          <w:color w:val="000000"/>
          <w:szCs w:val="32"/>
        </w:rPr>
      </w:pPr>
      <w:r w:rsidRPr="00416993">
        <w:rPr>
          <w:rFonts w:ascii="標楷體" w:hAnsi="標楷體" w:hint="eastAsia"/>
          <w:snapToGrid w:val="0"/>
          <w:color w:val="000000"/>
          <w:szCs w:val="32"/>
        </w:rPr>
        <w:t>七</w:t>
      </w:r>
      <w:r w:rsidR="006D3700" w:rsidRPr="00416993">
        <w:rPr>
          <w:rFonts w:ascii="標楷體" w:hAnsi="標楷體" w:hint="eastAsia"/>
          <w:snapToGrid w:val="0"/>
          <w:color w:val="000000"/>
          <w:szCs w:val="32"/>
        </w:rPr>
        <w:t>、</w:t>
      </w:r>
      <w:r w:rsidR="006D3700" w:rsidRPr="006D6C3A">
        <w:rPr>
          <w:rFonts w:hint="eastAsia"/>
        </w:rPr>
        <w:t>中華民國</w:t>
      </w:r>
      <w:proofErr w:type="gramStart"/>
      <w:r w:rsidR="006D3700" w:rsidRPr="006D6C3A">
        <w:rPr>
          <w:rFonts w:hint="eastAsia"/>
        </w:rPr>
        <w:t>101</w:t>
      </w:r>
      <w:proofErr w:type="gramEnd"/>
      <w:r w:rsidR="006D3700" w:rsidRPr="006D6C3A">
        <w:rPr>
          <w:rFonts w:hint="eastAsia"/>
        </w:rPr>
        <w:t>年度中央政府總預算案附屬單位預算及綜計表</w:t>
      </w:r>
      <w:proofErr w:type="gramStart"/>
      <w:r w:rsidR="006D3700" w:rsidRPr="006D6C3A">
        <w:rPr>
          <w:rFonts w:hint="eastAsia"/>
        </w:rPr>
        <w:t>—</w:t>
      </w:r>
      <w:proofErr w:type="gramEnd"/>
      <w:r w:rsidR="006D3700" w:rsidRPr="006D6C3A">
        <w:rPr>
          <w:rFonts w:hint="eastAsia"/>
        </w:rPr>
        <w:t>營業</w:t>
      </w:r>
      <w:r w:rsidR="006D3700">
        <w:rPr>
          <w:rFonts w:ascii="標楷體" w:hAnsi="標楷體" w:hint="eastAsia"/>
        </w:rPr>
        <w:t>、</w:t>
      </w:r>
      <w:r w:rsidR="006D3700" w:rsidRPr="006D6C3A">
        <w:rPr>
          <w:rFonts w:hint="eastAsia"/>
        </w:rPr>
        <w:t>非營業部分，</w:t>
      </w:r>
      <w:r w:rsidR="006D3700" w:rsidRPr="00416993">
        <w:rPr>
          <w:rFonts w:ascii="標楷體" w:hAnsi="標楷體" w:hint="eastAsia"/>
          <w:snapToGrid w:val="0"/>
          <w:color w:val="000000"/>
          <w:szCs w:val="32"/>
        </w:rPr>
        <w:t>審查完竣</w:t>
      </w:r>
      <w:r w:rsidR="006D3700">
        <w:rPr>
          <w:rFonts w:ascii="標楷體" w:hAnsi="標楷體" w:hint="eastAsia"/>
          <w:snapToGrid w:val="0"/>
          <w:color w:val="000000"/>
          <w:szCs w:val="32"/>
        </w:rPr>
        <w:t>，本會審查結果須交黨團協商，院會討論時，由</w:t>
      </w:r>
      <w:r w:rsidR="006D3700">
        <w:rPr>
          <w:rFonts w:hint="eastAsia"/>
        </w:rPr>
        <w:t>本會林召集委員</w:t>
      </w:r>
      <w:proofErr w:type="gramStart"/>
      <w:r w:rsidR="006D3700">
        <w:rPr>
          <w:rFonts w:hint="eastAsia"/>
        </w:rPr>
        <w:t>滄</w:t>
      </w:r>
      <w:proofErr w:type="gramEnd"/>
      <w:r w:rsidR="006D3700">
        <w:rPr>
          <w:rFonts w:hint="eastAsia"/>
        </w:rPr>
        <w:t>敏補充說明。</w:t>
      </w:r>
    </w:p>
    <w:p w:rsidR="00F63E85" w:rsidRPr="00B64444" w:rsidRDefault="00F63E85" w:rsidP="00F63E85">
      <w:pPr>
        <w:spacing w:beforeLines="50" w:before="244" w:line="480" w:lineRule="exact"/>
        <w:ind w:leftChars="264" w:left="877" w:firstLineChars="200" w:firstLine="665"/>
        <w:rPr>
          <w:rFonts w:ascii="標楷體" w:hAnsi="標楷體"/>
          <w:color w:val="000000"/>
          <w:szCs w:val="32"/>
        </w:rPr>
      </w:pPr>
      <w:r w:rsidRPr="00B64444">
        <w:rPr>
          <w:rFonts w:ascii="標楷體" w:hAnsi="標楷體"/>
          <w:color w:val="000000"/>
        </w:rPr>
        <w:t>臨  時  提  案</w:t>
      </w:r>
    </w:p>
    <w:p w:rsidR="00F63E85" w:rsidRPr="00CE52EC" w:rsidRDefault="00F63E85" w:rsidP="009E5D35">
      <w:pPr>
        <w:pStyle w:val="af5"/>
        <w:ind w:left="0" w:firstLine="0"/>
        <w:rPr>
          <w:rFonts w:ascii="標楷體" w:hAnsi="標楷體"/>
          <w:color w:val="000000" w:themeColor="text1"/>
        </w:rPr>
      </w:pPr>
      <w:r w:rsidRPr="00CE52EC">
        <w:rPr>
          <w:rFonts w:ascii="標楷體" w:hAnsi="標楷體" w:hint="eastAsia"/>
          <w:color w:val="000000" w:themeColor="text1"/>
        </w:rPr>
        <w:t>目前省道、縣道、鄉道路燈費、維修費都由鄉鎮市公所負擔，造成地方財務吃緊。台電公司又將於102年6月起調漲路燈電價，為避免造成地方鄉鎮公所財政負擔，</w:t>
      </w:r>
      <w:r w:rsidR="00BE1831" w:rsidRPr="00CE52EC">
        <w:rPr>
          <w:rFonts w:ascii="標楷體" w:hAnsi="標楷體" w:hint="eastAsia"/>
          <w:color w:val="000000" w:themeColor="text1"/>
        </w:rPr>
        <w:t>建請</w:t>
      </w:r>
      <w:r w:rsidRPr="00CE52EC">
        <w:rPr>
          <w:rFonts w:ascii="標楷體" w:hAnsi="標楷體" w:hint="eastAsia"/>
          <w:color w:val="000000" w:themeColor="text1"/>
        </w:rPr>
        <w:t>台電公司暫緩取消路燈電價優惠。</w:t>
      </w:r>
    </w:p>
    <w:p w:rsidR="00F63E85" w:rsidRPr="00F63E85" w:rsidRDefault="00F63E85" w:rsidP="00F63E85">
      <w:pPr>
        <w:pStyle w:val="af4"/>
        <w:spacing w:line="480" w:lineRule="exact"/>
        <w:rPr>
          <w:rFonts w:ascii="標楷體" w:hAnsi="標楷體"/>
        </w:rPr>
      </w:pPr>
      <w:r w:rsidRPr="00F63E85">
        <w:rPr>
          <w:rFonts w:ascii="標楷體" w:hAnsi="標楷體"/>
        </w:rPr>
        <w:lastRenderedPageBreak/>
        <w:t>提案人：</w:t>
      </w:r>
      <w:r w:rsidRPr="00F63E85">
        <w:rPr>
          <w:rFonts w:ascii="標楷體" w:hAnsi="標楷體" w:hint="eastAsia"/>
        </w:rPr>
        <w:t>徐耀昌</w:t>
      </w:r>
    </w:p>
    <w:p w:rsidR="00F63E85" w:rsidRPr="00F63E85" w:rsidRDefault="00F63E85" w:rsidP="00F63E85">
      <w:pPr>
        <w:pStyle w:val="af4"/>
        <w:spacing w:line="480" w:lineRule="exact"/>
        <w:rPr>
          <w:rFonts w:ascii="標楷體" w:hAnsi="標楷體"/>
        </w:rPr>
      </w:pPr>
      <w:r w:rsidRPr="00F63E85">
        <w:rPr>
          <w:rFonts w:ascii="標楷體" w:hAnsi="標楷體" w:hint="eastAsia"/>
        </w:rPr>
        <w:t>連署人：林滄敏  簡東明</w:t>
      </w:r>
      <w:r w:rsidR="00707995" w:rsidRPr="001E111F">
        <w:rPr>
          <w:rFonts w:ascii="標楷體" w:hAnsi="標楷體" w:hint="eastAsia"/>
        </w:rPr>
        <w:t xml:space="preserve">  楊瓊瓔</w:t>
      </w:r>
    </w:p>
    <w:p w:rsidR="00F63E85" w:rsidRDefault="00F63E85" w:rsidP="009E5D35">
      <w:pPr>
        <w:pStyle w:val="af6"/>
        <w:rPr>
          <w:rFonts w:ascii="標楷體" w:hAnsi="標楷體"/>
          <w:color w:val="000000"/>
        </w:rPr>
      </w:pPr>
      <w:r w:rsidRPr="00F63E85">
        <w:rPr>
          <w:rFonts w:ascii="標楷體" w:hAnsi="標楷體"/>
          <w:color w:val="000000"/>
        </w:rPr>
        <w:t>決議：照案通過。</w:t>
      </w:r>
    </w:p>
    <w:p w:rsidR="001E628F" w:rsidRPr="00B64444" w:rsidRDefault="00B06729" w:rsidP="00F63E85">
      <w:pPr>
        <w:tabs>
          <w:tab w:val="left" w:pos="1328"/>
        </w:tabs>
        <w:snapToGrid w:val="0"/>
        <w:spacing w:beforeLines="30" w:before="146" w:line="440" w:lineRule="exact"/>
        <w:ind w:leftChars="-299" w:left="-994" w:firstLine="992"/>
        <w:rPr>
          <w:rFonts w:ascii="標楷體" w:hAnsi="標楷體"/>
        </w:rPr>
      </w:pPr>
      <w:r w:rsidRPr="00B64444">
        <w:rPr>
          <w:rFonts w:ascii="標楷體" w:hAnsi="標楷體"/>
        </w:rPr>
        <w:t>散會</w:t>
      </w:r>
    </w:p>
    <w:sectPr w:rsidR="001E628F" w:rsidRPr="00B64444" w:rsidSect="00736563">
      <w:footerReference w:type="even" r:id="rId9"/>
      <w:footerReference w:type="default" r:id="rId10"/>
      <w:pgSz w:w="11906" w:h="16838" w:code="9"/>
      <w:pgMar w:top="1134" w:right="851" w:bottom="1134" w:left="1134" w:header="851" w:footer="992" w:gutter="0"/>
      <w:cols w:space="425"/>
      <w:docGrid w:type="linesAndChars" w:linePitch="488" w:charSpace="25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0996" w:rsidRDefault="00BC0996">
      <w:r>
        <w:separator/>
      </w:r>
    </w:p>
  </w:endnote>
  <w:endnote w:type="continuationSeparator" w:id="0">
    <w:p w:rsidR="00BC0996" w:rsidRDefault="00BC0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楷書體W5">
    <w:panose1 w:val="03000509000000000000"/>
    <w:charset w:val="88"/>
    <w:family w:val="script"/>
    <w:pitch w:val="fixed"/>
    <w:sig w:usb0="80000001" w:usb1="28091800" w:usb2="00000016"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新細明體"/>
    <w:charset w:val="88"/>
    <w:family w:val="modern"/>
    <w:pitch w:val="fixed"/>
    <w:sig w:usb0="00000000"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華康細明體">
    <w:panose1 w:val="02020309000000000000"/>
    <w:charset w:val="88"/>
    <w:family w:val="modern"/>
    <w:pitch w:val="fixed"/>
    <w:sig w:usb0="80000001"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23F" w:rsidRDefault="0008023F">
    <w:pPr>
      <w:pStyle w:val="a7"/>
      <w:framePr w:wrap="around" w:vAnchor="text" w:hAnchor="margin" w:xAlign="right" w:y="1"/>
      <w:textDirection w:val="btLr"/>
      <w:rPr>
        <w:rStyle w:val="a8"/>
      </w:rPr>
    </w:pPr>
    <w:r>
      <w:rPr>
        <w:rStyle w:val="a8"/>
      </w:rPr>
      <w:fldChar w:fldCharType="begin"/>
    </w:r>
    <w:r>
      <w:rPr>
        <w:rStyle w:val="a8"/>
      </w:rPr>
      <w:instrText xml:space="preserve">PAGE  </w:instrText>
    </w:r>
    <w:r>
      <w:rPr>
        <w:rStyle w:val="a8"/>
      </w:rPr>
      <w:fldChar w:fldCharType="end"/>
    </w:r>
  </w:p>
  <w:p w:rsidR="0008023F" w:rsidRDefault="0008023F">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23F" w:rsidRDefault="0008023F">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466217">
      <w:rPr>
        <w:rStyle w:val="a8"/>
        <w:noProof/>
      </w:rPr>
      <w:t>3</w:t>
    </w:r>
    <w:r>
      <w:rPr>
        <w:rStyle w:val="a8"/>
      </w:rPr>
      <w:fldChar w:fldCharType="end"/>
    </w:r>
  </w:p>
  <w:p w:rsidR="0008023F" w:rsidRDefault="0008023F">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0996" w:rsidRDefault="00BC0996">
      <w:r>
        <w:separator/>
      </w:r>
    </w:p>
  </w:footnote>
  <w:footnote w:type="continuationSeparator" w:id="0">
    <w:p w:rsidR="00BC0996" w:rsidRDefault="00BC09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0011A"/>
    <w:multiLevelType w:val="hybridMultilevel"/>
    <w:tmpl w:val="C78264B8"/>
    <w:lvl w:ilvl="0" w:tplc="710A15BA">
      <w:start w:val="1"/>
      <w:numFmt w:val="taiwaneseCountingThousand"/>
      <w:lvlText w:val="（%1）"/>
      <w:lvlJc w:val="left"/>
      <w:pPr>
        <w:tabs>
          <w:tab w:val="num" w:pos="1625"/>
        </w:tabs>
        <w:ind w:left="1625" w:hanging="1080"/>
      </w:pPr>
      <w:rPr>
        <w:rFonts w:hint="eastAsia"/>
      </w:rPr>
    </w:lvl>
    <w:lvl w:ilvl="1" w:tplc="04090019" w:tentative="1">
      <w:start w:val="1"/>
      <w:numFmt w:val="ideographTraditional"/>
      <w:lvlText w:val="%2、"/>
      <w:lvlJc w:val="left"/>
      <w:pPr>
        <w:tabs>
          <w:tab w:val="num" w:pos="1505"/>
        </w:tabs>
        <w:ind w:left="1505" w:hanging="480"/>
      </w:pPr>
    </w:lvl>
    <w:lvl w:ilvl="2" w:tplc="0409001B" w:tentative="1">
      <w:start w:val="1"/>
      <w:numFmt w:val="lowerRoman"/>
      <w:lvlText w:val="%3."/>
      <w:lvlJc w:val="right"/>
      <w:pPr>
        <w:tabs>
          <w:tab w:val="num" w:pos="1985"/>
        </w:tabs>
        <w:ind w:left="1985" w:hanging="480"/>
      </w:pPr>
    </w:lvl>
    <w:lvl w:ilvl="3" w:tplc="0409000F" w:tentative="1">
      <w:start w:val="1"/>
      <w:numFmt w:val="decimal"/>
      <w:lvlText w:val="%4."/>
      <w:lvlJc w:val="left"/>
      <w:pPr>
        <w:tabs>
          <w:tab w:val="num" w:pos="2465"/>
        </w:tabs>
        <w:ind w:left="2465" w:hanging="480"/>
      </w:pPr>
    </w:lvl>
    <w:lvl w:ilvl="4" w:tplc="04090019" w:tentative="1">
      <w:start w:val="1"/>
      <w:numFmt w:val="ideographTraditional"/>
      <w:lvlText w:val="%5、"/>
      <w:lvlJc w:val="left"/>
      <w:pPr>
        <w:tabs>
          <w:tab w:val="num" w:pos="2945"/>
        </w:tabs>
        <w:ind w:left="2945" w:hanging="480"/>
      </w:pPr>
    </w:lvl>
    <w:lvl w:ilvl="5" w:tplc="0409001B" w:tentative="1">
      <w:start w:val="1"/>
      <w:numFmt w:val="lowerRoman"/>
      <w:lvlText w:val="%6."/>
      <w:lvlJc w:val="right"/>
      <w:pPr>
        <w:tabs>
          <w:tab w:val="num" w:pos="3425"/>
        </w:tabs>
        <w:ind w:left="3425" w:hanging="480"/>
      </w:pPr>
    </w:lvl>
    <w:lvl w:ilvl="6" w:tplc="0409000F" w:tentative="1">
      <w:start w:val="1"/>
      <w:numFmt w:val="decimal"/>
      <w:lvlText w:val="%7."/>
      <w:lvlJc w:val="left"/>
      <w:pPr>
        <w:tabs>
          <w:tab w:val="num" w:pos="3905"/>
        </w:tabs>
        <w:ind w:left="3905" w:hanging="480"/>
      </w:pPr>
    </w:lvl>
    <w:lvl w:ilvl="7" w:tplc="04090019" w:tentative="1">
      <w:start w:val="1"/>
      <w:numFmt w:val="ideographTraditional"/>
      <w:lvlText w:val="%8、"/>
      <w:lvlJc w:val="left"/>
      <w:pPr>
        <w:tabs>
          <w:tab w:val="num" w:pos="4385"/>
        </w:tabs>
        <w:ind w:left="4385" w:hanging="480"/>
      </w:pPr>
    </w:lvl>
    <w:lvl w:ilvl="8" w:tplc="0409001B" w:tentative="1">
      <w:start w:val="1"/>
      <w:numFmt w:val="lowerRoman"/>
      <w:lvlText w:val="%9."/>
      <w:lvlJc w:val="right"/>
      <w:pPr>
        <w:tabs>
          <w:tab w:val="num" w:pos="4865"/>
        </w:tabs>
        <w:ind w:left="4865" w:hanging="480"/>
      </w:pPr>
    </w:lvl>
  </w:abstractNum>
  <w:abstractNum w:abstractNumId="1">
    <w:nsid w:val="11EA6571"/>
    <w:multiLevelType w:val="hybridMultilevel"/>
    <w:tmpl w:val="82186386"/>
    <w:lvl w:ilvl="0" w:tplc="F74839CA">
      <w:start w:val="1"/>
      <w:numFmt w:val="taiwaneseCountingThousand"/>
      <w:lvlText w:val="%1、"/>
      <w:lvlJc w:val="left"/>
      <w:pPr>
        <w:tabs>
          <w:tab w:val="num" w:pos="721"/>
        </w:tabs>
        <w:ind w:left="721" w:hanging="720"/>
      </w:pPr>
      <w:rPr>
        <w:rFonts w:ascii="Times New Roman" w:hint="eastAsia"/>
      </w:rPr>
    </w:lvl>
    <w:lvl w:ilvl="1" w:tplc="04090019" w:tentative="1">
      <w:start w:val="1"/>
      <w:numFmt w:val="ideographTraditional"/>
      <w:lvlText w:val="%2、"/>
      <w:lvlJc w:val="left"/>
      <w:pPr>
        <w:tabs>
          <w:tab w:val="num" w:pos="961"/>
        </w:tabs>
        <w:ind w:left="961" w:hanging="480"/>
      </w:pPr>
    </w:lvl>
    <w:lvl w:ilvl="2" w:tplc="0409001B" w:tentative="1">
      <w:start w:val="1"/>
      <w:numFmt w:val="lowerRoman"/>
      <w:lvlText w:val="%3."/>
      <w:lvlJc w:val="right"/>
      <w:pPr>
        <w:tabs>
          <w:tab w:val="num" w:pos="1441"/>
        </w:tabs>
        <w:ind w:left="1441" w:hanging="480"/>
      </w:pPr>
    </w:lvl>
    <w:lvl w:ilvl="3" w:tplc="0409000F" w:tentative="1">
      <w:start w:val="1"/>
      <w:numFmt w:val="decimal"/>
      <w:lvlText w:val="%4."/>
      <w:lvlJc w:val="left"/>
      <w:pPr>
        <w:tabs>
          <w:tab w:val="num" w:pos="1921"/>
        </w:tabs>
        <w:ind w:left="1921" w:hanging="480"/>
      </w:pPr>
    </w:lvl>
    <w:lvl w:ilvl="4" w:tplc="04090019" w:tentative="1">
      <w:start w:val="1"/>
      <w:numFmt w:val="ideographTraditional"/>
      <w:lvlText w:val="%5、"/>
      <w:lvlJc w:val="left"/>
      <w:pPr>
        <w:tabs>
          <w:tab w:val="num" w:pos="2401"/>
        </w:tabs>
        <w:ind w:left="2401" w:hanging="480"/>
      </w:pPr>
    </w:lvl>
    <w:lvl w:ilvl="5" w:tplc="0409001B" w:tentative="1">
      <w:start w:val="1"/>
      <w:numFmt w:val="lowerRoman"/>
      <w:lvlText w:val="%6."/>
      <w:lvlJc w:val="right"/>
      <w:pPr>
        <w:tabs>
          <w:tab w:val="num" w:pos="2881"/>
        </w:tabs>
        <w:ind w:left="2881" w:hanging="480"/>
      </w:pPr>
    </w:lvl>
    <w:lvl w:ilvl="6" w:tplc="0409000F" w:tentative="1">
      <w:start w:val="1"/>
      <w:numFmt w:val="decimal"/>
      <w:lvlText w:val="%7."/>
      <w:lvlJc w:val="left"/>
      <w:pPr>
        <w:tabs>
          <w:tab w:val="num" w:pos="3361"/>
        </w:tabs>
        <w:ind w:left="3361" w:hanging="480"/>
      </w:pPr>
    </w:lvl>
    <w:lvl w:ilvl="7" w:tplc="04090019" w:tentative="1">
      <w:start w:val="1"/>
      <w:numFmt w:val="ideographTraditional"/>
      <w:lvlText w:val="%8、"/>
      <w:lvlJc w:val="left"/>
      <w:pPr>
        <w:tabs>
          <w:tab w:val="num" w:pos="3841"/>
        </w:tabs>
        <w:ind w:left="3841" w:hanging="480"/>
      </w:pPr>
    </w:lvl>
    <w:lvl w:ilvl="8" w:tplc="0409001B" w:tentative="1">
      <w:start w:val="1"/>
      <w:numFmt w:val="lowerRoman"/>
      <w:lvlText w:val="%9."/>
      <w:lvlJc w:val="right"/>
      <w:pPr>
        <w:tabs>
          <w:tab w:val="num" w:pos="4321"/>
        </w:tabs>
        <w:ind w:left="4321" w:hanging="480"/>
      </w:pPr>
    </w:lvl>
  </w:abstractNum>
  <w:abstractNum w:abstractNumId="2">
    <w:nsid w:val="12365716"/>
    <w:multiLevelType w:val="hybridMultilevel"/>
    <w:tmpl w:val="1F568652"/>
    <w:lvl w:ilvl="0" w:tplc="433A562A">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13E90A03"/>
    <w:multiLevelType w:val="hybridMultilevel"/>
    <w:tmpl w:val="04D2439E"/>
    <w:lvl w:ilvl="0" w:tplc="472860DA">
      <w:start w:val="1"/>
      <w:numFmt w:val="taiwaneseCountingThousand"/>
      <w:lvlText w:val="（%1）"/>
      <w:lvlJc w:val="left"/>
      <w:pPr>
        <w:tabs>
          <w:tab w:val="num" w:pos="1080"/>
        </w:tabs>
        <w:ind w:left="1080" w:hanging="1080"/>
      </w:pPr>
      <w:rPr>
        <w:rFonts w:hint="eastAsia"/>
      </w:rPr>
    </w:lvl>
    <w:lvl w:ilvl="1" w:tplc="04090019" w:tentative="1">
      <w:start w:val="1"/>
      <w:numFmt w:val="ideographTraditional"/>
      <w:lvlText w:val="%2、"/>
      <w:lvlJc w:val="left"/>
      <w:pPr>
        <w:tabs>
          <w:tab w:val="num" w:pos="930"/>
        </w:tabs>
        <w:ind w:left="930" w:hanging="480"/>
      </w:pPr>
    </w:lvl>
    <w:lvl w:ilvl="2" w:tplc="0409001B" w:tentative="1">
      <w:start w:val="1"/>
      <w:numFmt w:val="lowerRoman"/>
      <w:lvlText w:val="%3."/>
      <w:lvlJc w:val="right"/>
      <w:pPr>
        <w:tabs>
          <w:tab w:val="num" w:pos="1410"/>
        </w:tabs>
        <w:ind w:left="1410" w:hanging="480"/>
      </w:pPr>
    </w:lvl>
    <w:lvl w:ilvl="3" w:tplc="0409000F" w:tentative="1">
      <w:start w:val="1"/>
      <w:numFmt w:val="decimal"/>
      <w:lvlText w:val="%4."/>
      <w:lvlJc w:val="left"/>
      <w:pPr>
        <w:tabs>
          <w:tab w:val="num" w:pos="1890"/>
        </w:tabs>
        <w:ind w:left="1890" w:hanging="480"/>
      </w:pPr>
    </w:lvl>
    <w:lvl w:ilvl="4" w:tplc="04090019" w:tentative="1">
      <w:start w:val="1"/>
      <w:numFmt w:val="ideographTraditional"/>
      <w:lvlText w:val="%5、"/>
      <w:lvlJc w:val="left"/>
      <w:pPr>
        <w:tabs>
          <w:tab w:val="num" w:pos="2370"/>
        </w:tabs>
        <w:ind w:left="2370" w:hanging="480"/>
      </w:pPr>
    </w:lvl>
    <w:lvl w:ilvl="5" w:tplc="0409001B" w:tentative="1">
      <w:start w:val="1"/>
      <w:numFmt w:val="lowerRoman"/>
      <w:lvlText w:val="%6."/>
      <w:lvlJc w:val="right"/>
      <w:pPr>
        <w:tabs>
          <w:tab w:val="num" w:pos="2850"/>
        </w:tabs>
        <w:ind w:left="2850" w:hanging="480"/>
      </w:pPr>
    </w:lvl>
    <w:lvl w:ilvl="6" w:tplc="0409000F" w:tentative="1">
      <w:start w:val="1"/>
      <w:numFmt w:val="decimal"/>
      <w:lvlText w:val="%7."/>
      <w:lvlJc w:val="left"/>
      <w:pPr>
        <w:tabs>
          <w:tab w:val="num" w:pos="3330"/>
        </w:tabs>
        <w:ind w:left="3330" w:hanging="480"/>
      </w:pPr>
    </w:lvl>
    <w:lvl w:ilvl="7" w:tplc="04090019" w:tentative="1">
      <w:start w:val="1"/>
      <w:numFmt w:val="ideographTraditional"/>
      <w:lvlText w:val="%8、"/>
      <w:lvlJc w:val="left"/>
      <w:pPr>
        <w:tabs>
          <w:tab w:val="num" w:pos="3810"/>
        </w:tabs>
        <w:ind w:left="3810" w:hanging="480"/>
      </w:pPr>
    </w:lvl>
    <w:lvl w:ilvl="8" w:tplc="0409001B" w:tentative="1">
      <w:start w:val="1"/>
      <w:numFmt w:val="lowerRoman"/>
      <w:lvlText w:val="%9."/>
      <w:lvlJc w:val="right"/>
      <w:pPr>
        <w:tabs>
          <w:tab w:val="num" w:pos="4290"/>
        </w:tabs>
        <w:ind w:left="4290" w:hanging="480"/>
      </w:pPr>
    </w:lvl>
  </w:abstractNum>
  <w:abstractNum w:abstractNumId="4">
    <w:nsid w:val="168A6F4C"/>
    <w:multiLevelType w:val="hybridMultilevel"/>
    <w:tmpl w:val="1FAC810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BFB19F3"/>
    <w:multiLevelType w:val="hybridMultilevel"/>
    <w:tmpl w:val="AE7EAEEC"/>
    <w:lvl w:ilvl="0" w:tplc="1F8821DE">
      <w:start w:val="1"/>
      <w:numFmt w:val="decimalFullWidth"/>
      <w:lvlText w:val="%1．"/>
      <w:lvlJc w:val="left"/>
      <w:pPr>
        <w:tabs>
          <w:tab w:val="num" w:pos="1504"/>
        </w:tabs>
        <w:ind w:left="1504" w:hanging="720"/>
      </w:pPr>
      <w:rPr>
        <w:rFonts w:hint="eastAsia"/>
      </w:rPr>
    </w:lvl>
    <w:lvl w:ilvl="1" w:tplc="04090019" w:tentative="1">
      <w:start w:val="1"/>
      <w:numFmt w:val="ideographTraditional"/>
      <w:lvlText w:val="%2、"/>
      <w:lvlJc w:val="left"/>
      <w:pPr>
        <w:tabs>
          <w:tab w:val="num" w:pos="1744"/>
        </w:tabs>
        <w:ind w:left="1744" w:hanging="480"/>
      </w:pPr>
    </w:lvl>
    <w:lvl w:ilvl="2" w:tplc="0409001B" w:tentative="1">
      <w:start w:val="1"/>
      <w:numFmt w:val="lowerRoman"/>
      <w:lvlText w:val="%3."/>
      <w:lvlJc w:val="right"/>
      <w:pPr>
        <w:tabs>
          <w:tab w:val="num" w:pos="2224"/>
        </w:tabs>
        <w:ind w:left="2224" w:hanging="480"/>
      </w:pPr>
    </w:lvl>
    <w:lvl w:ilvl="3" w:tplc="0409000F" w:tentative="1">
      <w:start w:val="1"/>
      <w:numFmt w:val="decimal"/>
      <w:lvlText w:val="%4."/>
      <w:lvlJc w:val="left"/>
      <w:pPr>
        <w:tabs>
          <w:tab w:val="num" w:pos="2704"/>
        </w:tabs>
        <w:ind w:left="2704" w:hanging="480"/>
      </w:pPr>
    </w:lvl>
    <w:lvl w:ilvl="4" w:tplc="04090019" w:tentative="1">
      <w:start w:val="1"/>
      <w:numFmt w:val="ideographTraditional"/>
      <w:lvlText w:val="%5、"/>
      <w:lvlJc w:val="left"/>
      <w:pPr>
        <w:tabs>
          <w:tab w:val="num" w:pos="3184"/>
        </w:tabs>
        <w:ind w:left="3184" w:hanging="480"/>
      </w:pPr>
    </w:lvl>
    <w:lvl w:ilvl="5" w:tplc="0409001B" w:tentative="1">
      <w:start w:val="1"/>
      <w:numFmt w:val="lowerRoman"/>
      <w:lvlText w:val="%6."/>
      <w:lvlJc w:val="right"/>
      <w:pPr>
        <w:tabs>
          <w:tab w:val="num" w:pos="3664"/>
        </w:tabs>
        <w:ind w:left="3664" w:hanging="480"/>
      </w:pPr>
    </w:lvl>
    <w:lvl w:ilvl="6" w:tplc="0409000F" w:tentative="1">
      <w:start w:val="1"/>
      <w:numFmt w:val="decimal"/>
      <w:lvlText w:val="%7."/>
      <w:lvlJc w:val="left"/>
      <w:pPr>
        <w:tabs>
          <w:tab w:val="num" w:pos="4144"/>
        </w:tabs>
        <w:ind w:left="4144" w:hanging="480"/>
      </w:pPr>
    </w:lvl>
    <w:lvl w:ilvl="7" w:tplc="04090019" w:tentative="1">
      <w:start w:val="1"/>
      <w:numFmt w:val="ideographTraditional"/>
      <w:lvlText w:val="%8、"/>
      <w:lvlJc w:val="left"/>
      <w:pPr>
        <w:tabs>
          <w:tab w:val="num" w:pos="4624"/>
        </w:tabs>
        <w:ind w:left="4624" w:hanging="480"/>
      </w:pPr>
    </w:lvl>
    <w:lvl w:ilvl="8" w:tplc="0409001B" w:tentative="1">
      <w:start w:val="1"/>
      <w:numFmt w:val="lowerRoman"/>
      <w:lvlText w:val="%9."/>
      <w:lvlJc w:val="right"/>
      <w:pPr>
        <w:tabs>
          <w:tab w:val="num" w:pos="5104"/>
        </w:tabs>
        <w:ind w:left="5104" w:hanging="480"/>
      </w:pPr>
    </w:lvl>
  </w:abstractNum>
  <w:abstractNum w:abstractNumId="6">
    <w:nsid w:val="23760EBB"/>
    <w:multiLevelType w:val="hybridMultilevel"/>
    <w:tmpl w:val="C8724822"/>
    <w:lvl w:ilvl="0" w:tplc="86804306">
      <w:start w:val="1"/>
      <w:numFmt w:val="taiwaneseCountingThousand"/>
      <w:lvlText w:val="%1、"/>
      <w:lvlJc w:val="left"/>
      <w:pPr>
        <w:tabs>
          <w:tab w:val="num" w:pos="713"/>
        </w:tabs>
        <w:ind w:left="713" w:hanging="720"/>
      </w:pPr>
      <w:rPr>
        <w:rFonts w:hint="eastAsia"/>
      </w:rPr>
    </w:lvl>
    <w:lvl w:ilvl="1" w:tplc="04090019" w:tentative="1">
      <w:start w:val="1"/>
      <w:numFmt w:val="ideographTraditional"/>
      <w:lvlText w:val="%2、"/>
      <w:lvlJc w:val="left"/>
      <w:pPr>
        <w:tabs>
          <w:tab w:val="num" w:pos="953"/>
        </w:tabs>
        <w:ind w:left="953" w:hanging="480"/>
      </w:pPr>
    </w:lvl>
    <w:lvl w:ilvl="2" w:tplc="0409001B" w:tentative="1">
      <w:start w:val="1"/>
      <w:numFmt w:val="lowerRoman"/>
      <w:lvlText w:val="%3."/>
      <w:lvlJc w:val="right"/>
      <w:pPr>
        <w:tabs>
          <w:tab w:val="num" w:pos="1433"/>
        </w:tabs>
        <w:ind w:left="1433" w:hanging="480"/>
      </w:pPr>
    </w:lvl>
    <w:lvl w:ilvl="3" w:tplc="0409000F" w:tentative="1">
      <w:start w:val="1"/>
      <w:numFmt w:val="decimal"/>
      <w:lvlText w:val="%4."/>
      <w:lvlJc w:val="left"/>
      <w:pPr>
        <w:tabs>
          <w:tab w:val="num" w:pos="1913"/>
        </w:tabs>
        <w:ind w:left="1913" w:hanging="480"/>
      </w:pPr>
    </w:lvl>
    <w:lvl w:ilvl="4" w:tplc="04090019" w:tentative="1">
      <w:start w:val="1"/>
      <w:numFmt w:val="ideographTraditional"/>
      <w:lvlText w:val="%5、"/>
      <w:lvlJc w:val="left"/>
      <w:pPr>
        <w:tabs>
          <w:tab w:val="num" w:pos="2393"/>
        </w:tabs>
        <w:ind w:left="2393" w:hanging="480"/>
      </w:pPr>
    </w:lvl>
    <w:lvl w:ilvl="5" w:tplc="0409001B" w:tentative="1">
      <w:start w:val="1"/>
      <w:numFmt w:val="lowerRoman"/>
      <w:lvlText w:val="%6."/>
      <w:lvlJc w:val="right"/>
      <w:pPr>
        <w:tabs>
          <w:tab w:val="num" w:pos="2873"/>
        </w:tabs>
        <w:ind w:left="2873" w:hanging="480"/>
      </w:pPr>
    </w:lvl>
    <w:lvl w:ilvl="6" w:tplc="0409000F" w:tentative="1">
      <w:start w:val="1"/>
      <w:numFmt w:val="decimal"/>
      <w:lvlText w:val="%7."/>
      <w:lvlJc w:val="left"/>
      <w:pPr>
        <w:tabs>
          <w:tab w:val="num" w:pos="3353"/>
        </w:tabs>
        <w:ind w:left="3353" w:hanging="480"/>
      </w:pPr>
    </w:lvl>
    <w:lvl w:ilvl="7" w:tplc="04090019" w:tentative="1">
      <w:start w:val="1"/>
      <w:numFmt w:val="ideographTraditional"/>
      <w:lvlText w:val="%8、"/>
      <w:lvlJc w:val="left"/>
      <w:pPr>
        <w:tabs>
          <w:tab w:val="num" w:pos="3833"/>
        </w:tabs>
        <w:ind w:left="3833" w:hanging="480"/>
      </w:pPr>
    </w:lvl>
    <w:lvl w:ilvl="8" w:tplc="0409001B" w:tentative="1">
      <w:start w:val="1"/>
      <w:numFmt w:val="lowerRoman"/>
      <w:lvlText w:val="%9."/>
      <w:lvlJc w:val="right"/>
      <w:pPr>
        <w:tabs>
          <w:tab w:val="num" w:pos="4313"/>
        </w:tabs>
        <w:ind w:left="4313" w:hanging="480"/>
      </w:pPr>
    </w:lvl>
  </w:abstractNum>
  <w:abstractNum w:abstractNumId="7">
    <w:nsid w:val="26891B37"/>
    <w:multiLevelType w:val="hybridMultilevel"/>
    <w:tmpl w:val="0DBC4CCA"/>
    <w:lvl w:ilvl="0" w:tplc="1FF21070">
      <w:start w:val="1"/>
      <w:numFmt w:val="taiwaneseCountingThousand"/>
      <w:lvlText w:val="（%1）"/>
      <w:lvlJc w:val="left"/>
      <w:pPr>
        <w:tabs>
          <w:tab w:val="num" w:pos="1578"/>
        </w:tabs>
        <w:ind w:left="1578" w:hanging="1080"/>
      </w:pPr>
      <w:rPr>
        <w:rFonts w:hint="eastAsia"/>
      </w:rPr>
    </w:lvl>
    <w:lvl w:ilvl="1" w:tplc="04090019" w:tentative="1">
      <w:start w:val="1"/>
      <w:numFmt w:val="ideographTraditional"/>
      <w:lvlText w:val="%2、"/>
      <w:lvlJc w:val="left"/>
      <w:pPr>
        <w:tabs>
          <w:tab w:val="num" w:pos="1458"/>
        </w:tabs>
        <w:ind w:left="1458" w:hanging="480"/>
      </w:pPr>
    </w:lvl>
    <w:lvl w:ilvl="2" w:tplc="0409001B" w:tentative="1">
      <w:start w:val="1"/>
      <w:numFmt w:val="lowerRoman"/>
      <w:lvlText w:val="%3."/>
      <w:lvlJc w:val="right"/>
      <w:pPr>
        <w:tabs>
          <w:tab w:val="num" w:pos="1938"/>
        </w:tabs>
        <w:ind w:left="1938" w:hanging="480"/>
      </w:pPr>
    </w:lvl>
    <w:lvl w:ilvl="3" w:tplc="0409000F" w:tentative="1">
      <w:start w:val="1"/>
      <w:numFmt w:val="decimal"/>
      <w:lvlText w:val="%4."/>
      <w:lvlJc w:val="left"/>
      <w:pPr>
        <w:tabs>
          <w:tab w:val="num" w:pos="2418"/>
        </w:tabs>
        <w:ind w:left="2418" w:hanging="480"/>
      </w:pPr>
    </w:lvl>
    <w:lvl w:ilvl="4" w:tplc="04090019" w:tentative="1">
      <w:start w:val="1"/>
      <w:numFmt w:val="ideographTraditional"/>
      <w:lvlText w:val="%5、"/>
      <w:lvlJc w:val="left"/>
      <w:pPr>
        <w:tabs>
          <w:tab w:val="num" w:pos="2898"/>
        </w:tabs>
        <w:ind w:left="2898" w:hanging="480"/>
      </w:pPr>
    </w:lvl>
    <w:lvl w:ilvl="5" w:tplc="0409001B" w:tentative="1">
      <w:start w:val="1"/>
      <w:numFmt w:val="lowerRoman"/>
      <w:lvlText w:val="%6."/>
      <w:lvlJc w:val="right"/>
      <w:pPr>
        <w:tabs>
          <w:tab w:val="num" w:pos="3378"/>
        </w:tabs>
        <w:ind w:left="3378" w:hanging="480"/>
      </w:pPr>
    </w:lvl>
    <w:lvl w:ilvl="6" w:tplc="0409000F" w:tentative="1">
      <w:start w:val="1"/>
      <w:numFmt w:val="decimal"/>
      <w:lvlText w:val="%7."/>
      <w:lvlJc w:val="left"/>
      <w:pPr>
        <w:tabs>
          <w:tab w:val="num" w:pos="3858"/>
        </w:tabs>
        <w:ind w:left="3858" w:hanging="480"/>
      </w:pPr>
    </w:lvl>
    <w:lvl w:ilvl="7" w:tplc="04090019" w:tentative="1">
      <w:start w:val="1"/>
      <w:numFmt w:val="ideographTraditional"/>
      <w:lvlText w:val="%8、"/>
      <w:lvlJc w:val="left"/>
      <w:pPr>
        <w:tabs>
          <w:tab w:val="num" w:pos="4338"/>
        </w:tabs>
        <w:ind w:left="4338" w:hanging="480"/>
      </w:pPr>
    </w:lvl>
    <w:lvl w:ilvl="8" w:tplc="0409001B" w:tentative="1">
      <w:start w:val="1"/>
      <w:numFmt w:val="lowerRoman"/>
      <w:lvlText w:val="%9."/>
      <w:lvlJc w:val="right"/>
      <w:pPr>
        <w:tabs>
          <w:tab w:val="num" w:pos="4818"/>
        </w:tabs>
        <w:ind w:left="4818" w:hanging="480"/>
      </w:pPr>
    </w:lvl>
  </w:abstractNum>
  <w:abstractNum w:abstractNumId="8">
    <w:nsid w:val="2E8D0C55"/>
    <w:multiLevelType w:val="hybridMultilevel"/>
    <w:tmpl w:val="992CA294"/>
    <w:lvl w:ilvl="0" w:tplc="7B6A0680">
      <w:start w:val="1"/>
      <w:numFmt w:val="taiwaneseCountingThousand"/>
      <w:lvlText w:val="%1、"/>
      <w:lvlJc w:val="left"/>
      <w:pPr>
        <w:tabs>
          <w:tab w:val="num" w:pos="2208"/>
        </w:tabs>
        <w:ind w:left="2208" w:hanging="720"/>
      </w:pPr>
      <w:rPr>
        <w:rFonts w:hint="eastAsia"/>
      </w:rPr>
    </w:lvl>
    <w:lvl w:ilvl="1" w:tplc="04090019" w:tentative="1">
      <w:start w:val="1"/>
      <w:numFmt w:val="ideographTraditional"/>
      <w:lvlText w:val="%2、"/>
      <w:lvlJc w:val="left"/>
      <w:pPr>
        <w:tabs>
          <w:tab w:val="num" w:pos="2448"/>
        </w:tabs>
        <w:ind w:left="2448" w:hanging="480"/>
      </w:pPr>
    </w:lvl>
    <w:lvl w:ilvl="2" w:tplc="0409001B" w:tentative="1">
      <w:start w:val="1"/>
      <w:numFmt w:val="lowerRoman"/>
      <w:lvlText w:val="%3."/>
      <w:lvlJc w:val="right"/>
      <w:pPr>
        <w:tabs>
          <w:tab w:val="num" w:pos="2928"/>
        </w:tabs>
        <w:ind w:left="2928" w:hanging="480"/>
      </w:pPr>
    </w:lvl>
    <w:lvl w:ilvl="3" w:tplc="0409000F" w:tentative="1">
      <w:start w:val="1"/>
      <w:numFmt w:val="decimal"/>
      <w:lvlText w:val="%4."/>
      <w:lvlJc w:val="left"/>
      <w:pPr>
        <w:tabs>
          <w:tab w:val="num" w:pos="3408"/>
        </w:tabs>
        <w:ind w:left="3408" w:hanging="480"/>
      </w:pPr>
    </w:lvl>
    <w:lvl w:ilvl="4" w:tplc="04090019" w:tentative="1">
      <w:start w:val="1"/>
      <w:numFmt w:val="ideographTraditional"/>
      <w:lvlText w:val="%5、"/>
      <w:lvlJc w:val="left"/>
      <w:pPr>
        <w:tabs>
          <w:tab w:val="num" w:pos="3888"/>
        </w:tabs>
        <w:ind w:left="3888" w:hanging="480"/>
      </w:pPr>
    </w:lvl>
    <w:lvl w:ilvl="5" w:tplc="0409001B" w:tentative="1">
      <w:start w:val="1"/>
      <w:numFmt w:val="lowerRoman"/>
      <w:lvlText w:val="%6."/>
      <w:lvlJc w:val="right"/>
      <w:pPr>
        <w:tabs>
          <w:tab w:val="num" w:pos="4368"/>
        </w:tabs>
        <w:ind w:left="4368" w:hanging="480"/>
      </w:pPr>
    </w:lvl>
    <w:lvl w:ilvl="6" w:tplc="0409000F" w:tentative="1">
      <w:start w:val="1"/>
      <w:numFmt w:val="decimal"/>
      <w:lvlText w:val="%7."/>
      <w:lvlJc w:val="left"/>
      <w:pPr>
        <w:tabs>
          <w:tab w:val="num" w:pos="4848"/>
        </w:tabs>
        <w:ind w:left="4848" w:hanging="480"/>
      </w:pPr>
    </w:lvl>
    <w:lvl w:ilvl="7" w:tplc="04090019" w:tentative="1">
      <w:start w:val="1"/>
      <w:numFmt w:val="ideographTraditional"/>
      <w:lvlText w:val="%8、"/>
      <w:lvlJc w:val="left"/>
      <w:pPr>
        <w:tabs>
          <w:tab w:val="num" w:pos="5328"/>
        </w:tabs>
        <w:ind w:left="5328" w:hanging="480"/>
      </w:pPr>
    </w:lvl>
    <w:lvl w:ilvl="8" w:tplc="0409001B" w:tentative="1">
      <w:start w:val="1"/>
      <w:numFmt w:val="lowerRoman"/>
      <w:lvlText w:val="%9."/>
      <w:lvlJc w:val="right"/>
      <w:pPr>
        <w:tabs>
          <w:tab w:val="num" w:pos="5808"/>
        </w:tabs>
        <w:ind w:left="5808" w:hanging="480"/>
      </w:pPr>
    </w:lvl>
  </w:abstractNum>
  <w:abstractNum w:abstractNumId="9">
    <w:nsid w:val="33CC49BC"/>
    <w:multiLevelType w:val="hybridMultilevel"/>
    <w:tmpl w:val="BBEE209C"/>
    <w:lvl w:ilvl="0" w:tplc="65224D7A">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3D9C5C23"/>
    <w:multiLevelType w:val="hybridMultilevel"/>
    <w:tmpl w:val="44303794"/>
    <w:lvl w:ilvl="0" w:tplc="BD6C727A">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411202FF"/>
    <w:multiLevelType w:val="hybridMultilevel"/>
    <w:tmpl w:val="B86478C2"/>
    <w:lvl w:ilvl="0" w:tplc="FC68BFE8">
      <w:start w:val="1"/>
      <w:numFmt w:val="taiwaneseCountingThousand"/>
      <w:lvlText w:val="%1、"/>
      <w:lvlJc w:val="left"/>
      <w:pPr>
        <w:tabs>
          <w:tab w:val="num" w:pos="857"/>
        </w:tabs>
        <w:ind w:left="857" w:hanging="720"/>
      </w:pPr>
      <w:rPr>
        <w:rFonts w:hint="eastAsia"/>
      </w:rPr>
    </w:lvl>
    <w:lvl w:ilvl="1" w:tplc="04090019" w:tentative="1">
      <w:start w:val="1"/>
      <w:numFmt w:val="ideographTraditional"/>
      <w:lvlText w:val="%2、"/>
      <w:lvlJc w:val="left"/>
      <w:pPr>
        <w:tabs>
          <w:tab w:val="num" w:pos="1097"/>
        </w:tabs>
        <w:ind w:left="1097" w:hanging="480"/>
      </w:pPr>
    </w:lvl>
    <w:lvl w:ilvl="2" w:tplc="0409001B" w:tentative="1">
      <w:start w:val="1"/>
      <w:numFmt w:val="lowerRoman"/>
      <w:lvlText w:val="%3."/>
      <w:lvlJc w:val="right"/>
      <w:pPr>
        <w:tabs>
          <w:tab w:val="num" w:pos="1577"/>
        </w:tabs>
        <w:ind w:left="1577" w:hanging="480"/>
      </w:pPr>
    </w:lvl>
    <w:lvl w:ilvl="3" w:tplc="0409000F" w:tentative="1">
      <w:start w:val="1"/>
      <w:numFmt w:val="decimal"/>
      <w:lvlText w:val="%4."/>
      <w:lvlJc w:val="left"/>
      <w:pPr>
        <w:tabs>
          <w:tab w:val="num" w:pos="2057"/>
        </w:tabs>
        <w:ind w:left="2057" w:hanging="480"/>
      </w:pPr>
    </w:lvl>
    <w:lvl w:ilvl="4" w:tplc="04090019" w:tentative="1">
      <w:start w:val="1"/>
      <w:numFmt w:val="ideographTraditional"/>
      <w:lvlText w:val="%5、"/>
      <w:lvlJc w:val="left"/>
      <w:pPr>
        <w:tabs>
          <w:tab w:val="num" w:pos="2537"/>
        </w:tabs>
        <w:ind w:left="2537" w:hanging="480"/>
      </w:pPr>
    </w:lvl>
    <w:lvl w:ilvl="5" w:tplc="0409001B" w:tentative="1">
      <w:start w:val="1"/>
      <w:numFmt w:val="lowerRoman"/>
      <w:lvlText w:val="%6."/>
      <w:lvlJc w:val="right"/>
      <w:pPr>
        <w:tabs>
          <w:tab w:val="num" w:pos="3017"/>
        </w:tabs>
        <w:ind w:left="3017" w:hanging="480"/>
      </w:pPr>
    </w:lvl>
    <w:lvl w:ilvl="6" w:tplc="0409000F" w:tentative="1">
      <w:start w:val="1"/>
      <w:numFmt w:val="decimal"/>
      <w:lvlText w:val="%7."/>
      <w:lvlJc w:val="left"/>
      <w:pPr>
        <w:tabs>
          <w:tab w:val="num" w:pos="3497"/>
        </w:tabs>
        <w:ind w:left="3497" w:hanging="480"/>
      </w:pPr>
    </w:lvl>
    <w:lvl w:ilvl="7" w:tplc="04090019" w:tentative="1">
      <w:start w:val="1"/>
      <w:numFmt w:val="ideographTraditional"/>
      <w:lvlText w:val="%8、"/>
      <w:lvlJc w:val="left"/>
      <w:pPr>
        <w:tabs>
          <w:tab w:val="num" w:pos="3977"/>
        </w:tabs>
        <w:ind w:left="3977" w:hanging="480"/>
      </w:pPr>
    </w:lvl>
    <w:lvl w:ilvl="8" w:tplc="0409001B" w:tentative="1">
      <w:start w:val="1"/>
      <w:numFmt w:val="lowerRoman"/>
      <w:lvlText w:val="%9."/>
      <w:lvlJc w:val="right"/>
      <w:pPr>
        <w:tabs>
          <w:tab w:val="num" w:pos="4457"/>
        </w:tabs>
        <w:ind w:left="4457" w:hanging="480"/>
      </w:pPr>
    </w:lvl>
  </w:abstractNum>
  <w:abstractNum w:abstractNumId="12">
    <w:nsid w:val="41D973D5"/>
    <w:multiLevelType w:val="hybridMultilevel"/>
    <w:tmpl w:val="81DE8596"/>
    <w:lvl w:ilvl="0" w:tplc="9F087018">
      <w:start w:val="1"/>
      <w:numFmt w:val="taiwaneseCountingThousand"/>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41F513C0"/>
    <w:multiLevelType w:val="hybridMultilevel"/>
    <w:tmpl w:val="48CC250C"/>
    <w:lvl w:ilvl="0" w:tplc="A5727B66">
      <w:start w:val="1"/>
      <w:numFmt w:val="taiwaneseCountingThousand"/>
      <w:lvlText w:val="%1、"/>
      <w:lvlJc w:val="left"/>
      <w:pPr>
        <w:tabs>
          <w:tab w:val="num" w:pos="720"/>
        </w:tabs>
        <w:ind w:left="720" w:hanging="720"/>
      </w:pPr>
      <w:rPr>
        <w:rFonts w:ascii="Times New Roman" w:hAnsi="Times New Roman" w:hint="eastAsia"/>
      </w:rPr>
    </w:lvl>
    <w:lvl w:ilvl="1" w:tplc="A6F69518">
      <w:start w:val="1"/>
      <w:numFmt w:val="taiwaneseCountingThousand"/>
      <w:lvlText w:val="（%2）"/>
      <w:lvlJc w:val="left"/>
      <w:pPr>
        <w:tabs>
          <w:tab w:val="num" w:pos="1560"/>
        </w:tabs>
        <w:ind w:left="1560" w:hanging="1080"/>
      </w:pPr>
      <w:rPr>
        <w:rFonts w:ascii="Times New Roman"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44B934C6"/>
    <w:multiLevelType w:val="hybridMultilevel"/>
    <w:tmpl w:val="9DD6C800"/>
    <w:lvl w:ilvl="0" w:tplc="0F1AA714">
      <w:start w:val="1"/>
      <w:numFmt w:val="taiwaneseCountingThousand"/>
      <w:lvlText w:val="%1、"/>
      <w:lvlJc w:val="left"/>
      <w:pPr>
        <w:tabs>
          <w:tab w:val="num" w:pos="720"/>
        </w:tabs>
        <w:ind w:left="720" w:hanging="720"/>
      </w:pPr>
      <w:rPr>
        <w:rFonts w:eastAsia="標楷體" w:hint="eastAsia"/>
        <w:b w:val="0"/>
        <w:i w:val="0"/>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45911036"/>
    <w:multiLevelType w:val="hybridMultilevel"/>
    <w:tmpl w:val="BB74FDE4"/>
    <w:lvl w:ilvl="0" w:tplc="495E0C3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45AA500E"/>
    <w:multiLevelType w:val="hybridMultilevel"/>
    <w:tmpl w:val="DCEA80E8"/>
    <w:lvl w:ilvl="0" w:tplc="DFD8ED72">
      <w:start w:val="1"/>
      <w:numFmt w:val="taiwaneseCountingThousand"/>
      <w:lvlText w:val="%1、"/>
      <w:lvlJc w:val="left"/>
      <w:pPr>
        <w:tabs>
          <w:tab w:val="num" w:pos="1995"/>
        </w:tabs>
        <w:ind w:left="1995" w:hanging="720"/>
      </w:pPr>
      <w:rPr>
        <w:rFonts w:hint="eastAsia"/>
      </w:rPr>
    </w:lvl>
    <w:lvl w:ilvl="1" w:tplc="04090019" w:tentative="1">
      <w:start w:val="1"/>
      <w:numFmt w:val="ideographTraditional"/>
      <w:lvlText w:val="%2、"/>
      <w:lvlJc w:val="left"/>
      <w:pPr>
        <w:tabs>
          <w:tab w:val="num" w:pos="2235"/>
        </w:tabs>
        <w:ind w:left="2235" w:hanging="480"/>
      </w:pPr>
    </w:lvl>
    <w:lvl w:ilvl="2" w:tplc="0409001B" w:tentative="1">
      <w:start w:val="1"/>
      <w:numFmt w:val="lowerRoman"/>
      <w:lvlText w:val="%3."/>
      <w:lvlJc w:val="right"/>
      <w:pPr>
        <w:tabs>
          <w:tab w:val="num" w:pos="2715"/>
        </w:tabs>
        <w:ind w:left="2715" w:hanging="480"/>
      </w:pPr>
    </w:lvl>
    <w:lvl w:ilvl="3" w:tplc="0409000F" w:tentative="1">
      <w:start w:val="1"/>
      <w:numFmt w:val="decimal"/>
      <w:lvlText w:val="%4."/>
      <w:lvlJc w:val="left"/>
      <w:pPr>
        <w:tabs>
          <w:tab w:val="num" w:pos="3195"/>
        </w:tabs>
        <w:ind w:left="3195" w:hanging="480"/>
      </w:pPr>
    </w:lvl>
    <w:lvl w:ilvl="4" w:tplc="04090019" w:tentative="1">
      <w:start w:val="1"/>
      <w:numFmt w:val="ideographTraditional"/>
      <w:lvlText w:val="%5、"/>
      <w:lvlJc w:val="left"/>
      <w:pPr>
        <w:tabs>
          <w:tab w:val="num" w:pos="3675"/>
        </w:tabs>
        <w:ind w:left="3675" w:hanging="480"/>
      </w:pPr>
    </w:lvl>
    <w:lvl w:ilvl="5" w:tplc="0409001B" w:tentative="1">
      <w:start w:val="1"/>
      <w:numFmt w:val="lowerRoman"/>
      <w:lvlText w:val="%6."/>
      <w:lvlJc w:val="right"/>
      <w:pPr>
        <w:tabs>
          <w:tab w:val="num" w:pos="4155"/>
        </w:tabs>
        <w:ind w:left="4155" w:hanging="480"/>
      </w:pPr>
    </w:lvl>
    <w:lvl w:ilvl="6" w:tplc="0409000F" w:tentative="1">
      <w:start w:val="1"/>
      <w:numFmt w:val="decimal"/>
      <w:lvlText w:val="%7."/>
      <w:lvlJc w:val="left"/>
      <w:pPr>
        <w:tabs>
          <w:tab w:val="num" w:pos="4635"/>
        </w:tabs>
        <w:ind w:left="4635" w:hanging="480"/>
      </w:pPr>
    </w:lvl>
    <w:lvl w:ilvl="7" w:tplc="04090019" w:tentative="1">
      <w:start w:val="1"/>
      <w:numFmt w:val="ideographTraditional"/>
      <w:lvlText w:val="%8、"/>
      <w:lvlJc w:val="left"/>
      <w:pPr>
        <w:tabs>
          <w:tab w:val="num" w:pos="5115"/>
        </w:tabs>
        <w:ind w:left="5115" w:hanging="480"/>
      </w:pPr>
    </w:lvl>
    <w:lvl w:ilvl="8" w:tplc="0409001B" w:tentative="1">
      <w:start w:val="1"/>
      <w:numFmt w:val="lowerRoman"/>
      <w:lvlText w:val="%9."/>
      <w:lvlJc w:val="right"/>
      <w:pPr>
        <w:tabs>
          <w:tab w:val="num" w:pos="5595"/>
        </w:tabs>
        <w:ind w:left="5595" w:hanging="480"/>
      </w:pPr>
    </w:lvl>
  </w:abstractNum>
  <w:abstractNum w:abstractNumId="17">
    <w:nsid w:val="46585DB9"/>
    <w:multiLevelType w:val="hybridMultilevel"/>
    <w:tmpl w:val="7A0A52CC"/>
    <w:lvl w:ilvl="0" w:tplc="64744070">
      <w:start w:val="1"/>
      <w:numFmt w:val="taiwaneseCountingThousand"/>
      <w:lvlText w:val="%1、"/>
      <w:lvlJc w:val="left"/>
      <w:pPr>
        <w:ind w:left="720" w:hanging="72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4670028B"/>
    <w:multiLevelType w:val="hybridMultilevel"/>
    <w:tmpl w:val="0770D3A4"/>
    <w:lvl w:ilvl="0" w:tplc="09729C48">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47B51B58"/>
    <w:multiLevelType w:val="hybridMultilevel"/>
    <w:tmpl w:val="6A584C06"/>
    <w:lvl w:ilvl="0" w:tplc="09EAC6A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4CBB76A8"/>
    <w:multiLevelType w:val="hybridMultilevel"/>
    <w:tmpl w:val="9C4CB1A4"/>
    <w:lvl w:ilvl="0" w:tplc="6A803C66">
      <w:start w:val="1"/>
      <w:numFmt w:val="taiwaneseCountingThousand"/>
      <w:lvlText w:val="（%1）"/>
      <w:lvlJc w:val="left"/>
      <w:pPr>
        <w:tabs>
          <w:tab w:val="num" w:pos="1745"/>
        </w:tabs>
        <w:ind w:left="1745" w:hanging="1080"/>
      </w:pPr>
      <w:rPr>
        <w:rFonts w:hint="default"/>
      </w:rPr>
    </w:lvl>
    <w:lvl w:ilvl="1" w:tplc="04090019" w:tentative="1">
      <w:start w:val="1"/>
      <w:numFmt w:val="ideographTraditional"/>
      <w:lvlText w:val="%2、"/>
      <w:lvlJc w:val="left"/>
      <w:pPr>
        <w:tabs>
          <w:tab w:val="num" w:pos="1625"/>
        </w:tabs>
        <w:ind w:left="1625" w:hanging="480"/>
      </w:pPr>
    </w:lvl>
    <w:lvl w:ilvl="2" w:tplc="0409001B" w:tentative="1">
      <w:start w:val="1"/>
      <w:numFmt w:val="lowerRoman"/>
      <w:lvlText w:val="%3."/>
      <w:lvlJc w:val="right"/>
      <w:pPr>
        <w:tabs>
          <w:tab w:val="num" w:pos="2105"/>
        </w:tabs>
        <w:ind w:left="2105" w:hanging="480"/>
      </w:pPr>
    </w:lvl>
    <w:lvl w:ilvl="3" w:tplc="0409000F" w:tentative="1">
      <w:start w:val="1"/>
      <w:numFmt w:val="decimal"/>
      <w:lvlText w:val="%4."/>
      <w:lvlJc w:val="left"/>
      <w:pPr>
        <w:tabs>
          <w:tab w:val="num" w:pos="2585"/>
        </w:tabs>
        <w:ind w:left="2585" w:hanging="480"/>
      </w:pPr>
    </w:lvl>
    <w:lvl w:ilvl="4" w:tplc="04090019" w:tentative="1">
      <w:start w:val="1"/>
      <w:numFmt w:val="ideographTraditional"/>
      <w:lvlText w:val="%5、"/>
      <w:lvlJc w:val="left"/>
      <w:pPr>
        <w:tabs>
          <w:tab w:val="num" w:pos="3065"/>
        </w:tabs>
        <w:ind w:left="3065" w:hanging="480"/>
      </w:pPr>
    </w:lvl>
    <w:lvl w:ilvl="5" w:tplc="0409001B" w:tentative="1">
      <w:start w:val="1"/>
      <w:numFmt w:val="lowerRoman"/>
      <w:lvlText w:val="%6."/>
      <w:lvlJc w:val="right"/>
      <w:pPr>
        <w:tabs>
          <w:tab w:val="num" w:pos="3545"/>
        </w:tabs>
        <w:ind w:left="3545" w:hanging="480"/>
      </w:pPr>
    </w:lvl>
    <w:lvl w:ilvl="6" w:tplc="0409000F" w:tentative="1">
      <w:start w:val="1"/>
      <w:numFmt w:val="decimal"/>
      <w:lvlText w:val="%7."/>
      <w:lvlJc w:val="left"/>
      <w:pPr>
        <w:tabs>
          <w:tab w:val="num" w:pos="4025"/>
        </w:tabs>
        <w:ind w:left="4025" w:hanging="480"/>
      </w:pPr>
    </w:lvl>
    <w:lvl w:ilvl="7" w:tplc="04090019" w:tentative="1">
      <w:start w:val="1"/>
      <w:numFmt w:val="ideographTraditional"/>
      <w:lvlText w:val="%8、"/>
      <w:lvlJc w:val="left"/>
      <w:pPr>
        <w:tabs>
          <w:tab w:val="num" w:pos="4505"/>
        </w:tabs>
        <w:ind w:left="4505" w:hanging="480"/>
      </w:pPr>
    </w:lvl>
    <w:lvl w:ilvl="8" w:tplc="0409001B" w:tentative="1">
      <w:start w:val="1"/>
      <w:numFmt w:val="lowerRoman"/>
      <w:lvlText w:val="%9."/>
      <w:lvlJc w:val="right"/>
      <w:pPr>
        <w:tabs>
          <w:tab w:val="num" w:pos="4985"/>
        </w:tabs>
        <w:ind w:left="4985" w:hanging="480"/>
      </w:pPr>
    </w:lvl>
  </w:abstractNum>
  <w:abstractNum w:abstractNumId="21">
    <w:nsid w:val="51A91795"/>
    <w:multiLevelType w:val="hybridMultilevel"/>
    <w:tmpl w:val="AEE8B068"/>
    <w:lvl w:ilvl="0" w:tplc="21B2F7B6">
      <w:start w:val="1"/>
      <w:numFmt w:val="taiwaneseCountingThousand"/>
      <w:lvlText w:val="（%1）"/>
      <w:lvlJc w:val="left"/>
      <w:pPr>
        <w:ind w:left="-2"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539304BB"/>
    <w:multiLevelType w:val="hybridMultilevel"/>
    <w:tmpl w:val="D436A9E4"/>
    <w:lvl w:ilvl="0" w:tplc="1F16E522">
      <w:start w:val="1"/>
      <w:numFmt w:val="taiwaneseCountingThousand"/>
      <w:lvlText w:val="%1、"/>
      <w:lvlJc w:val="left"/>
      <w:pPr>
        <w:tabs>
          <w:tab w:val="num" w:pos="2208"/>
        </w:tabs>
        <w:ind w:left="2208" w:hanging="720"/>
      </w:pPr>
      <w:rPr>
        <w:rFonts w:hint="eastAsia"/>
      </w:rPr>
    </w:lvl>
    <w:lvl w:ilvl="1" w:tplc="04090019" w:tentative="1">
      <w:start w:val="1"/>
      <w:numFmt w:val="ideographTraditional"/>
      <w:lvlText w:val="%2、"/>
      <w:lvlJc w:val="left"/>
      <w:pPr>
        <w:tabs>
          <w:tab w:val="num" w:pos="2448"/>
        </w:tabs>
        <w:ind w:left="2448" w:hanging="480"/>
      </w:pPr>
    </w:lvl>
    <w:lvl w:ilvl="2" w:tplc="0409001B" w:tentative="1">
      <w:start w:val="1"/>
      <w:numFmt w:val="lowerRoman"/>
      <w:lvlText w:val="%3."/>
      <w:lvlJc w:val="right"/>
      <w:pPr>
        <w:tabs>
          <w:tab w:val="num" w:pos="2928"/>
        </w:tabs>
        <w:ind w:left="2928" w:hanging="480"/>
      </w:pPr>
    </w:lvl>
    <w:lvl w:ilvl="3" w:tplc="0409000F" w:tentative="1">
      <w:start w:val="1"/>
      <w:numFmt w:val="decimal"/>
      <w:lvlText w:val="%4."/>
      <w:lvlJc w:val="left"/>
      <w:pPr>
        <w:tabs>
          <w:tab w:val="num" w:pos="3408"/>
        </w:tabs>
        <w:ind w:left="3408" w:hanging="480"/>
      </w:pPr>
    </w:lvl>
    <w:lvl w:ilvl="4" w:tplc="04090019" w:tentative="1">
      <w:start w:val="1"/>
      <w:numFmt w:val="ideographTraditional"/>
      <w:lvlText w:val="%5、"/>
      <w:lvlJc w:val="left"/>
      <w:pPr>
        <w:tabs>
          <w:tab w:val="num" w:pos="3888"/>
        </w:tabs>
        <w:ind w:left="3888" w:hanging="480"/>
      </w:pPr>
    </w:lvl>
    <w:lvl w:ilvl="5" w:tplc="0409001B" w:tentative="1">
      <w:start w:val="1"/>
      <w:numFmt w:val="lowerRoman"/>
      <w:lvlText w:val="%6."/>
      <w:lvlJc w:val="right"/>
      <w:pPr>
        <w:tabs>
          <w:tab w:val="num" w:pos="4368"/>
        </w:tabs>
        <w:ind w:left="4368" w:hanging="480"/>
      </w:pPr>
    </w:lvl>
    <w:lvl w:ilvl="6" w:tplc="0409000F" w:tentative="1">
      <w:start w:val="1"/>
      <w:numFmt w:val="decimal"/>
      <w:lvlText w:val="%7."/>
      <w:lvlJc w:val="left"/>
      <w:pPr>
        <w:tabs>
          <w:tab w:val="num" w:pos="4848"/>
        </w:tabs>
        <w:ind w:left="4848" w:hanging="480"/>
      </w:pPr>
    </w:lvl>
    <w:lvl w:ilvl="7" w:tplc="04090019" w:tentative="1">
      <w:start w:val="1"/>
      <w:numFmt w:val="ideographTraditional"/>
      <w:lvlText w:val="%8、"/>
      <w:lvlJc w:val="left"/>
      <w:pPr>
        <w:tabs>
          <w:tab w:val="num" w:pos="5328"/>
        </w:tabs>
        <w:ind w:left="5328" w:hanging="480"/>
      </w:pPr>
    </w:lvl>
    <w:lvl w:ilvl="8" w:tplc="0409001B" w:tentative="1">
      <w:start w:val="1"/>
      <w:numFmt w:val="lowerRoman"/>
      <w:lvlText w:val="%9."/>
      <w:lvlJc w:val="right"/>
      <w:pPr>
        <w:tabs>
          <w:tab w:val="num" w:pos="5808"/>
        </w:tabs>
        <w:ind w:left="5808" w:hanging="480"/>
      </w:pPr>
    </w:lvl>
  </w:abstractNum>
  <w:abstractNum w:abstractNumId="23">
    <w:nsid w:val="568B64D6"/>
    <w:multiLevelType w:val="hybridMultilevel"/>
    <w:tmpl w:val="1BA61076"/>
    <w:lvl w:ilvl="0" w:tplc="C49E9BA2">
      <w:start w:val="1"/>
      <w:numFmt w:val="taiwaneseCountingThousand"/>
      <w:lvlText w:val="%1、"/>
      <w:lvlJc w:val="left"/>
      <w:pPr>
        <w:tabs>
          <w:tab w:val="num" w:pos="720"/>
        </w:tabs>
        <w:ind w:left="720" w:hanging="720"/>
      </w:pPr>
      <w:rPr>
        <w:rFonts w:ascii="華康楷書體W5"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5D2530F3"/>
    <w:multiLevelType w:val="hybridMultilevel"/>
    <w:tmpl w:val="53CE848A"/>
    <w:lvl w:ilvl="0" w:tplc="F208BD44">
      <w:start w:val="1"/>
      <w:numFmt w:val="taiwaneseCountingThousand"/>
      <w:lvlText w:val="（%1）"/>
      <w:lvlJc w:val="left"/>
      <w:pPr>
        <w:tabs>
          <w:tab w:val="num" w:pos="1578"/>
        </w:tabs>
        <w:ind w:left="1578" w:hanging="1080"/>
      </w:pPr>
      <w:rPr>
        <w:rFonts w:hint="eastAsia"/>
      </w:rPr>
    </w:lvl>
    <w:lvl w:ilvl="1" w:tplc="04090019" w:tentative="1">
      <w:start w:val="1"/>
      <w:numFmt w:val="ideographTraditional"/>
      <w:lvlText w:val="%2、"/>
      <w:lvlJc w:val="left"/>
      <w:pPr>
        <w:tabs>
          <w:tab w:val="num" w:pos="1458"/>
        </w:tabs>
        <w:ind w:left="1458" w:hanging="480"/>
      </w:pPr>
    </w:lvl>
    <w:lvl w:ilvl="2" w:tplc="0409001B" w:tentative="1">
      <w:start w:val="1"/>
      <w:numFmt w:val="lowerRoman"/>
      <w:lvlText w:val="%3."/>
      <w:lvlJc w:val="right"/>
      <w:pPr>
        <w:tabs>
          <w:tab w:val="num" w:pos="1938"/>
        </w:tabs>
        <w:ind w:left="1938" w:hanging="480"/>
      </w:pPr>
    </w:lvl>
    <w:lvl w:ilvl="3" w:tplc="0409000F" w:tentative="1">
      <w:start w:val="1"/>
      <w:numFmt w:val="decimal"/>
      <w:lvlText w:val="%4."/>
      <w:lvlJc w:val="left"/>
      <w:pPr>
        <w:tabs>
          <w:tab w:val="num" w:pos="2418"/>
        </w:tabs>
        <w:ind w:left="2418" w:hanging="480"/>
      </w:pPr>
    </w:lvl>
    <w:lvl w:ilvl="4" w:tplc="04090019" w:tentative="1">
      <w:start w:val="1"/>
      <w:numFmt w:val="ideographTraditional"/>
      <w:lvlText w:val="%5、"/>
      <w:lvlJc w:val="left"/>
      <w:pPr>
        <w:tabs>
          <w:tab w:val="num" w:pos="2898"/>
        </w:tabs>
        <w:ind w:left="2898" w:hanging="480"/>
      </w:pPr>
    </w:lvl>
    <w:lvl w:ilvl="5" w:tplc="0409001B" w:tentative="1">
      <w:start w:val="1"/>
      <w:numFmt w:val="lowerRoman"/>
      <w:lvlText w:val="%6."/>
      <w:lvlJc w:val="right"/>
      <w:pPr>
        <w:tabs>
          <w:tab w:val="num" w:pos="3378"/>
        </w:tabs>
        <w:ind w:left="3378" w:hanging="480"/>
      </w:pPr>
    </w:lvl>
    <w:lvl w:ilvl="6" w:tplc="0409000F" w:tentative="1">
      <w:start w:val="1"/>
      <w:numFmt w:val="decimal"/>
      <w:lvlText w:val="%7."/>
      <w:lvlJc w:val="left"/>
      <w:pPr>
        <w:tabs>
          <w:tab w:val="num" w:pos="3858"/>
        </w:tabs>
        <w:ind w:left="3858" w:hanging="480"/>
      </w:pPr>
    </w:lvl>
    <w:lvl w:ilvl="7" w:tplc="04090019" w:tentative="1">
      <w:start w:val="1"/>
      <w:numFmt w:val="ideographTraditional"/>
      <w:lvlText w:val="%8、"/>
      <w:lvlJc w:val="left"/>
      <w:pPr>
        <w:tabs>
          <w:tab w:val="num" w:pos="4338"/>
        </w:tabs>
        <w:ind w:left="4338" w:hanging="480"/>
      </w:pPr>
    </w:lvl>
    <w:lvl w:ilvl="8" w:tplc="0409001B" w:tentative="1">
      <w:start w:val="1"/>
      <w:numFmt w:val="lowerRoman"/>
      <w:lvlText w:val="%9."/>
      <w:lvlJc w:val="right"/>
      <w:pPr>
        <w:tabs>
          <w:tab w:val="num" w:pos="4818"/>
        </w:tabs>
        <w:ind w:left="4818" w:hanging="480"/>
      </w:pPr>
    </w:lvl>
  </w:abstractNum>
  <w:abstractNum w:abstractNumId="25">
    <w:nsid w:val="5D390D1A"/>
    <w:multiLevelType w:val="hybridMultilevel"/>
    <w:tmpl w:val="BAC81E10"/>
    <w:lvl w:ilvl="0" w:tplc="0A72FE92">
      <w:start w:val="1"/>
      <w:numFmt w:val="taiwaneseCountingThousand"/>
      <w:pStyle w:val="a"/>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5F145953"/>
    <w:multiLevelType w:val="hybridMultilevel"/>
    <w:tmpl w:val="5FA2563A"/>
    <w:lvl w:ilvl="0" w:tplc="A0428712">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5FFF766F"/>
    <w:multiLevelType w:val="hybridMultilevel"/>
    <w:tmpl w:val="DF1849A8"/>
    <w:lvl w:ilvl="0" w:tplc="84CA9AF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6AE220CF"/>
    <w:multiLevelType w:val="hybridMultilevel"/>
    <w:tmpl w:val="5CAA79E4"/>
    <w:lvl w:ilvl="0" w:tplc="9F669AB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78593819"/>
    <w:multiLevelType w:val="hybridMultilevel"/>
    <w:tmpl w:val="2340A756"/>
    <w:lvl w:ilvl="0" w:tplc="A552AC50">
      <w:start w:val="1"/>
      <w:numFmt w:val="taiwaneseCountingThousand"/>
      <w:lvlText w:val="（%1）"/>
      <w:lvlJc w:val="left"/>
      <w:pPr>
        <w:tabs>
          <w:tab w:val="num" w:pos="1579"/>
        </w:tabs>
        <w:ind w:left="1579" w:hanging="1080"/>
      </w:pPr>
      <w:rPr>
        <w:rFonts w:hint="eastAsia"/>
      </w:rPr>
    </w:lvl>
    <w:lvl w:ilvl="1" w:tplc="04090019" w:tentative="1">
      <w:start w:val="1"/>
      <w:numFmt w:val="ideographTraditional"/>
      <w:lvlText w:val="%2、"/>
      <w:lvlJc w:val="left"/>
      <w:pPr>
        <w:tabs>
          <w:tab w:val="num" w:pos="1459"/>
        </w:tabs>
        <w:ind w:left="1459" w:hanging="480"/>
      </w:pPr>
    </w:lvl>
    <w:lvl w:ilvl="2" w:tplc="0409001B" w:tentative="1">
      <w:start w:val="1"/>
      <w:numFmt w:val="lowerRoman"/>
      <w:lvlText w:val="%3."/>
      <w:lvlJc w:val="right"/>
      <w:pPr>
        <w:tabs>
          <w:tab w:val="num" w:pos="1939"/>
        </w:tabs>
        <w:ind w:left="1939" w:hanging="480"/>
      </w:pPr>
    </w:lvl>
    <w:lvl w:ilvl="3" w:tplc="0409000F" w:tentative="1">
      <w:start w:val="1"/>
      <w:numFmt w:val="decimal"/>
      <w:lvlText w:val="%4."/>
      <w:lvlJc w:val="left"/>
      <w:pPr>
        <w:tabs>
          <w:tab w:val="num" w:pos="2419"/>
        </w:tabs>
        <w:ind w:left="2419" w:hanging="480"/>
      </w:pPr>
    </w:lvl>
    <w:lvl w:ilvl="4" w:tplc="04090019" w:tentative="1">
      <w:start w:val="1"/>
      <w:numFmt w:val="ideographTraditional"/>
      <w:lvlText w:val="%5、"/>
      <w:lvlJc w:val="left"/>
      <w:pPr>
        <w:tabs>
          <w:tab w:val="num" w:pos="2899"/>
        </w:tabs>
        <w:ind w:left="2899" w:hanging="480"/>
      </w:pPr>
    </w:lvl>
    <w:lvl w:ilvl="5" w:tplc="0409001B" w:tentative="1">
      <w:start w:val="1"/>
      <w:numFmt w:val="lowerRoman"/>
      <w:lvlText w:val="%6."/>
      <w:lvlJc w:val="right"/>
      <w:pPr>
        <w:tabs>
          <w:tab w:val="num" w:pos="3379"/>
        </w:tabs>
        <w:ind w:left="3379" w:hanging="480"/>
      </w:pPr>
    </w:lvl>
    <w:lvl w:ilvl="6" w:tplc="0409000F" w:tentative="1">
      <w:start w:val="1"/>
      <w:numFmt w:val="decimal"/>
      <w:lvlText w:val="%7."/>
      <w:lvlJc w:val="left"/>
      <w:pPr>
        <w:tabs>
          <w:tab w:val="num" w:pos="3859"/>
        </w:tabs>
        <w:ind w:left="3859" w:hanging="480"/>
      </w:pPr>
    </w:lvl>
    <w:lvl w:ilvl="7" w:tplc="04090019" w:tentative="1">
      <w:start w:val="1"/>
      <w:numFmt w:val="ideographTraditional"/>
      <w:lvlText w:val="%8、"/>
      <w:lvlJc w:val="left"/>
      <w:pPr>
        <w:tabs>
          <w:tab w:val="num" w:pos="4339"/>
        </w:tabs>
        <w:ind w:left="4339" w:hanging="480"/>
      </w:pPr>
    </w:lvl>
    <w:lvl w:ilvl="8" w:tplc="0409001B" w:tentative="1">
      <w:start w:val="1"/>
      <w:numFmt w:val="lowerRoman"/>
      <w:lvlText w:val="%9."/>
      <w:lvlJc w:val="right"/>
      <w:pPr>
        <w:tabs>
          <w:tab w:val="num" w:pos="4819"/>
        </w:tabs>
        <w:ind w:left="4819" w:hanging="480"/>
      </w:pPr>
    </w:lvl>
  </w:abstractNum>
  <w:abstractNum w:abstractNumId="30">
    <w:nsid w:val="7CA92ECE"/>
    <w:multiLevelType w:val="hybridMultilevel"/>
    <w:tmpl w:val="4D96EC2A"/>
    <w:lvl w:ilvl="0" w:tplc="7E02B846">
      <w:start w:val="1"/>
      <w:numFmt w:val="taiwaneseCountingThousand"/>
      <w:lvlText w:val="%1、"/>
      <w:lvlJc w:val="left"/>
      <w:pPr>
        <w:tabs>
          <w:tab w:val="num" w:pos="720"/>
        </w:tabs>
        <w:ind w:left="720" w:hanging="720"/>
      </w:pPr>
      <w:rPr>
        <w:rFonts w:ascii="華康楷書體W5" w:hint="eastAsia"/>
      </w:rPr>
    </w:lvl>
    <w:lvl w:ilvl="1" w:tplc="B358B064">
      <w:start w:val="1"/>
      <w:numFmt w:val="taiwaneseCountingThousand"/>
      <w:lvlText w:val="（%2）"/>
      <w:lvlJc w:val="left"/>
      <w:pPr>
        <w:tabs>
          <w:tab w:val="num" w:pos="1560"/>
        </w:tabs>
        <w:ind w:left="1560" w:hanging="10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9"/>
  </w:num>
  <w:num w:numId="2">
    <w:abstractNumId w:val="2"/>
  </w:num>
  <w:num w:numId="3">
    <w:abstractNumId w:val="19"/>
  </w:num>
  <w:num w:numId="4">
    <w:abstractNumId w:val="18"/>
  </w:num>
  <w:num w:numId="5">
    <w:abstractNumId w:val="23"/>
  </w:num>
  <w:num w:numId="6">
    <w:abstractNumId w:val="30"/>
  </w:num>
  <w:num w:numId="7">
    <w:abstractNumId w:val="16"/>
  </w:num>
  <w:num w:numId="8">
    <w:abstractNumId w:val="26"/>
  </w:num>
  <w:num w:numId="9">
    <w:abstractNumId w:val="11"/>
  </w:num>
  <w:num w:numId="10">
    <w:abstractNumId w:val="13"/>
  </w:num>
  <w:num w:numId="11">
    <w:abstractNumId w:val="5"/>
  </w:num>
  <w:num w:numId="12">
    <w:abstractNumId w:val="6"/>
  </w:num>
  <w:num w:numId="13">
    <w:abstractNumId w:val="24"/>
  </w:num>
  <w:num w:numId="14">
    <w:abstractNumId w:val="7"/>
  </w:num>
  <w:num w:numId="15">
    <w:abstractNumId w:val="8"/>
  </w:num>
  <w:num w:numId="16">
    <w:abstractNumId w:val="22"/>
  </w:num>
  <w:num w:numId="17">
    <w:abstractNumId w:val="29"/>
  </w:num>
  <w:num w:numId="18">
    <w:abstractNumId w:val="0"/>
  </w:num>
  <w:num w:numId="19">
    <w:abstractNumId w:val="1"/>
  </w:num>
  <w:num w:numId="20">
    <w:abstractNumId w:val="3"/>
  </w:num>
  <w:num w:numId="21">
    <w:abstractNumId w:val="14"/>
  </w:num>
  <w:num w:numId="22">
    <w:abstractNumId w:val="15"/>
  </w:num>
  <w:num w:numId="23">
    <w:abstractNumId w:val="27"/>
  </w:num>
  <w:num w:numId="24">
    <w:abstractNumId w:val="10"/>
  </w:num>
  <w:num w:numId="25">
    <w:abstractNumId w:val="20"/>
  </w:num>
  <w:num w:numId="26">
    <w:abstractNumId w:val="25"/>
  </w:num>
  <w:num w:numId="27">
    <w:abstractNumId w:val="21"/>
  </w:num>
  <w:num w:numId="28">
    <w:abstractNumId w:val="21"/>
  </w:num>
  <w:num w:numId="29">
    <w:abstractNumId w:val="17"/>
  </w:num>
  <w:num w:numId="30">
    <w:abstractNumId w:val="4"/>
  </w:num>
  <w:num w:numId="31">
    <w:abstractNumId w:val="12"/>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embedSystemFonts/>
  <w:bordersDoNotSurroundHeader/>
  <w:bordersDoNotSurroundFooter/>
  <w:activeWritingStyle w:appName="MSWord" w:lang="zh-TW"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66"/>
  <w:drawingGridVerticalSpacing w:val="244"/>
  <w:displayHorizontalDrawingGridEvery w:val="0"/>
  <w:displayVerticalDrawingGridEvery w:val="2"/>
  <w:characterSpacingControl w:val="compressPunctuation"/>
  <w:hdrShapeDefaults>
    <o:shapedefaults v:ext="edit" spidmax="1331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CB9"/>
    <w:rsid w:val="00000437"/>
    <w:rsid w:val="00000738"/>
    <w:rsid w:val="00001F14"/>
    <w:rsid w:val="000043FD"/>
    <w:rsid w:val="00005BCC"/>
    <w:rsid w:val="00006CB3"/>
    <w:rsid w:val="000079CC"/>
    <w:rsid w:val="00007DA8"/>
    <w:rsid w:val="00011AD4"/>
    <w:rsid w:val="00011D7C"/>
    <w:rsid w:val="00017071"/>
    <w:rsid w:val="000172B2"/>
    <w:rsid w:val="000172DE"/>
    <w:rsid w:val="0001797B"/>
    <w:rsid w:val="000205FD"/>
    <w:rsid w:val="0002125D"/>
    <w:rsid w:val="0002157E"/>
    <w:rsid w:val="00021DC6"/>
    <w:rsid w:val="000228BC"/>
    <w:rsid w:val="00023E31"/>
    <w:rsid w:val="00025AC3"/>
    <w:rsid w:val="0002672C"/>
    <w:rsid w:val="000270BF"/>
    <w:rsid w:val="0002720E"/>
    <w:rsid w:val="000316C7"/>
    <w:rsid w:val="00031F0D"/>
    <w:rsid w:val="00034E75"/>
    <w:rsid w:val="00037D24"/>
    <w:rsid w:val="00041859"/>
    <w:rsid w:val="00042CBB"/>
    <w:rsid w:val="000441E8"/>
    <w:rsid w:val="0004531C"/>
    <w:rsid w:val="00046EEF"/>
    <w:rsid w:val="00046F3D"/>
    <w:rsid w:val="00047291"/>
    <w:rsid w:val="00047BA2"/>
    <w:rsid w:val="00047F10"/>
    <w:rsid w:val="00047FAA"/>
    <w:rsid w:val="000513CF"/>
    <w:rsid w:val="000526A7"/>
    <w:rsid w:val="00052FC6"/>
    <w:rsid w:val="000534AF"/>
    <w:rsid w:val="00053536"/>
    <w:rsid w:val="00055276"/>
    <w:rsid w:val="00055BF7"/>
    <w:rsid w:val="00056B76"/>
    <w:rsid w:val="0005722F"/>
    <w:rsid w:val="0005746E"/>
    <w:rsid w:val="00057617"/>
    <w:rsid w:val="00057698"/>
    <w:rsid w:val="00060315"/>
    <w:rsid w:val="00063DC7"/>
    <w:rsid w:val="00070E9A"/>
    <w:rsid w:val="00071014"/>
    <w:rsid w:val="00071D6E"/>
    <w:rsid w:val="00071EAF"/>
    <w:rsid w:val="0007443B"/>
    <w:rsid w:val="000750BF"/>
    <w:rsid w:val="000753AF"/>
    <w:rsid w:val="00075604"/>
    <w:rsid w:val="000768C7"/>
    <w:rsid w:val="0007695F"/>
    <w:rsid w:val="0008023F"/>
    <w:rsid w:val="0008025E"/>
    <w:rsid w:val="0008075A"/>
    <w:rsid w:val="0008135C"/>
    <w:rsid w:val="00081E26"/>
    <w:rsid w:val="00084F93"/>
    <w:rsid w:val="00085ACE"/>
    <w:rsid w:val="00085AD4"/>
    <w:rsid w:val="00086265"/>
    <w:rsid w:val="00086E74"/>
    <w:rsid w:val="00087A26"/>
    <w:rsid w:val="00090C96"/>
    <w:rsid w:val="00091F70"/>
    <w:rsid w:val="0009536E"/>
    <w:rsid w:val="000971DD"/>
    <w:rsid w:val="000A4EB2"/>
    <w:rsid w:val="000A66E7"/>
    <w:rsid w:val="000A6738"/>
    <w:rsid w:val="000A7C3B"/>
    <w:rsid w:val="000A7C7C"/>
    <w:rsid w:val="000B1591"/>
    <w:rsid w:val="000B20B8"/>
    <w:rsid w:val="000B2F41"/>
    <w:rsid w:val="000B3604"/>
    <w:rsid w:val="000B3F50"/>
    <w:rsid w:val="000B4056"/>
    <w:rsid w:val="000B446B"/>
    <w:rsid w:val="000B5F7C"/>
    <w:rsid w:val="000B61AB"/>
    <w:rsid w:val="000C09BA"/>
    <w:rsid w:val="000C1F4C"/>
    <w:rsid w:val="000C2B6F"/>
    <w:rsid w:val="000C2C29"/>
    <w:rsid w:val="000C65CD"/>
    <w:rsid w:val="000C6E8E"/>
    <w:rsid w:val="000C7398"/>
    <w:rsid w:val="000D0B49"/>
    <w:rsid w:val="000D139E"/>
    <w:rsid w:val="000D195F"/>
    <w:rsid w:val="000D2DC1"/>
    <w:rsid w:val="000D36F4"/>
    <w:rsid w:val="000D64DF"/>
    <w:rsid w:val="000D670B"/>
    <w:rsid w:val="000D6BBD"/>
    <w:rsid w:val="000D6D30"/>
    <w:rsid w:val="000D6E57"/>
    <w:rsid w:val="000D76F9"/>
    <w:rsid w:val="000E1AAF"/>
    <w:rsid w:val="000E247E"/>
    <w:rsid w:val="000E24DE"/>
    <w:rsid w:val="000E32AD"/>
    <w:rsid w:val="000E3A69"/>
    <w:rsid w:val="000E4A7D"/>
    <w:rsid w:val="000E5549"/>
    <w:rsid w:val="000E657C"/>
    <w:rsid w:val="000F0E63"/>
    <w:rsid w:val="000F0EE5"/>
    <w:rsid w:val="000F12F5"/>
    <w:rsid w:val="000F1749"/>
    <w:rsid w:val="000F1E1A"/>
    <w:rsid w:val="000F2900"/>
    <w:rsid w:val="000F3D65"/>
    <w:rsid w:val="000F7412"/>
    <w:rsid w:val="001012A2"/>
    <w:rsid w:val="001053CE"/>
    <w:rsid w:val="0010568B"/>
    <w:rsid w:val="0010626A"/>
    <w:rsid w:val="00106797"/>
    <w:rsid w:val="00107F7D"/>
    <w:rsid w:val="0011133E"/>
    <w:rsid w:val="001129C5"/>
    <w:rsid w:val="00113BD1"/>
    <w:rsid w:val="00113FB1"/>
    <w:rsid w:val="00115279"/>
    <w:rsid w:val="0011575E"/>
    <w:rsid w:val="00116FC4"/>
    <w:rsid w:val="00117C44"/>
    <w:rsid w:val="00117EAF"/>
    <w:rsid w:val="00120EAA"/>
    <w:rsid w:val="00121921"/>
    <w:rsid w:val="0012419D"/>
    <w:rsid w:val="00126709"/>
    <w:rsid w:val="00127FC4"/>
    <w:rsid w:val="00131263"/>
    <w:rsid w:val="00131798"/>
    <w:rsid w:val="001318D4"/>
    <w:rsid w:val="00132A05"/>
    <w:rsid w:val="00132F45"/>
    <w:rsid w:val="001340A1"/>
    <w:rsid w:val="00135F5C"/>
    <w:rsid w:val="00136492"/>
    <w:rsid w:val="00136B5C"/>
    <w:rsid w:val="00136D11"/>
    <w:rsid w:val="001428B6"/>
    <w:rsid w:val="00143A78"/>
    <w:rsid w:val="0014671E"/>
    <w:rsid w:val="00146DDD"/>
    <w:rsid w:val="00150C17"/>
    <w:rsid w:val="00151043"/>
    <w:rsid w:val="0015129C"/>
    <w:rsid w:val="00151FE6"/>
    <w:rsid w:val="00152737"/>
    <w:rsid w:val="001540A4"/>
    <w:rsid w:val="00154782"/>
    <w:rsid w:val="0015514B"/>
    <w:rsid w:val="00155A8B"/>
    <w:rsid w:val="0015736C"/>
    <w:rsid w:val="0016032D"/>
    <w:rsid w:val="001618F8"/>
    <w:rsid w:val="0016271C"/>
    <w:rsid w:val="001636DE"/>
    <w:rsid w:val="00163CE4"/>
    <w:rsid w:val="00165E59"/>
    <w:rsid w:val="00166560"/>
    <w:rsid w:val="001671C8"/>
    <w:rsid w:val="001676A8"/>
    <w:rsid w:val="00170FE4"/>
    <w:rsid w:val="001717A1"/>
    <w:rsid w:val="0017272D"/>
    <w:rsid w:val="0017276A"/>
    <w:rsid w:val="001748E0"/>
    <w:rsid w:val="00177242"/>
    <w:rsid w:val="001804AE"/>
    <w:rsid w:val="0018117A"/>
    <w:rsid w:val="0018138D"/>
    <w:rsid w:val="00181A96"/>
    <w:rsid w:val="00183400"/>
    <w:rsid w:val="00183D45"/>
    <w:rsid w:val="001848B5"/>
    <w:rsid w:val="0018727E"/>
    <w:rsid w:val="00190A6A"/>
    <w:rsid w:val="00191746"/>
    <w:rsid w:val="00192391"/>
    <w:rsid w:val="0019333C"/>
    <w:rsid w:val="001936A2"/>
    <w:rsid w:val="00195BC9"/>
    <w:rsid w:val="0019694B"/>
    <w:rsid w:val="001969B9"/>
    <w:rsid w:val="00197DCF"/>
    <w:rsid w:val="001A05F7"/>
    <w:rsid w:val="001A1C76"/>
    <w:rsid w:val="001A3B59"/>
    <w:rsid w:val="001A4BE4"/>
    <w:rsid w:val="001A5A76"/>
    <w:rsid w:val="001A6184"/>
    <w:rsid w:val="001A693B"/>
    <w:rsid w:val="001A701E"/>
    <w:rsid w:val="001B1B13"/>
    <w:rsid w:val="001B1E08"/>
    <w:rsid w:val="001B246C"/>
    <w:rsid w:val="001B36D4"/>
    <w:rsid w:val="001B47D4"/>
    <w:rsid w:val="001C32A6"/>
    <w:rsid w:val="001C4590"/>
    <w:rsid w:val="001C5449"/>
    <w:rsid w:val="001C6237"/>
    <w:rsid w:val="001C71AB"/>
    <w:rsid w:val="001D0A90"/>
    <w:rsid w:val="001D22D9"/>
    <w:rsid w:val="001D2A6B"/>
    <w:rsid w:val="001E111F"/>
    <w:rsid w:val="001E2C05"/>
    <w:rsid w:val="001E628F"/>
    <w:rsid w:val="001E7654"/>
    <w:rsid w:val="001F220B"/>
    <w:rsid w:val="001F28D5"/>
    <w:rsid w:val="001F3484"/>
    <w:rsid w:val="001F427E"/>
    <w:rsid w:val="001F50BB"/>
    <w:rsid w:val="001F5A23"/>
    <w:rsid w:val="001F6CCA"/>
    <w:rsid w:val="001F78B0"/>
    <w:rsid w:val="00202305"/>
    <w:rsid w:val="00205CD4"/>
    <w:rsid w:val="002060FE"/>
    <w:rsid w:val="0021055D"/>
    <w:rsid w:val="0021080B"/>
    <w:rsid w:val="002138BE"/>
    <w:rsid w:val="00215AFD"/>
    <w:rsid w:val="002225D0"/>
    <w:rsid w:val="002236D2"/>
    <w:rsid w:val="00224221"/>
    <w:rsid w:val="00224563"/>
    <w:rsid w:val="00224743"/>
    <w:rsid w:val="00226696"/>
    <w:rsid w:val="0023032B"/>
    <w:rsid w:val="00231338"/>
    <w:rsid w:val="00232C57"/>
    <w:rsid w:val="00233075"/>
    <w:rsid w:val="002342A6"/>
    <w:rsid w:val="00234738"/>
    <w:rsid w:val="00235C61"/>
    <w:rsid w:val="00235D1F"/>
    <w:rsid w:val="00235EA0"/>
    <w:rsid w:val="00237AC9"/>
    <w:rsid w:val="002401A3"/>
    <w:rsid w:val="00240BB4"/>
    <w:rsid w:val="00240FF2"/>
    <w:rsid w:val="00241F19"/>
    <w:rsid w:val="00241F87"/>
    <w:rsid w:val="0024730E"/>
    <w:rsid w:val="002474B9"/>
    <w:rsid w:val="0025124F"/>
    <w:rsid w:val="00252AF0"/>
    <w:rsid w:val="00252D44"/>
    <w:rsid w:val="00253AAC"/>
    <w:rsid w:val="00256215"/>
    <w:rsid w:val="002606E9"/>
    <w:rsid w:val="0026098A"/>
    <w:rsid w:val="002633BE"/>
    <w:rsid w:val="002646C6"/>
    <w:rsid w:val="00264BFB"/>
    <w:rsid w:val="00265B0E"/>
    <w:rsid w:val="0026631E"/>
    <w:rsid w:val="0026687E"/>
    <w:rsid w:val="00266C81"/>
    <w:rsid w:val="00267F00"/>
    <w:rsid w:val="00271093"/>
    <w:rsid w:val="002721D0"/>
    <w:rsid w:val="002758C4"/>
    <w:rsid w:val="00275B54"/>
    <w:rsid w:val="0027610C"/>
    <w:rsid w:val="00276CC6"/>
    <w:rsid w:val="002805FC"/>
    <w:rsid w:val="002814E6"/>
    <w:rsid w:val="00281813"/>
    <w:rsid w:val="00283494"/>
    <w:rsid w:val="00283CD8"/>
    <w:rsid w:val="00286F8F"/>
    <w:rsid w:val="00290F88"/>
    <w:rsid w:val="00291B08"/>
    <w:rsid w:val="00291BDD"/>
    <w:rsid w:val="0029238F"/>
    <w:rsid w:val="00294B4E"/>
    <w:rsid w:val="00296ABD"/>
    <w:rsid w:val="00297025"/>
    <w:rsid w:val="002A0827"/>
    <w:rsid w:val="002A0A8C"/>
    <w:rsid w:val="002A0CCB"/>
    <w:rsid w:val="002A2C9B"/>
    <w:rsid w:val="002A3A2A"/>
    <w:rsid w:val="002A3AB1"/>
    <w:rsid w:val="002A4DCB"/>
    <w:rsid w:val="002A6ED8"/>
    <w:rsid w:val="002A72A6"/>
    <w:rsid w:val="002B0281"/>
    <w:rsid w:val="002B17C8"/>
    <w:rsid w:val="002B2812"/>
    <w:rsid w:val="002B37C0"/>
    <w:rsid w:val="002B5286"/>
    <w:rsid w:val="002B6FCE"/>
    <w:rsid w:val="002B7847"/>
    <w:rsid w:val="002B7907"/>
    <w:rsid w:val="002B7E3D"/>
    <w:rsid w:val="002C1882"/>
    <w:rsid w:val="002C1B57"/>
    <w:rsid w:val="002C1FB4"/>
    <w:rsid w:val="002C22DC"/>
    <w:rsid w:val="002C3BFC"/>
    <w:rsid w:val="002C503F"/>
    <w:rsid w:val="002C6211"/>
    <w:rsid w:val="002D003F"/>
    <w:rsid w:val="002D1B03"/>
    <w:rsid w:val="002D3524"/>
    <w:rsid w:val="002D552A"/>
    <w:rsid w:val="002D6871"/>
    <w:rsid w:val="002D6D36"/>
    <w:rsid w:val="002D7688"/>
    <w:rsid w:val="002E0276"/>
    <w:rsid w:val="002E11D3"/>
    <w:rsid w:val="002E3522"/>
    <w:rsid w:val="002E4982"/>
    <w:rsid w:val="002E5B7B"/>
    <w:rsid w:val="002E6BBE"/>
    <w:rsid w:val="002E7703"/>
    <w:rsid w:val="002E7FD6"/>
    <w:rsid w:val="002F0046"/>
    <w:rsid w:val="002F0117"/>
    <w:rsid w:val="002F2BF3"/>
    <w:rsid w:val="002F3C38"/>
    <w:rsid w:val="002F62C1"/>
    <w:rsid w:val="002F6C72"/>
    <w:rsid w:val="002F7243"/>
    <w:rsid w:val="002F7DBF"/>
    <w:rsid w:val="00300977"/>
    <w:rsid w:val="00300C75"/>
    <w:rsid w:val="003026A5"/>
    <w:rsid w:val="00303110"/>
    <w:rsid w:val="00305F01"/>
    <w:rsid w:val="00306EE5"/>
    <w:rsid w:val="00310067"/>
    <w:rsid w:val="003101F4"/>
    <w:rsid w:val="00311208"/>
    <w:rsid w:val="0031244D"/>
    <w:rsid w:val="0031407C"/>
    <w:rsid w:val="00314501"/>
    <w:rsid w:val="0031451C"/>
    <w:rsid w:val="00314666"/>
    <w:rsid w:val="00315230"/>
    <w:rsid w:val="0031735B"/>
    <w:rsid w:val="0032031B"/>
    <w:rsid w:val="00321438"/>
    <w:rsid w:val="00322BDF"/>
    <w:rsid w:val="00322CBF"/>
    <w:rsid w:val="00325109"/>
    <w:rsid w:val="00325788"/>
    <w:rsid w:val="00326FC3"/>
    <w:rsid w:val="00331CF1"/>
    <w:rsid w:val="003323AC"/>
    <w:rsid w:val="003327BE"/>
    <w:rsid w:val="00332F49"/>
    <w:rsid w:val="00333885"/>
    <w:rsid w:val="003338E5"/>
    <w:rsid w:val="00335704"/>
    <w:rsid w:val="00335F7F"/>
    <w:rsid w:val="00336029"/>
    <w:rsid w:val="003402A8"/>
    <w:rsid w:val="00343F55"/>
    <w:rsid w:val="0034444E"/>
    <w:rsid w:val="00344C72"/>
    <w:rsid w:val="003458B8"/>
    <w:rsid w:val="003459CD"/>
    <w:rsid w:val="0035056E"/>
    <w:rsid w:val="00350CD2"/>
    <w:rsid w:val="00351FB5"/>
    <w:rsid w:val="00352381"/>
    <w:rsid w:val="0035515F"/>
    <w:rsid w:val="0035601A"/>
    <w:rsid w:val="00357594"/>
    <w:rsid w:val="00361F13"/>
    <w:rsid w:val="00367BAB"/>
    <w:rsid w:val="0037124D"/>
    <w:rsid w:val="00371A9D"/>
    <w:rsid w:val="00371F49"/>
    <w:rsid w:val="003732BB"/>
    <w:rsid w:val="003742FB"/>
    <w:rsid w:val="00374A3E"/>
    <w:rsid w:val="003764FD"/>
    <w:rsid w:val="00377BDD"/>
    <w:rsid w:val="00380054"/>
    <w:rsid w:val="003838DF"/>
    <w:rsid w:val="00385C1D"/>
    <w:rsid w:val="0038618C"/>
    <w:rsid w:val="003863FA"/>
    <w:rsid w:val="00386752"/>
    <w:rsid w:val="00387E85"/>
    <w:rsid w:val="003910DB"/>
    <w:rsid w:val="00392F67"/>
    <w:rsid w:val="0039545D"/>
    <w:rsid w:val="003958B0"/>
    <w:rsid w:val="003962DE"/>
    <w:rsid w:val="00396C56"/>
    <w:rsid w:val="00397838"/>
    <w:rsid w:val="003A0F97"/>
    <w:rsid w:val="003A2CB4"/>
    <w:rsid w:val="003A3A45"/>
    <w:rsid w:val="003A3A8B"/>
    <w:rsid w:val="003A3F0A"/>
    <w:rsid w:val="003A5DC4"/>
    <w:rsid w:val="003A5DCD"/>
    <w:rsid w:val="003A7009"/>
    <w:rsid w:val="003B0793"/>
    <w:rsid w:val="003B090D"/>
    <w:rsid w:val="003B24FE"/>
    <w:rsid w:val="003B302D"/>
    <w:rsid w:val="003B42F8"/>
    <w:rsid w:val="003B5AC9"/>
    <w:rsid w:val="003B5C63"/>
    <w:rsid w:val="003C0E22"/>
    <w:rsid w:val="003C180C"/>
    <w:rsid w:val="003C5EBA"/>
    <w:rsid w:val="003C6203"/>
    <w:rsid w:val="003C7009"/>
    <w:rsid w:val="003C7510"/>
    <w:rsid w:val="003C7F0E"/>
    <w:rsid w:val="003D1FE4"/>
    <w:rsid w:val="003D2421"/>
    <w:rsid w:val="003D2F8D"/>
    <w:rsid w:val="003E1709"/>
    <w:rsid w:val="003E63FF"/>
    <w:rsid w:val="003F1E3D"/>
    <w:rsid w:val="003F2BBD"/>
    <w:rsid w:val="003F5099"/>
    <w:rsid w:val="003F52AB"/>
    <w:rsid w:val="003F5739"/>
    <w:rsid w:val="003F5D7E"/>
    <w:rsid w:val="003F5DF5"/>
    <w:rsid w:val="0040161E"/>
    <w:rsid w:val="00401EDA"/>
    <w:rsid w:val="004038E6"/>
    <w:rsid w:val="0040429C"/>
    <w:rsid w:val="0040572E"/>
    <w:rsid w:val="00406B47"/>
    <w:rsid w:val="00410060"/>
    <w:rsid w:val="00411211"/>
    <w:rsid w:val="004117E7"/>
    <w:rsid w:val="00411B16"/>
    <w:rsid w:val="00413F13"/>
    <w:rsid w:val="004142F9"/>
    <w:rsid w:val="00414C67"/>
    <w:rsid w:val="00416993"/>
    <w:rsid w:val="00421805"/>
    <w:rsid w:val="0042180C"/>
    <w:rsid w:val="00421C24"/>
    <w:rsid w:val="004226B5"/>
    <w:rsid w:val="00422F80"/>
    <w:rsid w:val="00423358"/>
    <w:rsid w:val="0042346D"/>
    <w:rsid w:val="00423D7E"/>
    <w:rsid w:val="00424985"/>
    <w:rsid w:val="00427CF6"/>
    <w:rsid w:val="00431CED"/>
    <w:rsid w:val="00433012"/>
    <w:rsid w:val="004344E3"/>
    <w:rsid w:val="00434965"/>
    <w:rsid w:val="004349FD"/>
    <w:rsid w:val="00435412"/>
    <w:rsid w:val="00437B8F"/>
    <w:rsid w:val="00437EE8"/>
    <w:rsid w:val="004401FB"/>
    <w:rsid w:val="00442969"/>
    <w:rsid w:val="00442D38"/>
    <w:rsid w:val="00443A1B"/>
    <w:rsid w:val="00443D15"/>
    <w:rsid w:val="0044417A"/>
    <w:rsid w:val="0044432B"/>
    <w:rsid w:val="00444D91"/>
    <w:rsid w:val="00445701"/>
    <w:rsid w:val="00451C93"/>
    <w:rsid w:val="00454F4F"/>
    <w:rsid w:val="0045567C"/>
    <w:rsid w:val="00455C0E"/>
    <w:rsid w:val="004568E6"/>
    <w:rsid w:val="00456AC9"/>
    <w:rsid w:val="00457458"/>
    <w:rsid w:val="00460086"/>
    <w:rsid w:val="004619BE"/>
    <w:rsid w:val="00462CCC"/>
    <w:rsid w:val="0046466D"/>
    <w:rsid w:val="00465C66"/>
    <w:rsid w:val="00466217"/>
    <w:rsid w:val="004662F7"/>
    <w:rsid w:val="00466A49"/>
    <w:rsid w:val="00470B15"/>
    <w:rsid w:val="00471B27"/>
    <w:rsid w:val="0047386D"/>
    <w:rsid w:val="004740B2"/>
    <w:rsid w:val="004745C6"/>
    <w:rsid w:val="00476410"/>
    <w:rsid w:val="00477ED7"/>
    <w:rsid w:val="00480169"/>
    <w:rsid w:val="00486E08"/>
    <w:rsid w:val="00487AE4"/>
    <w:rsid w:val="00487E29"/>
    <w:rsid w:val="00490A01"/>
    <w:rsid w:val="0049138E"/>
    <w:rsid w:val="00491EB0"/>
    <w:rsid w:val="00492A5D"/>
    <w:rsid w:val="00492FC2"/>
    <w:rsid w:val="00493178"/>
    <w:rsid w:val="0049367C"/>
    <w:rsid w:val="0049383C"/>
    <w:rsid w:val="00494479"/>
    <w:rsid w:val="00497A19"/>
    <w:rsid w:val="004A063E"/>
    <w:rsid w:val="004A0857"/>
    <w:rsid w:val="004A299B"/>
    <w:rsid w:val="004A6379"/>
    <w:rsid w:val="004B03DC"/>
    <w:rsid w:val="004B112D"/>
    <w:rsid w:val="004B36D8"/>
    <w:rsid w:val="004B3C09"/>
    <w:rsid w:val="004B6717"/>
    <w:rsid w:val="004B76A5"/>
    <w:rsid w:val="004B7ADD"/>
    <w:rsid w:val="004C05D1"/>
    <w:rsid w:val="004C1F37"/>
    <w:rsid w:val="004C381C"/>
    <w:rsid w:val="004C4506"/>
    <w:rsid w:val="004C4F5A"/>
    <w:rsid w:val="004C69D9"/>
    <w:rsid w:val="004D096A"/>
    <w:rsid w:val="004D0F8E"/>
    <w:rsid w:val="004D16DA"/>
    <w:rsid w:val="004D1E01"/>
    <w:rsid w:val="004D3579"/>
    <w:rsid w:val="004D37DE"/>
    <w:rsid w:val="004D4A2D"/>
    <w:rsid w:val="004D63A6"/>
    <w:rsid w:val="004D688C"/>
    <w:rsid w:val="004D7150"/>
    <w:rsid w:val="004D7179"/>
    <w:rsid w:val="004E09D9"/>
    <w:rsid w:val="004E5176"/>
    <w:rsid w:val="004E5886"/>
    <w:rsid w:val="004E59F2"/>
    <w:rsid w:val="004E6D69"/>
    <w:rsid w:val="004E7213"/>
    <w:rsid w:val="004E7242"/>
    <w:rsid w:val="004E7283"/>
    <w:rsid w:val="004E72A1"/>
    <w:rsid w:val="004F0001"/>
    <w:rsid w:val="004F01EC"/>
    <w:rsid w:val="004F49FA"/>
    <w:rsid w:val="004F5F5C"/>
    <w:rsid w:val="004F6C4E"/>
    <w:rsid w:val="004F6F33"/>
    <w:rsid w:val="004F77C9"/>
    <w:rsid w:val="004F7DC5"/>
    <w:rsid w:val="0050028C"/>
    <w:rsid w:val="00504888"/>
    <w:rsid w:val="00510716"/>
    <w:rsid w:val="00511670"/>
    <w:rsid w:val="0051379C"/>
    <w:rsid w:val="00515B99"/>
    <w:rsid w:val="0051649F"/>
    <w:rsid w:val="0051671E"/>
    <w:rsid w:val="00517378"/>
    <w:rsid w:val="00517B09"/>
    <w:rsid w:val="005212AE"/>
    <w:rsid w:val="00521613"/>
    <w:rsid w:val="005226BB"/>
    <w:rsid w:val="005228FB"/>
    <w:rsid w:val="00522DCE"/>
    <w:rsid w:val="005230B4"/>
    <w:rsid w:val="00524A5C"/>
    <w:rsid w:val="005260E9"/>
    <w:rsid w:val="00526D4F"/>
    <w:rsid w:val="00527A09"/>
    <w:rsid w:val="00533CCC"/>
    <w:rsid w:val="0053403D"/>
    <w:rsid w:val="0053480A"/>
    <w:rsid w:val="00536251"/>
    <w:rsid w:val="00537472"/>
    <w:rsid w:val="00537EAE"/>
    <w:rsid w:val="00540404"/>
    <w:rsid w:val="00540EFC"/>
    <w:rsid w:val="00541336"/>
    <w:rsid w:val="0054178F"/>
    <w:rsid w:val="00542267"/>
    <w:rsid w:val="005446B5"/>
    <w:rsid w:val="00546082"/>
    <w:rsid w:val="00546CDA"/>
    <w:rsid w:val="005470FF"/>
    <w:rsid w:val="00547DB1"/>
    <w:rsid w:val="005502E9"/>
    <w:rsid w:val="0055140C"/>
    <w:rsid w:val="005523B3"/>
    <w:rsid w:val="0055584C"/>
    <w:rsid w:val="0055646C"/>
    <w:rsid w:val="0056046C"/>
    <w:rsid w:val="00565BE1"/>
    <w:rsid w:val="00565FC2"/>
    <w:rsid w:val="005670D3"/>
    <w:rsid w:val="005713F0"/>
    <w:rsid w:val="00572298"/>
    <w:rsid w:val="00572D93"/>
    <w:rsid w:val="005745D5"/>
    <w:rsid w:val="00575887"/>
    <w:rsid w:val="00575BC7"/>
    <w:rsid w:val="00577B70"/>
    <w:rsid w:val="00581748"/>
    <w:rsid w:val="00581B8F"/>
    <w:rsid w:val="005827EB"/>
    <w:rsid w:val="005853F1"/>
    <w:rsid w:val="00590549"/>
    <w:rsid w:val="00590BD9"/>
    <w:rsid w:val="00594764"/>
    <w:rsid w:val="00594A91"/>
    <w:rsid w:val="00594C72"/>
    <w:rsid w:val="005951EC"/>
    <w:rsid w:val="005963BE"/>
    <w:rsid w:val="005A0C96"/>
    <w:rsid w:val="005A2711"/>
    <w:rsid w:val="005A3225"/>
    <w:rsid w:val="005A5E20"/>
    <w:rsid w:val="005A67A7"/>
    <w:rsid w:val="005A72E8"/>
    <w:rsid w:val="005A74CE"/>
    <w:rsid w:val="005B0988"/>
    <w:rsid w:val="005B0C1C"/>
    <w:rsid w:val="005B15D7"/>
    <w:rsid w:val="005B25F2"/>
    <w:rsid w:val="005B301D"/>
    <w:rsid w:val="005B50CA"/>
    <w:rsid w:val="005B5217"/>
    <w:rsid w:val="005B78B4"/>
    <w:rsid w:val="005B7A88"/>
    <w:rsid w:val="005C0616"/>
    <w:rsid w:val="005C07BD"/>
    <w:rsid w:val="005C1B46"/>
    <w:rsid w:val="005C2CCF"/>
    <w:rsid w:val="005C5326"/>
    <w:rsid w:val="005C56E9"/>
    <w:rsid w:val="005C69A4"/>
    <w:rsid w:val="005C7637"/>
    <w:rsid w:val="005D09F4"/>
    <w:rsid w:val="005D1225"/>
    <w:rsid w:val="005D1264"/>
    <w:rsid w:val="005D38FF"/>
    <w:rsid w:val="005D398A"/>
    <w:rsid w:val="005D4FA7"/>
    <w:rsid w:val="005D5AFB"/>
    <w:rsid w:val="005D7A9D"/>
    <w:rsid w:val="005E178C"/>
    <w:rsid w:val="005E3E6F"/>
    <w:rsid w:val="005E4806"/>
    <w:rsid w:val="005E64F9"/>
    <w:rsid w:val="005F0A33"/>
    <w:rsid w:val="005F12AF"/>
    <w:rsid w:val="005F2331"/>
    <w:rsid w:val="005F2A90"/>
    <w:rsid w:val="005F2EC1"/>
    <w:rsid w:val="005F2FB0"/>
    <w:rsid w:val="005F3B35"/>
    <w:rsid w:val="005F3F16"/>
    <w:rsid w:val="005F65D3"/>
    <w:rsid w:val="005F6AAE"/>
    <w:rsid w:val="00600F03"/>
    <w:rsid w:val="0060211E"/>
    <w:rsid w:val="00603A08"/>
    <w:rsid w:val="0060535D"/>
    <w:rsid w:val="0060537B"/>
    <w:rsid w:val="00610137"/>
    <w:rsid w:val="006115DD"/>
    <w:rsid w:val="0061342F"/>
    <w:rsid w:val="0061428A"/>
    <w:rsid w:val="00615B60"/>
    <w:rsid w:val="00615EAD"/>
    <w:rsid w:val="00616034"/>
    <w:rsid w:val="00616268"/>
    <w:rsid w:val="006167B3"/>
    <w:rsid w:val="006167B6"/>
    <w:rsid w:val="0061715A"/>
    <w:rsid w:val="00620C7D"/>
    <w:rsid w:val="00621411"/>
    <w:rsid w:val="00621D6B"/>
    <w:rsid w:val="00622750"/>
    <w:rsid w:val="006243A6"/>
    <w:rsid w:val="00624865"/>
    <w:rsid w:val="00625004"/>
    <w:rsid w:val="00626CC1"/>
    <w:rsid w:val="00630DE5"/>
    <w:rsid w:val="00631664"/>
    <w:rsid w:val="00633B9B"/>
    <w:rsid w:val="0064036C"/>
    <w:rsid w:val="00640A23"/>
    <w:rsid w:val="00640FA4"/>
    <w:rsid w:val="006432A9"/>
    <w:rsid w:val="0064504D"/>
    <w:rsid w:val="00645B9E"/>
    <w:rsid w:val="0064603C"/>
    <w:rsid w:val="00646B56"/>
    <w:rsid w:val="0065134F"/>
    <w:rsid w:val="0065250D"/>
    <w:rsid w:val="00652E3D"/>
    <w:rsid w:val="006547DE"/>
    <w:rsid w:val="006569D9"/>
    <w:rsid w:val="00662999"/>
    <w:rsid w:val="0066372B"/>
    <w:rsid w:val="0066664C"/>
    <w:rsid w:val="00667A9D"/>
    <w:rsid w:val="00670AE7"/>
    <w:rsid w:val="00670D2A"/>
    <w:rsid w:val="0067208D"/>
    <w:rsid w:val="006733FF"/>
    <w:rsid w:val="00674334"/>
    <w:rsid w:val="00675D29"/>
    <w:rsid w:val="00681438"/>
    <w:rsid w:val="00682AA3"/>
    <w:rsid w:val="00683833"/>
    <w:rsid w:val="00686751"/>
    <w:rsid w:val="00690AA7"/>
    <w:rsid w:val="006913EF"/>
    <w:rsid w:val="0069199F"/>
    <w:rsid w:val="006937D8"/>
    <w:rsid w:val="00693EE3"/>
    <w:rsid w:val="006944FF"/>
    <w:rsid w:val="006979F9"/>
    <w:rsid w:val="006A1338"/>
    <w:rsid w:val="006A2F34"/>
    <w:rsid w:val="006A3D04"/>
    <w:rsid w:val="006A4E11"/>
    <w:rsid w:val="006B0A85"/>
    <w:rsid w:val="006B18C8"/>
    <w:rsid w:val="006B1D35"/>
    <w:rsid w:val="006B222D"/>
    <w:rsid w:val="006B2DA9"/>
    <w:rsid w:val="006B3018"/>
    <w:rsid w:val="006B3EFA"/>
    <w:rsid w:val="006C0EA7"/>
    <w:rsid w:val="006C4B0F"/>
    <w:rsid w:val="006C755F"/>
    <w:rsid w:val="006D22F7"/>
    <w:rsid w:val="006D2644"/>
    <w:rsid w:val="006D3700"/>
    <w:rsid w:val="006D50F2"/>
    <w:rsid w:val="006D6C3A"/>
    <w:rsid w:val="006E2866"/>
    <w:rsid w:val="006E4A29"/>
    <w:rsid w:val="006E510F"/>
    <w:rsid w:val="006E5CF4"/>
    <w:rsid w:val="006E5F22"/>
    <w:rsid w:val="006E6468"/>
    <w:rsid w:val="006E7405"/>
    <w:rsid w:val="006E7B56"/>
    <w:rsid w:val="006F1365"/>
    <w:rsid w:val="006F1E9B"/>
    <w:rsid w:val="006F37EC"/>
    <w:rsid w:val="006F3FC6"/>
    <w:rsid w:val="006F5C1F"/>
    <w:rsid w:val="006F5DFF"/>
    <w:rsid w:val="006F5E3A"/>
    <w:rsid w:val="006F5F7C"/>
    <w:rsid w:val="006F700C"/>
    <w:rsid w:val="006F7012"/>
    <w:rsid w:val="00700478"/>
    <w:rsid w:val="007037D7"/>
    <w:rsid w:val="0070396A"/>
    <w:rsid w:val="00705B98"/>
    <w:rsid w:val="00706C20"/>
    <w:rsid w:val="00707995"/>
    <w:rsid w:val="00707F4A"/>
    <w:rsid w:val="00711C02"/>
    <w:rsid w:val="007124B3"/>
    <w:rsid w:val="00712694"/>
    <w:rsid w:val="00714C98"/>
    <w:rsid w:val="00716B08"/>
    <w:rsid w:val="00717FF1"/>
    <w:rsid w:val="00720902"/>
    <w:rsid w:val="00723AB5"/>
    <w:rsid w:val="00724149"/>
    <w:rsid w:val="0072553E"/>
    <w:rsid w:val="00732325"/>
    <w:rsid w:val="00733577"/>
    <w:rsid w:val="00734B51"/>
    <w:rsid w:val="007360E1"/>
    <w:rsid w:val="00736563"/>
    <w:rsid w:val="007369AD"/>
    <w:rsid w:val="00736F2C"/>
    <w:rsid w:val="00741E77"/>
    <w:rsid w:val="007451C5"/>
    <w:rsid w:val="00747856"/>
    <w:rsid w:val="00751898"/>
    <w:rsid w:val="007527DA"/>
    <w:rsid w:val="007537DD"/>
    <w:rsid w:val="0075746A"/>
    <w:rsid w:val="007577D7"/>
    <w:rsid w:val="00757A1F"/>
    <w:rsid w:val="0076177D"/>
    <w:rsid w:val="00762959"/>
    <w:rsid w:val="00763C50"/>
    <w:rsid w:val="00764B3A"/>
    <w:rsid w:val="00766183"/>
    <w:rsid w:val="007671C4"/>
    <w:rsid w:val="00770AFA"/>
    <w:rsid w:val="00772A13"/>
    <w:rsid w:val="00777A5D"/>
    <w:rsid w:val="007808F8"/>
    <w:rsid w:val="00780B3E"/>
    <w:rsid w:val="007814A7"/>
    <w:rsid w:val="00784F36"/>
    <w:rsid w:val="007859E2"/>
    <w:rsid w:val="00786D11"/>
    <w:rsid w:val="00790B40"/>
    <w:rsid w:val="00790BC2"/>
    <w:rsid w:val="00790C1A"/>
    <w:rsid w:val="00792B84"/>
    <w:rsid w:val="007933BB"/>
    <w:rsid w:val="00793A94"/>
    <w:rsid w:val="00794139"/>
    <w:rsid w:val="0079782A"/>
    <w:rsid w:val="007A01AB"/>
    <w:rsid w:val="007A0BC2"/>
    <w:rsid w:val="007A11FC"/>
    <w:rsid w:val="007A170F"/>
    <w:rsid w:val="007A29CA"/>
    <w:rsid w:val="007A2A56"/>
    <w:rsid w:val="007A50F2"/>
    <w:rsid w:val="007B0C45"/>
    <w:rsid w:val="007B0F61"/>
    <w:rsid w:val="007B2E53"/>
    <w:rsid w:val="007B3841"/>
    <w:rsid w:val="007B39FF"/>
    <w:rsid w:val="007B4F6A"/>
    <w:rsid w:val="007B67EA"/>
    <w:rsid w:val="007B68F8"/>
    <w:rsid w:val="007C0FE9"/>
    <w:rsid w:val="007C206B"/>
    <w:rsid w:val="007C2139"/>
    <w:rsid w:val="007C39A8"/>
    <w:rsid w:val="007C4C75"/>
    <w:rsid w:val="007C4FF6"/>
    <w:rsid w:val="007C624C"/>
    <w:rsid w:val="007D01BC"/>
    <w:rsid w:val="007D066C"/>
    <w:rsid w:val="007D0EA0"/>
    <w:rsid w:val="007D3401"/>
    <w:rsid w:val="007E116B"/>
    <w:rsid w:val="007E1478"/>
    <w:rsid w:val="007E17FE"/>
    <w:rsid w:val="007E1BF3"/>
    <w:rsid w:val="007E1F21"/>
    <w:rsid w:val="007E684F"/>
    <w:rsid w:val="007E7633"/>
    <w:rsid w:val="007F0A08"/>
    <w:rsid w:val="007F0BA9"/>
    <w:rsid w:val="007F2532"/>
    <w:rsid w:val="007F319A"/>
    <w:rsid w:val="007F375D"/>
    <w:rsid w:val="007F40C1"/>
    <w:rsid w:val="007F73DD"/>
    <w:rsid w:val="00805042"/>
    <w:rsid w:val="0080642D"/>
    <w:rsid w:val="00812BBD"/>
    <w:rsid w:val="008175F5"/>
    <w:rsid w:val="00820600"/>
    <w:rsid w:val="00820D33"/>
    <w:rsid w:val="00822995"/>
    <w:rsid w:val="008235F3"/>
    <w:rsid w:val="00825718"/>
    <w:rsid w:val="008257A8"/>
    <w:rsid w:val="00825919"/>
    <w:rsid w:val="00825B87"/>
    <w:rsid w:val="008268FA"/>
    <w:rsid w:val="008278AE"/>
    <w:rsid w:val="00831968"/>
    <w:rsid w:val="0083234A"/>
    <w:rsid w:val="008326FC"/>
    <w:rsid w:val="00833E7C"/>
    <w:rsid w:val="00835217"/>
    <w:rsid w:val="00837D7A"/>
    <w:rsid w:val="008405B3"/>
    <w:rsid w:val="00840D8A"/>
    <w:rsid w:val="0084447D"/>
    <w:rsid w:val="00845519"/>
    <w:rsid w:val="008467AE"/>
    <w:rsid w:val="0084689B"/>
    <w:rsid w:val="0084712E"/>
    <w:rsid w:val="008477FD"/>
    <w:rsid w:val="008478F7"/>
    <w:rsid w:val="00847A13"/>
    <w:rsid w:val="00850A83"/>
    <w:rsid w:val="008510ED"/>
    <w:rsid w:val="00852789"/>
    <w:rsid w:val="008528EC"/>
    <w:rsid w:val="00855156"/>
    <w:rsid w:val="008561DC"/>
    <w:rsid w:val="00857821"/>
    <w:rsid w:val="00857B2F"/>
    <w:rsid w:val="00857B4E"/>
    <w:rsid w:val="00861175"/>
    <w:rsid w:val="008612A6"/>
    <w:rsid w:val="00861CE1"/>
    <w:rsid w:val="00861D35"/>
    <w:rsid w:val="008622B4"/>
    <w:rsid w:val="00864AE3"/>
    <w:rsid w:val="00865D71"/>
    <w:rsid w:val="00866233"/>
    <w:rsid w:val="00867676"/>
    <w:rsid w:val="008735D4"/>
    <w:rsid w:val="0087491E"/>
    <w:rsid w:val="00875531"/>
    <w:rsid w:val="00875CE6"/>
    <w:rsid w:val="00876460"/>
    <w:rsid w:val="00881306"/>
    <w:rsid w:val="00882C6C"/>
    <w:rsid w:val="00891251"/>
    <w:rsid w:val="0089191C"/>
    <w:rsid w:val="00891A68"/>
    <w:rsid w:val="008935D1"/>
    <w:rsid w:val="00894840"/>
    <w:rsid w:val="00894EEB"/>
    <w:rsid w:val="008952B2"/>
    <w:rsid w:val="0089583C"/>
    <w:rsid w:val="00895DDC"/>
    <w:rsid w:val="00895E69"/>
    <w:rsid w:val="008A1E52"/>
    <w:rsid w:val="008A1FCE"/>
    <w:rsid w:val="008A2A91"/>
    <w:rsid w:val="008A5793"/>
    <w:rsid w:val="008B3897"/>
    <w:rsid w:val="008B452B"/>
    <w:rsid w:val="008B7D64"/>
    <w:rsid w:val="008C03CF"/>
    <w:rsid w:val="008C15FE"/>
    <w:rsid w:val="008C1F95"/>
    <w:rsid w:val="008C5D54"/>
    <w:rsid w:val="008C7C3A"/>
    <w:rsid w:val="008D07F7"/>
    <w:rsid w:val="008D1187"/>
    <w:rsid w:val="008D205E"/>
    <w:rsid w:val="008D5C0F"/>
    <w:rsid w:val="008D616F"/>
    <w:rsid w:val="008D61AB"/>
    <w:rsid w:val="008D6F9E"/>
    <w:rsid w:val="008D6FAD"/>
    <w:rsid w:val="008D761D"/>
    <w:rsid w:val="008D77EF"/>
    <w:rsid w:val="008D79F9"/>
    <w:rsid w:val="008E0497"/>
    <w:rsid w:val="008E13CC"/>
    <w:rsid w:val="008E1583"/>
    <w:rsid w:val="008E1FFE"/>
    <w:rsid w:val="008E33B3"/>
    <w:rsid w:val="008E4F56"/>
    <w:rsid w:val="008E5A51"/>
    <w:rsid w:val="008E6821"/>
    <w:rsid w:val="008F110C"/>
    <w:rsid w:val="008F26DA"/>
    <w:rsid w:val="008F3D81"/>
    <w:rsid w:val="008F4A96"/>
    <w:rsid w:val="008F5379"/>
    <w:rsid w:val="008F5846"/>
    <w:rsid w:val="008F6147"/>
    <w:rsid w:val="008F626E"/>
    <w:rsid w:val="008F6272"/>
    <w:rsid w:val="00902076"/>
    <w:rsid w:val="00903064"/>
    <w:rsid w:val="00903FF9"/>
    <w:rsid w:val="00904EBC"/>
    <w:rsid w:val="0090587A"/>
    <w:rsid w:val="00910396"/>
    <w:rsid w:val="009104B0"/>
    <w:rsid w:val="00910888"/>
    <w:rsid w:val="009112E9"/>
    <w:rsid w:val="0091157D"/>
    <w:rsid w:val="00911B09"/>
    <w:rsid w:val="00912767"/>
    <w:rsid w:val="0091282E"/>
    <w:rsid w:val="00912AA3"/>
    <w:rsid w:val="00912DBD"/>
    <w:rsid w:val="00912F8D"/>
    <w:rsid w:val="00913474"/>
    <w:rsid w:val="00916782"/>
    <w:rsid w:val="00916A72"/>
    <w:rsid w:val="009177AF"/>
    <w:rsid w:val="009205EB"/>
    <w:rsid w:val="009215F1"/>
    <w:rsid w:val="0092250A"/>
    <w:rsid w:val="009250E1"/>
    <w:rsid w:val="009256E6"/>
    <w:rsid w:val="009274C4"/>
    <w:rsid w:val="00927505"/>
    <w:rsid w:val="00927FFE"/>
    <w:rsid w:val="00930A97"/>
    <w:rsid w:val="00930CAD"/>
    <w:rsid w:val="00930F26"/>
    <w:rsid w:val="00931975"/>
    <w:rsid w:val="00935054"/>
    <w:rsid w:val="00935F8D"/>
    <w:rsid w:val="00936641"/>
    <w:rsid w:val="00936B01"/>
    <w:rsid w:val="00937E14"/>
    <w:rsid w:val="00937E9D"/>
    <w:rsid w:val="00940E06"/>
    <w:rsid w:val="00941571"/>
    <w:rsid w:val="00942A87"/>
    <w:rsid w:val="0094638F"/>
    <w:rsid w:val="00947201"/>
    <w:rsid w:val="0094725C"/>
    <w:rsid w:val="0095225F"/>
    <w:rsid w:val="00952333"/>
    <w:rsid w:val="00952FBF"/>
    <w:rsid w:val="00953285"/>
    <w:rsid w:val="00954C81"/>
    <w:rsid w:val="0095521D"/>
    <w:rsid w:val="00955AAB"/>
    <w:rsid w:val="00956DC2"/>
    <w:rsid w:val="00957340"/>
    <w:rsid w:val="00957DD9"/>
    <w:rsid w:val="0096068B"/>
    <w:rsid w:val="00960E57"/>
    <w:rsid w:val="0096131A"/>
    <w:rsid w:val="009613A1"/>
    <w:rsid w:val="00962366"/>
    <w:rsid w:val="00964CF4"/>
    <w:rsid w:val="00965980"/>
    <w:rsid w:val="00966C77"/>
    <w:rsid w:val="009715C3"/>
    <w:rsid w:val="009723D6"/>
    <w:rsid w:val="00973C33"/>
    <w:rsid w:val="00973FF2"/>
    <w:rsid w:val="00974C20"/>
    <w:rsid w:val="00975629"/>
    <w:rsid w:val="0098320C"/>
    <w:rsid w:val="00983C0A"/>
    <w:rsid w:val="00984118"/>
    <w:rsid w:val="00984287"/>
    <w:rsid w:val="0098629E"/>
    <w:rsid w:val="0098708A"/>
    <w:rsid w:val="0099336F"/>
    <w:rsid w:val="00993D13"/>
    <w:rsid w:val="009946D2"/>
    <w:rsid w:val="00994A8A"/>
    <w:rsid w:val="00995414"/>
    <w:rsid w:val="00996D34"/>
    <w:rsid w:val="009A067D"/>
    <w:rsid w:val="009A3498"/>
    <w:rsid w:val="009A3B0E"/>
    <w:rsid w:val="009A41BF"/>
    <w:rsid w:val="009A5223"/>
    <w:rsid w:val="009A5346"/>
    <w:rsid w:val="009A54CC"/>
    <w:rsid w:val="009A77A0"/>
    <w:rsid w:val="009B1150"/>
    <w:rsid w:val="009B3279"/>
    <w:rsid w:val="009B389F"/>
    <w:rsid w:val="009B3AD6"/>
    <w:rsid w:val="009B4854"/>
    <w:rsid w:val="009B4D21"/>
    <w:rsid w:val="009C0480"/>
    <w:rsid w:val="009C23C5"/>
    <w:rsid w:val="009C317A"/>
    <w:rsid w:val="009C64AF"/>
    <w:rsid w:val="009C70E4"/>
    <w:rsid w:val="009D0648"/>
    <w:rsid w:val="009D1874"/>
    <w:rsid w:val="009D243E"/>
    <w:rsid w:val="009D27A1"/>
    <w:rsid w:val="009D4A96"/>
    <w:rsid w:val="009D5864"/>
    <w:rsid w:val="009E1AF4"/>
    <w:rsid w:val="009E2DC0"/>
    <w:rsid w:val="009E4320"/>
    <w:rsid w:val="009E5D35"/>
    <w:rsid w:val="009E73FA"/>
    <w:rsid w:val="009E7E36"/>
    <w:rsid w:val="009F05C9"/>
    <w:rsid w:val="009F0901"/>
    <w:rsid w:val="009F2BE1"/>
    <w:rsid w:val="009F4C4F"/>
    <w:rsid w:val="009F4D85"/>
    <w:rsid w:val="009F5C1A"/>
    <w:rsid w:val="009F605A"/>
    <w:rsid w:val="00A01EE9"/>
    <w:rsid w:val="00A0369F"/>
    <w:rsid w:val="00A03F23"/>
    <w:rsid w:val="00A06666"/>
    <w:rsid w:val="00A0686C"/>
    <w:rsid w:val="00A07990"/>
    <w:rsid w:val="00A07E10"/>
    <w:rsid w:val="00A11FB2"/>
    <w:rsid w:val="00A1205A"/>
    <w:rsid w:val="00A12E3C"/>
    <w:rsid w:val="00A1442F"/>
    <w:rsid w:val="00A14758"/>
    <w:rsid w:val="00A16801"/>
    <w:rsid w:val="00A20677"/>
    <w:rsid w:val="00A20D04"/>
    <w:rsid w:val="00A21B1E"/>
    <w:rsid w:val="00A22D5C"/>
    <w:rsid w:val="00A2420F"/>
    <w:rsid w:val="00A25CD0"/>
    <w:rsid w:val="00A26507"/>
    <w:rsid w:val="00A27E32"/>
    <w:rsid w:val="00A30742"/>
    <w:rsid w:val="00A31006"/>
    <w:rsid w:val="00A314ED"/>
    <w:rsid w:val="00A32F28"/>
    <w:rsid w:val="00A34440"/>
    <w:rsid w:val="00A355BB"/>
    <w:rsid w:val="00A356F8"/>
    <w:rsid w:val="00A36673"/>
    <w:rsid w:val="00A406FB"/>
    <w:rsid w:val="00A40F8D"/>
    <w:rsid w:val="00A4191B"/>
    <w:rsid w:val="00A41DE4"/>
    <w:rsid w:val="00A42170"/>
    <w:rsid w:val="00A4385E"/>
    <w:rsid w:val="00A44B81"/>
    <w:rsid w:val="00A456BD"/>
    <w:rsid w:val="00A4645D"/>
    <w:rsid w:val="00A46BF2"/>
    <w:rsid w:val="00A47AEF"/>
    <w:rsid w:val="00A47F3E"/>
    <w:rsid w:val="00A47F9D"/>
    <w:rsid w:val="00A53136"/>
    <w:rsid w:val="00A55B47"/>
    <w:rsid w:val="00A5645C"/>
    <w:rsid w:val="00A60639"/>
    <w:rsid w:val="00A617EA"/>
    <w:rsid w:val="00A63C75"/>
    <w:rsid w:val="00A66EF7"/>
    <w:rsid w:val="00A70384"/>
    <w:rsid w:val="00A70BFD"/>
    <w:rsid w:val="00A7198A"/>
    <w:rsid w:val="00A71E50"/>
    <w:rsid w:val="00A727EB"/>
    <w:rsid w:val="00A72F43"/>
    <w:rsid w:val="00A7429A"/>
    <w:rsid w:val="00A77E90"/>
    <w:rsid w:val="00A80AC5"/>
    <w:rsid w:val="00A81C88"/>
    <w:rsid w:val="00A82B55"/>
    <w:rsid w:val="00A83F76"/>
    <w:rsid w:val="00A8433C"/>
    <w:rsid w:val="00A865B5"/>
    <w:rsid w:val="00A8691A"/>
    <w:rsid w:val="00A86A71"/>
    <w:rsid w:val="00A87B17"/>
    <w:rsid w:val="00A91A9C"/>
    <w:rsid w:val="00A93146"/>
    <w:rsid w:val="00A93756"/>
    <w:rsid w:val="00A9713B"/>
    <w:rsid w:val="00A97524"/>
    <w:rsid w:val="00AA09DA"/>
    <w:rsid w:val="00AA1C56"/>
    <w:rsid w:val="00AA2499"/>
    <w:rsid w:val="00AA26B1"/>
    <w:rsid w:val="00AA27E4"/>
    <w:rsid w:val="00AA2951"/>
    <w:rsid w:val="00AA3088"/>
    <w:rsid w:val="00AA4849"/>
    <w:rsid w:val="00AA4976"/>
    <w:rsid w:val="00AA4F29"/>
    <w:rsid w:val="00AA5039"/>
    <w:rsid w:val="00AA71B2"/>
    <w:rsid w:val="00AA7841"/>
    <w:rsid w:val="00AB0082"/>
    <w:rsid w:val="00AB1CDB"/>
    <w:rsid w:val="00AB2D78"/>
    <w:rsid w:val="00AC0DBD"/>
    <w:rsid w:val="00AC221D"/>
    <w:rsid w:val="00AC228B"/>
    <w:rsid w:val="00AC3DE3"/>
    <w:rsid w:val="00AC3FAD"/>
    <w:rsid w:val="00AC4655"/>
    <w:rsid w:val="00AC4B78"/>
    <w:rsid w:val="00AC5D9A"/>
    <w:rsid w:val="00AC63F1"/>
    <w:rsid w:val="00AC6B26"/>
    <w:rsid w:val="00AD0332"/>
    <w:rsid w:val="00AD230D"/>
    <w:rsid w:val="00AD238A"/>
    <w:rsid w:val="00AD23EE"/>
    <w:rsid w:val="00AD2801"/>
    <w:rsid w:val="00AD2DF5"/>
    <w:rsid w:val="00AD47CF"/>
    <w:rsid w:val="00AD5AE8"/>
    <w:rsid w:val="00AD66A6"/>
    <w:rsid w:val="00AD674B"/>
    <w:rsid w:val="00AD7BA2"/>
    <w:rsid w:val="00AE01D3"/>
    <w:rsid w:val="00AE326D"/>
    <w:rsid w:val="00AE711F"/>
    <w:rsid w:val="00AF0089"/>
    <w:rsid w:val="00AF03E1"/>
    <w:rsid w:val="00AF28EC"/>
    <w:rsid w:val="00AF2C04"/>
    <w:rsid w:val="00AF4FAA"/>
    <w:rsid w:val="00AF5F8A"/>
    <w:rsid w:val="00AF681B"/>
    <w:rsid w:val="00AF704C"/>
    <w:rsid w:val="00B007E5"/>
    <w:rsid w:val="00B019EF"/>
    <w:rsid w:val="00B020E0"/>
    <w:rsid w:val="00B026B5"/>
    <w:rsid w:val="00B06729"/>
    <w:rsid w:val="00B107E2"/>
    <w:rsid w:val="00B10DC2"/>
    <w:rsid w:val="00B138E1"/>
    <w:rsid w:val="00B13A1B"/>
    <w:rsid w:val="00B14611"/>
    <w:rsid w:val="00B153D5"/>
    <w:rsid w:val="00B15E48"/>
    <w:rsid w:val="00B178BE"/>
    <w:rsid w:val="00B179A2"/>
    <w:rsid w:val="00B20218"/>
    <w:rsid w:val="00B20390"/>
    <w:rsid w:val="00B2046C"/>
    <w:rsid w:val="00B21885"/>
    <w:rsid w:val="00B24952"/>
    <w:rsid w:val="00B27337"/>
    <w:rsid w:val="00B32ADE"/>
    <w:rsid w:val="00B33AF1"/>
    <w:rsid w:val="00B34A7C"/>
    <w:rsid w:val="00B34F1A"/>
    <w:rsid w:val="00B36089"/>
    <w:rsid w:val="00B373F6"/>
    <w:rsid w:val="00B40445"/>
    <w:rsid w:val="00B42401"/>
    <w:rsid w:val="00B44014"/>
    <w:rsid w:val="00B4425A"/>
    <w:rsid w:val="00B4478A"/>
    <w:rsid w:val="00B471B9"/>
    <w:rsid w:val="00B478B5"/>
    <w:rsid w:val="00B47AD5"/>
    <w:rsid w:val="00B47FA5"/>
    <w:rsid w:val="00B5099D"/>
    <w:rsid w:val="00B51808"/>
    <w:rsid w:val="00B51921"/>
    <w:rsid w:val="00B51F71"/>
    <w:rsid w:val="00B52A64"/>
    <w:rsid w:val="00B5339A"/>
    <w:rsid w:val="00B5368F"/>
    <w:rsid w:val="00B53A12"/>
    <w:rsid w:val="00B54C2C"/>
    <w:rsid w:val="00B552F5"/>
    <w:rsid w:val="00B569D9"/>
    <w:rsid w:val="00B57487"/>
    <w:rsid w:val="00B61A88"/>
    <w:rsid w:val="00B620D7"/>
    <w:rsid w:val="00B628B4"/>
    <w:rsid w:val="00B62F8F"/>
    <w:rsid w:val="00B63B60"/>
    <w:rsid w:val="00B63CC3"/>
    <w:rsid w:val="00B64444"/>
    <w:rsid w:val="00B6661C"/>
    <w:rsid w:val="00B6715E"/>
    <w:rsid w:val="00B67F4F"/>
    <w:rsid w:val="00B70D8D"/>
    <w:rsid w:val="00B7158B"/>
    <w:rsid w:val="00B71EB3"/>
    <w:rsid w:val="00B71FEB"/>
    <w:rsid w:val="00B7461C"/>
    <w:rsid w:val="00B74F93"/>
    <w:rsid w:val="00B75E63"/>
    <w:rsid w:val="00B76C47"/>
    <w:rsid w:val="00B773C1"/>
    <w:rsid w:val="00B7778D"/>
    <w:rsid w:val="00B80117"/>
    <w:rsid w:val="00B849CA"/>
    <w:rsid w:val="00B867C8"/>
    <w:rsid w:val="00B86819"/>
    <w:rsid w:val="00B87E71"/>
    <w:rsid w:val="00B92EBD"/>
    <w:rsid w:val="00B933FE"/>
    <w:rsid w:val="00B93556"/>
    <w:rsid w:val="00B94A2D"/>
    <w:rsid w:val="00B9633F"/>
    <w:rsid w:val="00B97859"/>
    <w:rsid w:val="00BA0FA1"/>
    <w:rsid w:val="00BA14EA"/>
    <w:rsid w:val="00BA3687"/>
    <w:rsid w:val="00BA3C60"/>
    <w:rsid w:val="00BA3E45"/>
    <w:rsid w:val="00BA5E6D"/>
    <w:rsid w:val="00BA7CA2"/>
    <w:rsid w:val="00BB0738"/>
    <w:rsid w:val="00BB09CA"/>
    <w:rsid w:val="00BB0CBD"/>
    <w:rsid w:val="00BC06F6"/>
    <w:rsid w:val="00BC0996"/>
    <w:rsid w:val="00BC0A5E"/>
    <w:rsid w:val="00BC1A89"/>
    <w:rsid w:val="00BC2CB9"/>
    <w:rsid w:val="00BC2F7F"/>
    <w:rsid w:val="00BC37A0"/>
    <w:rsid w:val="00BC3872"/>
    <w:rsid w:val="00BC3F09"/>
    <w:rsid w:val="00BC7812"/>
    <w:rsid w:val="00BD0E67"/>
    <w:rsid w:val="00BD1508"/>
    <w:rsid w:val="00BD1E8C"/>
    <w:rsid w:val="00BD3E96"/>
    <w:rsid w:val="00BD50D2"/>
    <w:rsid w:val="00BD6A0A"/>
    <w:rsid w:val="00BD74F2"/>
    <w:rsid w:val="00BE1831"/>
    <w:rsid w:val="00BE1E8B"/>
    <w:rsid w:val="00BE1EB9"/>
    <w:rsid w:val="00BE2484"/>
    <w:rsid w:val="00BE2ACE"/>
    <w:rsid w:val="00BE2E4C"/>
    <w:rsid w:val="00BE384C"/>
    <w:rsid w:val="00BE3B56"/>
    <w:rsid w:val="00BE3E3A"/>
    <w:rsid w:val="00BE5BE2"/>
    <w:rsid w:val="00BF189E"/>
    <w:rsid w:val="00BF23B0"/>
    <w:rsid w:val="00BF30B8"/>
    <w:rsid w:val="00BF436F"/>
    <w:rsid w:val="00BF527C"/>
    <w:rsid w:val="00BF6768"/>
    <w:rsid w:val="00BF73F8"/>
    <w:rsid w:val="00BF78FF"/>
    <w:rsid w:val="00C00958"/>
    <w:rsid w:val="00C01CC3"/>
    <w:rsid w:val="00C028A3"/>
    <w:rsid w:val="00C02D5C"/>
    <w:rsid w:val="00C03A83"/>
    <w:rsid w:val="00C05F49"/>
    <w:rsid w:val="00C123F4"/>
    <w:rsid w:val="00C15383"/>
    <w:rsid w:val="00C16871"/>
    <w:rsid w:val="00C17A07"/>
    <w:rsid w:val="00C17FFA"/>
    <w:rsid w:val="00C21766"/>
    <w:rsid w:val="00C234BA"/>
    <w:rsid w:val="00C24041"/>
    <w:rsid w:val="00C2615E"/>
    <w:rsid w:val="00C27F88"/>
    <w:rsid w:val="00C30D02"/>
    <w:rsid w:val="00C31E54"/>
    <w:rsid w:val="00C34115"/>
    <w:rsid w:val="00C342CA"/>
    <w:rsid w:val="00C34974"/>
    <w:rsid w:val="00C354AA"/>
    <w:rsid w:val="00C36756"/>
    <w:rsid w:val="00C40DFA"/>
    <w:rsid w:val="00C461B0"/>
    <w:rsid w:val="00C46487"/>
    <w:rsid w:val="00C50970"/>
    <w:rsid w:val="00C511E7"/>
    <w:rsid w:val="00C519CF"/>
    <w:rsid w:val="00C51FA8"/>
    <w:rsid w:val="00C54FF0"/>
    <w:rsid w:val="00C563A9"/>
    <w:rsid w:val="00C605AF"/>
    <w:rsid w:val="00C61610"/>
    <w:rsid w:val="00C62D28"/>
    <w:rsid w:val="00C64858"/>
    <w:rsid w:val="00C64F15"/>
    <w:rsid w:val="00C65D88"/>
    <w:rsid w:val="00C667B0"/>
    <w:rsid w:val="00C673F7"/>
    <w:rsid w:val="00C67C66"/>
    <w:rsid w:val="00C67F91"/>
    <w:rsid w:val="00C7178E"/>
    <w:rsid w:val="00C71A2B"/>
    <w:rsid w:val="00C71CBE"/>
    <w:rsid w:val="00C73E14"/>
    <w:rsid w:val="00C75411"/>
    <w:rsid w:val="00C8070C"/>
    <w:rsid w:val="00C807B2"/>
    <w:rsid w:val="00C80D7B"/>
    <w:rsid w:val="00C81DEB"/>
    <w:rsid w:val="00C81E8C"/>
    <w:rsid w:val="00C8228E"/>
    <w:rsid w:val="00C82D24"/>
    <w:rsid w:val="00C84704"/>
    <w:rsid w:val="00C86DA1"/>
    <w:rsid w:val="00C91434"/>
    <w:rsid w:val="00C9162D"/>
    <w:rsid w:val="00C918A8"/>
    <w:rsid w:val="00C92EE7"/>
    <w:rsid w:val="00C934BC"/>
    <w:rsid w:val="00C95C02"/>
    <w:rsid w:val="00C95E14"/>
    <w:rsid w:val="00CA18A0"/>
    <w:rsid w:val="00CA2613"/>
    <w:rsid w:val="00CA2D9B"/>
    <w:rsid w:val="00CA34AB"/>
    <w:rsid w:val="00CA5B32"/>
    <w:rsid w:val="00CA68C2"/>
    <w:rsid w:val="00CA7618"/>
    <w:rsid w:val="00CB31B9"/>
    <w:rsid w:val="00CB3AE0"/>
    <w:rsid w:val="00CB6236"/>
    <w:rsid w:val="00CB7CCE"/>
    <w:rsid w:val="00CC03EC"/>
    <w:rsid w:val="00CC073A"/>
    <w:rsid w:val="00CC084D"/>
    <w:rsid w:val="00CC0A74"/>
    <w:rsid w:val="00CC18FD"/>
    <w:rsid w:val="00CC1B31"/>
    <w:rsid w:val="00CC20DB"/>
    <w:rsid w:val="00CC2C5E"/>
    <w:rsid w:val="00CC3A1D"/>
    <w:rsid w:val="00CC4A8B"/>
    <w:rsid w:val="00CC5E3A"/>
    <w:rsid w:val="00CC741C"/>
    <w:rsid w:val="00CC7849"/>
    <w:rsid w:val="00CD2243"/>
    <w:rsid w:val="00CD242C"/>
    <w:rsid w:val="00CD29FD"/>
    <w:rsid w:val="00CD3062"/>
    <w:rsid w:val="00CD6593"/>
    <w:rsid w:val="00CD6E05"/>
    <w:rsid w:val="00CE0DA7"/>
    <w:rsid w:val="00CE15BF"/>
    <w:rsid w:val="00CE2249"/>
    <w:rsid w:val="00CE3BD3"/>
    <w:rsid w:val="00CE5046"/>
    <w:rsid w:val="00CE52EC"/>
    <w:rsid w:val="00CE5ECB"/>
    <w:rsid w:val="00CE7AE9"/>
    <w:rsid w:val="00CF2AB4"/>
    <w:rsid w:val="00CF5B5C"/>
    <w:rsid w:val="00CF7B8F"/>
    <w:rsid w:val="00CF7F68"/>
    <w:rsid w:val="00D00067"/>
    <w:rsid w:val="00D00248"/>
    <w:rsid w:val="00D00439"/>
    <w:rsid w:val="00D0236D"/>
    <w:rsid w:val="00D0331D"/>
    <w:rsid w:val="00D03D48"/>
    <w:rsid w:val="00D06DDE"/>
    <w:rsid w:val="00D07A35"/>
    <w:rsid w:val="00D12FAA"/>
    <w:rsid w:val="00D1361D"/>
    <w:rsid w:val="00D136A2"/>
    <w:rsid w:val="00D13FB0"/>
    <w:rsid w:val="00D14830"/>
    <w:rsid w:val="00D1587C"/>
    <w:rsid w:val="00D20F9A"/>
    <w:rsid w:val="00D214E0"/>
    <w:rsid w:val="00D2291D"/>
    <w:rsid w:val="00D22A11"/>
    <w:rsid w:val="00D23544"/>
    <w:rsid w:val="00D235E9"/>
    <w:rsid w:val="00D248D6"/>
    <w:rsid w:val="00D25050"/>
    <w:rsid w:val="00D2534E"/>
    <w:rsid w:val="00D26ABB"/>
    <w:rsid w:val="00D310C0"/>
    <w:rsid w:val="00D33338"/>
    <w:rsid w:val="00D338CB"/>
    <w:rsid w:val="00D33E47"/>
    <w:rsid w:val="00D34437"/>
    <w:rsid w:val="00D34460"/>
    <w:rsid w:val="00D34D96"/>
    <w:rsid w:val="00D36577"/>
    <w:rsid w:val="00D375E8"/>
    <w:rsid w:val="00D40071"/>
    <w:rsid w:val="00D4053A"/>
    <w:rsid w:val="00D405EE"/>
    <w:rsid w:val="00D407A4"/>
    <w:rsid w:val="00D40F7D"/>
    <w:rsid w:val="00D4248F"/>
    <w:rsid w:val="00D4305F"/>
    <w:rsid w:val="00D461AE"/>
    <w:rsid w:val="00D4701E"/>
    <w:rsid w:val="00D47749"/>
    <w:rsid w:val="00D50E37"/>
    <w:rsid w:val="00D55A92"/>
    <w:rsid w:val="00D55D4A"/>
    <w:rsid w:val="00D564AE"/>
    <w:rsid w:val="00D56BBB"/>
    <w:rsid w:val="00D56F6F"/>
    <w:rsid w:val="00D571B5"/>
    <w:rsid w:val="00D60F36"/>
    <w:rsid w:val="00D62113"/>
    <w:rsid w:val="00D63945"/>
    <w:rsid w:val="00D6454C"/>
    <w:rsid w:val="00D653BD"/>
    <w:rsid w:val="00D67463"/>
    <w:rsid w:val="00D72C0D"/>
    <w:rsid w:val="00D73E8B"/>
    <w:rsid w:val="00D74C38"/>
    <w:rsid w:val="00D74C5A"/>
    <w:rsid w:val="00D7506C"/>
    <w:rsid w:val="00D7638E"/>
    <w:rsid w:val="00D76B18"/>
    <w:rsid w:val="00D76BD3"/>
    <w:rsid w:val="00D7747E"/>
    <w:rsid w:val="00D774E8"/>
    <w:rsid w:val="00D81DE9"/>
    <w:rsid w:val="00D82A02"/>
    <w:rsid w:val="00D82E15"/>
    <w:rsid w:val="00D83040"/>
    <w:rsid w:val="00D8307B"/>
    <w:rsid w:val="00D8312C"/>
    <w:rsid w:val="00D84F5B"/>
    <w:rsid w:val="00D85092"/>
    <w:rsid w:val="00D851E3"/>
    <w:rsid w:val="00D86456"/>
    <w:rsid w:val="00D86720"/>
    <w:rsid w:val="00D87EF4"/>
    <w:rsid w:val="00D91A91"/>
    <w:rsid w:val="00D95949"/>
    <w:rsid w:val="00D9691B"/>
    <w:rsid w:val="00D971E4"/>
    <w:rsid w:val="00DA11AE"/>
    <w:rsid w:val="00DA23A5"/>
    <w:rsid w:val="00DA2500"/>
    <w:rsid w:val="00DA28C8"/>
    <w:rsid w:val="00DA4A0A"/>
    <w:rsid w:val="00DA5100"/>
    <w:rsid w:val="00DA5856"/>
    <w:rsid w:val="00DA654B"/>
    <w:rsid w:val="00DA66C7"/>
    <w:rsid w:val="00DA77E1"/>
    <w:rsid w:val="00DB0A28"/>
    <w:rsid w:val="00DB0C46"/>
    <w:rsid w:val="00DB16BB"/>
    <w:rsid w:val="00DB23D2"/>
    <w:rsid w:val="00DB3241"/>
    <w:rsid w:val="00DB339C"/>
    <w:rsid w:val="00DB66BB"/>
    <w:rsid w:val="00DB7E32"/>
    <w:rsid w:val="00DC0A6C"/>
    <w:rsid w:val="00DC13F7"/>
    <w:rsid w:val="00DC15D3"/>
    <w:rsid w:val="00DC1D50"/>
    <w:rsid w:val="00DC4625"/>
    <w:rsid w:val="00DC4CC6"/>
    <w:rsid w:val="00DC6748"/>
    <w:rsid w:val="00DC75F8"/>
    <w:rsid w:val="00DC7710"/>
    <w:rsid w:val="00DD0F74"/>
    <w:rsid w:val="00DD1972"/>
    <w:rsid w:val="00DD32BB"/>
    <w:rsid w:val="00DD38C7"/>
    <w:rsid w:val="00DD633F"/>
    <w:rsid w:val="00DD6B3F"/>
    <w:rsid w:val="00DD7D02"/>
    <w:rsid w:val="00DE2047"/>
    <w:rsid w:val="00DE221C"/>
    <w:rsid w:val="00DE23C0"/>
    <w:rsid w:val="00DE3357"/>
    <w:rsid w:val="00DE39EC"/>
    <w:rsid w:val="00DE4DD9"/>
    <w:rsid w:val="00DE4F7B"/>
    <w:rsid w:val="00DE5903"/>
    <w:rsid w:val="00DE5D08"/>
    <w:rsid w:val="00DE5DE0"/>
    <w:rsid w:val="00DE79C4"/>
    <w:rsid w:val="00DF11AC"/>
    <w:rsid w:val="00DF2480"/>
    <w:rsid w:val="00DF2762"/>
    <w:rsid w:val="00DF3A54"/>
    <w:rsid w:val="00DF41D6"/>
    <w:rsid w:val="00E008AC"/>
    <w:rsid w:val="00E01110"/>
    <w:rsid w:val="00E0301B"/>
    <w:rsid w:val="00E036CA"/>
    <w:rsid w:val="00E04A09"/>
    <w:rsid w:val="00E058B5"/>
    <w:rsid w:val="00E07BAF"/>
    <w:rsid w:val="00E11A02"/>
    <w:rsid w:val="00E11F2C"/>
    <w:rsid w:val="00E13293"/>
    <w:rsid w:val="00E13FAC"/>
    <w:rsid w:val="00E14A3D"/>
    <w:rsid w:val="00E15EBF"/>
    <w:rsid w:val="00E1645F"/>
    <w:rsid w:val="00E16DB3"/>
    <w:rsid w:val="00E20A47"/>
    <w:rsid w:val="00E20F89"/>
    <w:rsid w:val="00E2189A"/>
    <w:rsid w:val="00E22063"/>
    <w:rsid w:val="00E22B78"/>
    <w:rsid w:val="00E23040"/>
    <w:rsid w:val="00E24224"/>
    <w:rsid w:val="00E24675"/>
    <w:rsid w:val="00E25141"/>
    <w:rsid w:val="00E25D5A"/>
    <w:rsid w:val="00E276A7"/>
    <w:rsid w:val="00E308C1"/>
    <w:rsid w:val="00E31DF9"/>
    <w:rsid w:val="00E32484"/>
    <w:rsid w:val="00E328CF"/>
    <w:rsid w:val="00E3413E"/>
    <w:rsid w:val="00E34D97"/>
    <w:rsid w:val="00E36827"/>
    <w:rsid w:val="00E36BDF"/>
    <w:rsid w:val="00E37273"/>
    <w:rsid w:val="00E4097E"/>
    <w:rsid w:val="00E40E67"/>
    <w:rsid w:val="00E42475"/>
    <w:rsid w:val="00E42E94"/>
    <w:rsid w:val="00E43107"/>
    <w:rsid w:val="00E448ED"/>
    <w:rsid w:val="00E44A13"/>
    <w:rsid w:val="00E45866"/>
    <w:rsid w:val="00E45E32"/>
    <w:rsid w:val="00E46696"/>
    <w:rsid w:val="00E47F5E"/>
    <w:rsid w:val="00E56566"/>
    <w:rsid w:val="00E5721B"/>
    <w:rsid w:val="00E6067B"/>
    <w:rsid w:val="00E6067C"/>
    <w:rsid w:val="00E62D64"/>
    <w:rsid w:val="00E63274"/>
    <w:rsid w:val="00E6365C"/>
    <w:rsid w:val="00E6644B"/>
    <w:rsid w:val="00E714EF"/>
    <w:rsid w:val="00E75090"/>
    <w:rsid w:val="00E76C4D"/>
    <w:rsid w:val="00E80090"/>
    <w:rsid w:val="00E80197"/>
    <w:rsid w:val="00E842FB"/>
    <w:rsid w:val="00E84D0E"/>
    <w:rsid w:val="00E85708"/>
    <w:rsid w:val="00E85EE4"/>
    <w:rsid w:val="00E8792B"/>
    <w:rsid w:val="00E915CB"/>
    <w:rsid w:val="00E91B1A"/>
    <w:rsid w:val="00E92EE8"/>
    <w:rsid w:val="00E93BD1"/>
    <w:rsid w:val="00E94EB8"/>
    <w:rsid w:val="00E950C5"/>
    <w:rsid w:val="00E972E2"/>
    <w:rsid w:val="00EA1E2D"/>
    <w:rsid w:val="00EA26FA"/>
    <w:rsid w:val="00EA3D0D"/>
    <w:rsid w:val="00EA3D32"/>
    <w:rsid w:val="00EA44D3"/>
    <w:rsid w:val="00EA465E"/>
    <w:rsid w:val="00EA4F3F"/>
    <w:rsid w:val="00EA66E7"/>
    <w:rsid w:val="00EA7C13"/>
    <w:rsid w:val="00EA7C4F"/>
    <w:rsid w:val="00EB309F"/>
    <w:rsid w:val="00EB3D98"/>
    <w:rsid w:val="00EB3EC7"/>
    <w:rsid w:val="00EB40FA"/>
    <w:rsid w:val="00EB4924"/>
    <w:rsid w:val="00EB6727"/>
    <w:rsid w:val="00EB70F3"/>
    <w:rsid w:val="00EB7934"/>
    <w:rsid w:val="00EC000C"/>
    <w:rsid w:val="00EC0AFB"/>
    <w:rsid w:val="00EC1C61"/>
    <w:rsid w:val="00EC2D02"/>
    <w:rsid w:val="00EC51AC"/>
    <w:rsid w:val="00EC5439"/>
    <w:rsid w:val="00EC5563"/>
    <w:rsid w:val="00EC573A"/>
    <w:rsid w:val="00EC6181"/>
    <w:rsid w:val="00EC722A"/>
    <w:rsid w:val="00ED01B4"/>
    <w:rsid w:val="00ED0E26"/>
    <w:rsid w:val="00ED1AB4"/>
    <w:rsid w:val="00ED2AD9"/>
    <w:rsid w:val="00ED6624"/>
    <w:rsid w:val="00ED6D72"/>
    <w:rsid w:val="00ED733D"/>
    <w:rsid w:val="00EE0016"/>
    <w:rsid w:val="00EE44F7"/>
    <w:rsid w:val="00EE46FE"/>
    <w:rsid w:val="00EE5661"/>
    <w:rsid w:val="00EE69DD"/>
    <w:rsid w:val="00EE7B1C"/>
    <w:rsid w:val="00EF06DF"/>
    <w:rsid w:val="00EF270C"/>
    <w:rsid w:val="00EF2D12"/>
    <w:rsid w:val="00EF347C"/>
    <w:rsid w:val="00EF3A45"/>
    <w:rsid w:val="00EF47B2"/>
    <w:rsid w:val="00EF4FFB"/>
    <w:rsid w:val="00EF5E18"/>
    <w:rsid w:val="00EF62EF"/>
    <w:rsid w:val="00EF6AC3"/>
    <w:rsid w:val="00F00F1C"/>
    <w:rsid w:val="00F02470"/>
    <w:rsid w:val="00F03DA7"/>
    <w:rsid w:val="00F04745"/>
    <w:rsid w:val="00F05E58"/>
    <w:rsid w:val="00F06822"/>
    <w:rsid w:val="00F06EB3"/>
    <w:rsid w:val="00F100A9"/>
    <w:rsid w:val="00F12226"/>
    <w:rsid w:val="00F12C56"/>
    <w:rsid w:val="00F12D27"/>
    <w:rsid w:val="00F1396F"/>
    <w:rsid w:val="00F14F3F"/>
    <w:rsid w:val="00F1750E"/>
    <w:rsid w:val="00F2201B"/>
    <w:rsid w:val="00F22211"/>
    <w:rsid w:val="00F23A39"/>
    <w:rsid w:val="00F24DB7"/>
    <w:rsid w:val="00F25BAB"/>
    <w:rsid w:val="00F25F66"/>
    <w:rsid w:val="00F2700A"/>
    <w:rsid w:val="00F30A37"/>
    <w:rsid w:val="00F30DBF"/>
    <w:rsid w:val="00F30E6F"/>
    <w:rsid w:val="00F31D18"/>
    <w:rsid w:val="00F32E65"/>
    <w:rsid w:val="00F348E0"/>
    <w:rsid w:val="00F34A5A"/>
    <w:rsid w:val="00F35325"/>
    <w:rsid w:val="00F35461"/>
    <w:rsid w:val="00F354CB"/>
    <w:rsid w:val="00F35D3C"/>
    <w:rsid w:val="00F370F9"/>
    <w:rsid w:val="00F4065C"/>
    <w:rsid w:val="00F42BBB"/>
    <w:rsid w:val="00F42BDD"/>
    <w:rsid w:val="00F43E07"/>
    <w:rsid w:val="00F45E83"/>
    <w:rsid w:val="00F47BDD"/>
    <w:rsid w:val="00F50686"/>
    <w:rsid w:val="00F53793"/>
    <w:rsid w:val="00F53EF4"/>
    <w:rsid w:val="00F55149"/>
    <w:rsid w:val="00F55E65"/>
    <w:rsid w:val="00F56806"/>
    <w:rsid w:val="00F569DA"/>
    <w:rsid w:val="00F56E17"/>
    <w:rsid w:val="00F6004E"/>
    <w:rsid w:val="00F60E1D"/>
    <w:rsid w:val="00F61C50"/>
    <w:rsid w:val="00F63906"/>
    <w:rsid w:val="00F63E85"/>
    <w:rsid w:val="00F645B2"/>
    <w:rsid w:val="00F64F2F"/>
    <w:rsid w:val="00F65185"/>
    <w:rsid w:val="00F65ED8"/>
    <w:rsid w:val="00F667AD"/>
    <w:rsid w:val="00F66C88"/>
    <w:rsid w:val="00F67E94"/>
    <w:rsid w:val="00F7059A"/>
    <w:rsid w:val="00F70661"/>
    <w:rsid w:val="00F707CE"/>
    <w:rsid w:val="00F7144B"/>
    <w:rsid w:val="00F7234F"/>
    <w:rsid w:val="00F72354"/>
    <w:rsid w:val="00F73E62"/>
    <w:rsid w:val="00F74808"/>
    <w:rsid w:val="00F749F6"/>
    <w:rsid w:val="00F754FF"/>
    <w:rsid w:val="00F75DA4"/>
    <w:rsid w:val="00F76C7D"/>
    <w:rsid w:val="00F80FF9"/>
    <w:rsid w:val="00F81A74"/>
    <w:rsid w:val="00F8232C"/>
    <w:rsid w:val="00F82B53"/>
    <w:rsid w:val="00F84696"/>
    <w:rsid w:val="00F868CF"/>
    <w:rsid w:val="00F90A88"/>
    <w:rsid w:val="00F92FF5"/>
    <w:rsid w:val="00F942A0"/>
    <w:rsid w:val="00F95335"/>
    <w:rsid w:val="00F95407"/>
    <w:rsid w:val="00F95EF1"/>
    <w:rsid w:val="00F96698"/>
    <w:rsid w:val="00F97433"/>
    <w:rsid w:val="00F97E5A"/>
    <w:rsid w:val="00FA0EB3"/>
    <w:rsid w:val="00FA25B3"/>
    <w:rsid w:val="00FA355A"/>
    <w:rsid w:val="00FA3BE4"/>
    <w:rsid w:val="00FA5536"/>
    <w:rsid w:val="00FA5852"/>
    <w:rsid w:val="00FA5AB7"/>
    <w:rsid w:val="00FA641D"/>
    <w:rsid w:val="00FA707E"/>
    <w:rsid w:val="00FA72B7"/>
    <w:rsid w:val="00FA73AE"/>
    <w:rsid w:val="00FA75FC"/>
    <w:rsid w:val="00FA7E6E"/>
    <w:rsid w:val="00FB03D9"/>
    <w:rsid w:val="00FB041E"/>
    <w:rsid w:val="00FB109A"/>
    <w:rsid w:val="00FB1BD9"/>
    <w:rsid w:val="00FB27E6"/>
    <w:rsid w:val="00FB29CD"/>
    <w:rsid w:val="00FB392D"/>
    <w:rsid w:val="00FB458F"/>
    <w:rsid w:val="00FB5247"/>
    <w:rsid w:val="00FB5DF9"/>
    <w:rsid w:val="00FB6A9A"/>
    <w:rsid w:val="00FB7D49"/>
    <w:rsid w:val="00FC0424"/>
    <w:rsid w:val="00FC171C"/>
    <w:rsid w:val="00FC3627"/>
    <w:rsid w:val="00FC51D8"/>
    <w:rsid w:val="00FC6E99"/>
    <w:rsid w:val="00FC7F83"/>
    <w:rsid w:val="00FC7FBD"/>
    <w:rsid w:val="00FD134A"/>
    <w:rsid w:val="00FD2C4C"/>
    <w:rsid w:val="00FD3ADC"/>
    <w:rsid w:val="00FD4E0A"/>
    <w:rsid w:val="00FD54CE"/>
    <w:rsid w:val="00FD63A5"/>
    <w:rsid w:val="00FD70E6"/>
    <w:rsid w:val="00FE3D18"/>
    <w:rsid w:val="00FE6F9C"/>
    <w:rsid w:val="00FE78A5"/>
    <w:rsid w:val="00FF09F9"/>
    <w:rsid w:val="00FF1AE0"/>
    <w:rsid w:val="00FF2BC0"/>
    <w:rsid w:val="00FF4B9E"/>
    <w:rsid w:val="00FF695C"/>
    <w:rsid w:val="00FF7D4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577D7"/>
    <w:pPr>
      <w:widowControl w:val="0"/>
    </w:pPr>
    <w:rPr>
      <w:rFonts w:eastAsia="標楷體"/>
      <w:kern w:val="2"/>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pPr>
      <w:ind w:left="665" w:hangingChars="200" w:hanging="665"/>
    </w:pPr>
  </w:style>
  <w:style w:type="paragraph" w:styleId="a5">
    <w:name w:val="Body Text"/>
    <w:basedOn w:val="a0"/>
    <w:link w:val="a6"/>
    <w:rPr>
      <w:b/>
      <w:bCs/>
    </w:rPr>
  </w:style>
  <w:style w:type="paragraph" w:styleId="2">
    <w:name w:val="Body Text Indent 2"/>
    <w:basedOn w:val="a0"/>
    <w:pPr>
      <w:ind w:leftChars="500" w:left="1662" w:firstLine="2"/>
    </w:pPr>
  </w:style>
  <w:style w:type="paragraph" w:styleId="a7">
    <w:name w:val="footer"/>
    <w:basedOn w:val="a0"/>
    <w:pPr>
      <w:tabs>
        <w:tab w:val="center" w:pos="4153"/>
        <w:tab w:val="right" w:pos="8306"/>
      </w:tabs>
      <w:snapToGrid w:val="0"/>
    </w:pPr>
    <w:rPr>
      <w:sz w:val="20"/>
      <w:szCs w:val="20"/>
    </w:rPr>
  </w:style>
  <w:style w:type="character" w:styleId="a8">
    <w:name w:val="page number"/>
    <w:basedOn w:val="a1"/>
  </w:style>
  <w:style w:type="paragraph" w:styleId="3">
    <w:name w:val="Body Text Indent 3"/>
    <w:basedOn w:val="a0"/>
    <w:pPr>
      <w:adjustRightInd w:val="0"/>
      <w:snapToGrid w:val="0"/>
      <w:spacing w:line="100" w:lineRule="atLeast"/>
      <w:ind w:left="1554" w:hanging="1554"/>
      <w:textAlignment w:val="baseline"/>
    </w:pPr>
    <w:rPr>
      <w:rFonts w:ascii="華康楷書體W5" w:eastAsia="全真楷書"/>
      <w:bCs/>
      <w:kern w:val="0"/>
      <w:szCs w:val="20"/>
    </w:rPr>
  </w:style>
  <w:style w:type="paragraph" w:styleId="20">
    <w:name w:val="Body Text 2"/>
    <w:basedOn w:val="a0"/>
    <w:pPr>
      <w:adjustRightInd w:val="0"/>
      <w:spacing w:line="400" w:lineRule="exact"/>
      <w:jc w:val="both"/>
      <w:textAlignment w:val="baseline"/>
    </w:pPr>
    <w:rPr>
      <w:rFonts w:ascii="華康楷書體W5"/>
      <w:b/>
      <w:spacing w:val="-20"/>
      <w:kern w:val="0"/>
      <w:sz w:val="28"/>
      <w:szCs w:val="20"/>
    </w:rPr>
  </w:style>
  <w:style w:type="paragraph" w:styleId="a9">
    <w:name w:val="Block Text"/>
    <w:basedOn w:val="a0"/>
    <w:pPr>
      <w:spacing w:line="480" w:lineRule="exact"/>
      <w:ind w:left="665" w:right="132" w:hangingChars="200" w:hanging="665"/>
    </w:pPr>
  </w:style>
  <w:style w:type="paragraph" w:styleId="aa">
    <w:name w:val="header"/>
    <w:basedOn w:val="a0"/>
    <w:pPr>
      <w:tabs>
        <w:tab w:val="center" w:pos="4153"/>
        <w:tab w:val="right" w:pos="8306"/>
      </w:tabs>
      <w:snapToGrid w:val="0"/>
    </w:pPr>
    <w:rPr>
      <w:sz w:val="20"/>
      <w:szCs w:val="20"/>
    </w:rPr>
  </w:style>
  <w:style w:type="paragraph" w:styleId="ab">
    <w:name w:val="Balloon Text"/>
    <w:basedOn w:val="a0"/>
    <w:semiHidden/>
    <w:rPr>
      <w:rFonts w:ascii="Arial" w:eastAsia="新細明體" w:hAnsi="Arial"/>
      <w:sz w:val="18"/>
      <w:szCs w:val="18"/>
    </w:rPr>
  </w:style>
  <w:style w:type="paragraph" w:customStyle="1" w:styleId="ac">
    <w:name w:val="立法院公文(備註)"/>
    <w:basedOn w:val="a0"/>
    <w:pPr>
      <w:snapToGrid w:val="0"/>
      <w:spacing w:line="240" w:lineRule="atLeast"/>
      <w:ind w:left="714" w:hanging="714"/>
    </w:pPr>
    <w:rPr>
      <w:rFonts w:ascii="標楷體" w:hAnsi="標楷體" w:hint="eastAsia"/>
      <w:sz w:val="24"/>
    </w:rPr>
  </w:style>
  <w:style w:type="paragraph" w:customStyle="1" w:styleId="ad">
    <w:name w:val="立法院(副本)"/>
    <w:basedOn w:val="a0"/>
    <w:pPr>
      <w:spacing w:line="280" w:lineRule="exact"/>
    </w:pPr>
    <w:rPr>
      <w:rFonts w:ascii="標楷體"/>
      <w:sz w:val="24"/>
    </w:rPr>
  </w:style>
  <w:style w:type="paragraph" w:customStyle="1" w:styleId="ae">
    <w:name w:val="立法院(決行)"/>
    <w:basedOn w:val="a0"/>
    <w:rPr>
      <w:rFonts w:ascii="標楷體"/>
      <w:sz w:val="24"/>
    </w:rPr>
  </w:style>
  <w:style w:type="table" w:styleId="af">
    <w:name w:val="Table Grid"/>
    <w:basedOn w:val="a2"/>
    <w:rsid w:val="0055584C"/>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0">
    <w:name w:val="字元 字元"/>
    <w:basedOn w:val="a0"/>
    <w:semiHidden/>
    <w:rsid w:val="004C69D9"/>
    <w:pPr>
      <w:widowControl/>
      <w:spacing w:after="160" w:line="240" w:lineRule="exact"/>
    </w:pPr>
    <w:rPr>
      <w:rFonts w:ascii="Verdana" w:eastAsia="Times New Roman" w:hAnsi="Verdana"/>
      <w:kern w:val="0"/>
      <w:sz w:val="20"/>
      <w:szCs w:val="20"/>
      <w:lang w:eastAsia="en-US"/>
    </w:rPr>
  </w:style>
  <w:style w:type="paragraph" w:styleId="af1">
    <w:name w:val="Date"/>
    <w:basedOn w:val="a0"/>
    <w:next w:val="a0"/>
    <w:rsid w:val="00912DBD"/>
    <w:pPr>
      <w:jc w:val="right"/>
    </w:pPr>
  </w:style>
  <w:style w:type="paragraph" w:customStyle="1" w:styleId="af2">
    <w:name w:val="字元 字元 字元 字元 字元"/>
    <w:basedOn w:val="a0"/>
    <w:semiHidden/>
    <w:rsid w:val="0017276A"/>
    <w:pPr>
      <w:widowControl/>
      <w:spacing w:after="160" w:line="240" w:lineRule="exact"/>
    </w:pPr>
    <w:rPr>
      <w:rFonts w:ascii="Verdana" w:eastAsia="Times New Roman" w:hAnsi="Verdana"/>
      <w:kern w:val="0"/>
      <w:sz w:val="20"/>
      <w:szCs w:val="20"/>
      <w:lang w:eastAsia="en-US"/>
    </w:rPr>
  </w:style>
  <w:style w:type="paragraph" w:customStyle="1" w:styleId="1">
    <w:name w:val="字元 字元1"/>
    <w:basedOn w:val="a0"/>
    <w:semiHidden/>
    <w:rsid w:val="003C5EBA"/>
    <w:pPr>
      <w:widowControl/>
      <w:spacing w:after="160" w:line="240" w:lineRule="exact"/>
    </w:pPr>
    <w:rPr>
      <w:rFonts w:ascii="Verdana" w:eastAsia="Times New Roman" w:hAnsi="Verdana"/>
      <w:kern w:val="0"/>
      <w:sz w:val="20"/>
      <w:szCs w:val="20"/>
      <w:lang w:eastAsia="en-US"/>
    </w:rPr>
  </w:style>
  <w:style w:type="character" w:styleId="af3">
    <w:name w:val="Strong"/>
    <w:qFormat/>
    <w:rsid w:val="00D86456"/>
    <w:rPr>
      <w:b/>
      <w:bCs/>
    </w:rPr>
  </w:style>
  <w:style w:type="paragraph" w:customStyle="1" w:styleId="af4">
    <w:name w:val="提案或連署人"/>
    <w:qFormat/>
    <w:rsid w:val="00B57487"/>
    <w:pPr>
      <w:ind w:leftChars="800" w:left="3988" w:rightChars="200" w:right="665" w:hangingChars="400" w:hanging="1329"/>
    </w:pPr>
    <w:rPr>
      <w:rFonts w:eastAsia="標楷體"/>
      <w:color w:val="000000"/>
      <w:kern w:val="2"/>
      <w:sz w:val="32"/>
      <w:szCs w:val="24"/>
    </w:rPr>
  </w:style>
  <w:style w:type="paragraph" w:customStyle="1" w:styleId="af5">
    <w:name w:val="臨時提案一~十"/>
    <w:basedOn w:val="a0"/>
    <w:qFormat/>
    <w:rsid w:val="00FE3D18"/>
    <w:pPr>
      <w:autoSpaceDE w:val="0"/>
      <w:autoSpaceDN w:val="0"/>
      <w:adjustRightInd w:val="0"/>
      <w:spacing w:line="480" w:lineRule="exact"/>
      <w:ind w:left="640" w:hanging="640"/>
      <w:jc w:val="both"/>
    </w:pPr>
  </w:style>
  <w:style w:type="paragraph" w:customStyle="1" w:styleId="af6">
    <w:name w:val="一~十決議"/>
    <w:basedOn w:val="a0"/>
    <w:rsid w:val="00F56806"/>
    <w:pPr>
      <w:spacing w:line="480" w:lineRule="exact"/>
      <w:ind w:firstLineChars="200" w:firstLine="665"/>
      <w:jc w:val="both"/>
    </w:pPr>
    <w:rPr>
      <w:rFonts w:cs="新細明體"/>
      <w:szCs w:val="20"/>
    </w:rPr>
  </w:style>
  <w:style w:type="character" w:styleId="af7">
    <w:name w:val="Hyperlink"/>
    <w:rsid w:val="00132F45"/>
    <w:rPr>
      <w:color w:val="0000FF"/>
      <w:u w:val="single"/>
    </w:rPr>
  </w:style>
  <w:style w:type="character" w:styleId="af8">
    <w:name w:val="FollowedHyperlink"/>
    <w:rsid w:val="00132F45"/>
    <w:rPr>
      <w:color w:val="800080"/>
      <w:u w:val="single"/>
    </w:rPr>
  </w:style>
  <w:style w:type="paragraph" w:styleId="af9">
    <w:name w:val="No Spacing"/>
    <w:qFormat/>
    <w:rsid w:val="00EF2D12"/>
    <w:pPr>
      <w:widowControl w:val="0"/>
    </w:pPr>
    <w:rPr>
      <w:rFonts w:ascii="Calibri" w:hAnsi="Calibri"/>
      <w:kern w:val="2"/>
      <w:sz w:val="24"/>
      <w:szCs w:val="22"/>
    </w:rPr>
  </w:style>
  <w:style w:type="paragraph" w:customStyle="1" w:styleId="a">
    <w:name w:val="報告事項"/>
    <w:qFormat/>
    <w:rsid w:val="00F30DBF"/>
    <w:pPr>
      <w:numPr>
        <w:numId w:val="26"/>
      </w:numPr>
      <w:ind w:left="0" w:hangingChars="200" w:hanging="482"/>
    </w:pPr>
    <w:rPr>
      <w:rFonts w:eastAsia="標楷體"/>
      <w:kern w:val="2"/>
      <w:sz w:val="32"/>
      <w:szCs w:val="24"/>
    </w:rPr>
  </w:style>
  <w:style w:type="paragraph" w:customStyle="1" w:styleId="afa">
    <w:name w:val="決定(一)"/>
    <w:qFormat/>
    <w:rsid w:val="00047BA2"/>
    <w:rPr>
      <w:rFonts w:eastAsia="標楷體"/>
      <w:kern w:val="2"/>
      <w:sz w:val="32"/>
      <w:szCs w:val="24"/>
    </w:rPr>
  </w:style>
  <w:style w:type="paragraph" w:customStyle="1" w:styleId="afb">
    <w:name w:val="立法院(會議名稱)"/>
    <w:basedOn w:val="a0"/>
    <w:rsid w:val="00275B54"/>
    <w:pPr>
      <w:snapToGrid w:val="0"/>
      <w:spacing w:line="500" w:lineRule="exact"/>
      <w:ind w:left="1620" w:hanging="1620"/>
    </w:pPr>
    <w:rPr>
      <w:rFonts w:ascii="標楷體"/>
      <w:szCs w:val="32"/>
    </w:rPr>
  </w:style>
  <w:style w:type="character" w:customStyle="1" w:styleId="a6">
    <w:name w:val="本文 字元"/>
    <w:link w:val="a5"/>
    <w:rsid w:val="008F6147"/>
    <w:rPr>
      <w:rFonts w:eastAsia="標楷體"/>
      <w:b/>
      <w:bCs/>
      <w:kern w:val="2"/>
      <w:sz w:val="32"/>
      <w:szCs w:val="24"/>
    </w:rPr>
  </w:style>
  <w:style w:type="paragraph" w:customStyle="1" w:styleId="afc">
    <w:name w:val="基金及公司名稱"/>
    <w:basedOn w:val="a0"/>
    <w:qFormat/>
    <w:rsid w:val="008F6147"/>
  </w:style>
  <w:style w:type="paragraph" w:customStyle="1" w:styleId="afd">
    <w:name w:val="特殊段落"/>
    <w:basedOn w:val="a0"/>
    <w:rsid w:val="008F6147"/>
    <w:pPr>
      <w:kinsoku w:val="0"/>
      <w:overflowPunct w:val="0"/>
      <w:autoSpaceDE w:val="0"/>
      <w:autoSpaceDN w:val="0"/>
      <w:snapToGrid w:val="0"/>
      <w:jc w:val="both"/>
    </w:pPr>
    <w:rPr>
      <w:rFonts w:eastAsia="華康細明體"/>
      <w:sz w:val="24"/>
    </w:rPr>
  </w:style>
  <w:style w:type="paragraph" w:customStyle="1" w:styleId="afe">
    <w:name w:val="提案連署人"/>
    <w:basedOn w:val="a0"/>
    <w:next w:val="a0"/>
    <w:rsid w:val="008F6147"/>
    <w:pPr>
      <w:kinsoku w:val="0"/>
      <w:overflowPunct w:val="0"/>
      <w:autoSpaceDE w:val="0"/>
      <w:autoSpaceDN w:val="0"/>
      <w:snapToGrid w:val="0"/>
      <w:ind w:leftChars="1780" w:left="2180" w:hangingChars="400" w:hanging="400"/>
    </w:pPr>
    <w:rPr>
      <w:rFonts w:eastAsia="華康細明體"/>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577D7"/>
    <w:pPr>
      <w:widowControl w:val="0"/>
    </w:pPr>
    <w:rPr>
      <w:rFonts w:eastAsia="標楷體"/>
      <w:kern w:val="2"/>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pPr>
      <w:ind w:left="665" w:hangingChars="200" w:hanging="665"/>
    </w:pPr>
  </w:style>
  <w:style w:type="paragraph" w:styleId="a5">
    <w:name w:val="Body Text"/>
    <w:basedOn w:val="a0"/>
    <w:link w:val="a6"/>
    <w:rPr>
      <w:b/>
      <w:bCs/>
    </w:rPr>
  </w:style>
  <w:style w:type="paragraph" w:styleId="2">
    <w:name w:val="Body Text Indent 2"/>
    <w:basedOn w:val="a0"/>
    <w:pPr>
      <w:ind w:leftChars="500" w:left="1662" w:firstLine="2"/>
    </w:pPr>
  </w:style>
  <w:style w:type="paragraph" w:styleId="a7">
    <w:name w:val="footer"/>
    <w:basedOn w:val="a0"/>
    <w:pPr>
      <w:tabs>
        <w:tab w:val="center" w:pos="4153"/>
        <w:tab w:val="right" w:pos="8306"/>
      </w:tabs>
      <w:snapToGrid w:val="0"/>
    </w:pPr>
    <w:rPr>
      <w:sz w:val="20"/>
      <w:szCs w:val="20"/>
    </w:rPr>
  </w:style>
  <w:style w:type="character" w:styleId="a8">
    <w:name w:val="page number"/>
    <w:basedOn w:val="a1"/>
  </w:style>
  <w:style w:type="paragraph" w:styleId="3">
    <w:name w:val="Body Text Indent 3"/>
    <w:basedOn w:val="a0"/>
    <w:pPr>
      <w:adjustRightInd w:val="0"/>
      <w:snapToGrid w:val="0"/>
      <w:spacing w:line="100" w:lineRule="atLeast"/>
      <w:ind w:left="1554" w:hanging="1554"/>
      <w:textAlignment w:val="baseline"/>
    </w:pPr>
    <w:rPr>
      <w:rFonts w:ascii="華康楷書體W5" w:eastAsia="全真楷書"/>
      <w:bCs/>
      <w:kern w:val="0"/>
      <w:szCs w:val="20"/>
    </w:rPr>
  </w:style>
  <w:style w:type="paragraph" w:styleId="20">
    <w:name w:val="Body Text 2"/>
    <w:basedOn w:val="a0"/>
    <w:pPr>
      <w:adjustRightInd w:val="0"/>
      <w:spacing w:line="400" w:lineRule="exact"/>
      <w:jc w:val="both"/>
      <w:textAlignment w:val="baseline"/>
    </w:pPr>
    <w:rPr>
      <w:rFonts w:ascii="華康楷書體W5"/>
      <w:b/>
      <w:spacing w:val="-20"/>
      <w:kern w:val="0"/>
      <w:sz w:val="28"/>
      <w:szCs w:val="20"/>
    </w:rPr>
  </w:style>
  <w:style w:type="paragraph" w:styleId="a9">
    <w:name w:val="Block Text"/>
    <w:basedOn w:val="a0"/>
    <w:pPr>
      <w:spacing w:line="480" w:lineRule="exact"/>
      <w:ind w:left="665" w:right="132" w:hangingChars="200" w:hanging="665"/>
    </w:pPr>
  </w:style>
  <w:style w:type="paragraph" w:styleId="aa">
    <w:name w:val="header"/>
    <w:basedOn w:val="a0"/>
    <w:pPr>
      <w:tabs>
        <w:tab w:val="center" w:pos="4153"/>
        <w:tab w:val="right" w:pos="8306"/>
      </w:tabs>
      <w:snapToGrid w:val="0"/>
    </w:pPr>
    <w:rPr>
      <w:sz w:val="20"/>
      <w:szCs w:val="20"/>
    </w:rPr>
  </w:style>
  <w:style w:type="paragraph" w:styleId="ab">
    <w:name w:val="Balloon Text"/>
    <w:basedOn w:val="a0"/>
    <w:semiHidden/>
    <w:rPr>
      <w:rFonts w:ascii="Arial" w:eastAsia="新細明體" w:hAnsi="Arial"/>
      <w:sz w:val="18"/>
      <w:szCs w:val="18"/>
    </w:rPr>
  </w:style>
  <w:style w:type="paragraph" w:customStyle="1" w:styleId="ac">
    <w:name w:val="立法院公文(備註)"/>
    <w:basedOn w:val="a0"/>
    <w:pPr>
      <w:snapToGrid w:val="0"/>
      <w:spacing w:line="240" w:lineRule="atLeast"/>
      <w:ind w:left="714" w:hanging="714"/>
    </w:pPr>
    <w:rPr>
      <w:rFonts w:ascii="標楷體" w:hAnsi="標楷體" w:hint="eastAsia"/>
      <w:sz w:val="24"/>
    </w:rPr>
  </w:style>
  <w:style w:type="paragraph" w:customStyle="1" w:styleId="ad">
    <w:name w:val="立法院(副本)"/>
    <w:basedOn w:val="a0"/>
    <w:pPr>
      <w:spacing w:line="280" w:lineRule="exact"/>
    </w:pPr>
    <w:rPr>
      <w:rFonts w:ascii="標楷體"/>
      <w:sz w:val="24"/>
    </w:rPr>
  </w:style>
  <w:style w:type="paragraph" w:customStyle="1" w:styleId="ae">
    <w:name w:val="立法院(決行)"/>
    <w:basedOn w:val="a0"/>
    <w:rPr>
      <w:rFonts w:ascii="標楷體"/>
      <w:sz w:val="24"/>
    </w:rPr>
  </w:style>
  <w:style w:type="table" w:styleId="af">
    <w:name w:val="Table Grid"/>
    <w:basedOn w:val="a2"/>
    <w:rsid w:val="0055584C"/>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0">
    <w:name w:val="字元 字元"/>
    <w:basedOn w:val="a0"/>
    <w:semiHidden/>
    <w:rsid w:val="004C69D9"/>
    <w:pPr>
      <w:widowControl/>
      <w:spacing w:after="160" w:line="240" w:lineRule="exact"/>
    </w:pPr>
    <w:rPr>
      <w:rFonts w:ascii="Verdana" w:eastAsia="Times New Roman" w:hAnsi="Verdana"/>
      <w:kern w:val="0"/>
      <w:sz w:val="20"/>
      <w:szCs w:val="20"/>
      <w:lang w:eastAsia="en-US"/>
    </w:rPr>
  </w:style>
  <w:style w:type="paragraph" w:styleId="af1">
    <w:name w:val="Date"/>
    <w:basedOn w:val="a0"/>
    <w:next w:val="a0"/>
    <w:rsid w:val="00912DBD"/>
    <w:pPr>
      <w:jc w:val="right"/>
    </w:pPr>
  </w:style>
  <w:style w:type="paragraph" w:customStyle="1" w:styleId="af2">
    <w:name w:val="字元 字元 字元 字元 字元"/>
    <w:basedOn w:val="a0"/>
    <w:semiHidden/>
    <w:rsid w:val="0017276A"/>
    <w:pPr>
      <w:widowControl/>
      <w:spacing w:after="160" w:line="240" w:lineRule="exact"/>
    </w:pPr>
    <w:rPr>
      <w:rFonts w:ascii="Verdana" w:eastAsia="Times New Roman" w:hAnsi="Verdana"/>
      <w:kern w:val="0"/>
      <w:sz w:val="20"/>
      <w:szCs w:val="20"/>
      <w:lang w:eastAsia="en-US"/>
    </w:rPr>
  </w:style>
  <w:style w:type="paragraph" w:customStyle="1" w:styleId="1">
    <w:name w:val="字元 字元1"/>
    <w:basedOn w:val="a0"/>
    <w:semiHidden/>
    <w:rsid w:val="003C5EBA"/>
    <w:pPr>
      <w:widowControl/>
      <w:spacing w:after="160" w:line="240" w:lineRule="exact"/>
    </w:pPr>
    <w:rPr>
      <w:rFonts w:ascii="Verdana" w:eastAsia="Times New Roman" w:hAnsi="Verdana"/>
      <w:kern w:val="0"/>
      <w:sz w:val="20"/>
      <w:szCs w:val="20"/>
      <w:lang w:eastAsia="en-US"/>
    </w:rPr>
  </w:style>
  <w:style w:type="character" w:styleId="af3">
    <w:name w:val="Strong"/>
    <w:qFormat/>
    <w:rsid w:val="00D86456"/>
    <w:rPr>
      <w:b/>
      <w:bCs/>
    </w:rPr>
  </w:style>
  <w:style w:type="paragraph" w:customStyle="1" w:styleId="af4">
    <w:name w:val="提案或連署人"/>
    <w:qFormat/>
    <w:rsid w:val="00B57487"/>
    <w:pPr>
      <w:ind w:leftChars="800" w:left="3988" w:rightChars="200" w:right="665" w:hangingChars="400" w:hanging="1329"/>
    </w:pPr>
    <w:rPr>
      <w:rFonts w:eastAsia="標楷體"/>
      <w:color w:val="000000"/>
      <w:kern w:val="2"/>
      <w:sz w:val="32"/>
      <w:szCs w:val="24"/>
    </w:rPr>
  </w:style>
  <w:style w:type="paragraph" w:customStyle="1" w:styleId="af5">
    <w:name w:val="臨時提案一~十"/>
    <w:basedOn w:val="a0"/>
    <w:qFormat/>
    <w:rsid w:val="00FE3D18"/>
    <w:pPr>
      <w:autoSpaceDE w:val="0"/>
      <w:autoSpaceDN w:val="0"/>
      <w:adjustRightInd w:val="0"/>
      <w:spacing w:line="480" w:lineRule="exact"/>
      <w:ind w:left="640" w:hanging="640"/>
      <w:jc w:val="both"/>
    </w:pPr>
  </w:style>
  <w:style w:type="paragraph" w:customStyle="1" w:styleId="af6">
    <w:name w:val="一~十決議"/>
    <w:basedOn w:val="a0"/>
    <w:rsid w:val="00F56806"/>
    <w:pPr>
      <w:spacing w:line="480" w:lineRule="exact"/>
      <w:ind w:firstLineChars="200" w:firstLine="665"/>
      <w:jc w:val="both"/>
    </w:pPr>
    <w:rPr>
      <w:rFonts w:cs="新細明體"/>
      <w:szCs w:val="20"/>
    </w:rPr>
  </w:style>
  <w:style w:type="character" w:styleId="af7">
    <w:name w:val="Hyperlink"/>
    <w:rsid w:val="00132F45"/>
    <w:rPr>
      <w:color w:val="0000FF"/>
      <w:u w:val="single"/>
    </w:rPr>
  </w:style>
  <w:style w:type="character" w:styleId="af8">
    <w:name w:val="FollowedHyperlink"/>
    <w:rsid w:val="00132F45"/>
    <w:rPr>
      <w:color w:val="800080"/>
      <w:u w:val="single"/>
    </w:rPr>
  </w:style>
  <w:style w:type="paragraph" w:styleId="af9">
    <w:name w:val="No Spacing"/>
    <w:qFormat/>
    <w:rsid w:val="00EF2D12"/>
    <w:pPr>
      <w:widowControl w:val="0"/>
    </w:pPr>
    <w:rPr>
      <w:rFonts w:ascii="Calibri" w:hAnsi="Calibri"/>
      <w:kern w:val="2"/>
      <w:sz w:val="24"/>
      <w:szCs w:val="22"/>
    </w:rPr>
  </w:style>
  <w:style w:type="paragraph" w:customStyle="1" w:styleId="a">
    <w:name w:val="報告事項"/>
    <w:qFormat/>
    <w:rsid w:val="00F30DBF"/>
    <w:pPr>
      <w:numPr>
        <w:numId w:val="26"/>
      </w:numPr>
      <w:ind w:left="0" w:hangingChars="200" w:hanging="482"/>
    </w:pPr>
    <w:rPr>
      <w:rFonts w:eastAsia="標楷體"/>
      <w:kern w:val="2"/>
      <w:sz w:val="32"/>
      <w:szCs w:val="24"/>
    </w:rPr>
  </w:style>
  <w:style w:type="paragraph" w:customStyle="1" w:styleId="afa">
    <w:name w:val="決定(一)"/>
    <w:qFormat/>
    <w:rsid w:val="00047BA2"/>
    <w:rPr>
      <w:rFonts w:eastAsia="標楷體"/>
      <w:kern w:val="2"/>
      <w:sz w:val="32"/>
      <w:szCs w:val="24"/>
    </w:rPr>
  </w:style>
  <w:style w:type="paragraph" w:customStyle="1" w:styleId="afb">
    <w:name w:val="立法院(會議名稱)"/>
    <w:basedOn w:val="a0"/>
    <w:rsid w:val="00275B54"/>
    <w:pPr>
      <w:snapToGrid w:val="0"/>
      <w:spacing w:line="500" w:lineRule="exact"/>
      <w:ind w:left="1620" w:hanging="1620"/>
    </w:pPr>
    <w:rPr>
      <w:rFonts w:ascii="標楷體"/>
      <w:szCs w:val="32"/>
    </w:rPr>
  </w:style>
  <w:style w:type="character" w:customStyle="1" w:styleId="a6">
    <w:name w:val="本文 字元"/>
    <w:link w:val="a5"/>
    <w:rsid w:val="008F6147"/>
    <w:rPr>
      <w:rFonts w:eastAsia="標楷體"/>
      <w:b/>
      <w:bCs/>
      <w:kern w:val="2"/>
      <w:sz w:val="32"/>
      <w:szCs w:val="24"/>
    </w:rPr>
  </w:style>
  <w:style w:type="paragraph" w:customStyle="1" w:styleId="afc">
    <w:name w:val="基金及公司名稱"/>
    <w:basedOn w:val="a0"/>
    <w:qFormat/>
    <w:rsid w:val="008F6147"/>
  </w:style>
  <w:style w:type="paragraph" w:customStyle="1" w:styleId="afd">
    <w:name w:val="特殊段落"/>
    <w:basedOn w:val="a0"/>
    <w:rsid w:val="008F6147"/>
    <w:pPr>
      <w:kinsoku w:val="0"/>
      <w:overflowPunct w:val="0"/>
      <w:autoSpaceDE w:val="0"/>
      <w:autoSpaceDN w:val="0"/>
      <w:snapToGrid w:val="0"/>
      <w:jc w:val="both"/>
    </w:pPr>
    <w:rPr>
      <w:rFonts w:eastAsia="華康細明體"/>
      <w:sz w:val="24"/>
    </w:rPr>
  </w:style>
  <w:style w:type="paragraph" w:customStyle="1" w:styleId="afe">
    <w:name w:val="提案連署人"/>
    <w:basedOn w:val="a0"/>
    <w:next w:val="a0"/>
    <w:rsid w:val="008F6147"/>
    <w:pPr>
      <w:kinsoku w:val="0"/>
      <w:overflowPunct w:val="0"/>
      <w:autoSpaceDE w:val="0"/>
      <w:autoSpaceDN w:val="0"/>
      <w:snapToGrid w:val="0"/>
      <w:ind w:leftChars="1780" w:left="2180" w:hangingChars="400" w:hanging="400"/>
    </w:pPr>
    <w:rPr>
      <w:rFonts w:eastAsia="華康細明體"/>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783388">
      <w:bodyDiv w:val="1"/>
      <w:marLeft w:val="0"/>
      <w:marRight w:val="0"/>
      <w:marTop w:val="0"/>
      <w:marBottom w:val="0"/>
      <w:divBdr>
        <w:top w:val="none" w:sz="0" w:space="0" w:color="auto"/>
        <w:left w:val="none" w:sz="0" w:space="0" w:color="auto"/>
        <w:bottom w:val="none" w:sz="0" w:space="0" w:color="auto"/>
        <w:right w:val="none" w:sz="0" w:space="0" w:color="auto"/>
      </w:divBdr>
      <w:divsChild>
        <w:div w:id="1618485347">
          <w:marLeft w:val="0"/>
          <w:marRight w:val="0"/>
          <w:marTop w:val="0"/>
          <w:marBottom w:val="0"/>
          <w:divBdr>
            <w:top w:val="none" w:sz="0" w:space="0" w:color="000000"/>
            <w:left w:val="none" w:sz="0" w:space="0" w:color="000000"/>
            <w:bottom w:val="none" w:sz="0" w:space="0" w:color="000000"/>
            <w:right w:val="none" w:sz="0" w:space="0" w:color="000000"/>
          </w:divBdr>
        </w:div>
      </w:divsChild>
    </w:div>
    <w:div w:id="448932151">
      <w:bodyDiv w:val="1"/>
      <w:marLeft w:val="0"/>
      <w:marRight w:val="0"/>
      <w:marTop w:val="0"/>
      <w:marBottom w:val="0"/>
      <w:divBdr>
        <w:top w:val="none" w:sz="0" w:space="0" w:color="auto"/>
        <w:left w:val="none" w:sz="0" w:space="0" w:color="auto"/>
        <w:bottom w:val="none" w:sz="0" w:space="0" w:color="auto"/>
        <w:right w:val="none" w:sz="0" w:space="0" w:color="auto"/>
      </w:divBdr>
      <w:divsChild>
        <w:div w:id="1406103437">
          <w:marLeft w:val="0"/>
          <w:marRight w:val="0"/>
          <w:marTop w:val="0"/>
          <w:marBottom w:val="0"/>
          <w:divBdr>
            <w:top w:val="none" w:sz="0" w:space="0" w:color="000000"/>
            <w:left w:val="none" w:sz="0" w:space="0" w:color="000000"/>
            <w:bottom w:val="none" w:sz="0" w:space="0" w:color="000000"/>
            <w:right w:val="none" w:sz="0" w:space="0" w:color="000000"/>
          </w:divBdr>
        </w:div>
      </w:divsChild>
    </w:div>
    <w:div w:id="756754633">
      <w:bodyDiv w:val="1"/>
      <w:marLeft w:val="0"/>
      <w:marRight w:val="0"/>
      <w:marTop w:val="0"/>
      <w:marBottom w:val="0"/>
      <w:divBdr>
        <w:top w:val="none" w:sz="0" w:space="0" w:color="auto"/>
        <w:left w:val="none" w:sz="0" w:space="0" w:color="auto"/>
        <w:bottom w:val="none" w:sz="0" w:space="0" w:color="auto"/>
        <w:right w:val="none" w:sz="0" w:space="0" w:color="auto"/>
      </w:divBdr>
    </w:div>
    <w:div w:id="1182817756">
      <w:bodyDiv w:val="1"/>
      <w:marLeft w:val="0"/>
      <w:marRight w:val="0"/>
      <w:marTop w:val="0"/>
      <w:marBottom w:val="0"/>
      <w:divBdr>
        <w:top w:val="none" w:sz="0" w:space="0" w:color="auto"/>
        <w:left w:val="none" w:sz="0" w:space="0" w:color="auto"/>
        <w:bottom w:val="none" w:sz="0" w:space="0" w:color="auto"/>
        <w:right w:val="none" w:sz="0" w:space="0" w:color="auto"/>
      </w:divBdr>
    </w:div>
    <w:div w:id="1863013683">
      <w:bodyDiv w:val="1"/>
      <w:marLeft w:val="0"/>
      <w:marRight w:val="0"/>
      <w:marTop w:val="0"/>
      <w:marBottom w:val="0"/>
      <w:divBdr>
        <w:top w:val="none" w:sz="0" w:space="0" w:color="auto"/>
        <w:left w:val="none" w:sz="0" w:space="0" w:color="auto"/>
        <w:bottom w:val="none" w:sz="0" w:space="0" w:color="auto"/>
        <w:right w:val="none" w:sz="0" w:space="0" w:color="auto"/>
      </w:divBdr>
      <w:divsChild>
        <w:div w:id="1672754459">
          <w:marLeft w:val="0"/>
          <w:marRight w:val="0"/>
          <w:marTop w:val="0"/>
          <w:marBottom w:val="0"/>
          <w:divBdr>
            <w:top w:val="none" w:sz="0" w:space="0" w:color="000000"/>
            <w:left w:val="none" w:sz="0" w:space="0" w:color="000000"/>
            <w:bottom w:val="none" w:sz="0" w:space="0" w:color="000000"/>
            <w:right w:val="none" w:sz="0" w:space="0" w:color="000000"/>
          </w:divBdr>
        </w:div>
      </w:divsChild>
    </w:div>
    <w:div w:id="213728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5F930-CF53-411C-8A4D-88239E384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9</Pages>
  <Words>4961</Words>
  <Characters>635</Characters>
  <Application>Microsoft Office Word</Application>
  <DocSecurity>0</DocSecurity>
  <Lines>5</Lines>
  <Paragraphs>11</Paragraphs>
  <ScaleCrop>false</ScaleCrop>
  <Company>ly</Company>
  <LinksUpToDate>false</LinksUpToDate>
  <CharactersWithSpaces>5585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「再生能源發展條例草案」議事錄</dc:title>
  <dc:subject/>
  <dc:creator>ly</dc:creator>
  <cp:keywords/>
  <cp:lastModifiedBy>HP6200P</cp:lastModifiedBy>
  <cp:revision>44</cp:revision>
  <cp:lastPrinted>2012-10-29T06:32:00Z</cp:lastPrinted>
  <dcterms:created xsi:type="dcterms:W3CDTF">2012-10-29T01:21:00Z</dcterms:created>
  <dcterms:modified xsi:type="dcterms:W3CDTF">2012-10-29T07:47:00Z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-1629106907</vt:i4>
  </property>
  <property fmtid="{D5CDD505-2E9C-101B-9397-08002B2CF9AE}" pid="3" name="_EmailSubject">
    <vt:lpwstr/>
  </property>
  <property fmtid="{D5CDD505-2E9C-101B-9397-08002B2CF9AE}" pid="4" name="_AuthorEmail">
    <vt:lpwstr>ly20092@ly.gov.tw</vt:lpwstr>
  </property>
  <property fmtid="{D5CDD505-2E9C-101B-9397-08002B2CF9AE}" pid="5" name="_AuthorEmailDisplayName">
    <vt:lpwstr>Deborah</vt:lpwstr>
  </property>
  <property fmtid="{D5CDD505-2E9C-101B-9397-08002B2CF9AE}" pid="6" name="_ReviewingToolsShownOnce">
    <vt:lpwstr/>
  </property>
  <property fmtid="{D5CDD505-2E9C-101B-9397-08002B2CF9AE}" pid="7" name="_DocHome">
    <vt:i4>1082197438</vt:i4>
  </property>
</Properties>
</file>