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488" w:rsidRPr="00D0159F" w:rsidRDefault="007F6488" w:rsidP="00D0159F">
      <w:pPr>
        <w:widowControl/>
        <w:jc w:val="center"/>
        <w:rPr>
          <w:rFonts w:ascii="標楷體" w:eastAsia="標楷體" w:hAnsi="標楷體"/>
          <w:b/>
          <w:color w:val="000000" w:themeColor="text1"/>
          <w:sz w:val="32"/>
          <w:szCs w:val="96"/>
          <w:shd w:val="pct15" w:color="auto" w:fill="FFFFFF"/>
        </w:rPr>
      </w:pPr>
    </w:p>
    <w:p w:rsidR="001456A4" w:rsidRPr="007743C2" w:rsidRDefault="001456A4" w:rsidP="007F6488">
      <w:pPr>
        <w:widowControl/>
        <w:rPr>
          <w:rFonts w:ascii="標楷體" w:eastAsia="標楷體" w:hAnsi="標楷體"/>
          <w:b/>
          <w:color w:val="000000" w:themeColor="text1"/>
          <w:sz w:val="96"/>
          <w:szCs w:val="96"/>
        </w:rPr>
      </w:pPr>
    </w:p>
    <w:p w:rsidR="007F6488" w:rsidRPr="007743C2" w:rsidRDefault="007F6488" w:rsidP="007F6488">
      <w:pPr>
        <w:widowControl/>
        <w:rPr>
          <w:rFonts w:ascii="標楷體" w:eastAsia="標楷體" w:hAnsi="標楷體"/>
          <w:b/>
          <w:color w:val="000000" w:themeColor="text1"/>
          <w:sz w:val="96"/>
          <w:szCs w:val="96"/>
        </w:rPr>
      </w:pPr>
    </w:p>
    <w:p w:rsidR="007F6488" w:rsidRPr="006C5F4C" w:rsidRDefault="007F6488" w:rsidP="007F6488">
      <w:pPr>
        <w:widowControl/>
        <w:jc w:val="center"/>
        <w:rPr>
          <w:rFonts w:ascii="標楷體" w:eastAsia="標楷體" w:hAnsi="標楷體"/>
          <w:b/>
          <w:color w:val="000000" w:themeColor="text1"/>
          <w:sz w:val="40"/>
          <w:szCs w:val="40"/>
        </w:rPr>
      </w:pPr>
      <w:r w:rsidRPr="007743C2">
        <w:rPr>
          <w:rFonts w:ascii="標楷體" w:eastAsia="標楷體" w:hAnsi="標楷體" w:hint="eastAsia"/>
          <w:b/>
          <w:color w:val="000000" w:themeColor="text1"/>
          <w:sz w:val="96"/>
          <w:szCs w:val="96"/>
        </w:rPr>
        <w:t>會議資料</w:t>
      </w:r>
      <w:r w:rsidR="002B5F66" w:rsidRPr="006C5F4C">
        <w:rPr>
          <w:rFonts w:ascii="標楷體" w:eastAsia="標楷體" w:hAnsi="標楷體" w:hint="eastAsia"/>
          <w:b/>
          <w:color w:val="000000" w:themeColor="text1"/>
          <w:sz w:val="40"/>
          <w:szCs w:val="40"/>
        </w:rPr>
        <w:t>(更新</w:t>
      </w:r>
      <w:r w:rsidR="006C5F4C" w:rsidRPr="006C5F4C">
        <w:rPr>
          <w:rFonts w:ascii="標楷體" w:eastAsia="標楷體" w:hAnsi="標楷體" w:hint="eastAsia"/>
          <w:b/>
          <w:color w:val="000000" w:themeColor="text1"/>
          <w:sz w:val="40"/>
          <w:szCs w:val="40"/>
        </w:rPr>
        <w:t>本</w:t>
      </w:r>
      <w:r w:rsidR="002B5F66" w:rsidRPr="006C5F4C">
        <w:rPr>
          <w:rFonts w:ascii="標楷體" w:eastAsia="標楷體" w:hAnsi="標楷體" w:hint="eastAsia"/>
          <w:b/>
          <w:color w:val="000000" w:themeColor="text1"/>
          <w:sz w:val="40"/>
          <w:szCs w:val="40"/>
        </w:rPr>
        <w:t>)</w:t>
      </w:r>
    </w:p>
    <w:p w:rsidR="00D0159F" w:rsidRPr="007743C2" w:rsidRDefault="00D0159F" w:rsidP="007F6488">
      <w:pPr>
        <w:widowControl/>
        <w:jc w:val="center"/>
        <w:rPr>
          <w:rFonts w:ascii="標楷體" w:eastAsia="標楷體" w:hAnsi="標楷體"/>
          <w:b/>
          <w:color w:val="000000" w:themeColor="text1"/>
          <w:sz w:val="96"/>
          <w:szCs w:val="96"/>
        </w:rPr>
      </w:pPr>
    </w:p>
    <w:p w:rsidR="007F6488" w:rsidRPr="007743C2" w:rsidRDefault="007F6488" w:rsidP="007F6488">
      <w:pPr>
        <w:widowControl/>
        <w:jc w:val="center"/>
        <w:rPr>
          <w:rFonts w:ascii="標楷體" w:eastAsia="標楷體" w:hAnsi="標楷體"/>
          <w:b/>
          <w:color w:val="000000" w:themeColor="text1"/>
          <w:sz w:val="40"/>
          <w:szCs w:val="40"/>
        </w:rPr>
      </w:pPr>
      <w:r w:rsidRPr="007743C2">
        <w:rPr>
          <w:rFonts w:ascii="標楷體" w:eastAsia="標楷體" w:hAnsi="標楷體" w:hint="eastAsia"/>
          <w:b/>
          <w:color w:val="000000" w:themeColor="text1"/>
          <w:sz w:val="40"/>
          <w:szCs w:val="40"/>
        </w:rPr>
        <w:t>【立法院第1屆性別平等委員會第1次會議】</w:t>
      </w:r>
    </w:p>
    <w:p w:rsidR="007F6488" w:rsidRPr="007743C2" w:rsidRDefault="007F6488" w:rsidP="007F6488">
      <w:pPr>
        <w:widowControl/>
        <w:jc w:val="center"/>
        <w:rPr>
          <w:rFonts w:ascii="標楷體" w:eastAsia="標楷體" w:hAnsi="標楷體"/>
          <w:b/>
          <w:color w:val="000000" w:themeColor="text1"/>
          <w:sz w:val="40"/>
          <w:szCs w:val="40"/>
        </w:rPr>
      </w:pPr>
    </w:p>
    <w:p w:rsidR="007F6488" w:rsidRPr="007743C2" w:rsidRDefault="007F6488" w:rsidP="007F6488">
      <w:pPr>
        <w:widowControl/>
        <w:jc w:val="center"/>
        <w:rPr>
          <w:rFonts w:ascii="標楷體" w:eastAsia="標楷體" w:hAnsi="標楷體"/>
          <w:b/>
          <w:color w:val="000000" w:themeColor="text1"/>
          <w:sz w:val="40"/>
          <w:szCs w:val="40"/>
        </w:rPr>
      </w:pPr>
    </w:p>
    <w:p w:rsidR="007F6488" w:rsidRPr="007743C2" w:rsidRDefault="007F6488" w:rsidP="007F6488">
      <w:pPr>
        <w:widowControl/>
        <w:jc w:val="center"/>
        <w:rPr>
          <w:rFonts w:ascii="標楷體" w:eastAsia="標楷體" w:hAnsi="標楷體"/>
          <w:b/>
          <w:color w:val="000000" w:themeColor="text1"/>
          <w:sz w:val="40"/>
          <w:szCs w:val="40"/>
        </w:rPr>
      </w:pPr>
    </w:p>
    <w:p w:rsidR="007F6488" w:rsidRPr="007743C2" w:rsidRDefault="007F6488" w:rsidP="007F6488">
      <w:pPr>
        <w:widowControl/>
        <w:jc w:val="center"/>
        <w:rPr>
          <w:rFonts w:ascii="標楷體" w:eastAsia="標楷體" w:hAnsi="標楷體"/>
          <w:b/>
          <w:color w:val="000000" w:themeColor="text1"/>
          <w:sz w:val="40"/>
          <w:szCs w:val="40"/>
        </w:rPr>
      </w:pPr>
    </w:p>
    <w:p w:rsidR="007F6488" w:rsidRPr="007743C2" w:rsidRDefault="007F6488" w:rsidP="007F6488">
      <w:pPr>
        <w:widowControl/>
        <w:jc w:val="center"/>
        <w:rPr>
          <w:rFonts w:ascii="標楷體" w:eastAsia="標楷體" w:hAnsi="標楷體"/>
          <w:b/>
          <w:color w:val="000000" w:themeColor="text1"/>
          <w:sz w:val="40"/>
          <w:szCs w:val="40"/>
        </w:rPr>
      </w:pPr>
    </w:p>
    <w:p w:rsidR="007F6488" w:rsidRPr="007743C2" w:rsidRDefault="007F6488" w:rsidP="007F6488">
      <w:pPr>
        <w:widowControl/>
        <w:jc w:val="center"/>
        <w:rPr>
          <w:rFonts w:ascii="標楷體" w:eastAsia="標楷體" w:hAnsi="標楷體"/>
          <w:b/>
          <w:color w:val="000000" w:themeColor="text1"/>
          <w:sz w:val="40"/>
          <w:szCs w:val="40"/>
        </w:rPr>
      </w:pPr>
    </w:p>
    <w:p w:rsidR="007F6488" w:rsidRPr="007743C2" w:rsidRDefault="007F6488" w:rsidP="007F6488">
      <w:pPr>
        <w:widowControl/>
        <w:jc w:val="center"/>
        <w:rPr>
          <w:rFonts w:ascii="標楷體" w:eastAsia="標楷體" w:hAnsi="標楷體"/>
          <w:b/>
          <w:color w:val="000000" w:themeColor="text1"/>
          <w:sz w:val="40"/>
          <w:szCs w:val="40"/>
        </w:rPr>
      </w:pPr>
      <w:r w:rsidRPr="007743C2">
        <w:rPr>
          <w:rFonts w:ascii="標楷體" w:eastAsia="標楷體" w:hAnsi="標楷體" w:hint="eastAsia"/>
          <w:b/>
          <w:color w:val="000000" w:themeColor="text1"/>
          <w:sz w:val="40"/>
          <w:szCs w:val="40"/>
        </w:rPr>
        <w:t>中華民國105年</w:t>
      </w:r>
      <w:r w:rsidR="00536EF0">
        <w:rPr>
          <w:rFonts w:ascii="標楷體" w:eastAsia="標楷體" w:hAnsi="標楷體" w:hint="eastAsia"/>
          <w:b/>
          <w:color w:val="000000" w:themeColor="text1"/>
          <w:sz w:val="40"/>
          <w:szCs w:val="40"/>
        </w:rPr>
        <w:t>10</w:t>
      </w:r>
      <w:r w:rsidRPr="007743C2">
        <w:rPr>
          <w:rFonts w:ascii="標楷體" w:eastAsia="標楷體" w:hAnsi="標楷體" w:hint="eastAsia"/>
          <w:b/>
          <w:color w:val="000000" w:themeColor="text1"/>
          <w:sz w:val="40"/>
          <w:szCs w:val="40"/>
        </w:rPr>
        <w:t>月</w:t>
      </w:r>
    </w:p>
    <w:p w:rsidR="007F6488" w:rsidRPr="007743C2" w:rsidRDefault="007F6488">
      <w:pPr>
        <w:widowControl/>
        <w:rPr>
          <w:rFonts w:ascii="標楷體" w:eastAsia="標楷體" w:hAnsi="標楷體"/>
          <w:b/>
          <w:color w:val="000000" w:themeColor="text1"/>
          <w:sz w:val="40"/>
          <w:szCs w:val="40"/>
        </w:rPr>
      </w:pPr>
      <w:r w:rsidRPr="007743C2">
        <w:rPr>
          <w:rFonts w:ascii="標楷體" w:eastAsia="標楷體" w:hAnsi="標楷體"/>
          <w:b/>
          <w:color w:val="000000" w:themeColor="text1"/>
          <w:sz w:val="40"/>
          <w:szCs w:val="40"/>
        </w:rPr>
        <w:br w:type="page"/>
      </w:r>
    </w:p>
    <w:p w:rsidR="007F6488" w:rsidRPr="007743C2" w:rsidRDefault="007F6488" w:rsidP="00AD3853">
      <w:pPr>
        <w:widowControl/>
        <w:rPr>
          <w:rFonts w:ascii="標楷體" w:eastAsia="標楷體" w:hAnsi="標楷體"/>
          <w:b/>
          <w:color w:val="000000" w:themeColor="text1"/>
          <w:sz w:val="32"/>
          <w:szCs w:val="32"/>
        </w:rPr>
        <w:sectPr w:rsidR="007F6488" w:rsidRPr="007743C2" w:rsidSect="00B97720">
          <w:footerReference w:type="default" r:id="rId9"/>
          <w:pgSz w:w="11906" w:h="16838"/>
          <w:pgMar w:top="1077" w:right="851" w:bottom="1021" w:left="851" w:header="851" w:footer="992" w:gutter="0"/>
          <w:cols w:space="425"/>
          <w:docGrid w:type="lines" w:linePitch="360"/>
        </w:sectPr>
      </w:pPr>
    </w:p>
    <w:p w:rsidR="00FE3A5E" w:rsidRPr="007743C2" w:rsidRDefault="00FE3A5E">
      <w:pPr>
        <w:widowControl/>
        <w:rPr>
          <w:rFonts w:ascii="標楷體" w:eastAsia="標楷體" w:hAnsi="標楷體"/>
          <w:b/>
          <w:color w:val="000000" w:themeColor="text1"/>
          <w:sz w:val="32"/>
          <w:szCs w:val="32"/>
        </w:rPr>
      </w:pPr>
      <w:r w:rsidRPr="007743C2">
        <w:rPr>
          <w:rFonts w:ascii="標楷體" w:eastAsia="標楷體" w:hAnsi="標楷體"/>
          <w:b/>
          <w:color w:val="000000" w:themeColor="text1"/>
          <w:sz w:val="32"/>
          <w:szCs w:val="32"/>
        </w:rPr>
        <w:lastRenderedPageBreak/>
        <w:br w:type="page"/>
      </w:r>
    </w:p>
    <w:p w:rsidR="00FE3A5E" w:rsidRPr="007743C2" w:rsidRDefault="00FE3A5E" w:rsidP="00AD3853">
      <w:pPr>
        <w:widowControl/>
        <w:rPr>
          <w:rFonts w:ascii="標楷體" w:eastAsia="標楷體" w:hAnsi="標楷體"/>
          <w:b/>
          <w:color w:val="000000" w:themeColor="text1"/>
          <w:sz w:val="32"/>
          <w:szCs w:val="32"/>
        </w:rPr>
        <w:sectPr w:rsidR="00FE3A5E" w:rsidRPr="007743C2" w:rsidSect="00FE3A5E">
          <w:footerReference w:type="default" r:id="rId10"/>
          <w:pgSz w:w="11906" w:h="16838"/>
          <w:pgMar w:top="1077" w:right="851" w:bottom="1021" w:left="851" w:header="851" w:footer="992" w:gutter="0"/>
          <w:pgNumType w:start="1"/>
          <w:cols w:space="425"/>
          <w:docGrid w:type="lines" w:linePitch="360"/>
        </w:sectPr>
      </w:pPr>
    </w:p>
    <w:p w:rsidR="00AD3853" w:rsidRPr="007743C2" w:rsidRDefault="00AD3853" w:rsidP="005D524F">
      <w:pPr>
        <w:widowControl/>
        <w:spacing w:line="440" w:lineRule="exact"/>
        <w:rPr>
          <w:rFonts w:ascii="標楷體" w:eastAsia="標楷體" w:hAnsi="標楷體"/>
          <w:b/>
          <w:color w:val="000000" w:themeColor="text1"/>
          <w:sz w:val="32"/>
          <w:szCs w:val="32"/>
        </w:rPr>
      </w:pPr>
      <w:r w:rsidRPr="007743C2">
        <w:rPr>
          <w:rFonts w:ascii="標楷體" w:eastAsia="標楷體" w:hAnsi="標楷體" w:hint="eastAsia"/>
          <w:b/>
          <w:color w:val="000000" w:themeColor="text1"/>
          <w:sz w:val="32"/>
          <w:szCs w:val="32"/>
        </w:rPr>
        <w:lastRenderedPageBreak/>
        <w:t>壹、報告事項</w:t>
      </w:r>
    </w:p>
    <w:p w:rsidR="007F25CB" w:rsidRPr="007743C2" w:rsidRDefault="007F25CB" w:rsidP="005D524F">
      <w:pPr>
        <w:pStyle w:val="aa"/>
        <w:widowControl/>
        <w:numPr>
          <w:ilvl w:val="0"/>
          <w:numId w:val="1"/>
        </w:numPr>
        <w:spacing w:line="440" w:lineRule="exact"/>
        <w:ind w:leftChars="0"/>
        <w:rPr>
          <w:rFonts w:ascii="標楷體" w:eastAsia="標楷體" w:hAnsi="標楷體"/>
          <w:b/>
          <w:color w:val="000000" w:themeColor="text1"/>
          <w:sz w:val="32"/>
          <w:szCs w:val="32"/>
        </w:rPr>
      </w:pPr>
      <w:r w:rsidRPr="007743C2">
        <w:rPr>
          <w:rFonts w:ascii="標楷體" w:eastAsia="標楷體" w:hAnsi="標楷體" w:hint="eastAsia"/>
          <w:b/>
          <w:color w:val="000000" w:themeColor="text1"/>
          <w:sz w:val="32"/>
          <w:szCs w:val="32"/>
        </w:rPr>
        <w:t>本院性別平等委員會設置情形</w:t>
      </w:r>
    </w:p>
    <w:p w:rsidR="007F25CB" w:rsidRPr="007743C2" w:rsidRDefault="007F25CB" w:rsidP="005D524F">
      <w:pPr>
        <w:pStyle w:val="aa"/>
        <w:widowControl/>
        <w:spacing w:line="440" w:lineRule="exact"/>
        <w:ind w:leftChars="300" w:left="720" w:firstLineChars="200" w:firstLine="640"/>
        <w:jc w:val="both"/>
        <w:rPr>
          <w:rFonts w:ascii="標楷體" w:eastAsia="標楷體" w:hAnsi="標楷體"/>
          <w:color w:val="000000" w:themeColor="text1"/>
          <w:sz w:val="32"/>
          <w:szCs w:val="32"/>
        </w:rPr>
      </w:pPr>
      <w:r w:rsidRPr="007743C2">
        <w:rPr>
          <w:rFonts w:ascii="標楷體" w:eastAsia="標楷體" w:hAnsi="標楷體" w:hint="eastAsia"/>
          <w:color w:val="000000" w:themeColor="text1"/>
          <w:sz w:val="32"/>
          <w:szCs w:val="32"/>
        </w:rPr>
        <w:t>本院為推動所屬員工性別平等業務，營造無性別歧視之環境，前於101年12月19日及102年3月6日簽奉院長核定「立法院性別平等專案小組設置要點」及「立法院性別平等專案小組工作計畫」，並設立性別平等專案小組(以下簡稱性平小組)</w:t>
      </w:r>
      <w:r w:rsidR="00AB3C67">
        <w:rPr>
          <w:rFonts w:ascii="標楷體" w:eastAsia="標楷體" w:hAnsi="標楷體" w:hint="eastAsia"/>
          <w:color w:val="000000" w:themeColor="text1"/>
          <w:sz w:val="32"/>
          <w:szCs w:val="32"/>
        </w:rPr>
        <w:t>，計成立2屆，開會3次</w:t>
      </w:r>
      <w:r w:rsidRPr="007743C2">
        <w:rPr>
          <w:rFonts w:ascii="標楷體" w:eastAsia="標楷體" w:hAnsi="標楷體" w:hint="eastAsia"/>
          <w:color w:val="000000" w:themeColor="text1"/>
          <w:sz w:val="32"/>
          <w:szCs w:val="32"/>
        </w:rPr>
        <w:t>。</w:t>
      </w:r>
    </w:p>
    <w:p w:rsidR="007F25CB" w:rsidRPr="007743C2" w:rsidRDefault="007F25CB" w:rsidP="005D524F">
      <w:pPr>
        <w:pStyle w:val="aa"/>
        <w:widowControl/>
        <w:spacing w:line="440" w:lineRule="exact"/>
        <w:ind w:leftChars="300" w:left="720" w:firstLineChars="200" w:firstLine="640"/>
        <w:jc w:val="both"/>
        <w:rPr>
          <w:rFonts w:ascii="標楷體" w:eastAsia="標楷體" w:hAnsi="標楷體"/>
          <w:color w:val="000000" w:themeColor="text1"/>
          <w:sz w:val="32"/>
          <w:szCs w:val="32"/>
        </w:rPr>
      </w:pPr>
      <w:r w:rsidRPr="007743C2">
        <w:rPr>
          <w:rFonts w:ascii="標楷體" w:eastAsia="標楷體" w:hAnsi="標楷體" w:hint="eastAsia"/>
          <w:color w:val="000000" w:themeColor="text1"/>
          <w:sz w:val="32"/>
          <w:szCs w:val="32"/>
        </w:rPr>
        <w:t>惟</w:t>
      </w:r>
      <w:r w:rsidR="00AB3C67">
        <w:rPr>
          <w:rFonts w:ascii="標楷體" w:eastAsia="標楷體" w:hAnsi="標楷體" w:hint="eastAsia"/>
          <w:color w:val="000000" w:themeColor="text1"/>
          <w:sz w:val="32"/>
          <w:szCs w:val="32"/>
        </w:rPr>
        <w:t>104年10月12日</w:t>
      </w:r>
      <w:r w:rsidRPr="007743C2">
        <w:rPr>
          <w:rFonts w:ascii="標楷體" w:eastAsia="標楷體" w:hAnsi="標楷體" w:hint="eastAsia"/>
          <w:color w:val="000000" w:themeColor="text1"/>
          <w:sz w:val="32"/>
          <w:szCs w:val="32"/>
        </w:rPr>
        <w:t>本院第8屆第8會期司法及法制委員會第4次全體委員會議</w:t>
      </w:r>
      <w:r w:rsidR="00AB3C67">
        <w:rPr>
          <w:rFonts w:ascii="標楷體" w:eastAsia="標楷體" w:hAnsi="標楷體" w:hint="eastAsia"/>
          <w:color w:val="000000" w:themeColor="text1"/>
          <w:sz w:val="32"/>
          <w:szCs w:val="32"/>
        </w:rPr>
        <w:t>審查105年度中央政府總預算案關於本院主管收支部分時</w:t>
      </w:r>
      <w:r w:rsidRPr="007743C2">
        <w:rPr>
          <w:rFonts w:ascii="標楷體" w:eastAsia="標楷體" w:hAnsi="標楷體" w:hint="eastAsia"/>
          <w:color w:val="000000" w:themeColor="text1"/>
          <w:sz w:val="32"/>
          <w:szCs w:val="32"/>
        </w:rPr>
        <w:t>，</w:t>
      </w:r>
      <w:r w:rsidR="00AB3C67">
        <w:rPr>
          <w:rFonts w:ascii="標楷體" w:eastAsia="標楷體" w:hAnsi="標楷體" w:hint="eastAsia"/>
          <w:color w:val="000000" w:themeColor="text1"/>
          <w:sz w:val="32"/>
          <w:szCs w:val="32"/>
        </w:rPr>
        <w:t>通過尤美女委員提案略以，為使我國立法權之行使亦納入性別觀點、積極管考，本院應儘速成立性別平等委員會，並提出具體規畫及期程。爰研議</w:t>
      </w:r>
      <w:r w:rsidRPr="007743C2">
        <w:rPr>
          <w:rFonts w:ascii="標楷體" w:eastAsia="標楷體" w:hAnsi="標楷體" w:hint="eastAsia"/>
          <w:color w:val="000000" w:themeColor="text1"/>
          <w:sz w:val="32"/>
          <w:szCs w:val="32"/>
        </w:rPr>
        <w:t>參照考試院性別平等委員會設置模式，將原幕僚單位之性平小組改</w:t>
      </w:r>
      <w:r w:rsidR="00AB3C67">
        <w:rPr>
          <w:rFonts w:ascii="標楷體" w:eastAsia="標楷體" w:hAnsi="標楷體" w:hint="eastAsia"/>
          <w:color w:val="000000" w:themeColor="text1"/>
          <w:sz w:val="32"/>
          <w:szCs w:val="32"/>
        </w:rPr>
        <w:t>為</w:t>
      </w:r>
      <w:r w:rsidRPr="007743C2">
        <w:rPr>
          <w:rFonts w:ascii="標楷體" w:eastAsia="標楷體" w:hAnsi="標楷體" w:hint="eastAsia"/>
          <w:color w:val="000000" w:themeColor="text1"/>
          <w:sz w:val="32"/>
          <w:szCs w:val="32"/>
        </w:rPr>
        <w:t>成立</w:t>
      </w:r>
      <w:r w:rsidR="00AB3C67">
        <w:rPr>
          <w:rFonts w:ascii="標楷體" w:eastAsia="標楷體" w:hAnsi="標楷體" w:hint="eastAsia"/>
          <w:color w:val="000000" w:themeColor="text1"/>
          <w:sz w:val="32"/>
          <w:szCs w:val="32"/>
        </w:rPr>
        <w:t>以</w:t>
      </w:r>
      <w:r w:rsidRPr="007743C2">
        <w:rPr>
          <w:rFonts w:ascii="標楷體" w:eastAsia="標楷體" w:hAnsi="標楷體" w:hint="eastAsia"/>
          <w:color w:val="000000" w:themeColor="text1"/>
          <w:sz w:val="32"/>
          <w:szCs w:val="32"/>
        </w:rPr>
        <w:t>立法委員為主之本院性別平等委員會(以下簡稱性平委員會)，以便統籌本院所有性別平等政策及業務之推動。</w:t>
      </w:r>
      <w:r w:rsidR="00AB3C67">
        <w:rPr>
          <w:rFonts w:ascii="標楷體" w:eastAsia="標楷體" w:hAnsi="標楷體" w:hint="eastAsia"/>
          <w:color w:val="000000" w:themeColor="text1"/>
          <w:sz w:val="32"/>
          <w:szCs w:val="32"/>
        </w:rPr>
        <w:t>案</w:t>
      </w:r>
      <w:r w:rsidRPr="007743C2">
        <w:rPr>
          <w:rFonts w:ascii="標楷體" w:eastAsia="標楷體" w:hAnsi="標楷體" w:hint="eastAsia"/>
          <w:color w:val="000000" w:themeColor="text1"/>
          <w:sz w:val="32"/>
          <w:szCs w:val="32"/>
        </w:rPr>
        <w:t>經擬具「立法院性別平等委員會設置要點」(草案)簽奉院長105年4月20日核定在案(</w:t>
      </w:r>
      <w:r w:rsidR="00AB3C67">
        <w:rPr>
          <w:rFonts w:ascii="標楷體" w:eastAsia="標楷體" w:hAnsi="標楷體" w:hint="eastAsia"/>
          <w:color w:val="000000" w:themeColor="text1"/>
          <w:sz w:val="32"/>
          <w:szCs w:val="32"/>
        </w:rPr>
        <w:t>原</w:t>
      </w:r>
      <w:r w:rsidRPr="007743C2">
        <w:rPr>
          <w:rFonts w:ascii="標楷體" w:eastAsia="標楷體" w:hAnsi="標楷體" w:hint="eastAsia"/>
          <w:color w:val="000000" w:themeColor="text1"/>
          <w:sz w:val="32"/>
          <w:szCs w:val="32"/>
        </w:rPr>
        <w:t>「立法院性別平等專案小組設置要點」及「立法院性別平等專案小組工作計畫」，</w:t>
      </w:r>
      <w:r w:rsidR="003A0B11" w:rsidRPr="007743C2">
        <w:rPr>
          <w:rFonts w:ascii="標楷體" w:eastAsia="標楷體" w:hAnsi="標楷體" w:hint="eastAsia"/>
          <w:color w:val="000000" w:themeColor="text1"/>
          <w:sz w:val="32"/>
          <w:szCs w:val="32"/>
        </w:rPr>
        <w:t>同</w:t>
      </w:r>
      <w:r w:rsidRPr="007743C2">
        <w:rPr>
          <w:rFonts w:ascii="標楷體" w:eastAsia="標楷體" w:hAnsi="標楷體" w:hint="eastAsia"/>
          <w:color w:val="000000" w:themeColor="text1"/>
          <w:sz w:val="32"/>
          <w:szCs w:val="32"/>
        </w:rPr>
        <w:t>日停止適用)。</w:t>
      </w:r>
    </w:p>
    <w:p w:rsidR="007F25CB" w:rsidRDefault="007F25CB" w:rsidP="005D524F">
      <w:pPr>
        <w:pStyle w:val="aa"/>
        <w:widowControl/>
        <w:spacing w:line="440" w:lineRule="exact"/>
        <w:ind w:leftChars="300" w:left="720" w:firstLineChars="200" w:firstLine="640"/>
        <w:jc w:val="both"/>
        <w:rPr>
          <w:rFonts w:ascii="標楷體" w:eastAsia="標楷體" w:hAnsi="標楷體"/>
          <w:color w:val="000000" w:themeColor="text1"/>
          <w:sz w:val="32"/>
          <w:szCs w:val="32"/>
        </w:rPr>
      </w:pPr>
      <w:r w:rsidRPr="007743C2">
        <w:rPr>
          <w:rFonts w:ascii="標楷體" w:eastAsia="標楷體" w:hAnsi="標楷體" w:hint="eastAsia"/>
          <w:color w:val="000000" w:themeColor="text1"/>
          <w:sz w:val="32"/>
          <w:szCs w:val="32"/>
        </w:rPr>
        <w:t>依「立法院性別平等委員會設置要點」規定，本院第1屆性平委員會業於105年6月6日簽奉院長核定設置，性平委員會</w:t>
      </w:r>
      <w:r w:rsidR="005D37B1">
        <w:rPr>
          <w:rFonts w:ascii="標楷體" w:eastAsia="標楷體" w:hAnsi="標楷體" w:hint="eastAsia"/>
          <w:color w:val="000000" w:themeColor="text1"/>
          <w:sz w:val="32"/>
          <w:szCs w:val="32"/>
        </w:rPr>
        <w:t>委員共13人，其中1人為主任委員，</w:t>
      </w:r>
      <w:r w:rsidR="005D37B1" w:rsidRPr="005D37B1">
        <w:rPr>
          <w:rFonts w:ascii="標楷體" w:eastAsia="標楷體" w:hAnsi="標楷體" w:hint="eastAsia"/>
          <w:color w:val="000000" w:themeColor="text1"/>
          <w:sz w:val="32"/>
          <w:szCs w:val="32"/>
        </w:rPr>
        <w:t>由院長擔任；</w:t>
      </w:r>
      <w:r w:rsidR="005D37B1">
        <w:rPr>
          <w:rFonts w:ascii="標楷體" w:eastAsia="標楷體" w:hAnsi="標楷體" w:hint="eastAsia"/>
          <w:color w:val="000000" w:themeColor="text1"/>
          <w:sz w:val="32"/>
          <w:szCs w:val="32"/>
        </w:rPr>
        <w:t>1</w:t>
      </w:r>
      <w:r w:rsidR="005D37B1" w:rsidRPr="005D37B1">
        <w:rPr>
          <w:rFonts w:ascii="標楷體" w:eastAsia="標楷體" w:hAnsi="標楷體" w:hint="eastAsia"/>
          <w:color w:val="000000" w:themeColor="text1"/>
          <w:sz w:val="32"/>
          <w:szCs w:val="32"/>
        </w:rPr>
        <w:t>人為副主任委員，由副院長擔任</w:t>
      </w:r>
      <w:r w:rsidR="005D37B1">
        <w:rPr>
          <w:rFonts w:ascii="標楷體" w:eastAsia="標楷體" w:hAnsi="標楷體" w:hint="eastAsia"/>
          <w:color w:val="000000" w:themeColor="text1"/>
          <w:sz w:val="32"/>
          <w:szCs w:val="32"/>
        </w:rPr>
        <w:t>；</w:t>
      </w:r>
      <w:r w:rsidR="005D37B1" w:rsidRPr="005D37B1">
        <w:rPr>
          <w:rFonts w:ascii="標楷體" w:eastAsia="標楷體" w:hAnsi="標楷體" w:hint="eastAsia"/>
          <w:color w:val="000000" w:themeColor="text1"/>
          <w:sz w:val="32"/>
          <w:szCs w:val="32"/>
        </w:rPr>
        <w:t>其餘委員由</w:t>
      </w:r>
      <w:r w:rsidR="005D37B1">
        <w:rPr>
          <w:rFonts w:ascii="標楷體" w:eastAsia="標楷體" w:hAnsi="標楷體" w:hint="eastAsia"/>
          <w:color w:val="000000" w:themeColor="text1"/>
          <w:sz w:val="32"/>
          <w:szCs w:val="32"/>
        </w:rPr>
        <w:t>本院</w:t>
      </w:r>
      <w:r w:rsidR="005D37B1" w:rsidRPr="005D37B1">
        <w:rPr>
          <w:rFonts w:ascii="標楷體" w:eastAsia="標楷體" w:hAnsi="標楷體" w:hint="eastAsia"/>
          <w:color w:val="000000" w:themeColor="text1"/>
          <w:sz w:val="32"/>
          <w:szCs w:val="32"/>
        </w:rPr>
        <w:t>立法委員</w:t>
      </w:r>
      <w:r w:rsidR="005D37B1">
        <w:rPr>
          <w:rFonts w:ascii="標楷體" w:eastAsia="標楷體" w:hAnsi="標楷體" w:hint="eastAsia"/>
          <w:color w:val="000000" w:themeColor="text1"/>
          <w:sz w:val="32"/>
          <w:szCs w:val="32"/>
        </w:rPr>
        <w:t>7</w:t>
      </w:r>
      <w:r w:rsidR="005D37B1" w:rsidRPr="005D37B1">
        <w:rPr>
          <w:rFonts w:ascii="標楷體" w:eastAsia="標楷體" w:hAnsi="標楷體" w:hint="eastAsia"/>
          <w:color w:val="000000" w:themeColor="text1"/>
          <w:sz w:val="32"/>
          <w:szCs w:val="32"/>
        </w:rPr>
        <w:t>人</w:t>
      </w:r>
      <w:r w:rsidR="005D37B1">
        <w:rPr>
          <w:rFonts w:ascii="標楷體" w:eastAsia="標楷體" w:hAnsi="標楷體" w:hint="eastAsia"/>
          <w:color w:val="000000" w:themeColor="text1"/>
          <w:sz w:val="32"/>
          <w:szCs w:val="32"/>
        </w:rPr>
        <w:t>、</w:t>
      </w:r>
      <w:r w:rsidR="005D37B1" w:rsidRPr="005D37B1">
        <w:rPr>
          <w:rFonts w:ascii="標楷體" w:eastAsia="標楷體" w:hAnsi="標楷體" w:hint="eastAsia"/>
          <w:color w:val="000000" w:themeColor="text1"/>
          <w:sz w:val="32"/>
          <w:szCs w:val="32"/>
        </w:rPr>
        <w:t>本院秘書長</w:t>
      </w:r>
      <w:r w:rsidR="005D37B1">
        <w:rPr>
          <w:rFonts w:ascii="標楷體" w:eastAsia="標楷體" w:hAnsi="標楷體" w:hint="eastAsia"/>
          <w:color w:val="000000" w:themeColor="text1"/>
          <w:sz w:val="32"/>
          <w:szCs w:val="32"/>
        </w:rPr>
        <w:t>及外聘委員3人擔任，其中</w:t>
      </w:r>
      <w:r w:rsidRPr="007743C2">
        <w:rPr>
          <w:rFonts w:ascii="標楷體" w:eastAsia="標楷體" w:hAnsi="標楷體" w:hint="eastAsia"/>
          <w:color w:val="000000" w:themeColor="text1"/>
          <w:sz w:val="32"/>
          <w:szCs w:val="32"/>
        </w:rPr>
        <w:t>男性委員5人，佔38.46％，女性委員8人，佔61.54％，外聘委員</w:t>
      </w:r>
      <w:r w:rsidR="005D37B1">
        <w:rPr>
          <w:rFonts w:ascii="標楷體" w:eastAsia="標楷體" w:hAnsi="標楷體" w:hint="eastAsia"/>
          <w:color w:val="000000" w:themeColor="text1"/>
          <w:sz w:val="32"/>
          <w:szCs w:val="32"/>
        </w:rPr>
        <w:t>部分</w:t>
      </w:r>
      <w:r w:rsidRPr="007743C2">
        <w:rPr>
          <w:rFonts w:ascii="標楷體" w:eastAsia="標楷體" w:hAnsi="標楷體" w:hint="eastAsia"/>
          <w:color w:val="000000" w:themeColor="text1"/>
          <w:sz w:val="32"/>
          <w:szCs w:val="32"/>
        </w:rPr>
        <w:t>男性1人、女性2人；任一性別委員比例均已符合不得少於全體委員三分之一之規定。委員任期至107年6月30日止，期滿得續派（聘）兼，任期內出缺時，繼任委員任期至原任期屆滿之日止。</w:t>
      </w:r>
      <w:r w:rsidR="004C6045" w:rsidRPr="007743C2">
        <w:rPr>
          <w:rFonts w:ascii="標楷體" w:eastAsia="標楷體" w:hAnsi="標楷體" w:hint="eastAsia"/>
          <w:color w:val="000000" w:themeColor="text1"/>
          <w:sz w:val="32"/>
          <w:szCs w:val="32"/>
        </w:rPr>
        <w:t>（委員名單如</w:t>
      </w:r>
      <w:r w:rsidR="00224F0D" w:rsidRPr="007743C2">
        <w:rPr>
          <w:rFonts w:ascii="標楷體" w:eastAsia="標楷體" w:hAnsi="標楷體" w:hint="eastAsia"/>
          <w:color w:val="000000" w:themeColor="text1"/>
          <w:sz w:val="32"/>
          <w:szCs w:val="32"/>
        </w:rPr>
        <w:t>附件</w:t>
      </w:r>
      <w:r w:rsidR="005D37B1">
        <w:rPr>
          <w:rFonts w:ascii="標楷體" w:eastAsia="標楷體" w:hAnsi="標楷體" w:hint="eastAsia"/>
          <w:color w:val="000000" w:themeColor="text1"/>
          <w:sz w:val="32"/>
          <w:szCs w:val="32"/>
        </w:rPr>
        <w:t>之</w:t>
      </w:r>
      <w:r w:rsidR="004C6045" w:rsidRPr="007743C2">
        <w:rPr>
          <w:rFonts w:ascii="標楷體" w:eastAsia="標楷體" w:hAnsi="標楷體" w:hint="eastAsia"/>
          <w:color w:val="000000" w:themeColor="text1"/>
          <w:sz w:val="32"/>
          <w:szCs w:val="32"/>
        </w:rPr>
        <w:t>附表1</w:t>
      </w:r>
      <w:r w:rsidR="00E60CB5" w:rsidRPr="007743C2">
        <w:rPr>
          <w:rFonts w:ascii="標楷體" w:eastAsia="標楷體" w:hAnsi="標楷體" w:hint="eastAsia"/>
          <w:color w:val="000000" w:themeColor="text1"/>
          <w:sz w:val="32"/>
          <w:szCs w:val="32"/>
        </w:rPr>
        <w:t>，P</w:t>
      </w:r>
      <w:r w:rsidR="00CF33F8">
        <w:rPr>
          <w:rFonts w:ascii="標楷體" w:eastAsia="標楷體" w:hAnsi="標楷體" w:hint="eastAsia"/>
          <w:color w:val="000000" w:themeColor="text1"/>
          <w:sz w:val="32"/>
          <w:szCs w:val="32"/>
        </w:rPr>
        <w:t>.</w:t>
      </w:r>
      <w:r w:rsidR="00224F0D" w:rsidRPr="007743C2">
        <w:rPr>
          <w:rFonts w:ascii="標楷體" w:eastAsia="標楷體" w:hAnsi="標楷體" w:hint="eastAsia"/>
          <w:color w:val="000000" w:themeColor="text1"/>
          <w:sz w:val="32"/>
          <w:szCs w:val="32"/>
        </w:rPr>
        <w:t>1</w:t>
      </w:r>
      <w:r w:rsidR="004C6045" w:rsidRPr="007743C2">
        <w:rPr>
          <w:rFonts w:ascii="標楷體" w:eastAsia="標楷體" w:hAnsi="標楷體" w:hint="eastAsia"/>
          <w:color w:val="000000" w:themeColor="text1"/>
          <w:sz w:val="32"/>
          <w:szCs w:val="32"/>
        </w:rPr>
        <w:t>）</w:t>
      </w:r>
    </w:p>
    <w:p w:rsidR="00234B55" w:rsidRDefault="00234B55" w:rsidP="005D524F">
      <w:pPr>
        <w:widowControl/>
        <w:spacing w:line="440" w:lineRule="exact"/>
        <w:jc w:val="both"/>
        <w:rPr>
          <w:rFonts w:ascii="標楷體" w:eastAsia="標楷體" w:hAnsi="標楷體"/>
          <w:color w:val="000000" w:themeColor="text1"/>
          <w:sz w:val="32"/>
          <w:szCs w:val="32"/>
        </w:rPr>
      </w:pPr>
    </w:p>
    <w:p w:rsidR="007F25CB" w:rsidRPr="007743C2" w:rsidRDefault="007F25CB" w:rsidP="005D524F">
      <w:pPr>
        <w:widowControl/>
        <w:spacing w:line="440" w:lineRule="exact"/>
        <w:jc w:val="both"/>
        <w:rPr>
          <w:rFonts w:ascii="標楷體" w:eastAsia="標楷體" w:hAnsi="標楷體"/>
          <w:color w:val="000000" w:themeColor="text1"/>
          <w:sz w:val="32"/>
          <w:szCs w:val="32"/>
        </w:rPr>
      </w:pPr>
      <w:r w:rsidRPr="007743C2">
        <w:rPr>
          <w:rFonts w:ascii="標楷體" w:eastAsia="標楷體" w:hAnsi="標楷體"/>
          <w:color w:val="000000" w:themeColor="text1"/>
          <w:sz w:val="32"/>
          <w:szCs w:val="32"/>
        </w:rPr>
        <w:br w:type="page"/>
      </w:r>
    </w:p>
    <w:p w:rsidR="007F25CB" w:rsidRPr="007743C2" w:rsidRDefault="007F25CB" w:rsidP="00104741">
      <w:pPr>
        <w:pStyle w:val="aa"/>
        <w:widowControl/>
        <w:numPr>
          <w:ilvl w:val="0"/>
          <w:numId w:val="1"/>
        </w:numPr>
        <w:spacing w:line="500" w:lineRule="exact"/>
        <w:ind w:leftChars="0"/>
        <w:rPr>
          <w:rFonts w:ascii="標楷體" w:eastAsia="標楷體" w:hAnsi="標楷體"/>
          <w:b/>
          <w:color w:val="000000" w:themeColor="text1"/>
          <w:sz w:val="32"/>
          <w:szCs w:val="32"/>
        </w:rPr>
      </w:pPr>
      <w:r w:rsidRPr="007743C2">
        <w:rPr>
          <w:rFonts w:ascii="標楷體" w:eastAsia="標楷體" w:hAnsi="標楷體" w:hint="eastAsia"/>
          <w:b/>
          <w:color w:val="000000" w:themeColor="text1"/>
          <w:sz w:val="32"/>
          <w:szCs w:val="32"/>
        </w:rPr>
        <w:lastRenderedPageBreak/>
        <w:t>本院推動性別平等業務執行情形</w:t>
      </w:r>
    </w:p>
    <w:p w:rsidR="001C0D85" w:rsidRPr="007743C2" w:rsidRDefault="00AD3853" w:rsidP="00CB7AE8">
      <w:pPr>
        <w:pStyle w:val="aa"/>
        <w:widowControl/>
        <w:numPr>
          <w:ilvl w:val="0"/>
          <w:numId w:val="5"/>
        </w:numPr>
        <w:ind w:leftChars="0"/>
        <w:rPr>
          <w:rFonts w:ascii="標楷體" w:eastAsia="標楷體" w:hAnsi="標楷體"/>
          <w:b/>
          <w:color w:val="000000" w:themeColor="text1"/>
          <w:sz w:val="32"/>
          <w:szCs w:val="32"/>
        </w:rPr>
      </w:pPr>
      <w:r w:rsidRPr="007743C2">
        <w:rPr>
          <w:rFonts w:ascii="標楷體" w:eastAsia="標楷體" w:hAnsi="標楷體" w:hint="eastAsia"/>
          <w:b/>
          <w:color w:val="000000" w:themeColor="text1"/>
          <w:sz w:val="32"/>
          <w:szCs w:val="32"/>
        </w:rPr>
        <w:t>行政</w:t>
      </w:r>
      <w:r w:rsidR="008B6894" w:rsidRPr="007743C2">
        <w:rPr>
          <w:rFonts w:ascii="標楷體" w:eastAsia="標楷體" w:hAnsi="標楷體" w:hint="eastAsia"/>
          <w:b/>
          <w:color w:val="000000" w:themeColor="text1"/>
          <w:sz w:val="32"/>
          <w:szCs w:val="32"/>
        </w:rPr>
        <w:t>組</w:t>
      </w:r>
      <w:r w:rsidR="00183E2C" w:rsidRPr="007743C2">
        <w:rPr>
          <w:rFonts w:ascii="標楷體" w:eastAsia="標楷體" w:hAnsi="標楷體" w:hint="eastAsia"/>
          <w:b/>
          <w:color w:val="000000" w:themeColor="text1"/>
          <w:sz w:val="32"/>
          <w:szCs w:val="32"/>
        </w:rPr>
        <w:t>報告：</w:t>
      </w:r>
    </w:p>
    <w:tbl>
      <w:tblPr>
        <w:tblStyle w:val="ac"/>
        <w:tblW w:w="10314" w:type="dxa"/>
        <w:tblLook w:val="04A0" w:firstRow="1" w:lastRow="0" w:firstColumn="1" w:lastColumn="0" w:noHBand="0" w:noVBand="1"/>
      </w:tblPr>
      <w:tblGrid>
        <w:gridCol w:w="817"/>
        <w:gridCol w:w="1134"/>
        <w:gridCol w:w="1418"/>
        <w:gridCol w:w="4110"/>
        <w:gridCol w:w="2835"/>
      </w:tblGrid>
      <w:tr w:rsidR="00D0159F" w:rsidRPr="007743C2" w:rsidTr="002840FA">
        <w:trPr>
          <w:tblHeader/>
        </w:trPr>
        <w:tc>
          <w:tcPr>
            <w:tcW w:w="817" w:type="dxa"/>
            <w:vAlign w:val="center"/>
          </w:tcPr>
          <w:p w:rsidR="00D0159F" w:rsidRPr="007743C2" w:rsidRDefault="00D0159F" w:rsidP="007B4378">
            <w:pPr>
              <w:widowControl/>
              <w:jc w:val="center"/>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項次</w:t>
            </w:r>
          </w:p>
        </w:tc>
        <w:tc>
          <w:tcPr>
            <w:tcW w:w="1134" w:type="dxa"/>
            <w:vAlign w:val="center"/>
          </w:tcPr>
          <w:p w:rsidR="00D0159F" w:rsidRPr="007743C2" w:rsidRDefault="00D0159F" w:rsidP="00183E2C">
            <w:pPr>
              <w:widowControl/>
              <w:jc w:val="center"/>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項目</w:t>
            </w:r>
          </w:p>
        </w:tc>
        <w:tc>
          <w:tcPr>
            <w:tcW w:w="1418" w:type="dxa"/>
            <w:vAlign w:val="center"/>
          </w:tcPr>
          <w:p w:rsidR="00D0159F" w:rsidRPr="007743C2" w:rsidRDefault="00D0159F" w:rsidP="000F06BC">
            <w:pPr>
              <w:widowControl/>
              <w:jc w:val="center"/>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承辦單位</w:t>
            </w:r>
          </w:p>
        </w:tc>
        <w:tc>
          <w:tcPr>
            <w:tcW w:w="4110" w:type="dxa"/>
            <w:vAlign w:val="center"/>
          </w:tcPr>
          <w:p w:rsidR="00D0159F" w:rsidRPr="007743C2" w:rsidRDefault="00D0159F" w:rsidP="00183E2C">
            <w:pPr>
              <w:widowControl/>
              <w:jc w:val="center"/>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執行情形</w:t>
            </w:r>
          </w:p>
        </w:tc>
        <w:tc>
          <w:tcPr>
            <w:tcW w:w="2835" w:type="dxa"/>
            <w:vAlign w:val="center"/>
          </w:tcPr>
          <w:p w:rsidR="00D0159F" w:rsidRPr="007743C2" w:rsidRDefault="006C5F4C" w:rsidP="00183E2C">
            <w:pPr>
              <w:widowControl/>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核處意見</w:t>
            </w:r>
          </w:p>
        </w:tc>
      </w:tr>
      <w:tr w:rsidR="00D0159F" w:rsidRPr="007743C2" w:rsidTr="002840FA">
        <w:tc>
          <w:tcPr>
            <w:tcW w:w="817" w:type="dxa"/>
          </w:tcPr>
          <w:p w:rsidR="00D0159F" w:rsidRPr="007743C2" w:rsidRDefault="00D0159F" w:rsidP="007B4378">
            <w:pPr>
              <w:widowControl/>
              <w:jc w:val="center"/>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1</w:t>
            </w:r>
          </w:p>
        </w:tc>
        <w:tc>
          <w:tcPr>
            <w:tcW w:w="1134" w:type="dxa"/>
          </w:tcPr>
          <w:p w:rsidR="00D0159F" w:rsidRPr="007743C2" w:rsidRDefault="00D0159F" w:rsidP="005447B6">
            <w:pPr>
              <w:widowControl/>
              <w:spacing w:line="400" w:lineRule="exact"/>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檢視本院法規及行政措施</w:t>
            </w:r>
          </w:p>
        </w:tc>
        <w:tc>
          <w:tcPr>
            <w:tcW w:w="1418" w:type="dxa"/>
          </w:tcPr>
          <w:p w:rsidR="000115DB" w:rsidRDefault="002B5F66" w:rsidP="000115DB">
            <w:pPr>
              <w:widowControl/>
              <w:spacing w:line="400" w:lineRule="exact"/>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法制局</w:t>
            </w:r>
          </w:p>
          <w:p w:rsidR="000115DB" w:rsidRDefault="000115DB" w:rsidP="000115DB">
            <w:pPr>
              <w:widowControl/>
              <w:spacing w:line="400" w:lineRule="exact"/>
              <w:jc w:val="both"/>
              <w:rPr>
                <w:rFonts w:ascii="標楷體" w:eastAsia="標楷體" w:hAnsi="標楷體"/>
                <w:color w:val="000000" w:themeColor="text1"/>
                <w:sz w:val="28"/>
                <w:szCs w:val="28"/>
                <w:lang w:eastAsia="zh-TW"/>
              </w:rPr>
            </w:pPr>
          </w:p>
          <w:p w:rsidR="002B5F66" w:rsidRPr="000B4F58" w:rsidRDefault="002B5F66" w:rsidP="000115DB">
            <w:pPr>
              <w:widowControl/>
              <w:spacing w:line="400" w:lineRule="exact"/>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人事處</w:t>
            </w:r>
          </w:p>
        </w:tc>
        <w:tc>
          <w:tcPr>
            <w:tcW w:w="4110" w:type="dxa"/>
          </w:tcPr>
          <w:p w:rsidR="00D0159F" w:rsidRPr="00F93F2E" w:rsidRDefault="00D0159F" w:rsidP="00A001AE">
            <w:pPr>
              <w:pStyle w:val="aa"/>
              <w:widowControl/>
              <w:numPr>
                <w:ilvl w:val="0"/>
                <w:numId w:val="7"/>
              </w:numPr>
              <w:spacing w:line="380" w:lineRule="exact"/>
              <w:ind w:leftChars="0" w:left="700" w:hangingChars="250" w:hanging="700"/>
              <w:jc w:val="both"/>
              <w:rPr>
                <w:rFonts w:ascii="標楷體" w:eastAsia="標楷體" w:hAnsi="標楷體"/>
                <w:color w:val="000000" w:themeColor="text1"/>
                <w:sz w:val="28"/>
                <w:szCs w:val="26"/>
                <w:lang w:eastAsia="zh-TW"/>
              </w:rPr>
            </w:pPr>
            <w:r w:rsidRPr="00F93F2E">
              <w:rPr>
                <w:rFonts w:ascii="標楷體" w:eastAsia="標楷體" w:hAnsi="標楷體" w:hint="eastAsia"/>
                <w:color w:val="000000" w:themeColor="text1"/>
                <w:sz w:val="28"/>
                <w:szCs w:val="26"/>
                <w:lang w:eastAsia="zh-TW"/>
              </w:rPr>
              <w:t>民國102年為檢視本院各單位主管法規是否符合「消除對婦女一切形式歧視公約」規定，法制局曾函請各單位就所管業務法規檢視，檢視結果均符合規定。</w:t>
            </w:r>
          </w:p>
          <w:p w:rsidR="00D0159F" w:rsidRPr="00F93F2E" w:rsidRDefault="00D0159F" w:rsidP="00A001AE">
            <w:pPr>
              <w:pStyle w:val="aa"/>
              <w:widowControl/>
              <w:numPr>
                <w:ilvl w:val="0"/>
                <w:numId w:val="7"/>
              </w:numPr>
              <w:spacing w:line="380" w:lineRule="exact"/>
              <w:ind w:leftChars="0" w:left="700" w:hangingChars="250" w:hanging="700"/>
              <w:jc w:val="both"/>
              <w:rPr>
                <w:rFonts w:ascii="標楷體" w:eastAsia="標楷體" w:hAnsi="標楷體"/>
                <w:color w:val="000000" w:themeColor="text1"/>
                <w:sz w:val="28"/>
                <w:szCs w:val="26"/>
                <w:lang w:eastAsia="zh-TW"/>
              </w:rPr>
            </w:pPr>
            <w:r w:rsidRPr="00F93F2E">
              <w:rPr>
                <w:rFonts w:ascii="標楷體" w:eastAsia="標楷體" w:hAnsi="標楷體" w:hint="eastAsia"/>
                <w:color w:val="000000" w:themeColor="text1"/>
                <w:sz w:val="28"/>
                <w:szCs w:val="26"/>
                <w:lang w:eastAsia="zh-TW"/>
              </w:rPr>
              <w:t>茲因該等法規部分已有增修異動，為求正確，人事處復於民國105年8月4日函請各單位就所管業務法規</w:t>
            </w:r>
            <w:r w:rsidR="00D9551F" w:rsidRPr="00F93F2E">
              <w:rPr>
                <w:rFonts w:ascii="標楷體" w:eastAsia="標楷體" w:hAnsi="標楷體" w:hint="eastAsia"/>
                <w:color w:val="000000" w:themeColor="text1"/>
                <w:sz w:val="28"/>
                <w:szCs w:val="26"/>
                <w:lang w:eastAsia="zh-TW"/>
              </w:rPr>
              <w:t>計114個</w:t>
            </w:r>
            <w:r w:rsidR="006C5F4C" w:rsidRPr="00F93F2E">
              <w:rPr>
                <w:rFonts w:ascii="標楷體" w:eastAsia="標楷體" w:hAnsi="標楷體" w:hint="eastAsia"/>
                <w:color w:val="000000" w:themeColor="text1"/>
                <w:sz w:val="28"/>
                <w:szCs w:val="26"/>
                <w:lang w:eastAsia="zh-TW"/>
              </w:rPr>
              <w:t>，</w:t>
            </w:r>
            <w:r w:rsidRPr="00F93F2E">
              <w:rPr>
                <w:rFonts w:ascii="標楷體" w:eastAsia="標楷體" w:hAnsi="標楷體" w:hint="eastAsia"/>
                <w:color w:val="000000" w:themeColor="text1"/>
                <w:sz w:val="28"/>
                <w:szCs w:val="26"/>
                <w:lang w:eastAsia="zh-TW"/>
              </w:rPr>
              <w:t>再予檢視，檢視結果亦均符合規定。（詳如附件之附表2，P.2-P.9）</w:t>
            </w:r>
          </w:p>
        </w:tc>
        <w:tc>
          <w:tcPr>
            <w:tcW w:w="2835" w:type="dxa"/>
          </w:tcPr>
          <w:p w:rsidR="00D0159F" w:rsidRPr="00C91B2E" w:rsidRDefault="00D0159F" w:rsidP="00C91B2E">
            <w:pPr>
              <w:widowControl/>
              <w:tabs>
                <w:tab w:val="left" w:pos="459"/>
              </w:tabs>
              <w:spacing w:line="380" w:lineRule="exact"/>
              <w:jc w:val="both"/>
              <w:rPr>
                <w:rFonts w:ascii="標楷體" w:eastAsia="標楷體" w:hAnsi="標楷體"/>
                <w:color w:val="000000" w:themeColor="text1"/>
                <w:sz w:val="28"/>
                <w:szCs w:val="26"/>
                <w:lang w:eastAsia="zh-TW"/>
              </w:rPr>
            </w:pPr>
          </w:p>
        </w:tc>
      </w:tr>
      <w:tr w:rsidR="00D0159F" w:rsidRPr="007743C2" w:rsidTr="002840FA">
        <w:trPr>
          <w:tblHeader/>
        </w:trPr>
        <w:tc>
          <w:tcPr>
            <w:tcW w:w="817" w:type="dxa"/>
          </w:tcPr>
          <w:p w:rsidR="00D0159F" w:rsidRPr="007743C2" w:rsidRDefault="00D0159F" w:rsidP="007B4378">
            <w:pPr>
              <w:widowControl/>
              <w:jc w:val="center"/>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lastRenderedPageBreak/>
              <w:t>2</w:t>
            </w:r>
          </w:p>
        </w:tc>
        <w:tc>
          <w:tcPr>
            <w:tcW w:w="1134" w:type="dxa"/>
          </w:tcPr>
          <w:p w:rsidR="00D0159F" w:rsidRPr="007743C2" w:rsidRDefault="00D0159F" w:rsidP="009E4D6B">
            <w:pPr>
              <w:widowControl/>
              <w:spacing w:line="400" w:lineRule="exact"/>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各單位所屬任務編組之委員人數及性別比例</w:t>
            </w:r>
          </w:p>
        </w:tc>
        <w:tc>
          <w:tcPr>
            <w:tcW w:w="1418" w:type="dxa"/>
          </w:tcPr>
          <w:p w:rsidR="00D0159F" w:rsidRPr="007743C2" w:rsidRDefault="00D0159F" w:rsidP="00F72CF6">
            <w:pPr>
              <w:widowControl/>
              <w:spacing w:line="400" w:lineRule="exact"/>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人事處</w:t>
            </w:r>
          </w:p>
        </w:tc>
        <w:tc>
          <w:tcPr>
            <w:tcW w:w="4110" w:type="dxa"/>
          </w:tcPr>
          <w:p w:rsidR="00D0159F" w:rsidRPr="00F93F2E" w:rsidRDefault="00D0159F" w:rsidP="00A001AE">
            <w:pPr>
              <w:pStyle w:val="aa"/>
              <w:widowControl/>
              <w:numPr>
                <w:ilvl w:val="0"/>
                <w:numId w:val="2"/>
              </w:numPr>
              <w:spacing w:line="380" w:lineRule="exact"/>
              <w:ind w:leftChars="0"/>
              <w:jc w:val="both"/>
              <w:rPr>
                <w:rFonts w:ascii="標楷體" w:eastAsia="標楷體" w:hAnsi="標楷體"/>
                <w:color w:val="000000" w:themeColor="text1"/>
                <w:sz w:val="28"/>
                <w:szCs w:val="26"/>
                <w:lang w:eastAsia="zh-TW"/>
              </w:rPr>
            </w:pPr>
            <w:r w:rsidRPr="00F93F2E">
              <w:rPr>
                <w:rFonts w:ascii="標楷體" w:eastAsia="標楷體" w:hAnsi="標楷體" w:hint="eastAsia"/>
                <w:color w:val="000000" w:themeColor="text1"/>
                <w:sz w:val="28"/>
                <w:szCs w:val="26"/>
                <w:lang w:eastAsia="zh-TW"/>
              </w:rPr>
              <w:t>本院各單位現有國會月刊編輯委員會等17個任務編組，其委員人數及性別比例，除總務處防颱工作應變小組</w:t>
            </w:r>
            <w:r w:rsidR="00A33ABD" w:rsidRPr="00F93F2E">
              <w:rPr>
                <w:rFonts w:ascii="標楷體" w:eastAsia="標楷體" w:hAnsi="標楷體" w:hint="eastAsia"/>
                <w:color w:val="000000" w:themeColor="text1"/>
                <w:sz w:val="28"/>
                <w:szCs w:val="26"/>
                <w:lang w:eastAsia="zh-TW"/>
              </w:rPr>
              <w:t>，係由總務處處長及相關科長等人員組成，主要係以颱風日之災害通報及復原等相關職掌為考量，而該等職務較具危險性，目前均由男性負責，爰</w:t>
            </w:r>
            <w:r w:rsidRPr="00F93F2E">
              <w:rPr>
                <w:rFonts w:ascii="標楷體" w:eastAsia="標楷體" w:hAnsi="標楷體" w:hint="eastAsia"/>
                <w:color w:val="000000" w:themeColor="text1"/>
                <w:sz w:val="28"/>
                <w:szCs w:val="26"/>
                <w:lang w:eastAsia="zh-TW"/>
              </w:rPr>
              <w:t>未能符合任一性別比例達三分之一規定外，餘均符合規定，該單位將繼續配合改善。(詳如附件之附表3，P.10-P.14)</w:t>
            </w:r>
          </w:p>
          <w:p w:rsidR="00D0159F" w:rsidRPr="00F93F2E" w:rsidRDefault="00D0159F" w:rsidP="00A001AE">
            <w:pPr>
              <w:pStyle w:val="aa"/>
              <w:widowControl/>
              <w:numPr>
                <w:ilvl w:val="0"/>
                <w:numId w:val="2"/>
              </w:numPr>
              <w:spacing w:line="380" w:lineRule="exact"/>
              <w:ind w:leftChars="0"/>
              <w:jc w:val="both"/>
              <w:rPr>
                <w:rFonts w:ascii="標楷體" w:eastAsia="標楷體" w:hAnsi="標楷體"/>
                <w:color w:val="000000" w:themeColor="text1"/>
                <w:sz w:val="28"/>
                <w:szCs w:val="26"/>
                <w:lang w:eastAsia="zh-TW"/>
              </w:rPr>
            </w:pPr>
            <w:r w:rsidRPr="00F93F2E">
              <w:rPr>
                <w:rFonts w:ascii="標楷體" w:eastAsia="標楷體" w:hAnsi="標楷體" w:hint="eastAsia"/>
                <w:color w:val="000000" w:themeColor="text1"/>
                <w:sz w:val="28"/>
                <w:szCs w:val="26"/>
                <w:lang w:eastAsia="zh-TW"/>
              </w:rPr>
              <w:t>主計處</w:t>
            </w:r>
            <w:r w:rsidR="009C1B2F">
              <w:rPr>
                <w:rFonts w:ascii="標楷體" w:eastAsia="標楷體" w:hAnsi="標楷體" w:hint="eastAsia"/>
                <w:color w:val="000000" w:themeColor="text1"/>
                <w:sz w:val="28"/>
                <w:szCs w:val="26"/>
                <w:lang w:eastAsia="zh-TW"/>
              </w:rPr>
              <w:t>甄審</w:t>
            </w:r>
            <w:r w:rsidR="00242BE2">
              <w:rPr>
                <w:rFonts w:ascii="標楷體" w:eastAsia="標楷體" w:hAnsi="標楷體" w:hint="eastAsia"/>
                <w:color w:val="000000" w:themeColor="text1"/>
                <w:sz w:val="28"/>
                <w:szCs w:val="26"/>
                <w:lang w:eastAsia="zh-TW"/>
              </w:rPr>
              <w:t>及考績</w:t>
            </w:r>
            <w:r w:rsidR="009C1B2F">
              <w:rPr>
                <w:rFonts w:ascii="標楷體" w:eastAsia="標楷體" w:hAnsi="標楷體" w:hint="eastAsia"/>
                <w:color w:val="000000" w:themeColor="text1"/>
                <w:sz w:val="28"/>
                <w:szCs w:val="26"/>
                <w:lang w:eastAsia="zh-TW"/>
              </w:rPr>
              <w:t>委員</w:t>
            </w:r>
            <w:r w:rsidR="00A001AE">
              <w:rPr>
                <w:rFonts w:ascii="標楷體" w:eastAsia="標楷體" w:hAnsi="標楷體" w:hint="eastAsia"/>
                <w:color w:val="000000" w:themeColor="text1"/>
                <w:sz w:val="28"/>
                <w:szCs w:val="26"/>
                <w:lang w:eastAsia="zh-TW"/>
              </w:rPr>
              <w:t>7</w:t>
            </w:r>
            <w:r w:rsidR="009C1B2F">
              <w:rPr>
                <w:rFonts w:ascii="標楷體" w:eastAsia="標楷體" w:hAnsi="標楷體" w:hint="eastAsia"/>
                <w:color w:val="000000" w:themeColor="text1"/>
                <w:sz w:val="28"/>
                <w:szCs w:val="26"/>
                <w:lang w:eastAsia="zh-TW"/>
              </w:rPr>
              <w:t>人，男性2人，女性</w:t>
            </w:r>
            <w:r w:rsidR="00A001AE">
              <w:rPr>
                <w:rFonts w:ascii="標楷體" w:eastAsia="標楷體" w:hAnsi="標楷體" w:hint="eastAsia"/>
                <w:color w:val="000000" w:themeColor="text1"/>
                <w:sz w:val="28"/>
                <w:szCs w:val="26"/>
                <w:lang w:eastAsia="zh-TW"/>
              </w:rPr>
              <w:t>5</w:t>
            </w:r>
            <w:r w:rsidR="009C1B2F">
              <w:rPr>
                <w:rFonts w:ascii="標楷體" w:eastAsia="標楷體" w:hAnsi="標楷體" w:hint="eastAsia"/>
                <w:color w:val="000000" w:themeColor="text1"/>
                <w:sz w:val="28"/>
                <w:szCs w:val="26"/>
                <w:lang w:eastAsia="zh-TW"/>
              </w:rPr>
              <w:t>人，</w:t>
            </w:r>
            <w:r w:rsidRPr="00F93F2E">
              <w:rPr>
                <w:rFonts w:ascii="標楷體" w:eastAsia="標楷體" w:hAnsi="標楷體" w:hint="eastAsia"/>
                <w:color w:val="000000" w:themeColor="text1"/>
                <w:sz w:val="28"/>
                <w:szCs w:val="26"/>
                <w:lang w:eastAsia="zh-TW"/>
              </w:rPr>
              <w:t>未</w:t>
            </w:r>
            <w:r w:rsidR="009C1B2F">
              <w:rPr>
                <w:rFonts w:ascii="標楷體" w:eastAsia="標楷體" w:hAnsi="標楷體" w:hint="eastAsia"/>
                <w:color w:val="000000" w:themeColor="text1"/>
                <w:sz w:val="28"/>
                <w:szCs w:val="26"/>
                <w:lang w:eastAsia="zh-TW"/>
              </w:rPr>
              <w:t>能符合任一性別比例三分之一之規定</w:t>
            </w:r>
            <w:r w:rsidRPr="00F93F2E">
              <w:rPr>
                <w:rFonts w:ascii="標楷體" w:eastAsia="標楷體" w:hAnsi="標楷體" w:hint="eastAsia"/>
                <w:color w:val="000000" w:themeColor="text1"/>
                <w:sz w:val="28"/>
                <w:szCs w:val="26"/>
                <w:lang w:eastAsia="zh-TW"/>
              </w:rPr>
              <w:t>，</w:t>
            </w:r>
            <w:r w:rsidR="009C1B2F">
              <w:rPr>
                <w:rFonts w:ascii="標楷體" w:eastAsia="標楷體" w:hAnsi="標楷體" w:hint="eastAsia"/>
                <w:color w:val="000000" w:themeColor="text1"/>
                <w:sz w:val="28"/>
                <w:szCs w:val="26"/>
                <w:lang w:eastAsia="zh-TW"/>
              </w:rPr>
              <w:t>主要原因是該處男性職員太少（</w:t>
            </w:r>
            <w:r w:rsidR="00A001AE">
              <w:rPr>
                <w:rFonts w:ascii="標楷體" w:eastAsia="標楷體" w:hAnsi="標楷體" w:hint="eastAsia"/>
                <w:color w:val="000000" w:themeColor="text1"/>
                <w:sz w:val="28"/>
                <w:szCs w:val="26"/>
                <w:lang w:eastAsia="zh-TW"/>
              </w:rPr>
              <w:t>男性</w:t>
            </w:r>
            <w:r w:rsidR="009C1B2F">
              <w:rPr>
                <w:rFonts w:ascii="標楷體" w:eastAsia="標楷體" w:hAnsi="標楷體" w:hint="eastAsia"/>
                <w:color w:val="000000" w:themeColor="text1"/>
                <w:sz w:val="28"/>
                <w:szCs w:val="26"/>
                <w:lang w:eastAsia="zh-TW"/>
              </w:rPr>
              <w:t>3人</w:t>
            </w:r>
            <w:r w:rsidR="00A001AE">
              <w:rPr>
                <w:rFonts w:ascii="標楷體" w:eastAsia="標楷體" w:hAnsi="標楷體" w:hint="eastAsia"/>
                <w:color w:val="000000" w:themeColor="text1"/>
                <w:sz w:val="28"/>
                <w:szCs w:val="26"/>
                <w:lang w:eastAsia="zh-TW"/>
              </w:rPr>
              <w:t>；女性14人</w:t>
            </w:r>
            <w:r w:rsidR="009C1B2F">
              <w:rPr>
                <w:rFonts w:ascii="標楷體" w:eastAsia="標楷體" w:hAnsi="標楷體" w:hint="eastAsia"/>
                <w:color w:val="000000" w:themeColor="text1"/>
                <w:sz w:val="28"/>
                <w:szCs w:val="26"/>
                <w:lang w:eastAsia="zh-TW"/>
              </w:rPr>
              <w:t>），</w:t>
            </w:r>
            <w:r w:rsidRPr="00F93F2E">
              <w:rPr>
                <w:rFonts w:ascii="標楷體" w:eastAsia="標楷體" w:hAnsi="標楷體" w:hint="eastAsia"/>
                <w:color w:val="000000" w:themeColor="text1"/>
                <w:sz w:val="28"/>
                <w:szCs w:val="26"/>
                <w:lang w:eastAsia="zh-TW"/>
              </w:rPr>
              <w:t>但仍符合公務人員陞遷法施行細則及考績委員會組織規程規定</w:t>
            </w:r>
            <w:r w:rsidR="00A33ABD" w:rsidRPr="00F93F2E">
              <w:rPr>
                <w:rFonts w:ascii="標楷體" w:eastAsia="標楷體" w:hAnsi="標楷體" w:hint="eastAsia"/>
                <w:color w:val="000000" w:themeColor="text1"/>
                <w:sz w:val="28"/>
                <w:szCs w:val="26"/>
                <w:lang w:eastAsia="zh-TW"/>
              </w:rPr>
              <w:t>：任一性別比例未達三分之一，委員任一性別人數以委員總人數乘以該性別受考人占機關受考人比例計算，計算結果均予以進整</w:t>
            </w:r>
            <w:r w:rsidRPr="00F93F2E">
              <w:rPr>
                <w:rFonts w:ascii="標楷體" w:eastAsia="標楷體" w:hAnsi="標楷體" w:hint="eastAsia"/>
                <w:color w:val="000000" w:themeColor="text1"/>
                <w:sz w:val="28"/>
                <w:szCs w:val="26"/>
                <w:lang w:eastAsia="zh-TW"/>
              </w:rPr>
              <w:t>。</w:t>
            </w:r>
          </w:p>
          <w:p w:rsidR="00A33ABD" w:rsidRPr="00F93F2E" w:rsidRDefault="00A33ABD" w:rsidP="00A001AE">
            <w:pPr>
              <w:widowControl/>
              <w:spacing w:line="380" w:lineRule="exact"/>
              <w:jc w:val="both"/>
              <w:rPr>
                <w:rFonts w:ascii="標楷體" w:eastAsia="標楷體" w:hAnsi="標楷體"/>
                <w:color w:val="000000" w:themeColor="text1"/>
                <w:sz w:val="28"/>
                <w:szCs w:val="26"/>
                <w:lang w:eastAsia="zh-TW"/>
              </w:rPr>
            </w:pPr>
          </w:p>
          <w:p w:rsidR="00A33ABD" w:rsidRPr="00F93F2E" w:rsidRDefault="00A33ABD" w:rsidP="00A001AE">
            <w:pPr>
              <w:widowControl/>
              <w:spacing w:line="380" w:lineRule="exact"/>
              <w:jc w:val="both"/>
              <w:rPr>
                <w:rFonts w:ascii="標楷體" w:eastAsia="標楷體" w:hAnsi="標楷體"/>
                <w:color w:val="000000" w:themeColor="text1"/>
                <w:sz w:val="28"/>
                <w:szCs w:val="26"/>
                <w:lang w:eastAsia="zh-TW"/>
              </w:rPr>
            </w:pPr>
            <w:r w:rsidRPr="00F93F2E">
              <w:rPr>
                <w:rFonts w:ascii="標楷體" w:eastAsia="標楷體" w:hAnsi="標楷體" w:hint="eastAsia"/>
                <w:color w:val="000000" w:themeColor="text1"/>
                <w:sz w:val="28"/>
                <w:szCs w:val="26"/>
                <w:lang w:eastAsia="zh-TW"/>
              </w:rPr>
              <w:t>算式：7*3/17=1.2，進整為2人</w:t>
            </w:r>
          </w:p>
          <w:p w:rsidR="00A33ABD" w:rsidRPr="00F93F2E" w:rsidRDefault="00A33ABD" w:rsidP="00A001AE">
            <w:pPr>
              <w:widowControl/>
              <w:spacing w:line="380" w:lineRule="exact"/>
              <w:jc w:val="both"/>
              <w:rPr>
                <w:rFonts w:ascii="標楷體" w:eastAsia="標楷體" w:hAnsi="標楷體"/>
                <w:color w:val="000000" w:themeColor="text1"/>
                <w:sz w:val="28"/>
                <w:szCs w:val="26"/>
                <w:lang w:eastAsia="zh-TW"/>
              </w:rPr>
            </w:pPr>
            <w:r w:rsidRPr="00F93F2E">
              <w:rPr>
                <w:rFonts w:ascii="標楷體" w:eastAsia="標楷體" w:hAnsi="標楷體" w:hint="eastAsia"/>
                <w:color w:val="000000" w:themeColor="text1"/>
                <w:sz w:val="28"/>
                <w:szCs w:val="26"/>
                <w:lang w:eastAsia="zh-TW"/>
              </w:rPr>
              <w:t>7: 主計處委員總人數</w:t>
            </w:r>
          </w:p>
          <w:p w:rsidR="00A33ABD" w:rsidRPr="00F93F2E" w:rsidRDefault="00A33ABD" w:rsidP="00A001AE">
            <w:pPr>
              <w:widowControl/>
              <w:spacing w:line="380" w:lineRule="exact"/>
              <w:jc w:val="both"/>
              <w:rPr>
                <w:rFonts w:ascii="標楷體" w:eastAsia="標楷體" w:hAnsi="標楷體"/>
                <w:color w:val="000000" w:themeColor="text1"/>
                <w:sz w:val="28"/>
                <w:szCs w:val="26"/>
                <w:lang w:eastAsia="zh-TW"/>
              </w:rPr>
            </w:pPr>
            <w:r w:rsidRPr="00F93F2E">
              <w:rPr>
                <w:rFonts w:ascii="標楷體" w:eastAsia="標楷體" w:hAnsi="標楷體" w:hint="eastAsia"/>
                <w:color w:val="000000" w:themeColor="text1"/>
                <w:sz w:val="28"/>
                <w:szCs w:val="26"/>
                <w:lang w:eastAsia="zh-TW"/>
              </w:rPr>
              <w:t>3:主計處男性總人數</w:t>
            </w:r>
          </w:p>
          <w:p w:rsidR="00A33ABD" w:rsidRPr="00F93F2E" w:rsidRDefault="00A33ABD" w:rsidP="00A001AE">
            <w:pPr>
              <w:widowControl/>
              <w:spacing w:line="380" w:lineRule="exact"/>
              <w:jc w:val="both"/>
              <w:rPr>
                <w:rFonts w:ascii="標楷體" w:eastAsia="標楷體" w:hAnsi="標楷體"/>
                <w:color w:val="000000" w:themeColor="text1"/>
                <w:sz w:val="28"/>
                <w:szCs w:val="26"/>
                <w:lang w:eastAsia="zh-TW"/>
              </w:rPr>
            </w:pPr>
            <w:r w:rsidRPr="00F93F2E">
              <w:rPr>
                <w:rFonts w:ascii="標楷體" w:eastAsia="標楷體" w:hAnsi="標楷體" w:hint="eastAsia"/>
                <w:color w:val="000000" w:themeColor="text1"/>
                <w:sz w:val="28"/>
                <w:szCs w:val="26"/>
                <w:lang w:eastAsia="zh-TW"/>
              </w:rPr>
              <w:t>17:機關受考人(主計處總人數)</w:t>
            </w:r>
          </w:p>
        </w:tc>
        <w:tc>
          <w:tcPr>
            <w:tcW w:w="2835" w:type="dxa"/>
          </w:tcPr>
          <w:p w:rsidR="00D0159F" w:rsidRPr="00C91B2E" w:rsidRDefault="00D0159F" w:rsidP="00C91B2E">
            <w:pPr>
              <w:widowControl/>
              <w:tabs>
                <w:tab w:val="left" w:pos="459"/>
              </w:tabs>
              <w:spacing w:line="380" w:lineRule="exact"/>
              <w:jc w:val="both"/>
              <w:rPr>
                <w:rFonts w:ascii="標楷體" w:eastAsia="標楷體" w:hAnsi="標楷體"/>
                <w:color w:val="000000" w:themeColor="text1"/>
                <w:sz w:val="28"/>
                <w:szCs w:val="26"/>
                <w:lang w:eastAsia="zh-TW"/>
              </w:rPr>
            </w:pPr>
          </w:p>
        </w:tc>
      </w:tr>
      <w:tr w:rsidR="00D0159F" w:rsidRPr="007743C2" w:rsidTr="002840FA">
        <w:trPr>
          <w:tblHeader/>
        </w:trPr>
        <w:tc>
          <w:tcPr>
            <w:tcW w:w="817" w:type="dxa"/>
          </w:tcPr>
          <w:p w:rsidR="00D0159F" w:rsidRPr="007743C2" w:rsidRDefault="00D0159F" w:rsidP="007B4378">
            <w:pPr>
              <w:widowControl/>
              <w:jc w:val="center"/>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lastRenderedPageBreak/>
              <w:t>3</w:t>
            </w:r>
          </w:p>
        </w:tc>
        <w:tc>
          <w:tcPr>
            <w:tcW w:w="1134" w:type="dxa"/>
          </w:tcPr>
          <w:p w:rsidR="00D0159F" w:rsidRPr="007743C2" w:rsidRDefault="00D0159F" w:rsidP="00AA28B2">
            <w:pPr>
              <w:widowControl/>
              <w:spacing w:line="400" w:lineRule="exact"/>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營造友善職場環境，提供適當托兒措施</w:t>
            </w:r>
          </w:p>
        </w:tc>
        <w:tc>
          <w:tcPr>
            <w:tcW w:w="1418" w:type="dxa"/>
          </w:tcPr>
          <w:p w:rsidR="002B5F66" w:rsidRDefault="002B5F66" w:rsidP="001E174F">
            <w:pPr>
              <w:widowControl/>
              <w:spacing w:line="400" w:lineRule="exact"/>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人事處</w:t>
            </w:r>
          </w:p>
          <w:p w:rsidR="00D0159F" w:rsidRDefault="00D0159F" w:rsidP="002B5F66">
            <w:pPr>
              <w:widowControl/>
              <w:spacing w:line="400" w:lineRule="exact"/>
              <w:jc w:val="both"/>
              <w:rPr>
                <w:rFonts w:ascii="標楷體" w:eastAsia="標楷體" w:hAnsi="標楷體"/>
                <w:color w:val="000000" w:themeColor="text1"/>
                <w:sz w:val="28"/>
                <w:szCs w:val="28"/>
                <w:lang w:eastAsia="zh-TW"/>
              </w:rPr>
            </w:pPr>
          </w:p>
          <w:p w:rsidR="002B5F66" w:rsidRPr="007743C2" w:rsidRDefault="002B5F66" w:rsidP="00F72CF6">
            <w:pPr>
              <w:widowControl/>
              <w:spacing w:line="400" w:lineRule="exact"/>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總務處</w:t>
            </w:r>
          </w:p>
        </w:tc>
        <w:tc>
          <w:tcPr>
            <w:tcW w:w="4110" w:type="dxa"/>
          </w:tcPr>
          <w:p w:rsidR="00D0159F" w:rsidRPr="002B5F66" w:rsidRDefault="00D0159F" w:rsidP="002840FA">
            <w:pPr>
              <w:widowControl/>
              <w:spacing w:line="270" w:lineRule="exact"/>
              <w:jc w:val="both"/>
              <w:rPr>
                <w:rFonts w:ascii="標楷體" w:eastAsia="標楷體" w:hAnsi="標楷體"/>
                <w:color w:val="000000" w:themeColor="text1"/>
                <w:lang w:eastAsia="zh-TW"/>
              </w:rPr>
            </w:pPr>
            <w:r w:rsidRPr="002B5F66">
              <w:rPr>
                <w:rFonts w:ascii="標楷體" w:eastAsia="標楷體" w:hAnsi="標楷體" w:hint="eastAsia"/>
                <w:color w:val="000000" w:themeColor="text1"/>
                <w:lang w:eastAsia="zh-TW"/>
              </w:rPr>
              <w:t>本院為營造友善職場環境，減輕員工工作與家庭兼顧之負擔，使其專心公務，提昇效能，已於民國91年起依「性別工作平等法」第23條提供適當之托兒措施之規定，分別辦理如下：</w:t>
            </w:r>
          </w:p>
          <w:p w:rsidR="00D0159F" w:rsidRPr="002B5F66" w:rsidRDefault="00D0159F" w:rsidP="002840FA">
            <w:pPr>
              <w:pStyle w:val="aa"/>
              <w:widowControl/>
              <w:numPr>
                <w:ilvl w:val="0"/>
                <w:numId w:val="8"/>
              </w:numPr>
              <w:tabs>
                <w:tab w:val="left" w:pos="495"/>
              </w:tabs>
              <w:spacing w:line="270" w:lineRule="exact"/>
              <w:ind w:leftChars="0" w:left="459" w:hanging="459"/>
              <w:jc w:val="both"/>
              <w:rPr>
                <w:rFonts w:ascii="標楷體" w:eastAsia="標楷體" w:hAnsi="標楷體"/>
                <w:color w:val="000000" w:themeColor="text1"/>
                <w:lang w:eastAsia="zh-TW"/>
              </w:rPr>
            </w:pPr>
            <w:r w:rsidRPr="002B5F66">
              <w:rPr>
                <w:rFonts w:ascii="標楷體" w:eastAsia="標楷體" w:hAnsi="標楷體" w:hint="eastAsia"/>
                <w:color w:val="000000" w:themeColor="text1"/>
                <w:lang w:eastAsia="zh-TW"/>
              </w:rPr>
              <w:t>與本院鄰近地區已登記立案之托兒機構合作：</w:t>
            </w:r>
          </w:p>
          <w:p w:rsidR="00D0159F" w:rsidRPr="002B5F66" w:rsidRDefault="00D0159F" w:rsidP="002840FA">
            <w:pPr>
              <w:pStyle w:val="aa"/>
              <w:widowControl/>
              <w:numPr>
                <w:ilvl w:val="0"/>
                <w:numId w:val="9"/>
              </w:numPr>
              <w:tabs>
                <w:tab w:val="left" w:pos="884"/>
              </w:tabs>
              <w:spacing w:line="270" w:lineRule="exact"/>
              <w:ind w:leftChars="0" w:left="884" w:hanging="425"/>
              <w:jc w:val="both"/>
              <w:rPr>
                <w:rFonts w:ascii="標楷體" w:eastAsia="標楷體" w:hAnsi="標楷體"/>
                <w:color w:val="000000" w:themeColor="text1"/>
                <w:lang w:eastAsia="zh-TW"/>
              </w:rPr>
            </w:pPr>
            <w:r w:rsidRPr="002B5F66">
              <w:rPr>
                <w:rFonts w:ascii="標楷體" w:eastAsia="標楷體" w:hAnsi="標楷體" w:hint="eastAsia"/>
                <w:color w:val="000000" w:themeColor="text1"/>
                <w:lang w:eastAsia="zh-TW"/>
              </w:rPr>
              <w:t>將「立法院鄰近地區已登記立案之托兒機構資料」(詳如附件之附表4，P.15)，登載於本院全球資訊網站及立法院院內資源入口網站供同仁參考；同仁可依各自需求及資格條件，選擇合適之托兒機構。</w:t>
            </w:r>
          </w:p>
          <w:p w:rsidR="00D0159F" w:rsidRPr="002B5F66" w:rsidRDefault="00D0159F" w:rsidP="002840FA">
            <w:pPr>
              <w:pStyle w:val="aa"/>
              <w:widowControl/>
              <w:numPr>
                <w:ilvl w:val="0"/>
                <w:numId w:val="9"/>
              </w:numPr>
              <w:tabs>
                <w:tab w:val="left" w:pos="884"/>
              </w:tabs>
              <w:spacing w:line="270" w:lineRule="exact"/>
              <w:ind w:leftChars="0" w:left="884" w:hanging="425"/>
              <w:jc w:val="both"/>
              <w:rPr>
                <w:rFonts w:ascii="標楷體" w:eastAsia="標楷體" w:hAnsi="標楷體"/>
                <w:color w:val="000000" w:themeColor="text1"/>
                <w:lang w:eastAsia="zh-TW"/>
              </w:rPr>
            </w:pPr>
            <w:r w:rsidRPr="002B5F66">
              <w:rPr>
                <w:rFonts w:ascii="標楷體" w:eastAsia="標楷體" w:hAnsi="標楷體" w:hint="eastAsia"/>
                <w:color w:val="000000" w:themeColor="text1"/>
                <w:lang w:eastAsia="zh-TW"/>
              </w:rPr>
              <w:t>105年續約之幼兒園有長頸鹿美語台北忠孝直營店，該直營店與本院簽約提供本院委員、公費助理及員工可享幼兒園註冊費8折、安親班註冊費9折之優惠。</w:t>
            </w:r>
          </w:p>
          <w:p w:rsidR="00D0159F" w:rsidRPr="002B5F66" w:rsidRDefault="00D0159F" w:rsidP="002840FA">
            <w:pPr>
              <w:pStyle w:val="aa"/>
              <w:widowControl/>
              <w:numPr>
                <w:ilvl w:val="0"/>
                <w:numId w:val="9"/>
              </w:numPr>
              <w:tabs>
                <w:tab w:val="left" w:pos="884"/>
              </w:tabs>
              <w:spacing w:line="270" w:lineRule="exact"/>
              <w:ind w:leftChars="0" w:left="884" w:hanging="425"/>
              <w:jc w:val="both"/>
              <w:rPr>
                <w:rFonts w:ascii="標楷體" w:eastAsia="標楷體" w:hAnsi="標楷體"/>
                <w:color w:val="000000" w:themeColor="text1"/>
                <w:lang w:eastAsia="zh-TW"/>
              </w:rPr>
            </w:pPr>
            <w:r w:rsidRPr="002B5F66">
              <w:rPr>
                <w:rFonts w:ascii="標楷體" w:eastAsia="標楷體" w:hAnsi="標楷體" w:hint="eastAsia"/>
                <w:color w:val="000000" w:themeColor="text1"/>
                <w:lang w:eastAsia="zh-TW"/>
              </w:rPr>
              <w:t>本院將續與其他鄰近學校接洽合作之可行性，以增加院內同仁子女托育服務之選擇。</w:t>
            </w:r>
          </w:p>
          <w:p w:rsidR="00D0159F" w:rsidRPr="002B5F66" w:rsidRDefault="00D0159F" w:rsidP="002840FA">
            <w:pPr>
              <w:pStyle w:val="aa"/>
              <w:widowControl/>
              <w:numPr>
                <w:ilvl w:val="0"/>
                <w:numId w:val="8"/>
              </w:numPr>
              <w:tabs>
                <w:tab w:val="left" w:pos="495"/>
              </w:tabs>
              <w:spacing w:line="270" w:lineRule="exact"/>
              <w:ind w:leftChars="0" w:left="459" w:hanging="459"/>
              <w:jc w:val="both"/>
              <w:rPr>
                <w:rFonts w:ascii="標楷體" w:eastAsia="標楷體" w:hAnsi="標楷體"/>
                <w:color w:val="000000" w:themeColor="text1"/>
                <w:lang w:eastAsia="zh-TW"/>
              </w:rPr>
            </w:pPr>
            <w:r w:rsidRPr="002B5F66">
              <w:rPr>
                <w:rFonts w:ascii="標楷體" w:eastAsia="標楷體" w:hAnsi="標楷體" w:hint="eastAsia"/>
                <w:color w:val="000000" w:themeColor="text1"/>
                <w:lang w:eastAsia="zh-TW"/>
              </w:rPr>
              <w:t>規劃設置托嬰中心：</w:t>
            </w:r>
          </w:p>
          <w:p w:rsidR="00D0159F" w:rsidRPr="002B5F66" w:rsidRDefault="00D0159F" w:rsidP="002840FA">
            <w:pPr>
              <w:pStyle w:val="aa"/>
              <w:widowControl/>
              <w:numPr>
                <w:ilvl w:val="0"/>
                <w:numId w:val="10"/>
              </w:numPr>
              <w:tabs>
                <w:tab w:val="left" w:pos="893"/>
              </w:tabs>
              <w:spacing w:line="270" w:lineRule="exact"/>
              <w:ind w:leftChars="0" w:left="884" w:hanging="425"/>
              <w:jc w:val="both"/>
              <w:rPr>
                <w:rFonts w:ascii="標楷體" w:eastAsia="標楷體" w:hAnsi="標楷體"/>
                <w:color w:val="000000" w:themeColor="text1"/>
                <w:lang w:eastAsia="zh-TW"/>
              </w:rPr>
            </w:pPr>
            <w:r w:rsidRPr="002B5F66">
              <w:rPr>
                <w:rFonts w:ascii="標楷體" w:eastAsia="標楷體" w:hAnsi="標楷體" w:hint="eastAsia"/>
                <w:color w:val="000000" w:themeColor="text1"/>
                <w:lang w:eastAsia="zh-TW"/>
              </w:rPr>
              <w:t>經人事處調查需求及總務處評估本院相關處所，擇定青島三館一樓（青島東路1-3號）設置托嬰中心。青三會館1樓可供托嬰中心規劃面積為372.7㎡（113坪），最高受托人數45人。</w:t>
            </w:r>
          </w:p>
          <w:p w:rsidR="00D0159F" w:rsidRPr="002B5F66" w:rsidRDefault="00D0159F" w:rsidP="002840FA">
            <w:pPr>
              <w:pStyle w:val="aa"/>
              <w:widowControl/>
              <w:numPr>
                <w:ilvl w:val="0"/>
                <w:numId w:val="10"/>
              </w:numPr>
              <w:tabs>
                <w:tab w:val="left" w:pos="893"/>
              </w:tabs>
              <w:spacing w:line="270" w:lineRule="exact"/>
              <w:ind w:leftChars="0" w:left="884" w:hanging="425"/>
              <w:jc w:val="both"/>
              <w:rPr>
                <w:rFonts w:ascii="標楷體" w:eastAsia="標楷體" w:hAnsi="標楷體"/>
                <w:color w:val="000000" w:themeColor="text1"/>
                <w:lang w:eastAsia="zh-TW"/>
              </w:rPr>
            </w:pPr>
            <w:r w:rsidRPr="002B5F66">
              <w:rPr>
                <w:rFonts w:ascii="標楷體" w:eastAsia="標楷體" w:hAnsi="標楷體" w:hint="eastAsia"/>
                <w:color w:val="000000" w:themeColor="text1"/>
                <w:lang w:eastAsia="zh-TW"/>
              </w:rPr>
              <w:t>本院規劃設置托嬰中心案，硬體設施設備已委託建築師設計、辦理工程發包，並於本月15日開始施工裝修，未來將委託非營利法人經營管理，為瞭解委員對評選作業之意見，使未來運作更為順暢，人事處會同總務處已向關切此議題之委員（余宛如、尤美女、陳曼麗、段宜康及王育敏等5位委員）報告及請益，案經參採委員所提建言，納入公開評選相關規範，刻正辦理委外經營管理公開評選事宜中（已於本月19日將本院委託經營管理「立法院附設托嬰中心」之招標文件放置於政府採購資訊網及本院全球資訊網）。</w:t>
            </w:r>
          </w:p>
        </w:tc>
        <w:tc>
          <w:tcPr>
            <w:tcW w:w="2835" w:type="dxa"/>
          </w:tcPr>
          <w:p w:rsidR="0064295D" w:rsidRPr="00C91B2E" w:rsidRDefault="0064295D" w:rsidP="00C91B2E">
            <w:pPr>
              <w:widowControl/>
              <w:spacing w:line="360" w:lineRule="exact"/>
              <w:jc w:val="both"/>
              <w:rPr>
                <w:rFonts w:ascii="標楷體" w:eastAsia="標楷體" w:hAnsi="標楷體"/>
                <w:color w:val="000000" w:themeColor="text1"/>
                <w:sz w:val="28"/>
                <w:szCs w:val="28"/>
                <w:lang w:eastAsia="zh-TW"/>
              </w:rPr>
            </w:pPr>
          </w:p>
        </w:tc>
      </w:tr>
      <w:tr w:rsidR="00D0159F" w:rsidRPr="007743C2" w:rsidTr="002840FA">
        <w:trPr>
          <w:tblHeader/>
        </w:trPr>
        <w:tc>
          <w:tcPr>
            <w:tcW w:w="817" w:type="dxa"/>
          </w:tcPr>
          <w:p w:rsidR="00D0159F" w:rsidRPr="007743C2" w:rsidRDefault="00D0159F" w:rsidP="00C91B2E">
            <w:pPr>
              <w:widowControl/>
              <w:spacing w:line="400" w:lineRule="exact"/>
              <w:jc w:val="center"/>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lastRenderedPageBreak/>
              <w:t>4</w:t>
            </w:r>
          </w:p>
        </w:tc>
        <w:tc>
          <w:tcPr>
            <w:tcW w:w="1134" w:type="dxa"/>
          </w:tcPr>
          <w:p w:rsidR="00D0159F" w:rsidRPr="007743C2" w:rsidRDefault="00D0159F" w:rsidP="00C91B2E">
            <w:pPr>
              <w:widowControl/>
              <w:spacing w:line="400" w:lineRule="exact"/>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本院性別統計資料</w:t>
            </w:r>
          </w:p>
        </w:tc>
        <w:tc>
          <w:tcPr>
            <w:tcW w:w="1418" w:type="dxa"/>
          </w:tcPr>
          <w:p w:rsidR="00D0159F" w:rsidRPr="007743C2" w:rsidRDefault="00D0159F" w:rsidP="00C91B2E">
            <w:pPr>
              <w:widowControl/>
              <w:spacing w:line="400" w:lineRule="exact"/>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人事處</w:t>
            </w:r>
          </w:p>
        </w:tc>
        <w:tc>
          <w:tcPr>
            <w:tcW w:w="4110" w:type="dxa"/>
          </w:tcPr>
          <w:p w:rsidR="00D0159F" w:rsidRPr="007743C2" w:rsidRDefault="00D0159F" w:rsidP="00C91B2E">
            <w:pPr>
              <w:pStyle w:val="aa"/>
              <w:widowControl/>
              <w:numPr>
                <w:ilvl w:val="0"/>
                <w:numId w:val="6"/>
              </w:numPr>
              <w:spacing w:line="400" w:lineRule="exact"/>
              <w:ind w:leftChars="0" w:left="600" w:hanging="600"/>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本院委職員性別統計</w:t>
            </w:r>
            <w:r>
              <w:rPr>
                <w:rFonts w:ascii="標楷體" w:eastAsia="標楷體" w:hAnsi="標楷體" w:hint="eastAsia"/>
                <w:color w:val="000000" w:themeColor="text1"/>
                <w:sz w:val="28"/>
                <w:szCs w:val="28"/>
                <w:lang w:eastAsia="zh-TW"/>
              </w:rPr>
              <w:t>與圖像</w:t>
            </w:r>
            <w:r w:rsidRPr="007743C2">
              <w:rPr>
                <w:rFonts w:ascii="標楷體" w:eastAsia="標楷體" w:hAnsi="標楷體" w:hint="eastAsia"/>
                <w:color w:val="000000" w:themeColor="text1"/>
                <w:sz w:val="28"/>
                <w:szCs w:val="28"/>
                <w:lang w:eastAsia="zh-TW"/>
              </w:rPr>
              <w:t>。</w:t>
            </w:r>
          </w:p>
          <w:p w:rsidR="00D0159F" w:rsidRPr="007743C2" w:rsidRDefault="00D0159F" w:rsidP="00C91B2E">
            <w:pPr>
              <w:pStyle w:val="aa"/>
              <w:widowControl/>
              <w:numPr>
                <w:ilvl w:val="0"/>
                <w:numId w:val="6"/>
              </w:numPr>
              <w:spacing w:line="400" w:lineRule="exact"/>
              <w:ind w:leftChars="0" w:left="600" w:hanging="600"/>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本院各項業務性別統計</w:t>
            </w:r>
            <w:r>
              <w:rPr>
                <w:rFonts w:ascii="標楷體" w:eastAsia="標楷體" w:hAnsi="標楷體" w:hint="eastAsia"/>
                <w:color w:val="000000" w:themeColor="text1"/>
                <w:sz w:val="28"/>
                <w:szCs w:val="28"/>
                <w:lang w:eastAsia="zh-TW"/>
              </w:rPr>
              <w:t>與圖像</w:t>
            </w:r>
            <w:r w:rsidRPr="007743C2">
              <w:rPr>
                <w:rFonts w:ascii="標楷體" w:eastAsia="標楷體" w:hAnsi="標楷體" w:hint="eastAsia"/>
                <w:color w:val="000000" w:themeColor="text1"/>
                <w:sz w:val="28"/>
                <w:szCs w:val="28"/>
                <w:lang w:eastAsia="zh-TW"/>
              </w:rPr>
              <w:t>。</w:t>
            </w:r>
          </w:p>
          <w:p w:rsidR="00D0159F" w:rsidRPr="007743C2" w:rsidRDefault="00D0159F" w:rsidP="00C91B2E">
            <w:pPr>
              <w:pStyle w:val="aa"/>
              <w:widowControl/>
              <w:numPr>
                <w:ilvl w:val="0"/>
                <w:numId w:val="6"/>
              </w:numPr>
              <w:spacing w:line="400" w:lineRule="exact"/>
              <w:ind w:leftChars="0" w:left="600" w:hanging="600"/>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本院</w:t>
            </w:r>
            <w:r>
              <w:rPr>
                <w:rFonts w:ascii="標楷體" w:eastAsia="標楷體" w:hAnsi="標楷體" w:hint="eastAsia"/>
                <w:color w:val="000000" w:themeColor="text1"/>
                <w:sz w:val="28"/>
                <w:szCs w:val="28"/>
                <w:lang w:eastAsia="zh-TW"/>
              </w:rPr>
              <w:t>職</w:t>
            </w:r>
            <w:r w:rsidRPr="007743C2">
              <w:rPr>
                <w:rFonts w:ascii="標楷體" w:eastAsia="標楷體" w:hAnsi="標楷體" w:hint="eastAsia"/>
                <w:color w:val="000000" w:themeColor="text1"/>
                <w:sz w:val="28"/>
                <w:szCs w:val="28"/>
                <w:lang w:eastAsia="zh-TW"/>
              </w:rPr>
              <w:t>員請假性別統計</w:t>
            </w:r>
            <w:r>
              <w:rPr>
                <w:rFonts w:ascii="標楷體" w:eastAsia="標楷體" w:hAnsi="標楷體" w:hint="eastAsia"/>
                <w:color w:val="000000" w:themeColor="text1"/>
                <w:sz w:val="28"/>
                <w:szCs w:val="28"/>
                <w:lang w:eastAsia="zh-TW"/>
              </w:rPr>
              <w:t>與圖像</w:t>
            </w:r>
            <w:r w:rsidRPr="007743C2">
              <w:rPr>
                <w:rFonts w:ascii="標楷體" w:eastAsia="標楷體" w:hAnsi="標楷體" w:hint="eastAsia"/>
                <w:color w:val="000000" w:themeColor="text1"/>
                <w:sz w:val="28"/>
                <w:szCs w:val="28"/>
                <w:lang w:eastAsia="zh-TW"/>
              </w:rPr>
              <w:t>。</w:t>
            </w:r>
          </w:p>
          <w:p w:rsidR="00D0159F" w:rsidRPr="007743C2" w:rsidRDefault="00D0159F" w:rsidP="00C91B2E">
            <w:pPr>
              <w:pStyle w:val="aa"/>
              <w:widowControl/>
              <w:numPr>
                <w:ilvl w:val="0"/>
                <w:numId w:val="6"/>
              </w:numPr>
              <w:spacing w:line="400" w:lineRule="exact"/>
              <w:ind w:leftChars="0" w:left="600" w:hanging="600"/>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本院培訓資源性別統計</w:t>
            </w:r>
            <w:r>
              <w:rPr>
                <w:rFonts w:ascii="標楷體" w:eastAsia="標楷體" w:hAnsi="標楷體" w:hint="eastAsia"/>
                <w:color w:val="000000" w:themeColor="text1"/>
                <w:sz w:val="28"/>
                <w:szCs w:val="28"/>
                <w:lang w:eastAsia="zh-TW"/>
              </w:rPr>
              <w:t>與圖像</w:t>
            </w:r>
            <w:r w:rsidRPr="007743C2">
              <w:rPr>
                <w:rFonts w:ascii="標楷體" w:eastAsia="標楷體" w:hAnsi="標楷體" w:hint="eastAsia"/>
                <w:color w:val="000000" w:themeColor="text1"/>
                <w:sz w:val="28"/>
                <w:szCs w:val="28"/>
                <w:lang w:eastAsia="zh-TW"/>
              </w:rPr>
              <w:t>。</w:t>
            </w:r>
          </w:p>
          <w:p w:rsidR="00D0159F" w:rsidRPr="007743C2" w:rsidRDefault="00D0159F" w:rsidP="00C91B2E">
            <w:pPr>
              <w:pStyle w:val="aa"/>
              <w:widowControl/>
              <w:spacing w:line="400" w:lineRule="exact"/>
              <w:ind w:leftChars="0" w:left="600"/>
              <w:jc w:val="both"/>
              <w:rPr>
                <w:rFonts w:ascii="標楷體" w:eastAsia="標楷體" w:hAnsi="標楷體"/>
                <w:color w:val="000000" w:themeColor="text1"/>
                <w:sz w:val="28"/>
                <w:szCs w:val="28"/>
                <w:lang w:eastAsia="zh-TW"/>
              </w:rPr>
            </w:pPr>
            <w:r w:rsidRPr="007743C2">
              <w:rPr>
                <w:rFonts w:ascii="標楷體" w:eastAsia="標楷體" w:hAnsi="標楷體" w:hint="eastAsia"/>
                <w:color w:val="000000" w:themeColor="text1"/>
                <w:sz w:val="28"/>
                <w:szCs w:val="28"/>
                <w:lang w:eastAsia="zh-TW"/>
              </w:rPr>
              <w:t>（詳如附件</w:t>
            </w:r>
            <w:r>
              <w:rPr>
                <w:rFonts w:ascii="標楷體" w:eastAsia="標楷體" w:hAnsi="標楷體" w:hint="eastAsia"/>
                <w:color w:val="000000" w:themeColor="text1"/>
                <w:sz w:val="28"/>
                <w:szCs w:val="28"/>
                <w:lang w:eastAsia="zh-TW"/>
              </w:rPr>
              <w:t>之</w:t>
            </w:r>
            <w:r w:rsidRPr="007743C2">
              <w:rPr>
                <w:rFonts w:ascii="標楷體" w:eastAsia="標楷體" w:hAnsi="標楷體" w:hint="eastAsia"/>
                <w:color w:val="000000" w:themeColor="text1"/>
                <w:sz w:val="28"/>
                <w:szCs w:val="28"/>
                <w:lang w:eastAsia="zh-TW"/>
              </w:rPr>
              <w:t>性別</w:t>
            </w:r>
            <w:r>
              <w:rPr>
                <w:rFonts w:ascii="標楷體" w:eastAsia="標楷體" w:hAnsi="標楷體" w:hint="eastAsia"/>
                <w:color w:val="000000" w:themeColor="text1"/>
                <w:sz w:val="28"/>
                <w:szCs w:val="28"/>
                <w:lang w:eastAsia="zh-TW"/>
              </w:rPr>
              <w:t>統計與</w:t>
            </w:r>
            <w:r w:rsidRPr="007743C2">
              <w:rPr>
                <w:rFonts w:ascii="標楷體" w:eastAsia="標楷體" w:hAnsi="標楷體" w:hint="eastAsia"/>
                <w:color w:val="000000" w:themeColor="text1"/>
                <w:sz w:val="28"/>
                <w:szCs w:val="28"/>
                <w:lang w:eastAsia="zh-TW"/>
              </w:rPr>
              <w:t>圖像，P</w:t>
            </w:r>
            <w:r>
              <w:rPr>
                <w:rFonts w:ascii="標楷體" w:eastAsia="標楷體" w:hAnsi="標楷體" w:hint="eastAsia"/>
                <w:color w:val="000000" w:themeColor="text1"/>
                <w:sz w:val="28"/>
                <w:szCs w:val="28"/>
                <w:lang w:eastAsia="zh-TW"/>
              </w:rPr>
              <w:t>.</w:t>
            </w:r>
            <w:r w:rsidRPr="007743C2">
              <w:rPr>
                <w:rFonts w:ascii="標楷體" w:eastAsia="標楷體" w:hAnsi="標楷體" w:hint="eastAsia"/>
                <w:color w:val="000000" w:themeColor="text1"/>
                <w:sz w:val="28"/>
                <w:szCs w:val="28"/>
                <w:lang w:eastAsia="zh-TW"/>
              </w:rPr>
              <w:t>16-P</w:t>
            </w:r>
            <w:r>
              <w:rPr>
                <w:rFonts w:ascii="標楷體" w:eastAsia="標楷體" w:hAnsi="標楷體" w:hint="eastAsia"/>
                <w:color w:val="000000" w:themeColor="text1"/>
                <w:sz w:val="28"/>
                <w:szCs w:val="28"/>
                <w:lang w:eastAsia="zh-TW"/>
              </w:rPr>
              <w:t>.30</w:t>
            </w:r>
            <w:r w:rsidRPr="007743C2">
              <w:rPr>
                <w:rFonts w:ascii="標楷體" w:eastAsia="標楷體" w:hAnsi="標楷體" w:hint="eastAsia"/>
                <w:color w:val="000000" w:themeColor="text1"/>
                <w:sz w:val="28"/>
                <w:szCs w:val="28"/>
                <w:lang w:eastAsia="zh-TW"/>
              </w:rPr>
              <w:t>）</w:t>
            </w:r>
          </w:p>
        </w:tc>
        <w:tc>
          <w:tcPr>
            <w:tcW w:w="2835" w:type="dxa"/>
          </w:tcPr>
          <w:p w:rsidR="0064295D" w:rsidRPr="00C91B2E" w:rsidRDefault="0064295D" w:rsidP="00C91B2E">
            <w:pPr>
              <w:widowControl/>
              <w:spacing w:line="400" w:lineRule="exact"/>
              <w:jc w:val="both"/>
              <w:rPr>
                <w:rFonts w:ascii="標楷體" w:eastAsia="標楷體" w:hAnsi="標楷體"/>
                <w:color w:val="000000" w:themeColor="text1"/>
                <w:sz w:val="28"/>
                <w:szCs w:val="28"/>
                <w:lang w:eastAsia="zh-TW"/>
              </w:rPr>
            </w:pPr>
          </w:p>
        </w:tc>
      </w:tr>
    </w:tbl>
    <w:p w:rsidR="00FB0A94" w:rsidRPr="007743C2" w:rsidRDefault="00FB0A94" w:rsidP="00F93281">
      <w:pPr>
        <w:pStyle w:val="aa"/>
        <w:widowControl/>
        <w:ind w:leftChars="0" w:left="720"/>
        <w:rPr>
          <w:rFonts w:ascii="標楷體" w:eastAsia="標楷體" w:hAnsi="標楷體"/>
          <w:b/>
          <w:color w:val="000000" w:themeColor="text1"/>
          <w:sz w:val="32"/>
          <w:szCs w:val="32"/>
        </w:rPr>
      </w:pPr>
    </w:p>
    <w:p w:rsidR="007E7C28" w:rsidRPr="007743C2" w:rsidRDefault="007E7C28" w:rsidP="00CB7AE8">
      <w:pPr>
        <w:pStyle w:val="aa"/>
        <w:widowControl/>
        <w:numPr>
          <w:ilvl w:val="0"/>
          <w:numId w:val="5"/>
        </w:numPr>
        <w:ind w:leftChars="0"/>
        <w:rPr>
          <w:rFonts w:ascii="標楷體" w:eastAsia="標楷體" w:hAnsi="標楷體"/>
          <w:b/>
          <w:color w:val="000000" w:themeColor="text1"/>
          <w:sz w:val="32"/>
          <w:szCs w:val="32"/>
        </w:rPr>
      </w:pPr>
      <w:r w:rsidRPr="007743C2">
        <w:rPr>
          <w:rFonts w:ascii="標楷體" w:eastAsia="標楷體" w:hAnsi="標楷體" w:hint="eastAsia"/>
          <w:b/>
          <w:color w:val="000000" w:themeColor="text1"/>
          <w:sz w:val="32"/>
          <w:szCs w:val="32"/>
        </w:rPr>
        <w:t>總務組報告</w:t>
      </w:r>
    </w:p>
    <w:tbl>
      <w:tblPr>
        <w:tblStyle w:val="ac"/>
        <w:tblW w:w="10314" w:type="dxa"/>
        <w:tblLook w:val="04A0" w:firstRow="1" w:lastRow="0" w:firstColumn="1" w:lastColumn="0" w:noHBand="0" w:noVBand="1"/>
      </w:tblPr>
      <w:tblGrid>
        <w:gridCol w:w="817"/>
        <w:gridCol w:w="1134"/>
        <w:gridCol w:w="1418"/>
        <w:gridCol w:w="4110"/>
        <w:gridCol w:w="2835"/>
      </w:tblGrid>
      <w:tr w:rsidR="006C5F4C" w:rsidRPr="002B5F66" w:rsidTr="002840FA">
        <w:trPr>
          <w:tblHeader/>
        </w:trPr>
        <w:tc>
          <w:tcPr>
            <w:tcW w:w="817"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項次</w:t>
            </w:r>
          </w:p>
        </w:tc>
        <w:tc>
          <w:tcPr>
            <w:tcW w:w="1134"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項目</w:t>
            </w:r>
          </w:p>
        </w:tc>
        <w:tc>
          <w:tcPr>
            <w:tcW w:w="1418"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承辦單位</w:t>
            </w:r>
          </w:p>
        </w:tc>
        <w:tc>
          <w:tcPr>
            <w:tcW w:w="4110"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執行情形</w:t>
            </w:r>
          </w:p>
        </w:tc>
        <w:tc>
          <w:tcPr>
            <w:tcW w:w="2835" w:type="dxa"/>
            <w:vAlign w:val="center"/>
          </w:tcPr>
          <w:p w:rsidR="006C5F4C" w:rsidRPr="007743C2" w:rsidRDefault="006C5F4C" w:rsidP="005C41B6">
            <w:pPr>
              <w:widowControl/>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核處意見</w:t>
            </w:r>
          </w:p>
        </w:tc>
      </w:tr>
      <w:tr w:rsidR="006C5F4C" w:rsidRPr="002B5F66" w:rsidTr="002840FA">
        <w:tc>
          <w:tcPr>
            <w:tcW w:w="817" w:type="dxa"/>
          </w:tcPr>
          <w:p w:rsidR="006C5F4C" w:rsidRPr="002B5F66" w:rsidRDefault="006C5F4C" w:rsidP="00C91B2E">
            <w:pPr>
              <w:widowControl/>
              <w:spacing w:line="400" w:lineRule="exact"/>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1</w:t>
            </w:r>
          </w:p>
        </w:tc>
        <w:tc>
          <w:tcPr>
            <w:tcW w:w="1134" w:type="dxa"/>
          </w:tcPr>
          <w:p w:rsidR="006C5F4C" w:rsidRPr="002B5F66" w:rsidRDefault="006C5F4C" w:rsidP="00C91B2E">
            <w:pPr>
              <w:spacing w:line="400" w:lineRule="exact"/>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本院性別友善工作環境之辦理成果</w:t>
            </w:r>
          </w:p>
        </w:tc>
        <w:tc>
          <w:tcPr>
            <w:tcW w:w="1418" w:type="dxa"/>
          </w:tcPr>
          <w:p w:rsidR="006C5F4C" w:rsidRPr="002B5F66" w:rsidRDefault="006C5F4C" w:rsidP="00C91B2E">
            <w:pPr>
              <w:widowControl/>
              <w:spacing w:line="400" w:lineRule="exact"/>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總務處</w:t>
            </w:r>
          </w:p>
        </w:tc>
        <w:tc>
          <w:tcPr>
            <w:tcW w:w="4110" w:type="dxa"/>
          </w:tcPr>
          <w:p w:rsidR="006C5F4C" w:rsidRPr="002B5F66" w:rsidRDefault="006C5F4C" w:rsidP="00C91B2E">
            <w:pPr>
              <w:spacing w:line="400" w:lineRule="exact"/>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總務處針對性別友善工作空間及設置事宜，業已陸續於鎮江會館、青島一館、青島三館、議場及紅樓等五處獨立使用無障礙廁所增貼性別友善廁所標誌，未來於院區</w:t>
            </w:r>
            <w:r w:rsidR="00332907">
              <w:rPr>
                <w:rFonts w:ascii="標楷體" w:eastAsia="標楷體" w:hAnsi="標楷體" w:hint="eastAsia"/>
                <w:color w:val="000000" w:themeColor="text1"/>
                <w:sz w:val="28"/>
                <w:szCs w:val="28"/>
                <w:lang w:eastAsia="zh-TW"/>
              </w:rPr>
              <w:t>改建</w:t>
            </w:r>
            <w:r w:rsidRPr="002B5F66">
              <w:rPr>
                <w:rFonts w:ascii="標楷體" w:eastAsia="標楷體" w:hAnsi="標楷體" w:hint="eastAsia"/>
                <w:color w:val="000000" w:themeColor="text1"/>
                <w:sz w:val="28"/>
                <w:szCs w:val="28"/>
                <w:lang w:eastAsia="zh-TW"/>
              </w:rPr>
              <w:t>時，將考量陸續新增設友善廁所數量，提供使用，俾利落實性別平等政策。</w:t>
            </w:r>
          </w:p>
        </w:tc>
        <w:tc>
          <w:tcPr>
            <w:tcW w:w="2835" w:type="dxa"/>
          </w:tcPr>
          <w:p w:rsidR="006C5F4C" w:rsidRPr="00C91B2E" w:rsidRDefault="006C5F4C" w:rsidP="00C91B2E">
            <w:pPr>
              <w:widowControl/>
              <w:spacing w:line="360" w:lineRule="exact"/>
              <w:jc w:val="both"/>
              <w:rPr>
                <w:rFonts w:ascii="標楷體" w:eastAsia="標楷體" w:hAnsi="標楷體"/>
                <w:b/>
                <w:color w:val="000000" w:themeColor="text1"/>
                <w:sz w:val="28"/>
                <w:szCs w:val="28"/>
                <w:lang w:eastAsia="zh-TW"/>
              </w:rPr>
            </w:pPr>
          </w:p>
        </w:tc>
      </w:tr>
    </w:tbl>
    <w:p w:rsidR="00C91B2E" w:rsidRDefault="00C91B2E" w:rsidP="00C91B2E">
      <w:pPr>
        <w:pStyle w:val="aa"/>
        <w:widowControl/>
        <w:ind w:leftChars="0" w:left="1800"/>
        <w:rPr>
          <w:rFonts w:ascii="標楷體" w:eastAsia="標楷體" w:hAnsi="標楷體"/>
          <w:b/>
          <w:color w:val="000000" w:themeColor="text1"/>
          <w:sz w:val="32"/>
          <w:szCs w:val="32"/>
        </w:rPr>
      </w:pPr>
    </w:p>
    <w:p w:rsidR="00C91B2E" w:rsidRDefault="00C91B2E">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rsidR="007E7C28" w:rsidRPr="007743C2" w:rsidRDefault="007E7C28" w:rsidP="00CB7AE8">
      <w:pPr>
        <w:pStyle w:val="aa"/>
        <w:widowControl/>
        <w:numPr>
          <w:ilvl w:val="0"/>
          <w:numId w:val="5"/>
        </w:numPr>
        <w:ind w:leftChars="0"/>
        <w:rPr>
          <w:rFonts w:ascii="標楷體" w:eastAsia="標楷體" w:hAnsi="標楷體"/>
          <w:b/>
          <w:color w:val="000000" w:themeColor="text1"/>
          <w:sz w:val="32"/>
          <w:szCs w:val="32"/>
        </w:rPr>
      </w:pPr>
      <w:r w:rsidRPr="007743C2">
        <w:rPr>
          <w:rFonts w:ascii="標楷體" w:eastAsia="標楷體" w:hAnsi="標楷體" w:hint="eastAsia"/>
          <w:b/>
          <w:color w:val="000000" w:themeColor="text1"/>
          <w:sz w:val="32"/>
          <w:szCs w:val="32"/>
        </w:rPr>
        <w:lastRenderedPageBreak/>
        <w:t>法制組報告</w:t>
      </w:r>
    </w:p>
    <w:tbl>
      <w:tblPr>
        <w:tblStyle w:val="ac"/>
        <w:tblW w:w="10314" w:type="dxa"/>
        <w:tblLook w:val="04A0" w:firstRow="1" w:lastRow="0" w:firstColumn="1" w:lastColumn="0" w:noHBand="0" w:noVBand="1"/>
      </w:tblPr>
      <w:tblGrid>
        <w:gridCol w:w="817"/>
        <w:gridCol w:w="1134"/>
        <w:gridCol w:w="1418"/>
        <w:gridCol w:w="4110"/>
        <w:gridCol w:w="2835"/>
      </w:tblGrid>
      <w:tr w:rsidR="006C5F4C" w:rsidRPr="002B5F66" w:rsidTr="002840FA">
        <w:trPr>
          <w:tblHeader/>
        </w:trPr>
        <w:tc>
          <w:tcPr>
            <w:tcW w:w="817"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項次</w:t>
            </w:r>
          </w:p>
        </w:tc>
        <w:tc>
          <w:tcPr>
            <w:tcW w:w="1134"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項目</w:t>
            </w:r>
          </w:p>
        </w:tc>
        <w:tc>
          <w:tcPr>
            <w:tcW w:w="1418"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承辦單位</w:t>
            </w:r>
          </w:p>
        </w:tc>
        <w:tc>
          <w:tcPr>
            <w:tcW w:w="4110"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執行情形</w:t>
            </w:r>
          </w:p>
        </w:tc>
        <w:tc>
          <w:tcPr>
            <w:tcW w:w="2835" w:type="dxa"/>
            <w:vAlign w:val="center"/>
          </w:tcPr>
          <w:p w:rsidR="006C5F4C" w:rsidRPr="007743C2" w:rsidRDefault="006C5F4C" w:rsidP="005C41B6">
            <w:pPr>
              <w:widowControl/>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核處意見</w:t>
            </w:r>
          </w:p>
        </w:tc>
      </w:tr>
      <w:tr w:rsidR="006C5F4C" w:rsidRPr="002B5F66" w:rsidTr="002840FA">
        <w:tc>
          <w:tcPr>
            <w:tcW w:w="817" w:type="dxa"/>
          </w:tcPr>
          <w:p w:rsidR="006C5F4C" w:rsidRPr="002B5F66" w:rsidRDefault="006C5F4C" w:rsidP="00C91B2E">
            <w:pPr>
              <w:widowControl/>
              <w:spacing w:line="400" w:lineRule="exact"/>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1</w:t>
            </w:r>
          </w:p>
        </w:tc>
        <w:tc>
          <w:tcPr>
            <w:tcW w:w="1134" w:type="dxa"/>
          </w:tcPr>
          <w:p w:rsidR="006C5F4C" w:rsidRPr="002B5F66" w:rsidRDefault="006C5F4C" w:rsidP="00C91B2E">
            <w:pPr>
              <w:spacing w:line="400" w:lineRule="exact"/>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尤美女委員等審查本院105年預算之提案，就行政院提出各法案進行性別影響評估及就性別議題進行實質分析與其相關因應措施</w:t>
            </w:r>
          </w:p>
        </w:tc>
        <w:tc>
          <w:tcPr>
            <w:tcW w:w="1418" w:type="dxa"/>
          </w:tcPr>
          <w:p w:rsidR="006C5F4C" w:rsidRPr="002B5F66" w:rsidRDefault="006C5F4C" w:rsidP="00C91B2E">
            <w:pPr>
              <w:widowControl/>
              <w:spacing w:line="400" w:lineRule="exact"/>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法制局</w:t>
            </w:r>
          </w:p>
        </w:tc>
        <w:tc>
          <w:tcPr>
            <w:tcW w:w="4110" w:type="dxa"/>
          </w:tcPr>
          <w:p w:rsidR="006C5F4C" w:rsidRPr="002B5F66" w:rsidRDefault="006C5F4C" w:rsidP="00C91B2E">
            <w:pPr>
              <w:pStyle w:val="aa"/>
              <w:numPr>
                <w:ilvl w:val="0"/>
                <w:numId w:val="3"/>
              </w:numPr>
              <w:spacing w:line="400" w:lineRule="exact"/>
              <w:ind w:leftChars="0" w:left="840" w:hangingChars="300" w:hanging="840"/>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針對尤委員美女等之提案，就行政院提出各法案進行性別影響評估及就性別議題進行實質分析與其相關因應措施，以落實性別主流化目標。法制局於105年3月簽奉核定在撰寫法案評估報告前，先洽請提案主管機關提供法案及性別影響評估檢視表，並在法案評估報告中增加法案及性別影響評估檢視表內容之評估，亦在法案評估報告座談會邀請性別平等專家學者與會就此提供意見，以達到促進性別平等之目標。</w:t>
            </w:r>
          </w:p>
          <w:p w:rsidR="006C5F4C" w:rsidRPr="002B5F66" w:rsidRDefault="006C5F4C" w:rsidP="00C91B2E">
            <w:pPr>
              <w:pStyle w:val="aa"/>
              <w:numPr>
                <w:ilvl w:val="0"/>
                <w:numId w:val="3"/>
              </w:numPr>
              <w:spacing w:line="400" w:lineRule="exact"/>
              <w:ind w:leftChars="0" w:left="840" w:hangingChars="300" w:hanging="840"/>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為協助本院委員各階段審查法案時，能明確瞭解法案與性別議題相關性，法制局除依法案評估報告所提性別觀點建議，提供委員之幕僚諮詢意見，並適時請主管機關說明，俾利於法案條文中呈現性別意識，落實性別主流化目標。</w:t>
            </w:r>
          </w:p>
        </w:tc>
        <w:tc>
          <w:tcPr>
            <w:tcW w:w="2835" w:type="dxa"/>
          </w:tcPr>
          <w:p w:rsidR="006C5F4C" w:rsidRPr="00C91B2E" w:rsidRDefault="006C5F4C" w:rsidP="00C91B2E">
            <w:pPr>
              <w:spacing w:line="350" w:lineRule="exact"/>
              <w:jc w:val="both"/>
              <w:rPr>
                <w:rFonts w:ascii="標楷體" w:eastAsia="標楷體" w:hAnsi="標楷體"/>
                <w:color w:val="000000" w:themeColor="text1"/>
                <w:sz w:val="28"/>
                <w:szCs w:val="28"/>
                <w:lang w:eastAsia="zh-TW"/>
              </w:rPr>
            </w:pPr>
          </w:p>
        </w:tc>
      </w:tr>
    </w:tbl>
    <w:p w:rsidR="00C91B2E" w:rsidRDefault="00C91B2E" w:rsidP="00C91B2E">
      <w:pPr>
        <w:pStyle w:val="aa"/>
        <w:widowControl/>
        <w:ind w:leftChars="0" w:left="1800"/>
        <w:rPr>
          <w:rFonts w:ascii="標楷體" w:eastAsia="標楷體" w:hAnsi="標楷體"/>
          <w:b/>
          <w:color w:val="000000" w:themeColor="text1"/>
          <w:sz w:val="32"/>
          <w:szCs w:val="32"/>
        </w:rPr>
      </w:pPr>
    </w:p>
    <w:p w:rsidR="00C91B2E" w:rsidRDefault="00C91B2E">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rsidR="007E7C28" w:rsidRPr="007743C2" w:rsidRDefault="007E7C28" w:rsidP="00CB7AE8">
      <w:pPr>
        <w:pStyle w:val="aa"/>
        <w:widowControl/>
        <w:numPr>
          <w:ilvl w:val="0"/>
          <w:numId w:val="5"/>
        </w:numPr>
        <w:ind w:leftChars="0"/>
        <w:rPr>
          <w:rFonts w:ascii="標楷體" w:eastAsia="標楷體" w:hAnsi="標楷體"/>
          <w:b/>
          <w:color w:val="000000" w:themeColor="text1"/>
          <w:sz w:val="32"/>
          <w:szCs w:val="32"/>
        </w:rPr>
      </w:pPr>
      <w:r w:rsidRPr="007743C2">
        <w:rPr>
          <w:rFonts w:ascii="標楷體" w:eastAsia="標楷體" w:hAnsi="標楷體" w:hint="eastAsia"/>
          <w:b/>
          <w:color w:val="000000" w:themeColor="text1"/>
          <w:sz w:val="32"/>
          <w:szCs w:val="32"/>
        </w:rPr>
        <w:lastRenderedPageBreak/>
        <w:t>預算組報告</w:t>
      </w:r>
    </w:p>
    <w:tbl>
      <w:tblPr>
        <w:tblStyle w:val="ac"/>
        <w:tblW w:w="10314" w:type="dxa"/>
        <w:tblLook w:val="04A0" w:firstRow="1" w:lastRow="0" w:firstColumn="1" w:lastColumn="0" w:noHBand="0" w:noVBand="1"/>
      </w:tblPr>
      <w:tblGrid>
        <w:gridCol w:w="817"/>
        <w:gridCol w:w="1134"/>
        <w:gridCol w:w="1418"/>
        <w:gridCol w:w="4110"/>
        <w:gridCol w:w="2835"/>
      </w:tblGrid>
      <w:tr w:rsidR="006C5F4C" w:rsidRPr="002B5F66" w:rsidTr="002840FA">
        <w:trPr>
          <w:tblHeader/>
        </w:trPr>
        <w:tc>
          <w:tcPr>
            <w:tcW w:w="817"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項次</w:t>
            </w:r>
          </w:p>
        </w:tc>
        <w:tc>
          <w:tcPr>
            <w:tcW w:w="1134"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項目</w:t>
            </w:r>
          </w:p>
        </w:tc>
        <w:tc>
          <w:tcPr>
            <w:tcW w:w="1418"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承辦單位</w:t>
            </w:r>
          </w:p>
        </w:tc>
        <w:tc>
          <w:tcPr>
            <w:tcW w:w="4110" w:type="dxa"/>
            <w:vAlign w:val="center"/>
          </w:tcPr>
          <w:p w:rsidR="006C5F4C" w:rsidRPr="002B5F66" w:rsidRDefault="006C5F4C" w:rsidP="002B5F66">
            <w:pPr>
              <w:widowControl/>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執行情形</w:t>
            </w:r>
          </w:p>
        </w:tc>
        <w:tc>
          <w:tcPr>
            <w:tcW w:w="2835" w:type="dxa"/>
            <w:vAlign w:val="center"/>
          </w:tcPr>
          <w:p w:rsidR="006C5F4C" w:rsidRPr="007743C2" w:rsidRDefault="006C5F4C" w:rsidP="005C41B6">
            <w:pPr>
              <w:widowControl/>
              <w:jc w:val="center"/>
              <w:rPr>
                <w:rFonts w:ascii="標楷體" w:eastAsia="標楷體" w:hAnsi="標楷體"/>
                <w:color w:val="000000" w:themeColor="text1"/>
                <w:sz w:val="28"/>
                <w:szCs w:val="28"/>
                <w:lang w:eastAsia="zh-TW"/>
              </w:rPr>
            </w:pPr>
            <w:r>
              <w:rPr>
                <w:rFonts w:ascii="標楷體" w:eastAsia="標楷體" w:hAnsi="標楷體" w:hint="eastAsia"/>
                <w:color w:val="000000" w:themeColor="text1"/>
                <w:sz w:val="28"/>
                <w:szCs w:val="28"/>
                <w:lang w:eastAsia="zh-TW"/>
              </w:rPr>
              <w:t>核處意見</w:t>
            </w:r>
          </w:p>
        </w:tc>
      </w:tr>
      <w:tr w:rsidR="006C5F4C" w:rsidRPr="002B5F66" w:rsidTr="002840FA">
        <w:tc>
          <w:tcPr>
            <w:tcW w:w="817" w:type="dxa"/>
          </w:tcPr>
          <w:p w:rsidR="006C5F4C" w:rsidRPr="002B5F66" w:rsidRDefault="006C5F4C" w:rsidP="00C91B2E">
            <w:pPr>
              <w:widowControl/>
              <w:spacing w:line="400" w:lineRule="exact"/>
              <w:jc w:val="center"/>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1</w:t>
            </w:r>
          </w:p>
        </w:tc>
        <w:tc>
          <w:tcPr>
            <w:tcW w:w="1134" w:type="dxa"/>
          </w:tcPr>
          <w:p w:rsidR="006C5F4C" w:rsidRPr="002B5F66" w:rsidRDefault="006C5F4C" w:rsidP="00C91B2E">
            <w:pPr>
              <w:spacing w:line="400" w:lineRule="exact"/>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尤美女委員等審查本院105年度預算之提案，就行政院提出各預算案進行「性別影響評估」及就性別議題進行實質分析與其相關因應措施</w:t>
            </w:r>
          </w:p>
        </w:tc>
        <w:tc>
          <w:tcPr>
            <w:tcW w:w="1418" w:type="dxa"/>
          </w:tcPr>
          <w:p w:rsidR="006C5F4C" w:rsidRPr="002B5F66" w:rsidRDefault="006C5F4C" w:rsidP="00C91B2E">
            <w:pPr>
              <w:spacing w:line="400" w:lineRule="exact"/>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預算中心</w:t>
            </w:r>
          </w:p>
        </w:tc>
        <w:tc>
          <w:tcPr>
            <w:tcW w:w="4110" w:type="dxa"/>
          </w:tcPr>
          <w:p w:rsidR="006C5F4C" w:rsidRPr="002B5F66" w:rsidRDefault="006C5F4C" w:rsidP="00C91B2E">
            <w:pPr>
              <w:pStyle w:val="aa"/>
              <w:numPr>
                <w:ilvl w:val="0"/>
                <w:numId w:val="4"/>
              </w:numPr>
              <w:spacing w:line="400" w:lineRule="exact"/>
              <w:ind w:leftChars="0" w:left="840" w:hangingChars="300" w:hanging="840"/>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為加強預算中心研究人員之專業職能，業於105年7月20日邀請行政院性別平等處辜參議慧瑩講授「政府推動性別影響評估及性別預算執行情形」並辦理座談。</w:t>
            </w:r>
          </w:p>
          <w:p w:rsidR="006C5F4C" w:rsidRPr="002B5F66" w:rsidRDefault="006C5F4C" w:rsidP="00C91B2E">
            <w:pPr>
              <w:pStyle w:val="aa"/>
              <w:numPr>
                <w:ilvl w:val="0"/>
                <w:numId w:val="4"/>
              </w:numPr>
              <w:spacing w:line="400" w:lineRule="exact"/>
              <w:ind w:leftChars="0" w:left="840" w:hangingChars="300" w:hanging="840"/>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預算中心於近3年度(103-105)中央政府總預算案整體評估報告均就我國人口、社會、教育及就業市場之性別區隔及人權保障提升等問題，建議政府加強落實性別影響評估機制等提具評估意見；將持續蒐集資料，瞭解政府之推動改善情形，並提具評估意見以供委員問政參考。</w:t>
            </w:r>
          </w:p>
          <w:p w:rsidR="006C5F4C" w:rsidRPr="002B5F66" w:rsidRDefault="006C5F4C" w:rsidP="00C91B2E">
            <w:pPr>
              <w:pStyle w:val="aa"/>
              <w:numPr>
                <w:ilvl w:val="0"/>
                <w:numId w:val="4"/>
              </w:numPr>
              <w:spacing w:line="400" w:lineRule="exact"/>
              <w:ind w:leftChars="0" w:left="840" w:hangingChars="300" w:hanging="840"/>
              <w:jc w:val="both"/>
              <w:rPr>
                <w:rFonts w:ascii="標楷體" w:eastAsia="標楷體" w:hAnsi="標楷體"/>
                <w:color w:val="000000" w:themeColor="text1"/>
                <w:sz w:val="28"/>
                <w:szCs w:val="28"/>
                <w:lang w:eastAsia="zh-TW"/>
              </w:rPr>
            </w:pPr>
            <w:r w:rsidRPr="002B5F66">
              <w:rPr>
                <w:rFonts w:ascii="標楷體" w:eastAsia="標楷體" w:hAnsi="標楷體" w:hint="eastAsia"/>
                <w:color w:val="000000" w:themeColor="text1"/>
                <w:sz w:val="28"/>
                <w:szCs w:val="28"/>
                <w:lang w:eastAsia="zh-TW"/>
              </w:rPr>
              <w:t>配合105年度(以106年度公務預算案為試辦標的)全數中央部會試辦修正性別預算，預算中心亦將於評估各部會106年度單位預算案，蒐集研析相關資料，並適時提具評估意見。</w:t>
            </w:r>
          </w:p>
        </w:tc>
        <w:tc>
          <w:tcPr>
            <w:tcW w:w="2835" w:type="dxa"/>
          </w:tcPr>
          <w:p w:rsidR="006C5F4C" w:rsidRPr="00C91B2E" w:rsidRDefault="006C5F4C" w:rsidP="00C91B2E">
            <w:pPr>
              <w:spacing w:line="360" w:lineRule="exact"/>
              <w:jc w:val="both"/>
              <w:rPr>
                <w:rFonts w:ascii="標楷體" w:eastAsia="標楷體" w:hAnsi="標楷體"/>
                <w:color w:val="000000" w:themeColor="text1"/>
                <w:sz w:val="28"/>
                <w:szCs w:val="28"/>
                <w:lang w:eastAsia="zh-TW"/>
              </w:rPr>
            </w:pPr>
          </w:p>
        </w:tc>
      </w:tr>
    </w:tbl>
    <w:p w:rsidR="0018093D" w:rsidRDefault="0018093D" w:rsidP="003C7EAE">
      <w:pPr>
        <w:widowControl/>
        <w:rPr>
          <w:rFonts w:ascii="標楷體" w:eastAsia="標楷體" w:hAnsi="標楷體"/>
          <w:b/>
          <w:color w:val="000000" w:themeColor="text1"/>
          <w:sz w:val="32"/>
          <w:szCs w:val="32"/>
        </w:rPr>
      </w:pPr>
    </w:p>
    <w:p w:rsidR="0018093D" w:rsidRDefault="0018093D">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rsidR="003C7EAE" w:rsidRPr="007743C2" w:rsidRDefault="003C7EAE" w:rsidP="003C7EAE">
      <w:pPr>
        <w:widowControl/>
        <w:rPr>
          <w:rFonts w:ascii="標楷體" w:eastAsia="標楷體" w:hAnsi="標楷體"/>
          <w:b/>
          <w:color w:val="000000" w:themeColor="text1"/>
          <w:sz w:val="32"/>
          <w:szCs w:val="32"/>
        </w:rPr>
      </w:pPr>
      <w:r w:rsidRPr="007743C2">
        <w:rPr>
          <w:rFonts w:ascii="標楷體" w:eastAsia="標楷體" w:hAnsi="標楷體" w:hint="eastAsia"/>
          <w:b/>
          <w:color w:val="000000" w:themeColor="text1"/>
          <w:sz w:val="32"/>
          <w:szCs w:val="32"/>
        </w:rPr>
        <w:lastRenderedPageBreak/>
        <w:t>貳、討論事項</w:t>
      </w:r>
    </w:p>
    <w:p w:rsidR="00FA4683" w:rsidRPr="009C1B2F" w:rsidRDefault="00FA4683" w:rsidP="009C1B2F">
      <w:pPr>
        <w:widowControl/>
        <w:spacing w:line="500" w:lineRule="exact"/>
        <w:ind w:left="960" w:hangingChars="300" w:hanging="960"/>
        <w:rPr>
          <w:rFonts w:ascii="標楷體" w:eastAsia="標楷體" w:hAnsi="標楷體"/>
          <w:color w:val="000000" w:themeColor="text1"/>
          <w:sz w:val="32"/>
          <w:szCs w:val="32"/>
        </w:rPr>
      </w:pPr>
    </w:p>
    <w:p w:rsidR="00D94BB5" w:rsidRPr="00D94BB5" w:rsidRDefault="002B5F66" w:rsidP="009860B5">
      <w:pPr>
        <w:pStyle w:val="aa"/>
        <w:widowControl/>
        <w:numPr>
          <w:ilvl w:val="0"/>
          <w:numId w:val="19"/>
        </w:numPr>
        <w:spacing w:line="600" w:lineRule="exact"/>
        <w:ind w:leftChars="0" w:left="961" w:hangingChars="300" w:hanging="961"/>
        <w:jc w:val="both"/>
        <w:rPr>
          <w:rFonts w:ascii="標楷體" w:eastAsia="標楷體" w:hAnsi="標楷體"/>
          <w:b/>
          <w:color w:val="000000" w:themeColor="text1"/>
          <w:sz w:val="32"/>
          <w:szCs w:val="32"/>
        </w:rPr>
      </w:pPr>
      <w:r w:rsidRPr="002B5F66">
        <w:rPr>
          <w:rFonts w:ascii="標楷體" w:eastAsia="標楷體" w:hAnsi="標楷體" w:hint="eastAsia"/>
          <w:b/>
          <w:color w:val="000000" w:themeColor="text1"/>
          <w:sz w:val="32"/>
          <w:szCs w:val="32"/>
        </w:rPr>
        <w:t>委員提案：</w:t>
      </w:r>
      <w:r w:rsidR="00D94BB5" w:rsidRPr="00D94BB5">
        <w:rPr>
          <w:rFonts w:ascii="標楷體" w:eastAsia="標楷體" w:hAnsi="標楷體" w:hint="eastAsia"/>
          <w:b/>
          <w:color w:val="000000" w:themeColor="text1"/>
          <w:sz w:val="32"/>
          <w:szCs w:val="32"/>
        </w:rPr>
        <w:t>計有3位委員7項提案，提請討論(詳P.</w:t>
      </w:r>
      <w:r w:rsidR="00931D0A">
        <w:rPr>
          <w:rFonts w:ascii="標楷體" w:eastAsia="標楷體" w:hAnsi="標楷體" w:hint="eastAsia"/>
          <w:b/>
          <w:color w:val="000000" w:themeColor="text1"/>
          <w:sz w:val="32"/>
          <w:szCs w:val="32"/>
        </w:rPr>
        <w:t>9</w:t>
      </w:r>
      <w:r w:rsidR="00D94BB5" w:rsidRPr="00D94BB5">
        <w:rPr>
          <w:rFonts w:ascii="標楷體" w:eastAsia="標楷體" w:hAnsi="標楷體" w:hint="eastAsia"/>
          <w:b/>
          <w:color w:val="000000" w:themeColor="text1"/>
          <w:sz w:val="32"/>
          <w:szCs w:val="32"/>
        </w:rPr>
        <w:t>-P.19)</w:t>
      </w:r>
    </w:p>
    <w:p w:rsidR="00EA2CEF" w:rsidRDefault="00D94BB5" w:rsidP="009860B5">
      <w:pPr>
        <w:pStyle w:val="aa"/>
        <w:widowControl/>
        <w:numPr>
          <w:ilvl w:val="0"/>
          <w:numId w:val="47"/>
        </w:numPr>
        <w:spacing w:line="600" w:lineRule="exact"/>
        <w:ind w:leftChars="0" w:left="1276"/>
        <w:jc w:val="both"/>
        <w:rPr>
          <w:rFonts w:ascii="標楷體" w:eastAsia="標楷體" w:hAnsi="標楷體"/>
          <w:b/>
          <w:color w:val="000000" w:themeColor="text1"/>
          <w:sz w:val="32"/>
          <w:szCs w:val="32"/>
        </w:rPr>
      </w:pPr>
      <w:r w:rsidRPr="009860B5">
        <w:rPr>
          <w:rFonts w:ascii="標楷體" w:eastAsia="標楷體" w:hAnsi="標楷體" w:hint="eastAsia"/>
          <w:b/>
          <w:color w:val="000000" w:themeColor="text1"/>
          <w:sz w:val="32"/>
          <w:szCs w:val="32"/>
          <w:shd w:val="pct15" w:color="auto" w:fill="FFFFFF"/>
        </w:rPr>
        <w:t>尤美女委員</w:t>
      </w:r>
      <w:r w:rsidRPr="00D94BB5">
        <w:rPr>
          <w:rFonts w:ascii="標楷體" w:eastAsia="標楷體" w:hAnsi="標楷體" w:hint="eastAsia"/>
          <w:b/>
          <w:color w:val="000000" w:themeColor="text1"/>
          <w:sz w:val="32"/>
          <w:szCs w:val="32"/>
        </w:rPr>
        <w:t>：</w:t>
      </w:r>
    </w:p>
    <w:p w:rsidR="00EA2CEF" w:rsidRDefault="00D94BB5" w:rsidP="009860B5">
      <w:pPr>
        <w:pStyle w:val="aa"/>
        <w:widowControl/>
        <w:numPr>
          <w:ilvl w:val="0"/>
          <w:numId w:val="48"/>
        </w:numPr>
        <w:spacing w:line="600" w:lineRule="exact"/>
        <w:ind w:leftChars="0" w:left="1418"/>
        <w:jc w:val="both"/>
        <w:rPr>
          <w:rFonts w:ascii="標楷體" w:eastAsia="標楷體" w:hAnsi="標楷體"/>
          <w:b/>
          <w:color w:val="000000" w:themeColor="text1"/>
          <w:sz w:val="32"/>
          <w:szCs w:val="32"/>
        </w:rPr>
      </w:pPr>
      <w:r w:rsidRPr="00EA2CEF">
        <w:rPr>
          <w:rFonts w:ascii="標楷體" w:eastAsia="標楷體" w:hAnsi="標楷體" w:hint="eastAsia"/>
          <w:b/>
          <w:color w:val="000000" w:themeColor="text1"/>
          <w:sz w:val="32"/>
          <w:szCs w:val="32"/>
        </w:rPr>
        <w:t>議案性別影響評估取得管道之建立及推廣：各議案之性別影響評估如何更容易取得，以便問政及審議參考(詳P.</w:t>
      </w:r>
      <w:r w:rsidR="00931D0A">
        <w:rPr>
          <w:rFonts w:ascii="標楷體" w:eastAsia="標楷體" w:hAnsi="標楷體" w:hint="eastAsia"/>
          <w:b/>
          <w:color w:val="000000" w:themeColor="text1"/>
          <w:sz w:val="32"/>
          <w:szCs w:val="32"/>
        </w:rPr>
        <w:t>9</w:t>
      </w:r>
      <w:r w:rsidRPr="00EA2CEF">
        <w:rPr>
          <w:rFonts w:ascii="標楷體" w:eastAsia="標楷體" w:hAnsi="標楷體" w:hint="eastAsia"/>
          <w:b/>
          <w:color w:val="000000" w:themeColor="text1"/>
          <w:sz w:val="32"/>
          <w:szCs w:val="32"/>
        </w:rPr>
        <w:t>-P.1</w:t>
      </w:r>
      <w:r w:rsidR="00931D0A">
        <w:rPr>
          <w:rFonts w:ascii="標楷體" w:eastAsia="標楷體" w:hAnsi="標楷體" w:hint="eastAsia"/>
          <w:b/>
          <w:color w:val="000000" w:themeColor="text1"/>
          <w:sz w:val="32"/>
          <w:szCs w:val="32"/>
        </w:rPr>
        <w:t>1</w:t>
      </w:r>
      <w:r w:rsidRPr="00EA2CEF">
        <w:rPr>
          <w:rFonts w:ascii="標楷體" w:eastAsia="標楷體" w:hAnsi="標楷體" w:hint="eastAsia"/>
          <w:b/>
          <w:color w:val="000000" w:themeColor="text1"/>
          <w:sz w:val="32"/>
          <w:szCs w:val="32"/>
        </w:rPr>
        <w:t>)</w:t>
      </w:r>
    </w:p>
    <w:p w:rsidR="00D94BB5" w:rsidRPr="00EA2CEF" w:rsidRDefault="00D94BB5" w:rsidP="009860B5">
      <w:pPr>
        <w:pStyle w:val="aa"/>
        <w:widowControl/>
        <w:numPr>
          <w:ilvl w:val="0"/>
          <w:numId w:val="48"/>
        </w:numPr>
        <w:spacing w:line="600" w:lineRule="exact"/>
        <w:ind w:leftChars="0" w:left="1418"/>
        <w:jc w:val="both"/>
        <w:rPr>
          <w:rFonts w:ascii="標楷體" w:eastAsia="標楷體" w:hAnsi="標楷體"/>
          <w:b/>
          <w:color w:val="000000" w:themeColor="text1"/>
          <w:sz w:val="32"/>
          <w:szCs w:val="32"/>
        </w:rPr>
      </w:pPr>
      <w:r w:rsidRPr="00EA2CEF">
        <w:rPr>
          <w:rFonts w:ascii="標楷體" w:eastAsia="標楷體" w:hAnsi="標楷體" w:hint="eastAsia"/>
          <w:b/>
          <w:color w:val="000000" w:themeColor="text1"/>
          <w:sz w:val="32"/>
          <w:szCs w:val="32"/>
        </w:rPr>
        <w:t>發展立法院通過議案之總體性別分析：如何強化性別統計及性別分析，了解立法院職能運作對我國性別平等之影響(詳P.1</w:t>
      </w:r>
      <w:r w:rsidR="00931D0A">
        <w:rPr>
          <w:rFonts w:ascii="標楷體" w:eastAsia="標楷體" w:hAnsi="標楷體" w:hint="eastAsia"/>
          <w:b/>
          <w:color w:val="000000" w:themeColor="text1"/>
          <w:sz w:val="32"/>
          <w:szCs w:val="32"/>
        </w:rPr>
        <w:t>1</w:t>
      </w:r>
      <w:r w:rsidRPr="00EA2CEF">
        <w:rPr>
          <w:rFonts w:ascii="標楷體" w:eastAsia="標楷體" w:hAnsi="標楷體" w:hint="eastAsia"/>
          <w:b/>
          <w:color w:val="000000" w:themeColor="text1"/>
          <w:sz w:val="32"/>
          <w:szCs w:val="32"/>
        </w:rPr>
        <w:t>-P.1</w:t>
      </w:r>
      <w:r w:rsidR="00931D0A">
        <w:rPr>
          <w:rFonts w:ascii="標楷體" w:eastAsia="標楷體" w:hAnsi="標楷體" w:hint="eastAsia"/>
          <w:b/>
          <w:color w:val="000000" w:themeColor="text1"/>
          <w:sz w:val="32"/>
          <w:szCs w:val="32"/>
        </w:rPr>
        <w:t>3</w:t>
      </w:r>
      <w:r w:rsidRPr="00EA2CEF">
        <w:rPr>
          <w:rFonts w:ascii="標楷體" w:eastAsia="標楷體" w:hAnsi="標楷體" w:hint="eastAsia"/>
          <w:b/>
          <w:color w:val="000000" w:themeColor="text1"/>
          <w:sz w:val="32"/>
          <w:szCs w:val="32"/>
        </w:rPr>
        <w:t>)</w:t>
      </w:r>
    </w:p>
    <w:p w:rsidR="00D94BB5" w:rsidRPr="00D94BB5" w:rsidRDefault="00D94BB5" w:rsidP="009860B5">
      <w:pPr>
        <w:pStyle w:val="aa"/>
        <w:widowControl/>
        <w:numPr>
          <w:ilvl w:val="0"/>
          <w:numId w:val="48"/>
        </w:numPr>
        <w:spacing w:line="600" w:lineRule="exact"/>
        <w:ind w:leftChars="0" w:left="1418"/>
        <w:jc w:val="both"/>
        <w:rPr>
          <w:rFonts w:ascii="標楷體" w:eastAsia="標楷體" w:hAnsi="標楷體"/>
          <w:b/>
          <w:color w:val="000000" w:themeColor="text1"/>
          <w:sz w:val="32"/>
          <w:szCs w:val="32"/>
        </w:rPr>
      </w:pPr>
      <w:r w:rsidRPr="00D94BB5">
        <w:rPr>
          <w:rFonts w:ascii="標楷體" w:eastAsia="標楷體" w:hAnsi="標楷體" w:hint="eastAsia"/>
          <w:b/>
          <w:color w:val="000000" w:themeColor="text1"/>
          <w:sz w:val="32"/>
          <w:szCs w:val="32"/>
        </w:rPr>
        <w:t>性別主流化課程之整體規劃(詳P.13-P.1</w:t>
      </w:r>
      <w:r w:rsidR="00931D0A">
        <w:rPr>
          <w:rFonts w:ascii="標楷體" w:eastAsia="標楷體" w:hAnsi="標楷體" w:hint="eastAsia"/>
          <w:b/>
          <w:color w:val="000000" w:themeColor="text1"/>
          <w:sz w:val="32"/>
          <w:szCs w:val="32"/>
        </w:rPr>
        <w:t>5</w:t>
      </w:r>
      <w:r w:rsidRPr="00D94BB5">
        <w:rPr>
          <w:rFonts w:ascii="標楷體" w:eastAsia="標楷體" w:hAnsi="標楷體" w:hint="eastAsia"/>
          <w:b/>
          <w:color w:val="000000" w:themeColor="text1"/>
          <w:sz w:val="32"/>
          <w:szCs w:val="32"/>
        </w:rPr>
        <w:t>)</w:t>
      </w:r>
    </w:p>
    <w:p w:rsidR="00D94BB5" w:rsidRPr="00D94BB5" w:rsidRDefault="00D94BB5" w:rsidP="009860B5">
      <w:pPr>
        <w:pStyle w:val="aa"/>
        <w:widowControl/>
        <w:numPr>
          <w:ilvl w:val="0"/>
          <w:numId w:val="48"/>
        </w:numPr>
        <w:spacing w:line="600" w:lineRule="exact"/>
        <w:ind w:leftChars="0" w:left="1418"/>
        <w:jc w:val="both"/>
        <w:rPr>
          <w:rFonts w:ascii="標楷體" w:eastAsia="標楷體" w:hAnsi="標楷體"/>
          <w:b/>
          <w:color w:val="000000" w:themeColor="text1"/>
          <w:sz w:val="32"/>
          <w:szCs w:val="32"/>
        </w:rPr>
      </w:pPr>
      <w:r w:rsidRPr="00D94BB5">
        <w:rPr>
          <w:rFonts w:ascii="標楷體" w:eastAsia="標楷體" w:hAnsi="標楷體" w:hint="eastAsia"/>
          <w:b/>
          <w:color w:val="000000" w:themeColor="text1"/>
          <w:sz w:val="32"/>
          <w:szCs w:val="32"/>
        </w:rPr>
        <w:t>立法院性別平等委員會運作規劃：是否要針對特定事項成立專案小組，結合性平會委員之專長與興趣，共同來協助不同事項的推動(詳P.1</w:t>
      </w:r>
      <w:r w:rsidR="00931D0A">
        <w:rPr>
          <w:rFonts w:ascii="標楷體" w:eastAsia="標楷體" w:hAnsi="標楷體" w:hint="eastAsia"/>
          <w:b/>
          <w:color w:val="000000" w:themeColor="text1"/>
          <w:sz w:val="32"/>
          <w:szCs w:val="32"/>
        </w:rPr>
        <w:t>5</w:t>
      </w:r>
      <w:r w:rsidRPr="00D94BB5">
        <w:rPr>
          <w:rFonts w:ascii="標楷體" w:eastAsia="標楷體" w:hAnsi="標楷體" w:hint="eastAsia"/>
          <w:b/>
          <w:color w:val="000000" w:themeColor="text1"/>
          <w:sz w:val="32"/>
          <w:szCs w:val="32"/>
        </w:rPr>
        <w:t>-P.1</w:t>
      </w:r>
      <w:r w:rsidR="00931D0A">
        <w:rPr>
          <w:rFonts w:ascii="標楷體" w:eastAsia="標楷體" w:hAnsi="標楷體" w:hint="eastAsia"/>
          <w:b/>
          <w:color w:val="000000" w:themeColor="text1"/>
          <w:sz w:val="32"/>
          <w:szCs w:val="32"/>
        </w:rPr>
        <w:t>6</w:t>
      </w:r>
      <w:r w:rsidRPr="00D94BB5">
        <w:rPr>
          <w:rFonts w:ascii="標楷體" w:eastAsia="標楷體" w:hAnsi="標楷體" w:hint="eastAsia"/>
          <w:b/>
          <w:color w:val="000000" w:themeColor="text1"/>
          <w:sz w:val="32"/>
          <w:szCs w:val="32"/>
        </w:rPr>
        <w:t>)</w:t>
      </w:r>
    </w:p>
    <w:p w:rsidR="00EA2CEF" w:rsidRDefault="00D94BB5" w:rsidP="009860B5">
      <w:pPr>
        <w:pStyle w:val="aa"/>
        <w:widowControl/>
        <w:numPr>
          <w:ilvl w:val="0"/>
          <w:numId w:val="47"/>
        </w:numPr>
        <w:spacing w:line="600" w:lineRule="exact"/>
        <w:ind w:leftChars="0" w:left="1276"/>
        <w:jc w:val="both"/>
        <w:rPr>
          <w:rFonts w:ascii="標楷體" w:eastAsia="標楷體" w:hAnsi="標楷體"/>
          <w:b/>
          <w:color w:val="000000" w:themeColor="text1"/>
          <w:sz w:val="32"/>
          <w:szCs w:val="32"/>
        </w:rPr>
      </w:pPr>
      <w:r w:rsidRPr="009860B5">
        <w:rPr>
          <w:rFonts w:ascii="標楷體" w:eastAsia="標楷體" w:hAnsi="標楷體" w:hint="eastAsia"/>
          <w:b/>
          <w:color w:val="000000" w:themeColor="text1"/>
          <w:sz w:val="32"/>
          <w:szCs w:val="32"/>
          <w:shd w:val="pct15" w:color="auto" w:fill="FFFFFF"/>
        </w:rPr>
        <w:t>林靜儀委員</w:t>
      </w:r>
      <w:r w:rsidRPr="00D94BB5">
        <w:rPr>
          <w:rFonts w:ascii="標楷體" w:eastAsia="標楷體" w:hAnsi="標楷體" w:hint="eastAsia"/>
          <w:b/>
          <w:color w:val="000000" w:themeColor="text1"/>
          <w:sz w:val="32"/>
          <w:szCs w:val="32"/>
        </w:rPr>
        <w:t>：</w:t>
      </w:r>
    </w:p>
    <w:p w:rsidR="00EA2CEF" w:rsidRDefault="00D94BB5" w:rsidP="009860B5">
      <w:pPr>
        <w:pStyle w:val="aa"/>
        <w:widowControl/>
        <w:numPr>
          <w:ilvl w:val="0"/>
          <w:numId w:val="49"/>
        </w:numPr>
        <w:spacing w:line="600" w:lineRule="exact"/>
        <w:ind w:leftChars="0" w:left="1418"/>
        <w:jc w:val="both"/>
        <w:rPr>
          <w:rFonts w:ascii="標楷體" w:eastAsia="標楷體" w:hAnsi="標楷體"/>
          <w:b/>
          <w:color w:val="000000" w:themeColor="text1"/>
          <w:sz w:val="32"/>
          <w:szCs w:val="32"/>
        </w:rPr>
      </w:pPr>
      <w:r w:rsidRPr="00EA2CEF">
        <w:rPr>
          <w:rFonts w:ascii="標楷體" w:eastAsia="標楷體" w:hAnsi="標楷體" w:hint="eastAsia"/>
          <w:b/>
          <w:color w:val="000000" w:themeColor="text1"/>
          <w:sz w:val="32"/>
          <w:szCs w:val="32"/>
        </w:rPr>
        <w:t>本院雇用之外包人力（如：第一社會清潔公司），是否提供足夠休息、隱密空間供渠等使用(詳P.1</w:t>
      </w:r>
      <w:r w:rsidR="00931D0A">
        <w:rPr>
          <w:rFonts w:ascii="標楷體" w:eastAsia="標楷體" w:hAnsi="標楷體" w:hint="eastAsia"/>
          <w:b/>
          <w:color w:val="000000" w:themeColor="text1"/>
          <w:sz w:val="32"/>
          <w:szCs w:val="32"/>
        </w:rPr>
        <w:t>6</w:t>
      </w:r>
      <w:r w:rsidRPr="00EA2CEF">
        <w:rPr>
          <w:rFonts w:ascii="標楷體" w:eastAsia="標楷體" w:hAnsi="標楷體" w:hint="eastAsia"/>
          <w:b/>
          <w:color w:val="000000" w:themeColor="text1"/>
          <w:sz w:val="32"/>
          <w:szCs w:val="32"/>
        </w:rPr>
        <w:t>-P.1</w:t>
      </w:r>
      <w:r w:rsidR="00931D0A">
        <w:rPr>
          <w:rFonts w:ascii="標楷體" w:eastAsia="標楷體" w:hAnsi="標楷體" w:hint="eastAsia"/>
          <w:b/>
          <w:color w:val="000000" w:themeColor="text1"/>
          <w:sz w:val="32"/>
          <w:szCs w:val="32"/>
        </w:rPr>
        <w:t>7</w:t>
      </w:r>
      <w:r w:rsidRPr="00EA2CEF">
        <w:rPr>
          <w:rFonts w:ascii="標楷體" w:eastAsia="標楷體" w:hAnsi="標楷體" w:hint="eastAsia"/>
          <w:b/>
          <w:color w:val="000000" w:themeColor="text1"/>
          <w:sz w:val="32"/>
          <w:szCs w:val="32"/>
        </w:rPr>
        <w:t>)</w:t>
      </w:r>
    </w:p>
    <w:p w:rsidR="00D94BB5" w:rsidRPr="00EA2CEF" w:rsidRDefault="00D94BB5" w:rsidP="009860B5">
      <w:pPr>
        <w:pStyle w:val="aa"/>
        <w:widowControl/>
        <w:numPr>
          <w:ilvl w:val="0"/>
          <w:numId w:val="49"/>
        </w:numPr>
        <w:spacing w:line="600" w:lineRule="exact"/>
        <w:ind w:leftChars="0" w:left="1418"/>
        <w:jc w:val="both"/>
        <w:rPr>
          <w:rFonts w:ascii="標楷體" w:eastAsia="標楷體" w:hAnsi="標楷體"/>
          <w:b/>
          <w:color w:val="000000" w:themeColor="text1"/>
          <w:sz w:val="32"/>
          <w:szCs w:val="32"/>
        </w:rPr>
      </w:pPr>
      <w:r w:rsidRPr="00EA2CEF">
        <w:rPr>
          <w:rFonts w:ascii="標楷體" w:eastAsia="標楷體" w:hAnsi="標楷體" w:hint="eastAsia"/>
          <w:b/>
          <w:color w:val="000000" w:themeColor="text1"/>
          <w:sz w:val="32"/>
          <w:szCs w:val="32"/>
        </w:rPr>
        <w:t>本院員工申請生理假之情形(詳P.1</w:t>
      </w:r>
      <w:r w:rsidR="00931D0A">
        <w:rPr>
          <w:rFonts w:ascii="標楷體" w:eastAsia="標楷體" w:hAnsi="標楷體" w:hint="eastAsia"/>
          <w:b/>
          <w:color w:val="000000" w:themeColor="text1"/>
          <w:sz w:val="32"/>
          <w:szCs w:val="32"/>
        </w:rPr>
        <w:t>7</w:t>
      </w:r>
      <w:r w:rsidRPr="00EA2CEF">
        <w:rPr>
          <w:rFonts w:ascii="標楷體" w:eastAsia="標楷體" w:hAnsi="標楷體" w:hint="eastAsia"/>
          <w:b/>
          <w:color w:val="000000" w:themeColor="text1"/>
          <w:sz w:val="32"/>
          <w:szCs w:val="32"/>
        </w:rPr>
        <w:t>-P.18)</w:t>
      </w:r>
    </w:p>
    <w:p w:rsidR="009860B5" w:rsidRDefault="00D94BB5" w:rsidP="009860B5">
      <w:pPr>
        <w:pStyle w:val="aa"/>
        <w:widowControl/>
        <w:numPr>
          <w:ilvl w:val="0"/>
          <w:numId w:val="47"/>
        </w:numPr>
        <w:spacing w:line="600" w:lineRule="exact"/>
        <w:ind w:leftChars="0" w:left="1276"/>
        <w:jc w:val="both"/>
        <w:rPr>
          <w:rFonts w:ascii="標楷體" w:eastAsia="標楷體" w:hAnsi="標楷體"/>
          <w:b/>
          <w:color w:val="000000" w:themeColor="text1"/>
          <w:sz w:val="32"/>
          <w:szCs w:val="32"/>
        </w:rPr>
      </w:pPr>
      <w:r w:rsidRPr="009860B5">
        <w:rPr>
          <w:rFonts w:ascii="標楷體" w:eastAsia="標楷體" w:hAnsi="標楷體" w:hint="eastAsia"/>
          <w:b/>
          <w:color w:val="000000" w:themeColor="text1"/>
          <w:sz w:val="32"/>
          <w:szCs w:val="32"/>
          <w:shd w:val="pct15" w:color="auto" w:fill="FFFFFF"/>
        </w:rPr>
        <w:t>王育敏委員</w:t>
      </w:r>
      <w:r w:rsidRPr="00D94BB5">
        <w:rPr>
          <w:rFonts w:ascii="標楷體" w:eastAsia="標楷體" w:hAnsi="標楷體" w:hint="eastAsia"/>
          <w:b/>
          <w:color w:val="000000" w:themeColor="text1"/>
          <w:sz w:val="32"/>
          <w:szCs w:val="32"/>
        </w:rPr>
        <w:t>：</w:t>
      </w:r>
    </w:p>
    <w:p w:rsidR="002B5F66" w:rsidRPr="009860B5" w:rsidRDefault="00D94BB5" w:rsidP="009860B5">
      <w:pPr>
        <w:pStyle w:val="aa"/>
        <w:widowControl/>
        <w:spacing w:line="600" w:lineRule="exact"/>
        <w:ind w:leftChars="0" w:left="1276"/>
        <w:jc w:val="both"/>
        <w:rPr>
          <w:rFonts w:ascii="標楷體" w:eastAsia="標楷體" w:hAnsi="標楷體"/>
          <w:b/>
          <w:color w:val="000000" w:themeColor="text1"/>
          <w:sz w:val="32"/>
          <w:szCs w:val="32"/>
        </w:rPr>
      </w:pPr>
      <w:r w:rsidRPr="009860B5">
        <w:rPr>
          <w:rFonts w:ascii="標楷體" w:eastAsia="標楷體" w:hAnsi="標楷體" w:hint="eastAsia"/>
          <w:b/>
          <w:color w:val="000000" w:themeColor="text1"/>
          <w:sz w:val="32"/>
          <w:szCs w:val="32"/>
        </w:rPr>
        <w:t>針對委員問政時，遭遇另名委員肢體碰觸，致造成委員不舒服情形，該如何處置(詳P.18-P.19)</w:t>
      </w:r>
    </w:p>
    <w:p w:rsidR="002B5F66" w:rsidRDefault="002B5F66">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rsidR="002B5F66" w:rsidRPr="002B5F66" w:rsidRDefault="002B5F66" w:rsidP="002B5F66">
      <w:pPr>
        <w:widowControl/>
        <w:jc w:val="center"/>
        <w:rPr>
          <w:rFonts w:ascii="標楷體" w:eastAsia="標楷體" w:hAnsi="標楷體"/>
          <w:color w:val="000000" w:themeColor="text1"/>
          <w:sz w:val="32"/>
          <w:szCs w:val="32"/>
        </w:rPr>
      </w:pPr>
      <w:r w:rsidRPr="002B5F66">
        <w:rPr>
          <w:rFonts w:ascii="標楷體" w:eastAsia="標楷體" w:hAnsi="標楷體" w:hint="eastAsia"/>
          <w:color w:val="000000" w:themeColor="text1"/>
          <w:sz w:val="32"/>
          <w:szCs w:val="32"/>
        </w:rPr>
        <w:lastRenderedPageBreak/>
        <w:t>立法院第1屆性別平等委員會第1次會議委員提</w:t>
      </w:r>
      <w:r>
        <w:rPr>
          <w:rFonts w:ascii="標楷體" w:eastAsia="標楷體" w:hAnsi="標楷體" w:hint="eastAsia"/>
          <w:color w:val="000000" w:themeColor="text1"/>
          <w:sz w:val="32"/>
          <w:szCs w:val="32"/>
        </w:rPr>
        <w:t>案表</w:t>
      </w:r>
    </w:p>
    <w:tbl>
      <w:tblPr>
        <w:tblStyle w:val="22"/>
        <w:tblW w:w="10774" w:type="dxa"/>
        <w:tblInd w:w="-176" w:type="dxa"/>
        <w:tblLayout w:type="fixed"/>
        <w:tblLook w:val="04A0" w:firstRow="1" w:lastRow="0" w:firstColumn="1" w:lastColumn="0" w:noHBand="0" w:noVBand="1"/>
      </w:tblPr>
      <w:tblGrid>
        <w:gridCol w:w="567"/>
        <w:gridCol w:w="1134"/>
        <w:gridCol w:w="1135"/>
        <w:gridCol w:w="1984"/>
        <w:gridCol w:w="3544"/>
        <w:gridCol w:w="2410"/>
      </w:tblGrid>
      <w:tr w:rsidR="00FD4DBE" w:rsidRPr="002B5F66" w:rsidTr="00931D0A">
        <w:trPr>
          <w:tblHeader/>
        </w:trPr>
        <w:tc>
          <w:tcPr>
            <w:tcW w:w="567" w:type="dxa"/>
            <w:vAlign w:val="center"/>
          </w:tcPr>
          <w:p w:rsidR="00FD4DBE" w:rsidRPr="002B5F66" w:rsidRDefault="00FD4DBE" w:rsidP="00C033E9">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t>序號</w:t>
            </w:r>
          </w:p>
        </w:tc>
        <w:tc>
          <w:tcPr>
            <w:tcW w:w="1134" w:type="dxa"/>
            <w:vAlign w:val="center"/>
          </w:tcPr>
          <w:p w:rsidR="00FD4DBE" w:rsidRPr="002B5F66" w:rsidRDefault="00FD4DBE" w:rsidP="00C033E9">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t>委員</w:t>
            </w:r>
          </w:p>
        </w:tc>
        <w:tc>
          <w:tcPr>
            <w:tcW w:w="1135" w:type="dxa"/>
            <w:vAlign w:val="center"/>
          </w:tcPr>
          <w:p w:rsidR="00FD4DBE" w:rsidRPr="002B5F66" w:rsidRDefault="00FD4DBE" w:rsidP="00C033E9">
            <w:pPr>
              <w:spacing w:line="400" w:lineRule="exact"/>
              <w:jc w:val="center"/>
              <w:rPr>
                <w:rFonts w:ascii="標楷體" w:eastAsia="標楷體" w:hAnsi="標楷體"/>
                <w:sz w:val="28"/>
                <w:szCs w:val="28"/>
              </w:rPr>
            </w:pPr>
            <w:r>
              <w:rPr>
                <w:rFonts w:ascii="標楷體" w:eastAsia="標楷體" w:hAnsi="標楷體" w:hint="eastAsia"/>
                <w:sz w:val="28"/>
                <w:szCs w:val="28"/>
              </w:rPr>
              <w:t>提案</w:t>
            </w:r>
          </w:p>
        </w:tc>
        <w:tc>
          <w:tcPr>
            <w:tcW w:w="1984" w:type="dxa"/>
            <w:vAlign w:val="center"/>
          </w:tcPr>
          <w:p w:rsidR="00FD4DBE" w:rsidRPr="002B5F66" w:rsidRDefault="00FD4DBE" w:rsidP="00C033E9">
            <w:pPr>
              <w:spacing w:line="400" w:lineRule="exact"/>
              <w:jc w:val="center"/>
              <w:rPr>
                <w:rFonts w:ascii="標楷體" w:eastAsia="標楷體" w:hAnsi="標楷體"/>
                <w:sz w:val="28"/>
                <w:szCs w:val="28"/>
              </w:rPr>
            </w:pPr>
            <w:r>
              <w:rPr>
                <w:rFonts w:ascii="標楷體" w:eastAsia="標楷體" w:hAnsi="標楷體" w:hint="eastAsia"/>
                <w:sz w:val="28"/>
                <w:szCs w:val="28"/>
              </w:rPr>
              <w:t>提案說明</w:t>
            </w:r>
          </w:p>
        </w:tc>
        <w:tc>
          <w:tcPr>
            <w:tcW w:w="3544" w:type="dxa"/>
            <w:vAlign w:val="center"/>
          </w:tcPr>
          <w:p w:rsidR="00FD4DBE" w:rsidRPr="002B5F66" w:rsidRDefault="00FD4DBE" w:rsidP="00C033E9">
            <w:pPr>
              <w:spacing w:line="400" w:lineRule="exact"/>
              <w:jc w:val="center"/>
              <w:rPr>
                <w:rFonts w:ascii="標楷體" w:eastAsia="標楷體" w:hAnsi="標楷體"/>
                <w:sz w:val="28"/>
                <w:szCs w:val="28"/>
              </w:rPr>
            </w:pPr>
            <w:r w:rsidRPr="00FD4DBE">
              <w:rPr>
                <w:rFonts w:ascii="標楷體" w:eastAsia="標楷體" w:hAnsi="標楷體" w:hint="eastAsia"/>
                <w:sz w:val="28"/>
                <w:szCs w:val="28"/>
              </w:rPr>
              <w:t>幕僚單位研處意見</w:t>
            </w:r>
          </w:p>
        </w:tc>
        <w:tc>
          <w:tcPr>
            <w:tcW w:w="2410" w:type="dxa"/>
            <w:vAlign w:val="center"/>
          </w:tcPr>
          <w:p w:rsidR="00FD4DBE" w:rsidRPr="002B5F66" w:rsidRDefault="00FD4DBE" w:rsidP="00C033E9">
            <w:pPr>
              <w:spacing w:line="400" w:lineRule="exact"/>
              <w:jc w:val="center"/>
              <w:rPr>
                <w:rFonts w:ascii="標楷體" w:eastAsia="標楷體" w:hAnsi="標楷體"/>
                <w:sz w:val="28"/>
                <w:szCs w:val="28"/>
              </w:rPr>
            </w:pPr>
            <w:r>
              <w:rPr>
                <w:rFonts w:ascii="標楷體" w:eastAsia="標楷體" w:hAnsi="標楷體" w:hint="eastAsia"/>
                <w:color w:val="000000" w:themeColor="text1"/>
                <w:sz w:val="28"/>
                <w:szCs w:val="28"/>
              </w:rPr>
              <w:t>決議</w:t>
            </w:r>
          </w:p>
        </w:tc>
      </w:tr>
      <w:tr w:rsidR="008B57EC" w:rsidRPr="002B5F66" w:rsidTr="00931D0A">
        <w:tc>
          <w:tcPr>
            <w:tcW w:w="567"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t>1</w:t>
            </w:r>
          </w:p>
        </w:tc>
        <w:tc>
          <w:tcPr>
            <w:tcW w:w="1134"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t>尤美女</w:t>
            </w:r>
          </w:p>
        </w:tc>
        <w:tc>
          <w:tcPr>
            <w:tcW w:w="1135" w:type="dxa"/>
          </w:tcPr>
          <w:p w:rsidR="008B57EC" w:rsidRPr="002B5F66" w:rsidRDefault="008B57EC" w:rsidP="00C91B2E">
            <w:pPr>
              <w:spacing w:line="400" w:lineRule="exact"/>
              <w:jc w:val="both"/>
              <w:rPr>
                <w:rFonts w:ascii="標楷體" w:eastAsia="標楷體" w:hAnsi="標楷體"/>
                <w:sz w:val="28"/>
                <w:szCs w:val="28"/>
              </w:rPr>
            </w:pPr>
            <w:r w:rsidRPr="002B5F66">
              <w:rPr>
                <w:rFonts w:ascii="標楷體" w:eastAsia="標楷體" w:hAnsi="標楷體" w:hint="eastAsia"/>
                <w:sz w:val="28"/>
                <w:szCs w:val="28"/>
              </w:rPr>
              <w:t>議案性別影響評估取得管道之建立及推廣：各議案之性別影響評估如何更容易取得，以便問政及審議參考</w:t>
            </w:r>
          </w:p>
        </w:tc>
        <w:tc>
          <w:tcPr>
            <w:tcW w:w="1984" w:type="dxa"/>
          </w:tcPr>
          <w:p w:rsidR="008B57EC" w:rsidRPr="001A7735" w:rsidRDefault="008B57EC" w:rsidP="00C91B2E">
            <w:pPr>
              <w:pStyle w:val="aa"/>
              <w:numPr>
                <w:ilvl w:val="0"/>
                <w:numId w:val="29"/>
              </w:numPr>
              <w:spacing w:line="400" w:lineRule="exact"/>
              <w:ind w:leftChars="0" w:left="700" w:hangingChars="250" w:hanging="700"/>
              <w:jc w:val="both"/>
              <w:rPr>
                <w:rFonts w:ascii="標楷體" w:eastAsia="標楷體" w:hAnsi="標楷體"/>
                <w:sz w:val="28"/>
                <w:szCs w:val="28"/>
              </w:rPr>
            </w:pPr>
            <w:r w:rsidRPr="001A7735">
              <w:rPr>
                <w:rFonts w:ascii="標楷體" w:eastAsia="標楷體" w:hAnsi="標楷體" w:hint="eastAsia"/>
                <w:sz w:val="28"/>
                <w:szCs w:val="28"/>
              </w:rPr>
              <w:t>目前行政院各部會都有針對法案做性別影響評估，性別影響評估是性別主流化重要的工具之一，就問政及立法審議來說，也對了解法案所帶來的影響多所助益。然而，目前各立委辦公室卻缺乏查詢、取得相關資料的便利管</w:t>
            </w:r>
            <w:r w:rsidRPr="001A7735">
              <w:rPr>
                <w:rFonts w:ascii="標楷體" w:eastAsia="標楷體" w:hAnsi="標楷體" w:hint="eastAsia"/>
                <w:sz w:val="28"/>
                <w:szCs w:val="28"/>
              </w:rPr>
              <w:lastRenderedPageBreak/>
              <w:t>道，以至於在委員問政、法案審議甚或提案時，無法參考相關評估及意見。</w:t>
            </w:r>
          </w:p>
          <w:p w:rsidR="008B57EC" w:rsidRPr="001A7735" w:rsidRDefault="008B57EC" w:rsidP="00C91B2E">
            <w:pPr>
              <w:pStyle w:val="aa"/>
              <w:numPr>
                <w:ilvl w:val="0"/>
                <w:numId w:val="29"/>
              </w:numPr>
              <w:spacing w:line="400" w:lineRule="exact"/>
              <w:ind w:leftChars="0" w:left="700" w:hangingChars="250" w:hanging="700"/>
              <w:jc w:val="both"/>
              <w:rPr>
                <w:rFonts w:ascii="標楷體" w:eastAsia="標楷體" w:hAnsi="標楷體"/>
                <w:sz w:val="28"/>
                <w:szCs w:val="28"/>
              </w:rPr>
            </w:pPr>
            <w:r w:rsidRPr="001A7735">
              <w:rPr>
                <w:rFonts w:ascii="標楷體" w:eastAsia="標楷體" w:hAnsi="標楷體" w:hint="eastAsia"/>
                <w:sz w:val="28"/>
                <w:szCs w:val="28"/>
              </w:rPr>
              <w:t>爰此，建議本次立法院性平會將此議題列入議程，商討議案性別影響評估取得管道之建立及推廣，例如建立資料庫，便於進入搜尋，並連結立法院議案整合暨綜合查詢系</w:t>
            </w:r>
            <w:r w:rsidRPr="001A7735">
              <w:rPr>
                <w:rFonts w:ascii="標楷體" w:eastAsia="標楷體" w:hAnsi="標楷體" w:hint="eastAsia"/>
                <w:sz w:val="28"/>
                <w:szCs w:val="28"/>
              </w:rPr>
              <w:lastRenderedPageBreak/>
              <w:t>統等介面，以便於議案研究時注意到相關資訊並取得參採。</w:t>
            </w:r>
          </w:p>
        </w:tc>
        <w:tc>
          <w:tcPr>
            <w:tcW w:w="3544" w:type="dxa"/>
          </w:tcPr>
          <w:p w:rsidR="008B57EC" w:rsidRDefault="008B57EC" w:rsidP="00C91B2E">
            <w:pPr>
              <w:numPr>
                <w:ilvl w:val="0"/>
                <w:numId w:val="25"/>
              </w:numPr>
              <w:spacing w:line="400" w:lineRule="exact"/>
              <w:ind w:left="601" w:hanging="601"/>
              <w:jc w:val="both"/>
              <w:rPr>
                <w:rFonts w:ascii="標楷體" w:eastAsia="標楷體" w:hAnsi="標楷體"/>
                <w:sz w:val="28"/>
                <w:szCs w:val="28"/>
              </w:rPr>
            </w:pPr>
            <w:r w:rsidRPr="00FD4DBE">
              <w:rPr>
                <w:rFonts w:ascii="標楷體" w:eastAsia="標楷體" w:hAnsi="標楷體" w:hint="eastAsia"/>
                <w:sz w:val="28"/>
                <w:szCs w:val="28"/>
              </w:rPr>
              <w:lastRenderedPageBreak/>
              <w:t>行政組</w:t>
            </w:r>
            <w:r>
              <w:rPr>
                <w:rFonts w:ascii="標楷體" w:eastAsia="標楷體" w:hAnsi="標楷體" w:hint="eastAsia"/>
                <w:sz w:val="28"/>
                <w:szCs w:val="28"/>
              </w:rPr>
              <w:t>(</w:t>
            </w:r>
            <w:r w:rsidRPr="00FD4DBE">
              <w:rPr>
                <w:rFonts w:ascii="標楷體" w:eastAsia="標楷體" w:hAnsi="標楷體" w:hint="eastAsia"/>
                <w:sz w:val="28"/>
                <w:szCs w:val="28"/>
              </w:rPr>
              <w:t>資訊處)說明：</w:t>
            </w:r>
          </w:p>
          <w:p w:rsidR="008B57EC" w:rsidRDefault="008B57EC" w:rsidP="00C91B2E">
            <w:pPr>
              <w:pStyle w:val="aa"/>
              <w:numPr>
                <w:ilvl w:val="0"/>
                <w:numId w:val="26"/>
              </w:numPr>
              <w:tabs>
                <w:tab w:val="left" w:pos="994"/>
              </w:tabs>
              <w:spacing w:line="400" w:lineRule="exact"/>
              <w:ind w:leftChars="0" w:left="1026" w:hanging="578"/>
              <w:jc w:val="both"/>
              <w:rPr>
                <w:rFonts w:ascii="標楷體" w:eastAsia="標楷體" w:hAnsi="標楷體"/>
                <w:sz w:val="28"/>
                <w:szCs w:val="28"/>
              </w:rPr>
            </w:pPr>
            <w:r w:rsidRPr="00FD4DBE">
              <w:rPr>
                <w:rFonts w:ascii="標楷體" w:eastAsia="標楷體" w:hAnsi="標楷體" w:hint="eastAsia"/>
                <w:sz w:val="28"/>
                <w:szCs w:val="28"/>
              </w:rPr>
              <w:t>政府(行政院)提案關係文書於本院「議案整合暨綜合查詢系統」關係文書上網作業流程：</w:t>
            </w:r>
          </w:p>
          <w:p w:rsidR="008B57EC" w:rsidRDefault="008B57EC" w:rsidP="00C91B2E">
            <w:pPr>
              <w:pStyle w:val="aa"/>
              <w:numPr>
                <w:ilvl w:val="0"/>
                <w:numId w:val="27"/>
              </w:numPr>
              <w:tabs>
                <w:tab w:val="left" w:pos="994"/>
              </w:tabs>
              <w:spacing w:line="400" w:lineRule="exact"/>
              <w:ind w:leftChars="0"/>
              <w:jc w:val="both"/>
              <w:rPr>
                <w:rFonts w:ascii="標楷體" w:eastAsia="標楷體" w:hAnsi="標楷體"/>
                <w:sz w:val="28"/>
                <w:szCs w:val="28"/>
              </w:rPr>
            </w:pPr>
            <w:r w:rsidRPr="00FD4DBE">
              <w:rPr>
                <w:rFonts w:ascii="標楷體" w:eastAsia="標楷體" w:hAnsi="標楷體" w:hint="eastAsia"/>
                <w:sz w:val="28"/>
                <w:szCs w:val="28"/>
              </w:rPr>
              <w:t>行政院發函(電子公文)立法院：提案關係文書資料。</w:t>
            </w:r>
          </w:p>
          <w:p w:rsidR="008B57EC" w:rsidRPr="002B5F66" w:rsidRDefault="008B57EC" w:rsidP="00C91B2E">
            <w:pPr>
              <w:pStyle w:val="aa"/>
              <w:numPr>
                <w:ilvl w:val="0"/>
                <w:numId w:val="27"/>
              </w:numPr>
              <w:tabs>
                <w:tab w:val="left" w:pos="994"/>
              </w:tabs>
              <w:spacing w:line="400" w:lineRule="exact"/>
              <w:ind w:leftChars="0"/>
              <w:jc w:val="both"/>
              <w:rPr>
                <w:rFonts w:ascii="標楷體" w:eastAsia="標楷體" w:hAnsi="標楷體"/>
                <w:sz w:val="28"/>
                <w:szCs w:val="28"/>
              </w:rPr>
            </w:pPr>
            <w:r w:rsidRPr="002B5F66">
              <w:rPr>
                <w:rFonts w:ascii="標楷體" w:eastAsia="標楷體" w:hAnsi="標楷體" w:hint="eastAsia"/>
                <w:sz w:val="28"/>
                <w:szCs w:val="28"/>
              </w:rPr>
              <w:t>秘書處收文移議事處辦理。</w:t>
            </w:r>
          </w:p>
          <w:p w:rsidR="008B57EC" w:rsidRPr="002B5F66" w:rsidRDefault="008B57EC" w:rsidP="00C91B2E">
            <w:pPr>
              <w:pStyle w:val="aa"/>
              <w:numPr>
                <w:ilvl w:val="0"/>
                <w:numId w:val="27"/>
              </w:numPr>
              <w:tabs>
                <w:tab w:val="left" w:pos="994"/>
              </w:tabs>
              <w:spacing w:line="400" w:lineRule="exact"/>
              <w:ind w:leftChars="0"/>
              <w:jc w:val="both"/>
              <w:rPr>
                <w:rFonts w:ascii="標楷體" w:eastAsia="標楷體" w:hAnsi="標楷體"/>
                <w:sz w:val="28"/>
                <w:szCs w:val="28"/>
              </w:rPr>
            </w:pPr>
            <w:r w:rsidRPr="002B5F66">
              <w:rPr>
                <w:rFonts w:ascii="標楷體" w:eastAsia="標楷體" w:hAnsi="標楷體" w:hint="eastAsia"/>
                <w:sz w:val="28"/>
                <w:szCs w:val="28"/>
              </w:rPr>
              <w:t>議事處依程序委員會開會結果排定議程(待審議案)。</w:t>
            </w:r>
          </w:p>
          <w:p w:rsidR="008B57EC" w:rsidRPr="002B5F66" w:rsidRDefault="008B57EC" w:rsidP="00C91B2E">
            <w:pPr>
              <w:pStyle w:val="aa"/>
              <w:numPr>
                <w:ilvl w:val="0"/>
                <w:numId w:val="27"/>
              </w:numPr>
              <w:tabs>
                <w:tab w:val="left" w:pos="994"/>
              </w:tabs>
              <w:spacing w:line="400" w:lineRule="exact"/>
              <w:ind w:leftChars="0"/>
              <w:jc w:val="both"/>
              <w:rPr>
                <w:rFonts w:ascii="標楷體" w:eastAsia="標楷體" w:hAnsi="標楷體"/>
                <w:sz w:val="28"/>
                <w:szCs w:val="28"/>
              </w:rPr>
            </w:pPr>
            <w:r w:rsidRPr="002B5F66">
              <w:rPr>
                <w:rFonts w:ascii="標楷體" w:eastAsia="標楷體" w:hAnsi="標楷體" w:hint="eastAsia"/>
                <w:sz w:val="28"/>
                <w:szCs w:val="28"/>
              </w:rPr>
              <w:t>公報處印刷所依議案待審議案一覽表，於「議案整合暨綜合查詢系統」進行關係文書編製上網作業(關係文書資料介接公文系統)，作業完成後「議案整合暨綜合查詢系統」即提供線上關係文書查詢作業。</w:t>
            </w:r>
          </w:p>
          <w:p w:rsidR="008B57EC" w:rsidRPr="002B5F66" w:rsidRDefault="008B57EC" w:rsidP="00C91B2E">
            <w:pPr>
              <w:pStyle w:val="aa"/>
              <w:numPr>
                <w:ilvl w:val="0"/>
                <w:numId w:val="26"/>
              </w:numPr>
              <w:tabs>
                <w:tab w:val="left" w:pos="994"/>
              </w:tabs>
              <w:spacing w:line="400" w:lineRule="exact"/>
              <w:ind w:leftChars="0" w:left="1026" w:hanging="578"/>
              <w:jc w:val="both"/>
              <w:rPr>
                <w:rFonts w:ascii="標楷體" w:eastAsia="標楷體" w:hAnsi="標楷體"/>
                <w:sz w:val="28"/>
                <w:szCs w:val="28"/>
              </w:rPr>
            </w:pPr>
            <w:r w:rsidRPr="002B5F66">
              <w:rPr>
                <w:rFonts w:ascii="標楷體" w:eastAsia="標楷體" w:hAnsi="標楷體" w:hint="eastAsia"/>
                <w:sz w:val="28"/>
                <w:szCs w:val="28"/>
              </w:rPr>
              <w:lastRenderedPageBreak/>
              <w:t>目前行政院各部會均針對法案進行性別影響評估，請行政院提案時於關係文書之後增列納入評估報告，則待提案排入待審議案後，本院透過關係文書編製上網作業，即可自動將資料上傳本院「議案整合暨綜合查詢系統」，以提供委員問政及審議之所需，並提供民眾便利的查詢管道。</w:t>
            </w:r>
          </w:p>
          <w:p w:rsidR="008B57EC" w:rsidRDefault="008B57EC" w:rsidP="00C91B2E">
            <w:pPr>
              <w:numPr>
                <w:ilvl w:val="0"/>
                <w:numId w:val="25"/>
              </w:numPr>
              <w:spacing w:line="400" w:lineRule="exact"/>
              <w:jc w:val="both"/>
              <w:rPr>
                <w:rFonts w:ascii="標楷體" w:eastAsia="標楷體" w:hAnsi="標楷體"/>
                <w:sz w:val="28"/>
                <w:szCs w:val="28"/>
              </w:rPr>
            </w:pPr>
            <w:r w:rsidRPr="00FD4DBE">
              <w:rPr>
                <w:rFonts w:ascii="標楷體" w:eastAsia="標楷體" w:hAnsi="標楷體" w:hint="eastAsia"/>
                <w:sz w:val="28"/>
                <w:szCs w:val="28"/>
              </w:rPr>
              <w:t>預算組(預算中心)說明：</w:t>
            </w:r>
          </w:p>
          <w:p w:rsidR="008B57EC" w:rsidRPr="00FD4DBE" w:rsidRDefault="008B57EC" w:rsidP="00C91B2E">
            <w:pPr>
              <w:pStyle w:val="aa"/>
              <w:numPr>
                <w:ilvl w:val="0"/>
                <w:numId w:val="28"/>
              </w:numPr>
              <w:spacing w:line="400" w:lineRule="exact"/>
              <w:ind w:leftChars="0" w:left="1026" w:hanging="567"/>
              <w:jc w:val="both"/>
              <w:rPr>
                <w:rFonts w:ascii="標楷體" w:eastAsia="標楷體" w:hAnsi="標楷體"/>
                <w:sz w:val="28"/>
                <w:szCs w:val="28"/>
              </w:rPr>
            </w:pPr>
            <w:r w:rsidRPr="00FD4DBE">
              <w:rPr>
                <w:rFonts w:ascii="標楷體" w:eastAsia="標楷體" w:hAnsi="標楷體" w:hint="eastAsia"/>
                <w:sz w:val="28"/>
                <w:szCs w:val="28"/>
              </w:rPr>
              <w:t>現行各部會於內部籌編預算時雖有填列「性別影響評估計畫預算編列情形表」，惟行政院於中央政府總預算案並未就我國性別預算編列提出說明。前洽行政院表示103年1月通過「修正性別預算作業試辦計畫」，將於105年9月由各部會依據106年公務預算案全面試辦填報「性</w:t>
            </w:r>
            <w:r w:rsidRPr="00FD4DBE">
              <w:rPr>
                <w:rFonts w:ascii="標楷體" w:eastAsia="標楷體" w:hAnsi="標楷體" w:hint="eastAsia"/>
                <w:sz w:val="28"/>
                <w:szCs w:val="28"/>
              </w:rPr>
              <w:lastRenderedPageBreak/>
              <w:t>別預算編列情形表」，因尚未正式實施，相關編列資訊行政院暫不對外公開。</w:t>
            </w:r>
          </w:p>
          <w:p w:rsidR="008B57EC" w:rsidRPr="00FD4DBE" w:rsidRDefault="008B57EC" w:rsidP="00C91B2E">
            <w:pPr>
              <w:pStyle w:val="aa"/>
              <w:numPr>
                <w:ilvl w:val="0"/>
                <w:numId w:val="28"/>
              </w:numPr>
              <w:spacing w:line="400" w:lineRule="exact"/>
              <w:ind w:leftChars="0" w:left="1026" w:hanging="567"/>
              <w:jc w:val="both"/>
              <w:rPr>
                <w:rFonts w:ascii="標楷體" w:eastAsia="標楷體" w:hAnsi="標楷體"/>
                <w:sz w:val="28"/>
                <w:szCs w:val="28"/>
              </w:rPr>
            </w:pPr>
            <w:r w:rsidRPr="00FD4DBE">
              <w:rPr>
                <w:rFonts w:ascii="標楷體" w:eastAsia="標楷體" w:hAnsi="標楷體" w:hint="eastAsia"/>
                <w:sz w:val="28"/>
                <w:szCs w:val="28"/>
              </w:rPr>
              <w:t>本院預算中心將持續注意行政院性別預算之實施情形，並於評估各部會年度單位預算案，蒐集研析相關資料，並適時提具評估意見，以供委員問政參考。</w:t>
            </w:r>
          </w:p>
        </w:tc>
        <w:tc>
          <w:tcPr>
            <w:tcW w:w="2410" w:type="dxa"/>
          </w:tcPr>
          <w:p w:rsidR="008B57EC" w:rsidRPr="00C91B2E" w:rsidRDefault="008B57EC" w:rsidP="00C91B2E">
            <w:pPr>
              <w:spacing w:line="360" w:lineRule="exact"/>
              <w:jc w:val="both"/>
              <w:rPr>
                <w:rFonts w:ascii="標楷體" w:eastAsia="標楷體" w:hAnsi="標楷體"/>
                <w:color w:val="000000" w:themeColor="text1"/>
                <w:sz w:val="28"/>
                <w:szCs w:val="28"/>
              </w:rPr>
            </w:pPr>
          </w:p>
        </w:tc>
      </w:tr>
      <w:tr w:rsidR="008B57EC" w:rsidRPr="002B5F66" w:rsidTr="00931D0A">
        <w:tc>
          <w:tcPr>
            <w:tcW w:w="567"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lastRenderedPageBreak/>
              <w:t>2</w:t>
            </w:r>
          </w:p>
        </w:tc>
        <w:tc>
          <w:tcPr>
            <w:tcW w:w="1134"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t>尤美女</w:t>
            </w:r>
          </w:p>
        </w:tc>
        <w:tc>
          <w:tcPr>
            <w:tcW w:w="1135" w:type="dxa"/>
          </w:tcPr>
          <w:p w:rsidR="008B57EC" w:rsidRPr="002B5F66" w:rsidRDefault="008B57EC" w:rsidP="00C91B2E">
            <w:pPr>
              <w:spacing w:line="400" w:lineRule="exact"/>
              <w:jc w:val="both"/>
              <w:rPr>
                <w:rFonts w:ascii="標楷體" w:eastAsia="標楷體" w:hAnsi="標楷體"/>
                <w:sz w:val="28"/>
                <w:szCs w:val="28"/>
              </w:rPr>
            </w:pPr>
            <w:r w:rsidRPr="002B5F66">
              <w:rPr>
                <w:rFonts w:ascii="標楷體" w:eastAsia="標楷體" w:hAnsi="標楷體" w:hint="eastAsia"/>
                <w:sz w:val="28"/>
                <w:szCs w:val="28"/>
              </w:rPr>
              <w:t>發展立法院通過議案之總體性別分析：如何強化性別統計及性別分析，了解立法院職能運作對我國性別平等之影響</w:t>
            </w:r>
          </w:p>
        </w:tc>
        <w:tc>
          <w:tcPr>
            <w:tcW w:w="1984" w:type="dxa"/>
          </w:tcPr>
          <w:p w:rsidR="008B57EC" w:rsidRPr="000D116F" w:rsidRDefault="008B57EC" w:rsidP="00C91B2E">
            <w:pPr>
              <w:pStyle w:val="aa"/>
              <w:numPr>
                <w:ilvl w:val="0"/>
                <w:numId w:val="30"/>
              </w:numPr>
              <w:spacing w:line="400" w:lineRule="exact"/>
              <w:ind w:leftChars="0" w:left="600" w:hanging="600"/>
              <w:jc w:val="both"/>
              <w:rPr>
                <w:rFonts w:ascii="標楷體" w:eastAsia="標楷體" w:hAnsi="標楷體"/>
                <w:sz w:val="28"/>
                <w:szCs w:val="28"/>
              </w:rPr>
            </w:pPr>
            <w:r w:rsidRPr="000D116F">
              <w:rPr>
                <w:rFonts w:ascii="標楷體" w:eastAsia="標楷體" w:hAnsi="標楷體" w:hint="eastAsia"/>
                <w:sz w:val="28"/>
                <w:szCs w:val="28"/>
              </w:rPr>
              <w:t>性別統計和性別分析是相關措施的基礎，建議可以從現有的統計項目著手，帶著問題意識來做性別分析。以目前立院統計項目來說，目前有統計每個會期通過的議案 ，但僅</w:t>
            </w:r>
            <w:r w:rsidRPr="000D116F">
              <w:rPr>
                <w:rFonts w:ascii="標楷體" w:eastAsia="標楷體" w:hAnsi="標楷體" w:hint="eastAsia"/>
                <w:sz w:val="28"/>
                <w:szCs w:val="28"/>
              </w:rPr>
              <w:lastRenderedPageBreak/>
              <w:t>止於此。</w:t>
            </w:r>
          </w:p>
          <w:p w:rsidR="008B57EC" w:rsidRPr="000D116F" w:rsidRDefault="008B57EC" w:rsidP="00C91B2E">
            <w:pPr>
              <w:pStyle w:val="aa"/>
              <w:numPr>
                <w:ilvl w:val="0"/>
                <w:numId w:val="30"/>
              </w:numPr>
              <w:spacing w:line="400" w:lineRule="exact"/>
              <w:ind w:leftChars="0" w:left="600" w:hanging="600"/>
              <w:jc w:val="both"/>
              <w:rPr>
                <w:rFonts w:ascii="標楷體" w:eastAsia="標楷體" w:hAnsi="標楷體"/>
                <w:sz w:val="28"/>
                <w:szCs w:val="28"/>
              </w:rPr>
            </w:pPr>
            <w:r w:rsidRPr="000D116F">
              <w:rPr>
                <w:rFonts w:ascii="標楷體" w:eastAsia="標楷體" w:hAnsi="標楷體" w:hint="eastAsia"/>
                <w:sz w:val="28"/>
                <w:szCs w:val="28"/>
              </w:rPr>
              <w:t>建議可以發展「立法院通過議案之總體性別分析」，進一步分析通過議案對於我國性別平等之總體性影響，以得知立法院職能運作對我國性別平等的影響。由於每個會期通過之議案眾多（第八屆平均一個會期通過72.6案 ），且過去未曾針對通過議案進行總體影響之性別分析，因此建議可分</w:t>
            </w:r>
            <w:r w:rsidRPr="000D116F">
              <w:rPr>
                <w:rFonts w:ascii="標楷體" w:eastAsia="標楷體" w:hAnsi="標楷體" w:hint="eastAsia"/>
                <w:sz w:val="28"/>
                <w:szCs w:val="28"/>
              </w:rPr>
              <w:lastRenderedPageBreak/>
              <w:t>階段實施，第一階段先針對某個委員會所主責之議案進行分析，重點在於透過試點發展分析方法，此階段所發展出的分析方法，可作為下階段擴大分析的基礎。</w:t>
            </w:r>
          </w:p>
        </w:tc>
        <w:tc>
          <w:tcPr>
            <w:tcW w:w="3544" w:type="dxa"/>
          </w:tcPr>
          <w:p w:rsidR="008B57EC" w:rsidRDefault="008B57EC" w:rsidP="00C91B2E">
            <w:pPr>
              <w:pStyle w:val="aa"/>
              <w:numPr>
                <w:ilvl w:val="0"/>
                <w:numId w:val="31"/>
              </w:numPr>
              <w:spacing w:line="400" w:lineRule="exact"/>
              <w:ind w:leftChars="0" w:left="601" w:hanging="601"/>
              <w:jc w:val="both"/>
              <w:rPr>
                <w:rFonts w:ascii="標楷體" w:eastAsia="標楷體" w:hAnsi="標楷體"/>
                <w:sz w:val="28"/>
                <w:szCs w:val="28"/>
              </w:rPr>
            </w:pPr>
            <w:r w:rsidRPr="000D116F">
              <w:rPr>
                <w:rFonts w:ascii="標楷體" w:eastAsia="標楷體" w:hAnsi="標楷體" w:hint="eastAsia"/>
                <w:sz w:val="28"/>
                <w:szCs w:val="28"/>
              </w:rPr>
              <w:lastRenderedPageBreak/>
              <w:t>法制組</w:t>
            </w:r>
            <w:r>
              <w:rPr>
                <w:rFonts w:ascii="標楷體" w:eastAsia="標楷體" w:hAnsi="標楷體" w:hint="eastAsia"/>
                <w:sz w:val="28"/>
                <w:szCs w:val="28"/>
              </w:rPr>
              <w:t>(</w:t>
            </w:r>
            <w:r w:rsidRPr="000D116F">
              <w:rPr>
                <w:rFonts w:ascii="標楷體" w:eastAsia="標楷體" w:hAnsi="標楷體" w:hint="eastAsia"/>
                <w:sz w:val="28"/>
                <w:szCs w:val="28"/>
              </w:rPr>
              <w:t>法制局</w:t>
            </w:r>
            <w:r>
              <w:rPr>
                <w:rFonts w:ascii="標楷體" w:eastAsia="標楷體" w:hAnsi="標楷體" w:hint="eastAsia"/>
                <w:sz w:val="28"/>
                <w:szCs w:val="28"/>
              </w:rPr>
              <w:t>)</w:t>
            </w:r>
            <w:r w:rsidRPr="000D116F">
              <w:rPr>
                <w:rFonts w:ascii="標楷體" w:eastAsia="標楷體" w:hAnsi="標楷體" w:hint="eastAsia"/>
                <w:sz w:val="28"/>
                <w:szCs w:val="28"/>
              </w:rPr>
              <w:t>說明：</w:t>
            </w:r>
          </w:p>
          <w:p w:rsidR="008B57EC" w:rsidRDefault="008B57EC" w:rsidP="00C91B2E">
            <w:pPr>
              <w:pStyle w:val="aa"/>
              <w:numPr>
                <w:ilvl w:val="0"/>
                <w:numId w:val="38"/>
              </w:numPr>
              <w:spacing w:line="400" w:lineRule="exact"/>
              <w:ind w:leftChars="0" w:left="885" w:hanging="567"/>
              <w:jc w:val="both"/>
              <w:rPr>
                <w:rFonts w:eastAsia="標楷體"/>
                <w:color w:val="000000"/>
                <w:sz w:val="28"/>
                <w:szCs w:val="28"/>
              </w:rPr>
            </w:pPr>
            <w:r w:rsidRPr="00847D06">
              <w:rPr>
                <w:rFonts w:ascii="標楷體" w:eastAsia="標楷體" w:hAnsi="標楷體" w:hint="eastAsia"/>
                <w:sz w:val="28"/>
                <w:szCs w:val="28"/>
              </w:rPr>
              <w:t>依據本（105）年3月10日本院第9屆第1會期司法及法制委員會第4次全體委員會議，尤委員質詢提出未來行政院法案送至本院審議時，法制局應強化檢視法案及性別影響評估檢視表內容，並邀性別平等專家學者參加座談，以落實性別主流化目標。</w:t>
            </w:r>
            <w:r w:rsidR="00441569" w:rsidRPr="00847D06">
              <w:rPr>
                <w:rFonts w:ascii="標楷體" w:eastAsia="標楷體" w:hAnsi="標楷體" w:hint="eastAsia"/>
                <w:sz w:val="28"/>
                <w:szCs w:val="28"/>
              </w:rPr>
              <w:t>法制</w:t>
            </w:r>
            <w:r w:rsidRPr="00847D06">
              <w:rPr>
                <w:rFonts w:ascii="標楷體" w:eastAsia="標楷體" w:hAnsi="標楷體" w:hint="eastAsia"/>
                <w:sz w:val="28"/>
                <w:szCs w:val="28"/>
              </w:rPr>
              <w:t>局爰規劃同仁於撰寫行政院提案之法案評估報告前，除先洽請提案主管機關提供「法案及</w:t>
            </w:r>
            <w:r w:rsidRPr="00847D06">
              <w:rPr>
                <w:rFonts w:ascii="標楷體" w:eastAsia="標楷體" w:hAnsi="標楷體" w:hint="eastAsia"/>
                <w:sz w:val="28"/>
                <w:szCs w:val="28"/>
              </w:rPr>
              <w:lastRenderedPageBreak/>
              <w:t>性別影響評估檢視表」，亦將</w:t>
            </w:r>
            <w:r w:rsidR="00441569" w:rsidRPr="00847D06">
              <w:rPr>
                <w:rFonts w:ascii="標楷體" w:eastAsia="標楷體" w:hAnsi="標楷體" w:hint="eastAsia"/>
                <w:sz w:val="28"/>
                <w:szCs w:val="28"/>
              </w:rPr>
              <w:t>法制</w:t>
            </w:r>
            <w:r w:rsidRPr="00847D06">
              <w:rPr>
                <w:rFonts w:ascii="標楷體" w:eastAsia="標楷體" w:hAnsi="標楷體" w:hint="eastAsia"/>
                <w:sz w:val="28"/>
                <w:szCs w:val="28"/>
              </w:rPr>
              <w:t>局規劃設計之「立法院法案性別與人權影響評估檢視表」內容納入法案評估報告中，並在法案評估報告座談會上邀請性別平等專家學者與會就性別影響部分提供意見，以納入性別觀點及落實性別主流化目標。前開規劃作法已於105年3月24日奉 秘書長核定後據以實施。</w:t>
            </w:r>
          </w:p>
          <w:p w:rsidR="008B57EC" w:rsidRPr="006105E0" w:rsidRDefault="008B57EC" w:rsidP="00C91B2E">
            <w:pPr>
              <w:pStyle w:val="aa"/>
              <w:numPr>
                <w:ilvl w:val="0"/>
                <w:numId w:val="38"/>
              </w:numPr>
              <w:spacing w:line="400" w:lineRule="exact"/>
              <w:ind w:leftChars="0" w:left="885" w:hanging="568"/>
              <w:jc w:val="both"/>
              <w:rPr>
                <w:rFonts w:ascii="標楷體" w:eastAsia="標楷體" w:hAnsi="標楷體"/>
                <w:sz w:val="28"/>
                <w:szCs w:val="28"/>
              </w:rPr>
            </w:pPr>
            <w:r w:rsidRPr="004F3438">
              <w:rPr>
                <w:rFonts w:ascii="標楷體" w:eastAsia="標楷體" w:hAnsi="標楷體" w:hint="eastAsia"/>
                <w:sz w:val="28"/>
                <w:szCs w:val="28"/>
              </w:rPr>
              <w:t>為強化檢視法案對性別之影響，</w:t>
            </w:r>
            <w:r w:rsidR="00441569" w:rsidRPr="00847D06">
              <w:rPr>
                <w:rFonts w:ascii="標楷體" w:eastAsia="標楷體" w:hAnsi="標楷體" w:hint="eastAsia"/>
                <w:sz w:val="28"/>
                <w:szCs w:val="28"/>
              </w:rPr>
              <w:t>法制</w:t>
            </w:r>
            <w:r w:rsidRPr="004F3438">
              <w:rPr>
                <w:rFonts w:ascii="標楷體" w:eastAsia="標楷體" w:hAnsi="標楷體" w:hint="eastAsia"/>
                <w:sz w:val="28"/>
                <w:szCs w:val="28"/>
              </w:rPr>
              <w:t>局同仁未來撰寫行政院所提法案評估報告時，除持續前開法案性別影響評估檢視</w:t>
            </w:r>
            <w:r w:rsidRPr="008B57EC">
              <w:rPr>
                <w:rFonts w:ascii="標楷體" w:eastAsia="標楷體" w:hAnsi="標楷體" w:hint="eastAsia"/>
                <w:sz w:val="28"/>
                <w:szCs w:val="28"/>
              </w:rPr>
              <w:t>表撰寫作法外，並將針對三讀通過之法案進行性別影響評估，分階段實施，第一階段先針對某個委員會所主責之法案以專節撰寫性別影響評估，檢視</w:t>
            </w:r>
            <w:r w:rsidRPr="004F3438">
              <w:rPr>
                <w:rFonts w:ascii="標楷體" w:eastAsia="標楷體" w:hAnsi="標楷體" w:hint="eastAsia"/>
                <w:sz w:val="28"/>
                <w:szCs w:val="28"/>
              </w:rPr>
              <w:t>分析法案「有無符合憲法、國際規範(包括消除對婦女一切形</w:t>
            </w:r>
            <w:r w:rsidRPr="004F3438">
              <w:rPr>
                <w:rFonts w:ascii="標楷體" w:eastAsia="標楷體" w:hAnsi="標楷體" w:hint="eastAsia"/>
                <w:sz w:val="28"/>
                <w:szCs w:val="28"/>
              </w:rPr>
              <w:lastRenderedPageBreak/>
              <w:t>式歧視公約CEDAW、性別平等政策綱領等)要求；是否以特定性別或性傾向為受益對象；是否涉及一般社會認知既存的性別偏見；規範或受益對象，其執行方式是否會因性別或性傾向不同而有差異；內容是否採取積極作為以促進實質性別平等。」等事項，及就法案與性別議題相關性提出具體建議事項，以做為委員問政之參考</w:t>
            </w:r>
            <w:r w:rsidRPr="006105E0">
              <w:rPr>
                <w:rFonts w:eastAsia="標楷體" w:hAnsi="標楷體" w:hint="eastAsia"/>
                <w:color w:val="000000"/>
                <w:sz w:val="28"/>
                <w:szCs w:val="28"/>
              </w:rPr>
              <w:t>。</w:t>
            </w:r>
          </w:p>
          <w:p w:rsidR="008B57EC" w:rsidRPr="006105E0" w:rsidRDefault="008B57EC" w:rsidP="00C91B2E">
            <w:pPr>
              <w:pStyle w:val="aa"/>
              <w:numPr>
                <w:ilvl w:val="0"/>
                <w:numId w:val="31"/>
              </w:numPr>
              <w:spacing w:line="400" w:lineRule="exact"/>
              <w:ind w:leftChars="0" w:left="601" w:hanging="601"/>
              <w:jc w:val="both"/>
              <w:rPr>
                <w:rFonts w:ascii="標楷體" w:eastAsia="標楷體" w:hAnsi="標楷體"/>
                <w:sz w:val="28"/>
                <w:szCs w:val="28"/>
              </w:rPr>
            </w:pPr>
            <w:r w:rsidRPr="006105E0">
              <w:rPr>
                <w:rFonts w:ascii="標楷體" w:eastAsia="標楷體" w:hAnsi="標楷體" w:hint="eastAsia"/>
                <w:sz w:val="28"/>
                <w:szCs w:val="28"/>
              </w:rPr>
              <w:t>預算組(預算中心)說明：</w:t>
            </w:r>
          </w:p>
          <w:p w:rsidR="008B57EC" w:rsidRPr="000D116F" w:rsidRDefault="00441569" w:rsidP="00C91B2E">
            <w:pPr>
              <w:pStyle w:val="aa"/>
              <w:spacing w:line="400" w:lineRule="exact"/>
              <w:ind w:leftChars="0" w:left="601"/>
              <w:jc w:val="both"/>
              <w:rPr>
                <w:rFonts w:ascii="標楷體" w:eastAsia="標楷體" w:hAnsi="標楷體"/>
                <w:sz w:val="28"/>
                <w:szCs w:val="28"/>
              </w:rPr>
            </w:pPr>
            <w:r w:rsidRPr="006105E0">
              <w:rPr>
                <w:rFonts w:ascii="標楷體" w:eastAsia="標楷體" w:hAnsi="標楷體" w:hint="eastAsia"/>
                <w:sz w:val="28"/>
                <w:szCs w:val="28"/>
              </w:rPr>
              <w:t>預算</w:t>
            </w:r>
            <w:r w:rsidR="008B57EC" w:rsidRPr="000D116F">
              <w:rPr>
                <w:rFonts w:ascii="標楷體" w:eastAsia="標楷體" w:hAnsi="標楷體" w:hint="eastAsia"/>
                <w:sz w:val="28"/>
                <w:szCs w:val="28"/>
              </w:rPr>
              <w:t>中心未來每年度將定期就本院審議中央政府總預算案所作決議事項，有關對於性別保障推動事項所作決議內容、各部會配合辦理情形等，彙整提報本院性別平等委員會報告，俾利瞭解本院職能運作對我國性別平等之影響。</w:t>
            </w:r>
          </w:p>
        </w:tc>
        <w:tc>
          <w:tcPr>
            <w:tcW w:w="2410" w:type="dxa"/>
          </w:tcPr>
          <w:p w:rsidR="008B57EC" w:rsidRPr="00C91B2E" w:rsidRDefault="008B57EC" w:rsidP="00C91B2E">
            <w:pPr>
              <w:spacing w:line="400" w:lineRule="exact"/>
              <w:jc w:val="both"/>
              <w:rPr>
                <w:rFonts w:ascii="標楷體" w:eastAsia="標楷體" w:hAnsi="標楷體"/>
                <w:sz w:val="28"/>
                <w:szCs w:val="28"/>
              </w:rPr>
            </w:pPr>
          </w:p>
        </w:tc>
      </w:tr>
      <w:tr w:rsidR="008B57EC" w:rsidRPr="002B5F66" w:rsidTr="00931D0A">
        <w:tc>
          <w:tcPr>
            <w:tcW w:w="567"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lastRenderedPageBreak/>
              <w:t>3</w:t>
            </w:r>
          </w:p>
        </w:tc>
        <w:tc>
          <w:tcPr>
            <w:tcW w:w="1134"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t>尤美女</w:t>
            </w:r>
          </w:p>
        </w:tc>
        <w:tc>
          <w:tcPr>
            <w:tcW w:w="1135" w:type="dxa"/>
          </w:tcPr>
          <w:p w:rsidR="008B57EC" w:rsidRPr="002B5F66" w:rsidRDefault="008B57EC" w:rsidP="000D116F">
            <w:pPr>
              <w:spacing w:line="400" w:lineRule="exact"/>
              <w:jc w:val="both"/>
              <w:rPr>
                <w:rFonts w:ascii="標楷體" w:eastAsia="標楷體" w:hAnsi="標楷體"/>
                <w:sz w:val="28"/>
                <w:szCs w:val="28"/>
              </w:rPr>
            </w:pPr>
            <w:r w:rsidRPr="002B5F66">
              <w:rPr>
                <w:rFonts w:ascii="標楷體" w:eastAsia="標楷體" w:hAnsi="標楷體" w:hint="eastAsia"/>
                <w:sz w:val="28"/>
                <w:szCs w:val="28"/>
              </w:rPr>
              <w:t>性別主流化課程之整</w:t>
            </w:r>
            <w:r w:rsidRPr="002B5F66">
              <w:rPr>
                <w:rFonts w:ascii="標楷體" w:eastAsia="標楷體" w:hAnsi="標楷體" w:hint="eastAsia"/>
                <w:sz w:val="28"/>
                <w:szCs w:val="28"/>
              </w:rPr>
              <w:lastRenderedPageBreak/>
              <w:t>體規劃</w:t>
            </w:r>
          </w:p>
        </w:tc>
        <w:tc>
          <w:tcPr>
            <w:tcW w:w="1984" w:type="dxa"/>
            <w:vAlign w:val="center"/>
          </w:tcPr>
          <w:p w:rsidR="008B57EC" w:rsidRPr="000D116F" w:rsidRDefault="008B57EC" w:rsidP="000D116F">
            <w:pPr>
              <w:pStyle w:val="aa"/>
              <w:numPr>
                <w:ilvl w:val="0"/>
                <w:numId w:val="32"/>
              </w:numPr>
              <w:spacing w:line="400" w:lineRule="exact"/>
              <w:ind w:leftChars="0" w:left="600" w:hanging="600"/>
              <w:jc w:val="both"/>
              <w:rPr>
                <w:rFonts w:ascii="標楷體" w:eastAsia="標楷體" w:hAnsi="標楷體"/>
                <w:sz w:val="28"/>
                <w:szCs w:val="28"/>
              </w:rPr>
            </w:pPr>
            <w:r w:rsidRPr="000D116F">
              <w:rPr>
                <w:rFonts w:ascii="標楷體" w:eastAsia="標楷體" w:hAnsi="標楷體" w:hint="eastAsia"/>
                <w:sz w:val="28"/>
                <w:szCs w:val="28"/>
              </w:rPr>
              <w:lastRenderedPageBreak/>
              <w:t>自103年起，立法院每年都</w:t>
            </w:r>
            <w:r w:rsidRPr="000D116F">
              <w:rPr>
                <w:rFonts w:ascii="標楷體" w:eastAsia="標楷體" w:hAnsi="標楷體" w:hint="eastAsia"/>
                <w:sz w:val="28"/>
                <w:szCs w:val="28"/>
              </w:rPr>
              <w:lastRenderedPageBreak/>
              <w:t>會進行1-2場之性別意識培力專題演講，迄今舉辦過五場：「調情乎？騷擾乎？職場性騷擾防治」 、「性別主流化及其落實」 、「性騷擾之法律規範與案例分析」 、「議案性別分析與性別影響評估」 、「政府推動性別影響評估及性別預算執行情形」 等。盤點立法院迄今舉辦之課程，不清楚整體規</w:t>
            </w:r>
            <w:r w:rsidRPr="000D116F">
              <w:rPr>
                <w:rFonts w:ascii="標楷體" w:eastAsia="標楷體" w:hAnsi="標楷體" w:hint="eastAsia"/>
                <w:sz w:val="28"/>
                <w:szCs w:val="28"/>
              </w:rPr>
              <w:lastRenderedPageBreak/>
              <w:t>劃，且似乎較著重特定議題而欠缺基礎性的訓練。</w:t>
            </w:r>
          </w:p>
          <w:p w:rsidR="008B57EC" w:rsidRPr="000D116F" w:rsidRDefault="008B57EC" w:rsidP="000D116F">
            <w:pPr>
              <w:pStyle w:val="aa"/>
              <w:numPr>
                <w:ilvl w:val="0"/>
                <w:numId w:val="32"/>
              </w:numPr>
              <w:spacing w:line="400" w:lineRule="exact"/>
              <w:ind w:leftChars="0" w:left="600" w:hanging="600"/>
              <w:jc w:val="both"/>
              <w:rPr>
                <w:rFonts w:ascii="標楷體" w:eastAsia="標楷體" w:hAnsi="標楷體"/>
                <w:sz w:val="28"/>
                <w:szCs w:val="28"/>
              </w:rPr>
            </w:pPr>
            <w:r w:rsidRPr="000D116F">
              <w:rPr>
                <w:rFonts w:ascii="標楷體" w:eastAsia="標楷體" w:hAnsi="標楷體" w:hint="eastAsia"/>
                <w:sz w:val="28"/>
                <w:szCs w:val="28"/>
              </w:rPr>
              <w:t>建議可建立性別主流化課程之整體規劃，並逐步建立、充實師資人才庫</w:t>
            </w:r>
            <w:r>
              <w:rPr>
                <w:rFonts w:ascii="標楷體" w:eastAsia="標楷體" w:hAnsi="標楷體" w:hint="eastAsia"/>
                <w:sz w:val="28"/>
                <w:szCs w:val="28"/>
              </w:rPr>
              <w:t>。</w:t>
            </w:r>
          </w:p>
        </w:tc>
        <w:tc>
          <w:tcPr>
            <w:tcW w:w="3544" w:type="dxa"/>
          </w:tcPr>
          <w:p w:rsidR="008B57EC" w:rsidRDefault="008B57EC" w:rsidP="000D116F">
            <w:pPr>
              <w:spacing w:line="400" w:lineRule="exact"/>
              <w:jc w:val="both"/>
              <w:rPr>
                <w:rFonts w:ascii="標楷體" w:eastAsia="標楷體" w:hAnsi="標楷體"/>
                <w:sz w:val="28"/>
                <w:szCs w:val="28"/>
              </w:rPr>
            </w:pPr>
            <w:r>
              <w:rPr>
                <w:rFonts w:ascii="標楷體" w:eastAsia="標楷體" w:hAnsi="標楷體" w:hint="eastAsia"/>
                <w:sz w:val="28"/>
                <w:szCs w:val="28"/>
              </w:rPr>
              <w:lastRenderedPageBreak/>
              <w:t>行政組(人事處)說明：</w:t>
            </w:r>
          </w:p>
          <w:p w:rsidR="008B57EC" w:rsidRDefault="008B57EC" w:rsidP="008B57EC">
            <w:pPr>
              <w:spacing w:line="400" w:lineRule="exact"/>
              <w:jc w:val="both"/>
              <w:rPr>
                <w:rFonts w:ascii="標楷體" w:eastAsia="標楷體" w:hAnsi="標楷體"/>
                <w:sz w:val="28"/>
                <w:szCs w:val="28"/>
              </w:rPr>
            </w:pPr>
            <w:r w:rsidRPr="002B5F66">
              <w:rPr>
                <w:rFonts w:ascii="標楷體" w:eastAsia="標楷體" w:hAnsi="標楷體" w:hint="eastAsia"/>
                <w:sz w:val="28"/>
                <w:szCs w:val="28"/>
              </w:rPr>
              <w:t>將參酌尤委員</w:t>
            </w:r>
            <w:r>
              <w:rPr>
                <w:rFonts w:ascii="標楷體" w:eastAsia="標楷體" w:hAnsi="標楷體" w:hint="eastAsia"/>
                <w:sz w:val="28"/>
                <w:szCs w:val="28"/>
              </w:rPr>
              <w:t>意見</w:t>
            </w:r>
            <w:r w:rsidRPr="002B5F66">
              <w:rPr>
                <w:rFonts w:ascii="標楷體" w:eastAsia="標楷體" w:hAnsi="標楷體" w:hint="eastAsia"/>
                <w:sz w:val="28"/>
                <w:szCs w:val="28"/>
              </w:rPr>
              <w:t>，針對性別主流化課程</w:t>
            </w:r>
            <w:r>
              <w:rPr>
                <w:rFonts w:ascii="標楷體" w:eastAsia="標楷體" w:hAnsi="標楷體" w:hint="eastAsia"/>
                <w:sz w:val="28"/>
                <w:szCs w:val="28"/>
              </w:rPr>
              <w:t>加以整體規</w:t>
            </w:r>
            <w:r>
              <w:rPr>
                <w:rFonts w:ascii="標楷體" w:eastAsia="標楷體" w:hAnsi="標楷體" w:hint="eastAsia"/>
                <w:sz w:val="28"/>
                <w:szCs w:val="28"/>
              </w:rPr>
              <w:lastRenderedPageBreak/>
              <w:t>劃，採多元化訓練模式</w:t>
            </w:r>
            <w:r w:rsidR="0069432A">
              <w:rPr>
                <w:rFonts w:ascii="標楷體" w:eastAsia="標楷體" w:hAnsi="標楷體" w:hint="eastAsia"/>
                <w:sz w:val="28"/>
                <w:szCs w:val="28"/>
              </w:rPr>
              <w:t>：</w:t>
            </w:r>
          </w:p>
          <w:p w:rsidR="0069432A" w:rsidRPr="0069432A" w:rsidRDefault="0069432A" w:rsidP="0069432A">
            <w:pPr>
              <w:pStyle w:val="aa"/>
              <w:numPr>
                <w:ilvl w:val="0"/>
                <w:numId w:val="46"/>
              </w:numPr>
              <w:spacing w:line="400" w:lineRule="exact"/>
              <w:ind w:leftChars="0" w:left="602" w:hanging="602"/>
              <w:jc w:val="both"/>
              <w:rPr>
                <w:rFonts w:ascii="標楷體" w:eastAsia="標楷體" w:hAnsi="標楷體"/>
                <w:sz w:val="28"/>
                <w:szCs w:val="28"/>
              </w:rPr>
            </w:pPr>
            <w:r w:rsidRPr="0069432A">
              <w:rPr>
                <w:rFonts w:ascii="標楷體" w:eastAsia="標楷體" w:hAnsi="標楷體" w:hint="eastAsia"/>
                <w:sz w:val="28"/>
                <w:szCs w:val="28"/>
              </w:rPr>
              <w:t>由本院統籌辦理性別主流化意識之</w:t>
            </w:r>
            <w:r w:rsidR="008B57EC" w:rsidRPr="0069432A">
              <w:rPr>
                <w:rFonts w:ascii="標楷體" w:eastAsia="標楷體" w:hAnsi="標楷體" w:hint="eastAsia"/>
                <w:sz w:val="28"/>
                <w:szCs w:val="28"/>
              </w:rPr>
              <w:t>基礎及進階課程</w:t>
            </w:r>
            <w:r w:rsidRPr="0069432A">
              <w:rPr>
                <w:rFonts w:ascii="標楷體" w:eastAsia="標楷體" w:hAnsi="標楷體" w:hint="eastAsia"/>
                <w:sz w:val="28"/>
                <w:szCs w:val="28"/>
              </w:rPr>
              <w:t>，</w:t>
            </w:r>
            <w:r>
              <w:rPr>
                <w:rFonts w:ascii="標楷體" w:eastAsia="標楷體" w:hAnsi="標楷體" w:hint="eastAsia"/>
                <w:sz w:val="28"/>
                <w:szCs w:val="28"/>
              </w:rPr>
              <w:t>以強化各層級公務人員性別主流化意識。</w:t>
            </w:r>
          </w:p>
          <w:p w:rsidR="0069432A" w:rsidRDefault="0069432A" w:rsidP="0069432A">
            <w:pPr>
              <w:pStyle w:val="aa"/>
              <w:numPr>
                <w:ilvl w:val="0"/>
                <w:numId w:val="46"/>
              </w:numPr>
              <w:spacing w:line="400" w:lineRule="exact"/>
              <w:ind w:leftChars="0" w:left="602" w:hanging="602"/>
              <w:jc w:val="both"/>
              <w:rPr>
                <w:rFonts w:ascii="標楷體" w:eastAsia="標楷體" w:hAnsi="標楷體"/>
                <w:sz w:val="28"/>
                <w:szCs w:val="28"/>
              </w:rPr>
            </w:pPr>
            <w:r>
              <w:rPr>
                <w:rFonts w:ascii="標楷體" w:eastAsia="標楷體" w:hAnsi="標楷體" w:hint="eastAsia"/>
                <w:sz w:val="28"/>
                <w:szCs w:val="28"/>
              </w:rPr>
              <w:t>各單位自行規劃辦理與本單位有關之性別主流化專業課程。</w:t>
            </w:r>
          </w:p>
          <w:p w:rsidR="008B57EC" w:rsidRPr="0069432A" w:rsidRDefault="008B57EC" w:rsidP="0069432A">
            <w:pPr>
              <w:pStyle w:val="aa"/>
              <w:numPr>
                <w:ilvl w:val="0"/>
                <w:numId w:val="46"/>
              </w:numPr>
              <w:spacing w:line="400" w:lineRule="exact"/>
              <w:ind w:leftChars="0" w:left="602" w:hanging="602"/>
              <w:jc w:val="both"/>
              <w:rPr>
                <w:rFonts w:ascii="標楷體" w:eastAsia="標楷體" w:hAnsi="標楷體"/>
                <w:sz w:val="28"/>
                <w:szCs w:val="28"/>
              </w:rPr>
            </w:pPr>
            <w:r w:rsidRPr="0069432A">
              <w:rPr>
                <w:rFonts w:ascii="標楷體" w:eastAsia="標楷體" w:hAnsi="標楷體" w:hint="eastAsia"/>
                <w:sz w:val="28"/>
                <w:szCs w:val="28"/>
              </w:rPr>
              <w:t>由本院薦送</w:t>
            </w:r>
            <w:r w:rsidR="0069432A">
              <w:rPr>
                <w:rFonts w:ascii="標楷體" w:eastAsia="標楷體" w:hAnsi="標楷體" w:hint="eastAsia"/>
                <w:sz w:val="28"/>
                <w:szCs w:val="28"/>
              </w:rPr>
              <w:t>至文官學院或</w:t>
            </w:r>
            <w:r w:rsidRPr="0069432A">
              <w:rPr>
                <w:rFonts w:ascii="標楷體" w:eastAsia="標楷體" w:hAnsi="標楷體" w:hint="eastAsia"/>
                <w:sz w:val="28"/>
                <w:szCs w:val="28"/>
              </w:rPr>
              <w:t>公務人力發展中心等機構</w:t>
            </w:r>
            <w:r w:rsidR="0069432A">
              <w:rPr>
                <w:rFonts w:ascii="標楷體" w:eastAsia="標楷體" w:hAnsi="標楷體" w:hint="eastAsia"/>
                <w:sz w:val="28"/>
                <w:szCs w:val="28"/>
              </w:rPr>
              <w:t>進一步</w:t>
            </w:r>
            <w:r w:rsidRPr="0069432A">
              <w:rPr>
                <w:rFonts w:ascii="標楷體" w:eastAsia="標楷體" w:hAnsi="標楷體" w:hint="eastAsia"/>
                <w:sz w:val="28"/>
                <w:szCs w:val="28"/>
              </w:rPr>
              <w:t>培訓</w:t>
            </w:r>
            <w:r w:rsidR="0069432A">
              <w:rPr>
                <w:rFonts w:ascii="標楷體" w:eastAsia="標楷體" w:hAnsi="標楷體" w:hint="eastAsia"/>
                <w:sz w:val="28"/>
                <w:szCs w:val="28"/>
              </w:rPr>
              <w:t>性別主流化人才</w:t>
            </w:r>
            <w:r w:rsidRPr="0069432A">
              <w:rPr>
                <w:rFonts w:ascii="標楷體" w:eastAsia="標楷體" w:hAnsi="標楷體" w:hint="eastAsia"/>
                <w:sz w:val="28"/>
                <w:szCs w:val="28"/>
              </w:rPr>
              <w:t>。</w:t>
            </w:r>
          </w:p>
        </w:tc>
        <w:tc>
          <w:tcPr>
            <w:tcW w:w="2410" w:type="dxa"/>
          </w:tcPr>
          <w:p w:rsidR="0069432A" w:rsidRPr="00C91B2E" w:rsidRDefault="0069432A" w:rsidP="00C91B2E">
            <w:pPr>
              <w:spacing w:line="400" w:lineRule="exact"/>
              <w:jc w:val="both"/>
              <w:rPr>
                <w:rFonts w:ascii="標楷體" w:eastAsia="標楷體" w:hAnsi="標楷體"/>
                <w:sz w:val="28"/>
                <w:szCs w:val="28"/>
              </w:rPr>
            </w:pPr>
          </w:p>
        </w:tc>
      </w:tr>
      <w:tr w:rsidR="008B57EC" w:rsidRPr="002B5F66" w:rsidTr="00931D0A">
        <w:tc>
          <w:tcPr>
            <w:tcW w:w="567"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lastRenderedPageBreak/>
              <w:t>4</w:t>
            </w:r>
          </w:p>
        </w:tc>
        <w:tc>
          <w:tcPr>
            <w:tcW w:w="1134"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t>尤美女</w:t>
            </w:r>
          </w:p>
        </w:tc>
        <w:tc>
          <w:tcPr>
            <w:tcW w:w="1135" w:type="dxa"/>
          </w:tcPr>
          <w:p w:rsidR="008B57EC" w:rsidRPr="002B5F66" w:rsidRDefault="008B57EC" w:rsidP="00C91B2E">
            <w:pPr>
              <w:spacing w:line="400" w:lineRule="exact"/>
              <w:jc w:val="both"/>
              <w:rPr>
                <w:rFonts w:ascii="標楷體" w:eastAsia="標楷體" w:hAnsi="標楷體"/>
                <w:sz w:val="28"/>
                <w:szCs w:val="28"/>
              </w:rPr>
            </w:pPr>
            <w:r w:rsidRPr="002B5F66">
              <w:rPr>
                <w:rFonts w:ascii="標楷體" w:eastAsia="標楷體" w:hAnsi="標楷體" w:hint="eastAsia"/>
                <w:sz w:val="28"/>
                <w:szCs w:val="28"/>
              </w:rPr>
              <w:t>立法院</w:t>
            </w:r>
            <w:r w:rsidR="00AB4EED">
              <w:rPr>
                <w:rFonts w:ascii="標楷體" w:eastAsia="標楷體" w:hAnsi="標楷體" w:hint="eastAsia"/>
                <w:sz w:val="28"/>
                <w:szCs w:val="28"/>
              </w:rPr>
              <w:t>性別平等委員會</w:t>
            </w:r>
            <w:r w:rsidRPr="002B5F66">
              <w:rPr>
                <w:rFonts w:ascii="標楷體" w:eastAsia="標楷體" w:hAnsi="標楷體" w:hint="eastAsia"/>
                <w:sz w:val="28"/>
                <w:szCs w:val="28"/>
              </w:rPr>
              <w:t>運作規劃：是否要針對特定事項成立專案小組，結合性平會委員之專長與興趣，共同來協助不同事項的</w:t>
            </w:r>
            <w:r w:rsidRPr="002B5F66">
              <w:rPr>
                <w:rFonts w:ascii="標楷體" w:eastAsia="標楷體" w:hAnsi="標楷體" w:hint="eastAsia"/>
                <w:sz w:val="28"/>
                <w:szCs w:val="28"/>
              </w:rPr>
              <w:lastRenderedPageBreak/>
              <w:t>推動</w:t>
            </w:r>
          </w:p>
        </w:tc>
        <w:tc>
          <w:tcPr>
            <w:tcW w:w="1984" w:type="dxa"/>
            <w:vAlign w:val="center"/>
          </w:tcPr>
          <w:p w:rsidR="008B57EC" w:rsidRPr="002B5F66" w:rsidRDefault="008B57EC" w:rsidP="00C91B2E">
            <w:pPr>
              <w:spacing w:line="400" w:lineRule="exact"/>
              <w:jc w:val="center"/>
              <w:rPr>
                <w:rFonts w:ascii="標楷體" w:eastAsia="標楷體" w:hAnsi="標楷體"/>
                <w:sz w:val="28"/>
                <w:szCs w:val="28"/>
              </w:rPr>
            </w:pPr>
          </w:p>
        </w:tc>
        <w:tc>
          <w:tcPr>
            <w:tcW w:w="3544" w:type="dxa"/>
            <w:vAlign w:val="center"/>
          </w:tcPr>
          <w:p w:rsidR="008B57EC" w:rsidRDefault="008B57EC" w:rsidP="00C91B2E">
            <w:pPr>
              <w:spacing w:line="400" w:lineRule="exact"/>
              <w:jc w:val="both"/>
              <w:rPr>
                <w:rFonts w:ascii="標楷體" w:eastAsia="標楷體" w:hAnsi="標楷體"/>
                <w:sz w:val="28"/>
                <w:szCs w:val="28"/>
              </w:rPr>
            </w:pPr>
            <w:r>
              <w:rPr>
                <w:rFonts w:ascii="標楷體" w:eastAsia="標楷體" w:hAnsi="標楷體" w:hint="eastAsia"/>
                <w:sz w:val="28"/>
                <w:szCs w:val="28"/>
              </w:rPr>
              <w:t>行政組(人事處)說明：</w:t>
            </w:r>
          </w:p>
          <w:p w:rsidR="008B57EC" w:rsidRPr="002B5F66" w:rsidRDefault="008B57EC" w:rsidP="00C91B2E">
            <w:pPr>
              <w:numPr>
                <w:ilvl w:val="0"/>
                <w:numId w:val="24"/>
              </w:numPr>
              <w:spacing w:line="400" w:lineRule="exact"/>
              <w:jc w:val="both"/>
              <w:rPr>
                <w:rFonts w:ascii="標楷體" w:eastAsia="標楷體" w:hAnsi="標楷體"/>
                <w:sz w:val="28"/>
                <w:szCs w:val="28"/>
              </w:rPr>
            </w:pPr>
            <w:r w:rsidRPr="002B5F66">
              <w:rPr>
                <w:rFonts w:ascii="標楷體" w:eastAsia="標楷體" w:hAnsi="標楷體" w:hint="eastAsia"/>
                <w:sz w:val="28"/>
                <w:szCs w:val="28"/>
              </w:rPr>
              <w:t>行政院性別平等</w:t>
            </w:r>
            <w:r w:rsidR="0069432A">
              <w:rPr>
                <w:rFonts w:ascii="標楷體" w:eastAsia="標楷體" w:hAnsi="標楷體" w:hint="eastAsia"/>
                <w:sz w:val="28"/>
                <w:szCs w:val="28"/>
              </w:rPr>
              <w:t>委員</w:t>
            </w:r>
            <w:r w:rsidRPr="002B5F66">
              <w:rPr>
                <w:rFonts w:ascii="標楷體" w:eastAsia="標楷體" w:hAnsi="標楷體" w:hint="eastAsia"/>
                <w:sz w:val="28"/>
                <w:szCs w:val="28"/>
              </w:rPr>
              <w:t>會因</w:t>
            </w:r>
            <w:r w:rsidR="0069432A">
              <w:rPr>
                <w:rFonts w:ascii="標楷體" w:eastAsia="標楷體" w:hAnsi="標楷體" w:hint="eastAsia"/>
                <w:sz w:val="28"/>
                <w:szCs w:val="28"/>
              </w:rPr>
              <w:t>負責全國性別平等政策之推動，且有行政院性別平等處擔任其幕僚單位，性平組織龐大，且</w:t>
            </w:r>
            <w:r w:rsidRPr="002B5F66">
              <w:rPr>
                <w:rFonts w:ascii="標楷體" w:eastAsia="標楷體" w:hAnsi="標楷體" w:hint="eastAsia"/>
                <w:sz w:val="28"/>
                <w:szCs w:val="28"/>
              </w:rPr>
              <w:t>其性別平等政策綱領分成六篇（就業及經濟；教育、媒體及文化；衛生、福利及家庭；人身安全；國際及公共參與；環境、能源與科技），爰有針對六篇分別成立委員分工小組</w:t>
            </w:r>
            <w:r w:rsidR="0069432A">
              <w:rPr>
                <w:rFonts w:ascii="標楷體" w:eastAsia="標楷體" w:hAnsi="標楷體" w:hint="eastAsia"/>
                <w:sz w:val="28"/>
                <w:szCs w:val="28"/>
              </w:rPr>
              <w:t>之必要，合先敘明</w:t>
            </w:r>
            <w:r w:rsidRPr="002B5F66">
              <w:rPr>
                <w:rFonts w:ascii="標楷體" w:eastAsia="標楷體" w:hAnsi="標楷體" w:hint="eastAsia"/>
                <w:sz w:val="28"/>
                <w:szCs w:val="28"/>
              </w:rPr>
              <w:t>。</w:t>
            </w:r>
          </w:p>
          <w:p w:rsidR="0069432A" w:rsidRDefault="0069432A" w:rsidP="00C91B2E">
            <w:pPr>
              <w:numPr>
                <w:ilvl w:val="0"/>
                <w:numId w:val="24"/>
              </w:numPr>
              <w:spacing w:line="400" w:lineRule="exact"/>
              <w:jc w:val="both"/>
              <w:rPr>
                <w:rFonts w:ascii="標楷體" w:eastAsia="標楷體" w:hAnsi="標楷體"/>
                <w:sz w:val="28"/>
                <w:szCs w:val="28"/>
              </w:rPr>
            </w:pPr>
            <w:r>
              <w:rPr>
                <w:rFonts w:ascii="標楷體" w:eastAsia="標楷體" w:hAnsi="標楷體" w:hint="eastAsia"/>
                <w:sz w:val="28"/>
                <w:szCs w:val="28"/>
              </w:rPr>
              <w:t>惟經查其他各院及各部會性平組織因其性平業務相對單純，且</w:t>
            </w:r>
            <w:r>
              <w:rPr>
                <w:rFonts w:ascii="標楷體" w:eastAsia="標楷體" w:hAnsi="標楷體" w:hint="eastAsia"/>
                <w:sz w:val="28"/>
                <w:szCs w:val="28"/>
              </w:rPr>
              <w:lastRenderedPageBreak/>
              <w:t>組織成員不多，是以均無另成立專案小組之例。</w:t>
            </w:r>
          </w:p>
          <w:p w:rsidR="008B57EC" w:rsidRPr="002B5F66" w:rsidRDefault="0069432A" w:rsidP="00C91B2E">
            <w:pPr>
              <w:numPr>
                <w:ilvl w:val="0"/>
                <w:numId w:val="24"/>
              </w:numPr>
              <w:spacing w:line="400" w:lineRule="exact"/>
              <w:jc w:val="both"/>
              <w:rPr>
                <w:rFonts w:ascii="標楷體" w:eastAsia="標楷體" w:hAnsi="標楷體"/>
                <w:sz w:val="28"/>
                <w:szCs w:val="28"/>
              </w:rPr>
            </w:pPr>
            <w:r>
              <w:rPr>
                <w:rFonts w:ascii="標楷體" w:eastAsia="標楷體" w:hAnsi="標楷體" w:hint="eastAsia"/>
                <w:sz w:val="28"/>
                <w:szCs w:val="28"/>
              </w:rPr>
              <w:t>本院性平業務與行政院不同，且本院並無所屬機關，性平組織之成員亦不多。似宜參照行政院以外各院作法，暫不成立專案小組，俟未來運作如有必要，再行考量。</w:t>
            </w:r>
          </w:p>
        </w:tc>
        <w:tc>
          <w:tcPr>
            <w:tcW w:w="2410" w:type="dxa"/>
          </w:tcPr>
          <w:p w:rsidR="00AA4F7F" w:rsidRPr="00C91B2E" w:rsidRDefault="00AA4F7F" w:rsidP="00C91B2E">
            <w:pPr>
              <w:spacing w:line="400" w:lineRule="exact"/>
              <w:jc w:val="both"/>
              <w:rPr>
                <w:rFonts w:ascii="標楷體" w:eastAsia="標楷體" w:hAnsi="標楷體"/>
                <w:sz w:val="28"/>
                <w:szCs w:val="28"/>
              </w:rPr>
            </w:pPr>
          </w:p>
        </w:tc>
      </w:tr>
      <w:tr w:rsidR="008B57EC" w:rsidRPr="002B5F66" w:rsidTr="00931D0A">
        <w:tc>
          <w:tcPr>
            <w:tcW w:w="567"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lastRenderedPageBreak/>
              <w:t>5</w:t>
            </w:r>
          </w:p>
        </w:tc>
        <w:tc>
          <w:tcPr>
            <w:tcW w:w="1134"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t>林靜儀</w:t>
            </w:r>
          </w:p>
        </w:tc>
        <w:tc>
          <w:tcPr>
            <w:tcW w:w="1135" w:type="dxa"/>
          </w:tcPr>
          <w:p w:rsidR="008B57EC" w:rsidRPr="002B5F66" w:rsidRDefault="008B57EC" w:rsidP="00C91B2E">
            <w:pPr>
              <w:spacing w:line="400" w:lineRule="exact"/>
              <w:jc w:val="both"/>
              <w:rPr>
                <w:rFonts w:ascii="標楷體" w:eastAsia="標楷體" w:hAnsi="標楷體"/>
                <w:sz w:val="28"/>
                <w:szCs w:val="28"/>
              </w:rPr>
            </w:pPr>
            <w:r w:rsidRPr="002B5F66">
              <w:rPr>
                <w:rFonts w:ascii="標楷體" w:eastAsia="標楷體" w:hAnsi="標楷體" w:hint="eastAsia"/>
                <w:sz w:val="28"/>
                <w:szCs w:val="28"/>
              </w:rPr>
              <w:t>本院雇用之外包人力（如：第一社會清潔公司），是否提供足夠休息、隱密空間供渠等使用</w:t>
            </w:r>
          </w:p>
        </w:tc>
        <w:tc>
          <w:tcPr>
            <w:tcW w:w="1984" w:type="dxa"/>
            <w:vAlign w:val="center"/>
          </w:tcPr>
          <w:p w:rsidR="008B57EC" w:rsidRPr="002B5F66" w:rsidRDefault="008B57EC" w:rsidP="00A85EA4">
            <w:pPr>
              <w:spacing w:line="400" w:lineRule="exact"/>
              <w:jc w:val="center"/>
              <w:rPr>
                <w:rFonts w:ascii="標楷體" w:eastAsia="標楷體" w:hAnsi="標楷體"/>
                <w:sz w:val="28"/>
                <w:szCs w:val="28"/>
              </w:rPr>
            </w:pPr>
          </w:p>
        </w:tc>
        <w:tc>
          <w:tcPr>
            <w:tcW w:w="3544" w:type="dxa"/>
          </w:tcPr>
          <w:p w:rsidR="008B57EC" w:rsidRDefault="008B57EC" w:rsidP="00C91B2E">
            <w:pPr>
              <w:spacing w:line="400" w:lineRule="exact"/>
              <w:jc w:val="both"/>
              <w:rPr>
                <w:rFonts w:ascii="標楷體" w:eastAsia="標楷體" w:hAnsi="標楷體"/>
                <w:sz w:val="28"/>
                <w:szCs w:val="28"/>
              </w:rPr>
            </w:pPr>
            <w:r>
              <w:rPr>
                <w:rFonts w:ascii="標楷體" w:eastAsia="標楷體" w:hAnsi="標楷體" w:hint="eastAsia"/>
                <w:sz w:val="28"/>
                <w:szCs w:val="28"/>
              </w:rPr>
              <w:t>總務</w:t>
            </w:r>
            <w:r w:rsidRPr="00A85EA4">
              <w:rPr>
                <w:rFonts w:ascii="標楷體" w:eastAsia="標楷體" w:hAnsi="標楷體" w:hint="eastAsia"/>
                <w:sz w:val="28"/>
                <w:szCs w:val="28"/>
              </w:rPr>
              <w:t>組(</w:t>
            </w:r>
            <w:r>
              <w:rPr>
                <w:rFonts w:ascii="標楷體" w:eastAsia="標楷體" w:hAnsi="標楷體" w:hint="eastAsia"/>
                <w:sz w:val="28"/>
                <w:szCs w:val="28"/>
              </w:rPr>
              <w:t>總務處</w:t>
            </w:r>
            <w:r w:rsidRPr="00A85EA4">
              <w:rPr>
                <w:rFonts w:ascii="標楷體" w:eastAsia="標楷體" w:hAnsi="標楷體" w:hint="eastAsia"/>
                <w:sz w:val="28"/>
                <w:szCs w:val="28"/>
              </w:rPr>
              <w:t>)說明：</w:t>
            </w:r>
          </w:p>
          <w:p w:rsidR="008B57EC" w:rsidRPr="00480D49" w:rsidRDefault="008B57EC" w:rsidP="00C91B2E">
            <w:pPr>
              <w:numPr>
                <w:ilvl w:val="0"/>
                <w:numId w:val="33"/>
              </w:numPr>
              <w:spacing w:line="400" w:lineRule="exact"/>
              <w:ind w:left="602" w:hanging="602"/>
              <w:jc w:val="both"/>
              <w:rPr>
                <w:rFonts w:ascii="標楷體" w:eastAsia="標楷體" w:hAnsi="標楷體"/>
                <w:sz w:val="28"/>
                <w:szCs w:val="28"/>
              </w:rPr>
            </w:pPr>
            <w:r w:rsidRPr="00480D49">
              <w:rPr>
                <w:rFonts w:ascii="標楷體" w:eastAsia="標楷體" w:hAnsi="標楷體" w:hint="eastAsia"/>
                <w:sz w:val="28"/>
                <w:szCs w:val="28"/>
              </w:rPr>
              <w:t>本院與外派公司簽約時，於契約上註明請自行尋覓鄰近本院50公尺處作為休息場所，惟考量外派公司係屬公益事業性質，且本院鄰近處所租金不斐，爰暫由本院協助提供部分空間作為渠等休息場所，未來於院區改建時，再將所需外包人力休息空間納入興建規劃考量。</w:t>
            </w:r>
          </w:p>
          <w:p w:rsidR="008B57EC" w:rsidRPr="00480D49" w:rsidRDefault="008B57EC" w:rsidP="00C91B2E">
            <w:pPr>
              <w:numPr>
                <w:ilvl w:val="0"/>
                <w:numId w:val="33"/>
              </w:numPr>
              <w:spacing w:line="400" w:lineRule="exact"/>
              <w:ind w:left="602" w:hanging="602"/>
              <w:jc w:val="both"/>
              <w:rPr>
                <w:rFonts w:ascii="標楷體" w:eastAsia="標楷體" w:hAnsi="標楷體"/>
                <w:sz w:val="28"/>
                <w:szCs w:val="28"/>
              </w:rPr>
            </w:pPr>
            <w:r w:rsidRPr="00480D49">
              <w:rPr>
                <w:rFonts w:ascii="標楷體" w:eastAsia="標楷體" w:hAnsi="標楷體" w:hint="eastAsia"/>
                <w:sz w:val="28"/>
                <w:szCs w:val="28"/>
              </w:rPr>
              <w:t>本院目前協助備有下列4個休息場所：</w:t>
            </w:r>
          </w:p>
          <w:p w:rsidR="008B57EC" w:rsidRDefault="008B57EC" w:rsidP="00C91B2E">
            <w:pPr>
              <w:numPr>
                <w:ilvl w:val="0"/>
                <w:numId w:val="34"/>
              </w:numPr>
              <w:spacing w:line="400" w:lineRule="exact"/>
              <w:ind w:left="885" w:hanging="567"/>
              <w:jc w:val="both"/>
              <w:rPr>
                <w:rFonts w:ascii="標楷體" w:eastAsia="標楷體" w:hAnsi="標楷體"/>
                <w:sz w:val="28"/>
                <w:szCs w:val="28"/>
              </w:rPr>
            </w:pPr>
            <w:r w:rsidRPr="00480D49">
              <w:rPr>
                <w:rFonts w:ascii="標楷體" w:eastAsia="標楷體" w:hAnsi="標楷體" w:hint="eastAsia"/>
                <w:sz w:val="28"/>
                <w:szCs w:val="28"/>
              </w:rPr>
              <w:t>行政大樓總務處管理科對面設有1個休息室，提供院區內男性工作人員使用。</w:t>
            </w:r>
          </w:p>
          <w:p w:rsidR="008B57EC" w:rsidRPr="00480D49" w:rsidRDefault="008B57EC" w:rsidP="00C91B2E">
            <w:pPr>
              <w:numPr>
                <w:ilvl w:val="0"/>
                <w:numId w:val="34"/>
              </w:numPr>
              <w:spacing w:line="400" w:lineRule="exact"/>
              <w:ind w:left="885" w:hanging="567"/>
              <w:jc w:val="both"/>
              <w:rPr>
                <w:rFonts w:ascii="標楷體" w:eastAsia="標楷體" w:hAnsi="標楷體"/>
                <w:sz w:val="28"/>
                <w:szCs w:val="28"/>
              </w:rPr>
            </w:pPr>
            <w:r w:rsidRPr="00480D49">
              <w:rPr>
                <w:rFonts w:ascii="標楷體" w:eastAsia="標楷體" w:hAnsi="標楷體" w:hint="eastAsia"/>
                <w:sz w:val="28"/>
                <w:szCs w:val="28"/>
              </w:rPr>
              <w:t>紅樓地下1樓(哺集乳室旁)設有1個休</w:t>
            </w:r>
            <w:r w:rsidRPr="00480D49">
              <w:rPr>
                <w:rFonts w:ascii="標楷體" w:eastAsia="標楷體" w:hAnsi="標楷體" w:hint="eastAsia"/>
                <w:sz w:val="28"/>
                <w:szCs w:val="28"/>
              </w:rPr>
              <w:lastRenderedPageBreak/>
              <w:t>息室，提供院區內女性工作人員使用。</w:t>
            </w:r>
          </w:p>
          <w:p w:rsidR="008B57EC" w:rsidRPr="00480D49" w:rsidRDefault="008B57EC" w:rsidP="00C91B2E">
            <w:pPr>
              <w:numPr>
                <w:ilvl w:val="0"/>
                <w:numId w:val="34"/>
              </w:numPr>
              <w:spacing w:line="400" w:lineRule="exact"/>
              <w:ind w:left="885" w:hanging="567"/>
              <w:jc w:val="both"/>
              <w:rPr>
                <w:rFonts w:ascii="標楷體" w:eastAsia="標楷體" w:hAnsi="標楷體"/>
                <w:sz w:val="28"/>
                <w:szCs w:val="28"/>
              </w:rPr>
            </w:pPr>
            <w:r w:rsidRPr="00480D49">
              <w:rPr>
                <w:rFonts w:ascii="標楷體" w:eastAsia="標楷體" w:hAnsi="標楷體" w:hint="eastAsia"/>
                <w:sz w:val="28"/>
                <w:szCs w:val="28"/>
              </w:rPr>
              <w:t>青島一館1樓及地下1樓各設有休息室，提供青島一館及中興大樓工作人員使用。</w:t>
            </w:r>
          </w:p>
          <w:p w:rsidR="008B57EC" w:rsidRPr="002B5F66" w:rsidRDefault="008B57EC" w:rsidP="00C91B2E">
            <w:pPr>
              <w:numPr>
                <w:ilvl w:val="0"/>
                <w:numId w:val="34"/>
              </w:numPr>
              <w:spacing w:line="400" w:lineRule="exact"/>
              <w:ind w:left="885" w:hanging="567"/>
              <w:jc w:val="both"/>
              <w:rPr>
                <w:rFonts w:ascii="標楷體" w:eastAsia="標楷體" w:hAnsi="標楷體"/>
                <w:sz w:val="28"/>
                <w:szCs w:val="28"/>
              </w:rPr>
            </w:pPr>
            <w:r w:rsidRPr="00480D49">
              <w:rPr>
                <w:rFonts w:ascii="標楷體" w:eastAsia="標楷體" w:hAnsi="標楷體" w:hint="eastAsia"/>
                <w:sz w:val="28"/>
                <w:szCs w:val="28"/>
              </w:rPr>
              <w:t>鎮江會館地下室設有1個休息室，作為鎮江會館工作人員使用。</w:t>
            </w:r>
          </w:p>
        </w:tc>
        <w:tc>
          <w:tcPr>
            <w:tcW w:w="2410" w:type="dxa"/>
          </w:tcPr>
          <w:p w:rsidR="00B95420" w:rsidRPr="00C91B2E" w:rsidRDefault="00B95420" w:rsidP="00C91B2E">
            <w:pPr>
              <w:spacing w:line="400" w:lineRule="exact"/>
              <w:jc w:val="both"/>
              <w:rPr>
                <w:rFonts w:ascii="標楷體" w:eastAsia="標楷體" w:hAnsi="標楷體"/>
                <w:sz w:val="28"/>
                <w:szCs w:val="28"/>
              </w:rPr>
            </w:pPr>
          </w:p>
        </w:tc>
      </w:tr>
      <w:tr w:rsidR="008B57EC" w:rsidRPr="002B5F66" w:rsidTr="00931D0A">
        <w:tc>
          <w:tcPr>
            <w:tcW w:w="567"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lastRenderedPageBreak/>
              <w:t>6</w:t>
            </w:r>
          </w:p>
        </w:tc>
        <w:tc>
          <w:tcPr>
            <w:tcW w:w="1134" w:type="dxa"/>
          </w:tcPr>
          <w:p w:rsidR="008B57EC" w:rsidRPr="002B5F66" w:rsidRDefault="008B57EC" w:rsidP="00C91B2E">
            <w:pPr>
              <w:spacing w:line="400" w:lineRule="exact"/>
              <w:jc w:val="center"/>
              <w:rPr>
                <w:rFonts w:ascii="標楷體" w:eastAsia="標楷體" w:hAnsi="標楷體"/>
                <w:sz w:val="28"/>
                <w:szCs w:val="28"/>
              </w:rPr>
            </w:pPr>
            <w:r w:rsidRPr="002B5F66">
              <w:rPr>
                <w:rFonts w:ascii="標楷體" w:eastAsia="標楷體" w:hAnsi="標楷體" w:hint="eastAsia"/>
                <w:sz w:val="28"/>
                <w:szCs w:val="28"/>
              </w:rPr>
              <w:t>林靜儀</w:t>
            </w:r>
          </w:p>
        </w:tc>
        <w:tc>
          <w:tcPr>
            <w:tcW w:w="1135" w:type="dxa"/>
          </w:tcPr>
          <w:p w:rsidR="008B57EC" w:rsidRPr="002B5F66" w:rsidRDefault="008B57EC" w:rsidP="00C91B2E">
            <w:pPr>
              <w:spacing w:line="400" w:lineRule="exact"/>
              <w:jc w:val="both"/>
              <w:rPr>
                <w:rFonts w:ascii="標楷體" w:eastAsia="標楷體" w:hAnsi="標楷體"/>
                <w:sz w:val="28"/>
                <w:szCs w:val="28"/>
              </w:rPr>
            </w:pPr>
            <w:r w:rsidRPr="002B5F66">
              <w:rPr>
                <w:rFonts w:ascii="標楷體" w:eastAsia="標楷體" w:hAnsi="標楷體" w:hint="eastAsia"/>
                <w:sz w:val="28"/>
                <w:szCs w:val="28"/>
              </w:rPr>
              <w:t>本院員工申請生理假之情形</w:t>
            </w:r>
          </w:p>
        </w:tc>
        <w:tc>
          <w:tcPr>
            <w:tcW w:w="1984" w:type="dxa"/>
          </w:tcPr>
          <w:p w:rsidR="008B57EC" w:rsidRPr="002B5F66" w:rsidRDefault="008B57EC" w:rsidP="00A85EA4">
            <w:pPr>
              <w:spacing w:line="400" w:lineRule="exact"/>
              <w:jc w:val="both"/>
              <w:rPr>
                <w:rFonts w:ascii="標楷體" w:eastAsia="標楷體" w:hAnsi="標楷體"/>
                <w:sz w:val="28"/>
                <w:szCs w:val="28"/>
              </w:rPr>
            </w:pPr>
          </w:p>
        </w:tc>
        <w:tc>
          <w:tcPr>
            <w:tcW w:w="3544" w:type="dxa"/>
          </w:tcPr>
          <w:p w:rsidR="008B57EC" w:rsidRPr="00DC475C" w:rsidRDefault="008B57EC" w:rsidP="00CB4808">
            <w:pPr>
              <w:spacing w:line="400" w:lineRule="exact"/>
              <w:jc w:val="both"/>
              <w:rPr>
                <w:rFonts w:ascii="標楷體" w:eastAsia="標楷體" w:hAnsi="標楷體"/>
                <w:sz w:val="28"/>
                <w:szCs w:val="28"/>
              </w:rPr>
            </w:pPr>
            <w:r>
              <w:rPr>
                <w:rFonts w:ascii="標楷體" w:eastAsia="標楷體" w:hAnsi="標楷體" w:hint="eastAsia"/>
                <w:sz w:val="28"/>
                <w:szCs w:val="28"/>
              </w:rPr>
              <w:t>行政組(人事處)說明：</w:t>
            </w:r>
          </w:p>
          <w:p w:rsidR="008B57EC" w:rsidRDefault="008B57EC" w:rsidP="00CB4808">
            <w:pPr>
              <w:pStyle w:val="aa"/>
              <w:numPr>
                <w:ilvl w:val="0"/>
                <w:numId w:val="35"/>
              </w:numPr>
              <w:spacing w:line="400" w:lineRule="exact"/>
              <w:ind w:leftChars="0" w:left="602" w:hanging="602"/>
              <w:jc w:val="both"/>
              <w:rPr>
                <w:rFonts w:ascii="標楷體" w:eastAsia="標楷體" w:hAnsi="標楷體"/>
                <w:sz w:val="28"/>
                <w:szCs w:val="28"/>
              </w:rPr>
            </w:pPr>
            <w:r>
              <w:rPr>
                <w:rFonts w:ascii="標楷體" w:eastAsia="標楷體" w:hAnsi="標楷體" w:hint="eastAsia"/>
                <w:sz w:val="28"/>
                <w:szCs w:val="28"/>
              </w:rPr>
              <w:t>查公務人員請假規則第3條第1項第2款規定略以，因疾病必須治療或休養者，得請病假，每年准給28日。女性公務人員因生理日致工作有困難者，每月</w:t>
            </w:r>
            <w:bookmarkStart w:id="0" w:name="_GoBack"/>
            <w:bookmarkEnd w:id="0"/>
            <w:r>
              <w:rPr>
                <w:rFonts w:ascii="標楷體" w:eastAsia="標楷體" w:hAnsi="標楷體" w:hint="eastAsia"/>
                <w:sz w:val="28"/>
                <w:szCs w:val="28"/>
              </w:rPr>
              <w:t>得請生理假1日，其請假日數併入病假計算。其超過者，以事假抵銷。次查公務人員考績法施行細則第4條第6項第1款規定略以，各機關辦理考績時，不得以依法令規定日數所核給之家庭照顧假、生理假、婚假、產前假、娩假、流產假或陪產假，作為考績等次之考量因素，再查工友管理要點第11點規</w:t>
            </w:r>
            <w:r>
              <w:rPr>
                <w:rFonts w:ascii="標楷體" w:eastAsia="標楷體" w:hAnsi="標楷體" w:hint="eastAsia"/>
                <w:sz w:val="28"/>
                <w:szCs w:val="28"/>
              </w:rPr>
              <w:lastRenderedPageBreak/>
              <w:t>定略以，工友請假，各機關應比照公務人員請假規則及其相關規定辦理，合先敘明。</w:t>
            </w:r>
          </w:p>
          <w:p w:rsidR="008B57EC" w:rsidRDefault="008B57EC" w:rsidP="00CB4808">
            <w:pPr>
              <w:pStyle w:val="aa"/>
              <w:numPr>
                <w:ilvl w:val="0"/>
                <w:numId w:val="35"/>
              </w:numPr>
              <w:spacing w:line="400" w:lineRule="exact"/>
              <w:ind w:leftChars="0" w:left="602" w:hanging="602"/>
              <w:jc w:val="both"/>
              <w:rPr>
                <w:rFonts w:ascii="標楷體" w:eastAsia="標楷體" w:hAnsi="標楷體"/>
                <w:sz w:val="28"/>
                <w:szCs w:val="28"/>
              </w:rPr>
            </w:pPr>
            <w:r w:rsidRPr="00DC475C">
              <w:rPr>
                <w:rFonts w:ascii="標楷體" w:eastAsia="標楷體" w:hAnsi="標楷體" w:hint="eastAsia"/>
                <w:sz w:val="28"/>
                <w:szCs w:val="28"/>
              </w:rPr>
              <w:t>本院近三年員工申請生理假人數統計：</w:t>
            </w:r>
          </w:p>
          <w:p w:rsidR="008B57EC" w:rsidRDefault="008B57EC" w:rsidP="00CB4808">
            <w:pPr>
              <w:pStyle w:val="aa"/>
              <w:spacing w:line="400" w:lineRule="exact"/>
              <w:ind w:leftChars="0" w:left="602"/>
              <w:jc w:val="both"/>
              <w:rPr>
                <w:rFonts w:ascii="標楷體" w:eastAsia="標楷體" w:hAnsi="標楷體"/>
                <w:sz w:val="28"/>
                <w:szCs w:val="28"/>
              </w:rPr>
            </w:pPr>
            <w:r w:rsidRPr="00DC475C">
              <w:rPr>
                <w:rFonts w:ascii="標楷體" w:eastAsia="標楷體" w:hAnsi="標楷體" w:hint="eastAsia"/>
                <w:sz w:val="28"/>
                <w:szCs w:val="28"/>
              </w:rPr>
              <w:t>103年：共計14人，申請34次（職員：10人，申請28次；技工工友：4人，申請6次）。</w:t>
            </w:r>
          </w:p>
          <w:p w:rsidR="008B57EC" w:rsidRDefault="008B57EC" w:rsidP="00CB4808">
            <w:pPr>
              <w:pStyle w:val="aa"/>
              <w:spacing w:line="400" w:lineRule="exact"/>
              <w:ind w:leftChars="0" w:left="602"/>
              <w:jc w:val="both"/>
              <w:rPr>
                <w:rFonts w:ascii="標楷體" w:eastAsia="標楷體" w:hAnsi="標楷體"/>
                <w:sz w:val="28"/>
                <w:szCs w:val="28"/>
              </w:rPr>
            </w:pPr>
            <w:r w:rsidRPr="00DC475C">
              <w:rPr>
                <w:rFonts w:ascii="標楷體" w:eastAsia="標楷體" w:hAnsi="標楷體" w:hint="eastAsia"/>
                <w:sz w:val="28"/>
                <w:szCs w:val="28"/>
              </w:rPr>
              <w:t>104年：共計16人，申請39次（職員：13人，申請30次；技工工友：3人，申請9次）。</w:t>
            </w:r>
          </w:p>
          <w:p w:rsidR="008B57EC" w:rsidRPr="00DC475C" w:rsidRDefault="008B57EC" w:rsidP="00CB4808">
            <w:pPr>
              <w:pStyle w:val="aa"/>
              <w:spacing w:line="400" w:lineRule="exact"/>
              <w:ind w:leftChars="0" w:left="602"/>
              <w:jc w:val="both"/>
              <w:rPr>
                <w:rFonts w:ascii="標楷體" w:eastAsia="標楷體" w:hAnsi="標楷體"/>
                <w:sz w:val="28"/>
                <w:szCs w:val="28"/>
              </w:rPr>
            </w:pPr>
            <w:r w:rsidRPr="00DC475C">
              <w:rPr>
                <w:rFonts w:ascii="標楷體" w:eastAsia="標楷體" w:hAnsi="標楷體" w:hint="eastAsia"/>
                <w:sz w:val="28"/>
                <w:szCs w:val="28"/>
              </w:rPr>
              <w:t>105年(至9月底)：共計12人，申請33次（職員：8人，申請22次；技工工友：4人，申請11次）。</w:t>
            </w:r>
          </w:p>
        </w:tc>
        <w:tc>
          <w:tcPr>
            <w:tcW w:w="2410" w:type="dxa"/>
          </w:tcPr>
          <w:p w:rsidR="00B95420" w:rsidRPr="00C91B2E" w:rsidRDefault="00B95420" w:rsidP="00C91B2E">
            <w:pPr>
              <w:spacing w:line="400" w:lineRule="exact"/>
              <w:jc w:val="both"/>
              <w:rPr>
                <w:rFonts w:ascii="標楷體" w:eastAsia="標楷體" w:hAnsi="標楷體"/>
                <w:sz w:val="28"/>
                <w:szCs w:val="28"/>
              </w:rPr>
            </w:pPr>
          </w:p>
        </w:tc>
      </w:tr>
      <w:tr w:rsidR="00AA2BA2" w:rsidRPr="002B5F66" w:rsidTr="00931D0A">
        <w:tc>
          <w:tcPr>
            <w:tcW w:w="567" w:type="dxa"/>
          </w:tcPr>
          <w:p w:rsidR="00AA2BA2" w:rsidRPr="002B5F66" w:rsidRDefault="00AA2BA2" w:rsidP="00CB4808">
            <w:pPr>
              <w:spacing w:line="420" w:lineRule="exact"/>
              <w:jc w:val="center"/>
              <w:rPr>
                <w:rFonts w:ascii="標楷體" w:eastAsia="標楷體" w:hAnsi="標楷體"/>
                <w:sz w:val="28"/>
                <w:szCs w:val="28"/>
              </w:rPr>
            </w:pPr>
            <w:r w:rsidRPr="002B5F66">
              <w:rPr>
                <w:rFonts w:ascii="標楷體" w:eastAsia="標楷體" w:hAnsi="標楷體" w:hint="eastAsia"/>
                <w:sz w:val="28"/>
                <w:szCs w:val="28"/>
              </w:rPr>
              <w:lastRenderedPageBreak/>
              <w:t>7</w:t>
            </w:r>
          </w:p>
        </w:tc>
        <w:tc>
          <w:tcPr>
            <w:tcW w:w="1134" w:type="dxa"/>
          </w:tcPr>
          <w:p w:rsidR="00AA2BA2" w:rsidRPr="002B5F66" w:rsidRDefault="00AA2BA2" w:rsidP="00CB4808">
            <w:pPr>
              <w:spacing w:line="420" w:lineRule="exact"/>
              <w:jc w:val="center"/>
              <w:rPr>
                <w:rFonts w:ascii="標楷體" w:eastAsia="標楷體" w:hAnsi="標楷體"/>
                <w:sz w:val="28"/>
                <w:szCs w:val="28"/>
              </w:rPr>
            </w:pPr>
            <w:r w:rsidRPr="002B5F66">
              <w:rPr>
                <w:rFonts w:ascii="標楷體" w:eastAsia="標楷體" w:hAnsi="標楷體" w:hint="eastAsia"/>
                <w:sz w:val="28"/>
                <w:szCs w:val="28"/>
              </w:rPr>
              <w:t>王育敏</w:t>
            </w:r>
          </w:p>
        </w:tc>
        <w:tc>
          <w:tcPr>
            <w:tcW w:w="1135" w:type="dxa"/>
          </w:tcPr>
          <w:p w:rsidR="00AA2BA2" w:rsidRPr="002B5F66" w:rsidRDefault="00AA2BA2" w:rsidP="00CB4808">
            <w:pPr>
              <w:spacing w:line="420" w:lineRule="exact"/>
              <w:jc w:val="both"/>
              <w:rPr>
                <w:rFonts w:ascii="標楷體" w:eastAsia="標楷體" w:hAnsi="標楷體"/>
                <w:sz w:val="28"/>
                <w:szCs w:val="28"/>
              </w:rPr>
            </w:pPr>
            <w:r w:rsidRPr="002B5F66">
              <w:rPr>
                <w:rFonts w:ascii="標楷體" w:eastAsia="標楷體" w:hAnsi="標楷體" w:hint="eastAsia"/>
                <w:sz w:val="28"/>
                <w:szCs w:val="28"/>
              </w:rPr>
              <w:t>針對委員問政時，遭遇另名委員肢體碰觸，致造成委員不舒服情形，該</w:t>
            </w:r>
            <w:r w:rsidRPr="002B5F66">
              <w:rPr>
                <w:rFonts w:ascii="標楷體" w:eastAsia="標楷體" w:hAnsi="標楷體" w:hint="eastAsia"/>
                <w:sz w:val="28"/>
                <w:szCs w:val="28"/>
              </w:rPr>
              <w:lastRenderedPageBreak/>
              <w:t>如何處置</w:t>
            </w:r>
          </w:p>
        </w:tc>
        <w:tc>
          <w:tcPr>
            <w:tcW w:w="1984" w:type="dxa"/>
          </w:tcPr>
          <w:p w:rsidR="00AA2BA2" w:rsidRPr="002B5F66" w:rsidRDefault="00AA2BA2" w:rsidP="00CB4808">
            <w:pPr>
              <w:spacing w:line="420" w:lineRule="exact"/>
              <w:jc w:val="both"/>
              <w:rPr>
                <w:rFonts w:ascii="標楷體" w:eastAsia="標楷體" w:hAnsi="標楷體"/>
                <w:sz w:val="28"/>
                <w:szCs w:val="28"/>
              </w:rPr>
            </w:pPr>
          </w:p>
        </w:tc>
        <w:tc>
          <w:tcPr>
            <w:tcW w:w="3544" w:type="dxa"/>
          </w:tcPr>
          <w:p w:rsidR="00AA2BA2" w:rsidRPr="00DC475C" w:rsidRDefault="006429DD" w:rsidP="00CB4808">
            <w:pPr>
              <w:spacing w:line="420" w:lineRule="exact"/>
              <w:jc w:val="both"/>
              <w:rPr>
                <w:rFonts w:ascii="標楷體" w:eastAsia="標楷體" w:hAnsi="標楷體"/>
                <w:sz w:val="28"/>
                <w:szCs w:val="28"/>
              </w:rPr>
            </w:pPr>
            <w:r>
              <w:rPr>
                <w:rFonts w:ascii="標楷體" w:eastAsia="標楷體" w:hAnsi="標楷體" w:hint="eastAsia"/>
                <w:sz w:val="28"/>
                <w:szCs w:val="28"/>
              </w:rPr>
              <w:t>法制</w:t>
            </w:r>
            <w:r w:rsidR="00AA2BA2">
              <w:rPr>
                <w:rFonts w:ascii="標楷體" w:eastAsia="標楷體" w:hAnsi="標楷體" w:hint="eastAsia"/>
                <w:sz w:val="28"/>
                <w:szCs w:val="28"/>
              </w:rPr>
              <w:t>組(</w:t>
            </w:r>
            <w:r>
              <w:rPr>
                <w:rFonts w:ascii="標楷體" w:eastAsia="標楷體" w:hAnsi="標楷體" w:hint="eastAsia"/>
                <w:sz w:val="28"/>
                <w:szCs w:val="28"/>
              </w:rPr>
              <w:t>法制局</w:t>
            </w:r>
            <w:r w:rsidR="00AA2BA2">
              <w:rPr>
                <w:rFonts w:ascii="標楷體" w:eastAsia="標楷體" w:hAnsi="標楷體" w:hint="eastAsia"/>
                <w:sz w:val="28"/>
                <w:szCs w:val="28"/>
              </w:rPr>
              <w:t>)說明：</w:t>
            </w:r>
          </w:p>
          <w:p w:rsidR="00B95420" w:rsidRPr="00037255" w:rsidRDefault="00104741" w:rsidP="00CB4808">
            <w:pPr>
              <w:spacing w:line="420" w:lineRule="exact"/>
              <w:jc w:val="both"/>
              <w:rPr>
                <w:rFonts w:ascii="標楷體" w:eastAsia="標楷體" w:hAnsi="標楷體"/>
                <w:sz w:val="28"/>
                <w:szCs w:val="28"/>
              </w:rPr>
            </w:pPr>
            <w:r w:rsidRPr="00037255">
              <w:rPr>
                <w:rFonts w:ascii="標楷體" w:eastAsia="標楷體" w:hAnsi="標楷體" w:hint="eastAsia"/>
                <w:sz w:val="28"/>
                <w:szCs w:val="28"/>
              </w:rPr>
              <w:t>王委員所提之事件，係委員在會議場所發生之議事攻防</w:t>
            </w:r>
            <w:r w:rsidR="001F302C">
              <w:rPr>
                <w:rFonts w:ascii="標楷體" w:eastAsia="標楷體" w:hAnsi="標楷體" w:hint="eastAsia"/>
                <w:sz w:val="28"/>
                <w:szCs w:val="28"/>
              </w:rPr>
              <w:t>自</w:t>
            </w:r>
            <w:r w:rsidRPr="00037255">
              <w:rPr>
                <w:rFonts w:ascii="標楷體" w:eastAsia="標楷體" w:hAnsi="標楷體" w:hint="eastAsia"/>
                <w:sz w:val="28"/>
                <w:szCs w:val="28"/>
              </w:rPr>
              <w:t>律問題。</w:t>
            </w:r>
          </w:p>
        </w:tc>
        <w:tc>
          <w:tcPr>
            <w:tcW w:w="2410" w:type="dxa"/>
          </w:tcPr>
          <w:p w:rsidR="00B95420" w:rsidRPr="00C91B2E" w:rsidRDefault="00B95420" w:rsidP="00C91B2E">
            <w:pPr>
              <w:spacing w:line="400" w:lineRule="exact"/>
              <w:jc w:val="both"/>
              <w:rPr>
                <w:rFonts w:ascii="標楷體" w:eastAsia="標楷體" w:hAnsi="標楷體"/>
                <w:sz w:val="28"/>
                <w:szCs w:val="28"/>
              </w:rPr>
            </w:pPr>
          </w:p>
        </w:tc>
      </w:tr>
    </w:tbl>
    <w:p w:rsidR="00717C8A" w:rsidRDefault="00717C8A">
      <w:pPr>
        <w:widowControl/>
        <w:rPr>
          <w:rFonts w:ascii="標楷體" w:eastAsia="標楷體" w:hAnsi="標楷體"/>
          <w:b/>
          <w:color w:val="000000" w:themeColor="text1"/>
          <w:sz w:val="32"/>
          <w:szCs w:val="32"/>
        </w:rPr>
      </w:pPr>
    </w:p>
    <w:p w:rsidR="00717C8A" w:rsidRDefault="00717C8A">
      <w:pPr>
        <w:widowControl/>
        <w:rPr>
          <w:rFonts w:ascii="標楷體" w:eastAsia="標楷體" w:hAnsi="標楷體"/>
          <w:b/>
          <w:color w:val="000000" w:themeColor="text1"/>
          <w:sz w:val="32"/>
          <w:szCs w:val="32"/>
        </w:rPr>
      </w:pPr>
      <w:r>
        <w:rPr>
          <w:rFonts w:ascii="標楷體" w:eastAsia="標楷體" w:hAnsi="標楷體"/>
          <w:b/>
          <w:color w:val="000000" w:themeColor="text1"/>
          <w:sz w:val="32"/>
          <w:szCs w:val="32"/>
        </w:rPr>
        <w:br w:type="page"/>
      </w:r>
    </w:p>
    <w:p w:rsidR="002B5F66" w:rsidRPr="002B5F66" w:rsidRDefault="002B5F66" w:rsidP="002B5F66">
      <w:pPr>
        <w:pStyle w:val="aa"/>
        <w:widowControl/>
        <w:numPr>
          <w:ilvl w:val="0"/>
          <w:numId w:val="19"/>
        </w:numPr>
        <w:ind w:leftChars="0"/>
        <w:rPr>
          <w:rFonts w:ascii="標楷體" w:eastAsia="標楷體" w:hAnsi="標楷體"/>
          <w:b/>
          <w:color w:val="000000" w:themeColor="text1"/>
          <w:sz w:val="32"/>
          <w:szCs w:val="32"/>
        </w:rPr>
      </w:pPr>
      <w:r w:rsidRPr="007743C2">
        <w:rPr>
          <w:rFonts w:ascii="標楷體" w:eastAsia="標楷體" w:hAnsi="標楷體" w:hint="eastAsia"/>
          <w:b/>
          <w:color w:val="000000" w:themeColor="text1"/>
          <w:sz w:val="32"/>
          <w:szCs w:val="32"/>
        </w:rPr>
        <w:lastRenderedPageBreak/>
        <w:t>有關「立法院性別平等委員會工作計畫（草案）」是否妥適，提請討論。（詳P</w:t>
      </w:r>
      <w:r w:rsidR="00C033E9">
        <w:rPr>
          <w:rFonts w:ascii="標楷體" w:eastAsia="標楷體" w:hAnsi="標楷體" w:hint="eastAsia"/>
          <w:b/>
          <w:color w:val="000000" w:themeColor="text1"/>
          <w:sz w:val="32"/>
          <w:szCs w:val="32"/>
        </w:rPr>
        <w:t>21</w:t>
      </w:r>
      <w:r w:rsidRPr="007743C2">
        <w:rPr>
          <w:rFonts w:ascii="標楷體" w:eastAsia="標楷體" w:hAnsi="標楷體" w:hint="eastAsia"/>
          <w:b/>
          <w:color w:val="000000" w:themeColor="text1"/>
          <w:sz w:val="32"/>
          <w:szCs w:val="32"/>
        </w:rPr>
        <w:t>-P</w:t>
      </w:r>
      <w:r w:rsidR="00C033E9">
        <w:rPr>
          <w:rFonts w:ascii="標楷體" w:eastAsia="標楷體" w:hAnsi="標楷體" w:hint="eastAsia"/>
          <w:b/>
          <w:color w:val="000000" w:themeColor="text1"/>
          <w:sz w:val="32"/>
          <w:szCs w:val="32"/>
        </w:rPr>
        <w:t>23</w:t>
      </w:r>
      <w:r w:rsidRPr="007743C2">
        <w:rPr>
          <w:rFonts w:ascii="標楷體" w:eastAsia="標楷體" w:hAnsi="標楷體" w:hint="eastAsia"/>
          <w:b/>
          <w:color w:val="000000" w:themeColor="text1"/>
          <w:sz w:val="32"/>
          <w:szCs w:val="32"/>
        </w:rPr>
        <w:t>）</w:t>
      </w:r>
    </w:p>
    <w:p w:rsidR="00FA4683" w:rsidRDefault="00FA4683" w:rsidP="003C7EAE">
      <w:pPr>
        <w:widowControl/>
        <w:rPr>
          <w:rFonts w:ascii="標楷體" w:eastAsia="標楷體" w:hAnsi="標楷體"/>
          <w:b/>
          <w:color w:val="000000" w:themeColor="text1"/>
          <w:sz w:val="32"/>
          <w:szCs w:val="32"/>
        </w:rPr>
      </w:pPr>
      <w:r w:rsidRPr="007743C2">
        <w:rPr>
          <w:rFonts w:ascii="標楷體" w:eastAsia="標楷體" w:hAnsi="標楷體" w:hint="eastAsia"/>
          <w:b/>
          <w:color w:val="000000" w:themeColor="text1"/>
          <w:sz w:val="32"/>
          <w:szCs w:val="32"/>
        </w:rPr>
        <w:t>決議：</w:t>
      </w:r>
      <w:r w:rsidR="00C732FE" w:rsidRPr="007743C2">
        <w:rPr>
          <w:rFonts w:ascii="標楷體" w:eastAsia="標楷體" w:hAnsi="標楷體"/>
          <w:b/>
          <w:color w:val="000000" w:themeColor="text1"/>
          <w:sz w:val="32"/>
          <w:szCs w:val="32"/>
        </w:rPr>
        <w:t xml:space="preserve"> </w:t>
      </w:r>
    </w:p>
    <w:p w:rsidR="009F3D43" w:rsidRDefault="009F3D43" w:rsidP="003C7EAE">
      <w:pPr>
        <w:widowControl/>
        <w:rPr>
          <w:rFonts w:ascii="標楷體" w:eastAsia="標楷體" w:hAnsi="標楷體"/>
          <w:b/>
          <w:color w:val="000000" w:themeColor="text1"/>
          <w:sz w:val="32"/>
          <w:szCs w:val="32"/>
        </w:rPr>
      </w:pPr>
    </w:p>
    <w:p w:rsidR="009C1B2F" w:rsidRDefault="009C1B2F">
      <w:pPr>
        <w:widowControl/>
        <w:rPr>
          <w:rFonts w:eastAsia="標楷體"/>
          <w:bCs/>
          <w:color w:val="000000" w:themeColor="text1"/>
          <w:sz w:val="32"/>
          <w:szCs w:val="36"/>
        </w:rPr>
      </w:pPr>
      <w:r>
        <w:rPr>
          <w:rFonts w:eastAsia="標楷體"/>
          <w:bCs/>
          <w:color w:val="000000" w:themeColor="text1"/>
          <w:sz w:val="32"/>
          <w:szCs w:val="36"/>
        </w:rPr>
        <w:br w:type="page"/>
      </w:r>
    </w:p>
    <w:p w:rsidR="006E787B" w:rsidRPr="007743C2" w:rsidRDefault="006E787B" w:rsidP="006E787B">
      <w:pPr>
        <w:snapToGrid w:val="0"/>
        <w:spacing w:line="480" w:lineRule="exact"/>
        <w:jc w:val="center"/>
        <w:rPr>
          <w:rFonts w:eastAsia="標楷體"/>
          <w:b/>
          <w:bCs/>
          <w:color w:val="000000" w:themeColor="text1"/>
          <w:sz w:val="32"/>
          <w:szCs w:val="36"/>
        </w:rPr>
      </w:pPr>
      <w:r w:rsidRPr="007743C2">
        <w:rPr>
          <w:rFonts w:eastAsia="標楷體" w:hint="eastAsia"/>
          <w:b/>
          <w:bCs/>
          <w:color w:val="000000" w:themeColor="text1"/>
          <w:sz w:val="32"/>
          <w:szCs w:val="36"/>
        </w:rPr>
        <w:lastRenderedPageBreak/>
        <w:t>立法院性別平等委員會工作計畫</w:t>
      </w:r>
      <w:r w:rsidR="00390131" w:rsidRPr="007743C2">
        <w:rPr>
          <w:rFonts w:eastAsia="標楷體" w:hint="eastAsia"/>
          <w:b/>
          <w:bCs/>
          <w:color w:val="000000" w:themeColor="text1"/>
          <w:sz w:val="32"/>
          <w:szCs w:val="36"/>
        </w:rPr>
        <w:t>（</w:t>
      </w:r>
      <w:r w:rsidRPr="007743C2">
        <w:rPr>
          <w:rFonts w:eastAsia="標楷體" w:hint="eastAsia"/>
          <w:b/>
          <w:bCs/>
          <w:color w:val="000000" w:themeColor="text1"/>
          <w:sz w:val="32"/>
          <w:szCs w:val="36"/>
        </w:rPr>
        <w:t>草案</w:t>
      </w:r>
      <w:r w:rsidR="00390131" w:rsidRPr="007743C2">
        <w:rPr>
          <w:rFonts w:eastAsia="標楷體" w:hint="eastAsia"/>
          <w:b/>
          <w:bCs/>
          <w:color w:val="000000" w:themeColor="text1"/>
          <w:sz w:val="32"/>
          <w:szCs w:val="36"/>
        </w:rPr>
        <w:t>）</w:t>
      </w:r>
    </w:p>
    <w:p w:rsidR="006E787B" w:rsidRPr="007743C2" w:rsidRDefault="006E787B" w:rsidP="006E787B">
      <w:pPr>
        <w:snapToGrid w:val="0"/>
        <w:spacing w:line="480" w:lineRule="exact"/>
        <w:rPr>
          <w:rFonts w:eastAsia="標楷體"/>
          <w:b/>
          <w:bCs/>
          <w:color w:val="000000" w:themeColor="text1"/>
          <w:sz w:val="28"/>
        </w:rPr>
      </w:pPr>
      <w:r w:rsidRPr="007743C2">
        <w:rPr>
          <w:rFonts w:eastAsia="標楷體" w:hint="eastAsia"/>
          <w:b/>
          <w:bCs/>
          <w:color w:val="000000" w:themeColor="text1"/>
          <w:sz w:val="28"/>
        </w:rPr>
        <w:t>壹、依據</w:t>
      </w:r>
    </w:p>
    <w:p w:rsidR="006E787B" w:rsidRPr="007743C2" w:rsidRDefault="006E787B" w:rsidP="006E787B">
      <w:pPr>
        <w:snapToGrid w:val="0"/>
        <w:spacing w:line="480" w:lineRule="exact"/>
        <w:ind w:leftChars="234" w:left="562"/>
        <w:jc w:val="both"/>
        <w:rPr>
          <w:rFonts w:eastAsia="標楷體"/>
          <w:color w:val="000000" w:themeColor="text1"/>
          <w:sz w:val="28"/>
        </w:rPr>
      </w:pPr>
      <w:r w:rsidRPr="007743C2">
        <w:rPr>
          <w:rFonts w:eastAsia="標楷體" w:hint="eastAsia"/>
          <w:color w:val="000000" w:themeColor="text1"/>
          <w:sz w:val="28"/>
        </w:rPr>
        <w:t>配合</w:t>
      </w:r>
      <w:r w:rsidRPr="007743C2">
        <w:rPr>
          <w:rFonts w:ascii="標楷體" w:eastAsia="標楷體" w:hAnsi="標楷體" w:hint="eastAsia"/>
          <w:color w:val="000000" w:themeColor="text1"/>
          <w:sz w:val="28"/>
        </w:rPr>
        <w:t>「立法院性別平等委員會設置要點」，辦理CEDAW相關教育宣導及性別平等工作，特訂定本工作計畫。</w:t>
      </w:r>
    </w:p>
    <w:p w:rsidR="006E787B" w:rsidRPr="007743C2" w:rsidRDefault="006E787B" w:rsidP="006E787B">
      <w:pPr>
        <w:snapToGrid w:val="0"/>
        <w:spacing w:line="480" w:lineRule="exact"/>
        <w:rPr>
          <w:rFonts w:eastAsia="標楷體"/>
          <w:b/>
          <w:bCs/>
          <w:color w:val="000000" w:themeColor="text1"/>
          <w:sz w:val="28"/>
        </w:rPr>
      </w:pPr>
      <w:r w:rsidRPr="007743C2">
        <w:rPr>
          <w:rFonts w:eastAsia="標楷體" w:hint="eastAsia"/>
          <w:b/>
          <w:bCs/>
          <w:color w:val="000000" w:themeColor="text1"/>
          <w:sz w:val="28"/>
        </w:rPr>
        <w:t>貳、目標</w:t>
      </w:r>
      <w:r w:rsidRPr="007743C2">
        <w:rPr>
          <w:rFonts w:eastAsia="標楷體"/>
          <w:b/>
          <w:bCs/>
          <w:color w:val="000000" w:themeColor="text1"/>
          <w:sz w:val="28"/>
        </w:rPr>
        <w:t xml:space="preserve">  </w:t>
      </w:r>
    </w:p>
    <w:p w:rsidR="006E787B" w:rsidRPr="007743C2" w:rsidRDefault="006E787B" w:rsidP="006E787B">
      <w:pPr>
        <w:snapToGrid w:val="0"/>
        <w:spacing w:line="480" w:lineRule="exact"/>
        <w:ind w:leftChars="116" w:left="838" w:hangingChars="200" w:hanging="560"/>
        <w:jc w:val="both"/>
        <w:rPr>
          <w:rFonts w:eastAsia="標楷體"/>
          <w:color w:val="000000" w:themeColor="text1"/>
          <w:sz w:val="28"/>
        </w:rPr>
      </w:pPr>
      <w:r w:rsidRPr="007743C2">
        <w:rPr>
          <w:rFonts w:eastAsia="標楷體" w:hint="eastAsia"/>
          <w:color w:val="000000" w:themeColor="text1"/>
          <w:sz w:val="28"/>
        </w:rPr>
        <w:t>一、定期召開性別平等委員會會議，透過委員會之運作，檢視本院各項性別相關之政策、計畫及方案。</w:t>
      </w:r>
    </w:p>
    <w:p w:rsidR="006E787B" w:rsidRPr="007743C2" w:rsidRDefault="006E787B" w:rsidP="006E787B">
      <w:pPr>
        <w:snapToGrid w:val="0"/>
        <w:spacing w:line="480" w:lineRule="exact"/>
        <w:ind w:leftChars="116" w:left="838" w:hangingChars="200" w:hanging="560"/>
        <w:jc w:val="both"/>
        <w:rPr>
          <w:rFonts w:eastAsia="標楷體"/>
          <w:color w:val="000000" w:themeColor="text1"/>
          <w:sz w:val="28"/>
        </w:rPr>
      </w:pPr>
      <w:r w:rsidRPr="007743C2">
        <w:rPr>
          <w:rFonts w:eastAsia="標楷體" w:hint="eastAsia"/>
          <w:color w:val="000000" w:themeColor="text1"/>
          <w:sz w:val="28"/>
        </w:rPr>
        <w:t>二、辦理各項教育訓練及講習，強化同仁性別平等意識及性別敏感度，藉以帶動深層組織變革，營造無性別歧視之友善工作環境。</w:t>
      </w:r>
    </w:p>
    <w:p w:rsidR="006E787B" w:rsidRPr="007743C2" w:rsidRDefault="006E787B" w:rsidP="006E787B">
      <w:pPr>
        <w:snapToGrid w:val="0"/>
        <w:spacing w:line="480" w:lineRule="exact"/>
        <w:ind w:leftChars="116" w:left="838" w:hangingChars="200" w:hanging="560"/>
        <w:jc w:val="both"/>
        <w:rPr>
          <w:rFonts w:eastAsia="標楷體"/>
          <w:color w:val="000000" w:themeColor="text1"/>
          <w:sz w:val="28"/>
        </w:rPr>
      </w:pPr>
      <w:r w:rsidRPr="007743C2">
        <w:rPr>
          <w:rFonts w:eastAsia="標楷體" w:hint="eastAsia"/>
          <w:color w:val="000000" w:themeColor="text1"/>
          <w:sz w:val="28"/>
        </w:rPr>
        <w:t>三、審視院內各項設施，配合性別平等精神，逐步改善各項設施，建立實現性別平等真精神之友善環境。</w:t>
      </w:r>
    </w:p>
    <w:p w:rsidR="006E787B" w:rsidRPr="007743C2" w:rsidRDefault="006E787B" w:rsidP="006E787B">
      <w:pPr>
        <w:snapToGrid w:val="0"/>
        <w:spacing w:line="480" w:lineRule="exact"/>
        <w:ind w:leftChars="116" w:left="838" w:hangingChars="200" w:hanging="560"/>
        <w:jc w:val="both"/>
        <w:rPr>
          <w:rFonts w:eastAsia="標楷體"/>
          <w:color w:val="000000" w:themeColor="text1"/>
          <w:sz w:val="28"/>
        </w:rPr>
      </w:pPr>
      <w:r w:rsidRPr="007743C2">
        <w:rPr>
          <w:rFonts w:eastAsia="標楷體" w:hint="eastAsia"/>
          <w:color w:val="000000" w:themeColor="text1"/>
          <w:sz w:val="28"/>
        </w:rPr>
        <w:t>四、</w:t>
      </w:r>
      <w:r w:rsidRPr="007743C2">
        <w:rPr>
          <w:rFonts w:ascii="標楷體" w:eastAsia="標楷體" w:hAnsi="標楷體" w:hint="eastAsia"/>
          <w:color w:val="000000" w:themeColor="text1"/>
          <w:sz w:val="28"/>
        </w:rPr>
        <w:t>逐步推動本院於分析問題、制定法令、政策、方案計畫及資源分配時納入性別觀點，俾消除性別歧視，促進性別地位之實質平等。</w:t>
      </w:r>
    </w:p>
    <w:p w:rsidR="006E787B" w:rsidRPr="007743C2" w:rsidRDefault="006E787B" w:rsidP="006E787B">
      <w:pPr>
        <w:snapToGrid w:val="0"/>
        <w:spacing w:line="480" w:lineRule="exact"/>
        <w:rPr>
          <w:rFonts w:eastAsia="標楷體"/>
          <w:b/>
          <w:bCs/>
          <w:color w:val="000000" w:themeColor="text1"/>
          <w:sz w:val="28"/>
        </w:rPr>
      </w:pPr>
      <w:r w:rsidRPr="007743C2">
        <w:rPr>
          <w:rFonts w:eastAsia="標楷體" w:hint="eastAsia"/>
          <w:b/>
          <w:bCs/>
          <w:color w:val="000000" w:themeColor="text1"/>
          <w:sz w:val="28"/>
          <w:szCs w:val="28"/>
        </w:rPr>
        <w:t>參、推動措施</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rPr>
      </w:pPr>
      <w:r w:rsidRPr="007743C2">
        <w:rPr>
          <w:rFonts w:eastAsia="標楷體" w:hint="eastAsia"/>
          <w:color w:val="000000" w:themeColor="text1"/>
          <w:sz w:val="28"/>
          <w:szCs w:val="28"/>
        </w:rPr>
        <w:t>一、定期召開性別平等委員會會議及改選委員：</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szCs w:val="28"/>
        </w:rPr>
      </w:pPr>
      <w:r w:rsidRPr="007743C2">
        <w:rPr>
          <w:rFonts w:eastAsia="標楷體" w:hint="eastAsia"/>
          <w:color w:val="000000" w:themeColor="text1"/>
          <w:sz w:val="28"/>
          <w:szCs w:val="28"/>
        </w:rPr>
        <w:t>（一）主席：主任委員（由院長擔任）或副主任委員（由副院長擔任），正副主任委員無法出席時，由主任委員指定一名委員代理之。</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szCs w:val="28"/>
        </w:rPr>
      </w:pPr>
      <w:r w:rsidRPr="007743C2">
        <w:rPr>
          <w:rFonts w:eastAsia="標楷體" w:hint="eastAsia"/>
          <w:color w:val="000000" w:themeColor="text1"/>
          <w:sz w:val="28"/>
          <w:szCs w:val="28"/>
        </w:rPr>
        <w:t>（二）成員：院長、副院長、本院秘書長、各黨（政）團立法委員</w:t>
      </w:r>
      <w:r w:rsidRPr="007743C2">
        <w:rPr>
          <w:rFonts w:eastAsia="標楷體"/>
          <w:color w:val="000000" w:themeColor="text1"/>
          <w:sz w:val="28"/>
          <w:szCs w:val="28"/>
        </w:rPr>
        <w:t>7</w:t>
      </w:r>
      <w:r w:rsidRPr="007743C2">
        <w:rPr>
          <w:rFonts w:eastAsia="標楷體" w:hint="eastAsia"/>
          <w:color w:val="000000" w:themeColor="text1"/>
          <w:sz w:val="28"/>
          <w:szCs w:val="28"/>
        </w:rPr>
        <w:t>人及外聘委員</w:t>
      </w:r>
      <w:r w:rsidRPr="007743C2">
        <w:rPr>
          <w:rFonts w:eastAsia="標楷體"/>
          <w:color w:val="000000" w:themeColor="text1"/>
          <w:sz w:val="28"/>
          <w:szCs w:val="28"/>
        </w:rPr>
        <w:t>3</w:t>
      </w:r>
      <w:r w:rsidRPr="007743C2">
        <w:rPr>
          <w:rFonts w:eastAsia="標楷體" w:hint="eastAsia"/>
          <w:color w:val="000000" w:themeColor="text1"/>
          <w:sz w:val="28"/>
          <w:szCs w:val="28"/>
        </w:rPr>
        <w:t>人。</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szCs w:val="28"/>
        </w:rPr>
      </w:pPr>
      <w:r w:rsidRPr="007743C2">
        <w:rPr>
          <w:rFonts w:eastAsia="標楷體" w:hint="eastAsia"/>
          <w:color w:val="000000" w:themeColor="text1"/>
          <w:sz w:val="28"/>
          <w:szCs w:val="28"/>
        </w:rPr>
        <w:t>（三）任務：</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szCs w:val="28"/>
        </w:rPr>
      </w:pPr>
      <w:r w:rsidRPr="007743C2">
        <w:rPr>
          <w:rFonts w:eastAsia="標楷體"/>
          <w:color w:val="000000" w:themeColor="text1"/>
          <w:sz w:val="28"/>
          <w:szCs w:val="28"/>
        </w:rPr>
        <w:t xml:space="preserve">     1</w:t>
      </w:r>
      <w:r w:rsidRPr="007743C2">
        <w:rPr>
          <w:rFonts w:eastAsia="標楷體" w:hint="eastAsia"/>
          <w:color w:val="000000" w:themeColor="text1"/>
          <w:sz w:val="28"/>
          <w:szCs w:val="28"/>
        </w:rPr>
        <w:t>、性別平等政策及行政措施之研議、檢討、修正事項。</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szCs w:val="28"/>
        </w:rPr>
      </w:pPr>
      <w:r w:rsidRPr="007743C2">
        <w:rPr>
          <w:rFonts w:eastAsia="標楷體"/>
          <w:color w:val="000000" w:themeColor="text1"/>
          <w:sz w:val="28"/>
          <w:szCs w:val="28"/>
        </w:rPr>
        <w:t xml:space="preserve">     2</w:t>
      </w:r>
      <w:r w:rsidRPr="007743C2">
        <w:rPr>
          <w:rFonts w:eastAsia="標楷體" w:hint="eastAsia"/>
          <w:color w:val="000000" w:themeColor="text1"/>
          <w:sz w:val="28"/>
          <w:szCs w:val="28"/>
        </w:rPr>
        <w:t>、性別平等業務之提供諮詢及指導規劃事項。</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szCs w:val="28"/>
        </w:rPr>
      </w:pPr>
      <w:r w:rsidRPr="007743C2">
        <w:rPr>
          <w:rFonts w:eastAsia="標楷體"/>
          <w:color w:val="000000" w:themeColor="text1"/>
          <w:sz w:val="28"/>
          <w:szCs w:val="28"/>
        </w:rPr>
        <w:t xml:space="preserve">     3</w:t>
      </w:r>
      <w:r w:rsidRPr="007743C2">
        <w:rPr>
          <w:rFonts w:eastAsia="標楷體" w:hint="eastAsia"/>
          <w:color w:val="000000" w:themeColor="text1"/>
          <w:sz w:val="28"/>
          <w:szCs w:val="28"/>
        </w:rPr>
        <w:t>、性別平等觀念宣導及推動事宜。</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szCs w:val="28"/>
        </w:rPr>
      </w:pPr>
      <w:r w:rsidRPr="007743C2">
        <w:rPr>
          <w:rFonts w:eastAsia="標楷體"/>
          <w:color w:val="000000" w:themeColor="text1"/>
          <w:sz w:val="28"/>
          <w:szCs w:val="28"/>
        </w:rPr>
        <w:t xml:space="preserve">     4</w:t>
      </w:r>
      <w:r w:rsidRPr="007743C2">
        <w:rPr>
          <w:rFonts w:eastAsia="標楷體" w:hint="eastAsia"/>
          <w:color w:val="000000" w:themeColor="text1"/>
          <w:sz w:val="28"/>
          <w:szCs w:val="28"/>
        </w:rPr>
        <w:t>、落實現職人員之性別主流化推動工作及訓練事項。</w:t>
      </w:r>
    </w:p>
    <w:p w:rsidR="006E787B" w:rsidRPr="007743C2" w:rsidRDefault="006E787B" w:rsidP="006E787B">
      <w:pPr>
        <w:snapToGrid w:val="0"/>
        <w:spacing w:line="480" w:lineRule="exact"/>
        <w:ind w:leftChars="381" w:left="1127" w:hangingChars="76" w:hanging="213"/>
        <w:jc w:val="both"/>
        <w:rPr>
          <w:rFonts w:eastAsia="標楷體"/>
          <w:color w:val="000000" w:themeColor="text1"/>
          <w:sz w:val="28"/>
          <w:szCs w:val="28"/>
        </w:rPr>
      </w:pPr>
      <w:r w:rsidRPr="007743C2">
        <w:rPr>
          <w:rFonts w:eastAsia="標楷體"/>
          <w:color w:val="000000" w:themeColor="text1"/>
          <w:sz w:val="28"/>
          <w:szCs w:val="28"/>
        </w:rPr>
        <w:t>5</w:t>
      </w:r>
      <w:r w:rsidRPr="007743C2">
        <w:rPr>
          <w:rFonts w:eastAsia="標楷體" w:hint="eastAsia"/>
          <w:color w:val="000000" w:themeColor="text1"/>
          <w:sz w:val="28"/>
          <w:szCs w:val="28"/>
        </w:rPr>
        <w:t>、性別影響評估審議事宜。</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szCs w:val="28"/>
        </w:rPr>
      </w:pPr>
      <w:r w:rsidRPr="007743C2">
        <w:rPr>
          <w:rFonts w:eastAsia="標楷體"/>
          <w:color w:val="000000" w:themeColor="text1"/>
          <w:sz w:val="28"/>
          <w:szCs w:val="28"/>
        </w:rPr>
        <w:t xml:space="preserve">     6</w:t>
      </w:r>
      <w:r w:rsidRPr="007743C2">
        <w:rPr>
          <w:rFonts w:eastAsia="標楷體" w:hint="eastAsia"/>
          <w:color w:val="000000" w:themeColor="text1"/>
          <w:sz w:val="28"/>
          <w:szCs w:val="28"/>
        </w:rPr>
        <w:t>、其他性別平等促進事宜。</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szCs w:val="28"/>
        </w:rPr>
      </w:pPr>
      <w:r w:rsidRPr="007743C2">
        <w:rPr>
          <w:rFonts w:eastAsia="標楷體" w:hint="eastAsia"/>
          <w:color w:val="000000" w:themeColor="text1"/>
          <w:sz w:val="28"/>
          <w:szCs w:val="28"/>
        </w:rPr>
        <w:t>（四）集會與提案內容：原則上每</w:t>
      </w:r>
      <w:r w:rsidRPr="007743C2">
        <w:rPr>
          <w:rFonts w:eastAsia="標楷體"/>
          <w:color w:val="000000" w:themeColor="text1"/>
          <w:sz w:val="28"/>
          <w:szCs w:val="28"/>
        </w:rPr>
        <w:t>4</w:t>
      </w:r>
      <w:r w:rsidRPr="007743C2">
        <w:rPr>
          <w:rFonts w:eastAsia="標楷體" w:hint="eastAsia"/>
          <w:color w:val="000000" w:themeColor="text1"/>
          <w:sz w:val="28"/>
          <w:szCs w:val="28"/>
        </w:rPr>
        <w:t>個月召開會議一次，必要時得召開臨時會，提案內容包含本院性別主流化訓練規劃、各單位任務編組之委員性別比例及推動性別平等事項。</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szCs w:val="28"/>
        </w:rPr>
      </w:pPr>
      <w:r w:rsidRPr="007743C2">
        <w:rPr>
          <w:rFonts w:eastAsia="標楷體" w:hint="eastAsia"/>
          <w:color w:val="000000" w:themeColor="text1"/>
          <w:sz w:val="28"/>
          <w:szCs w:val="28"/>
        </w:rPr>
        <w:lastRenderedPageBreak/>
        <w:t>（五）本院人事處將於</w:t>
      </w:r>
      <w:r w:rsidRPr="007743C2">
        <w:rPr>
          <w:rFonts w:eastAsia="標楷體"/>
          <w:color w:val="000000" w:themeColor="text1"/>
          <w:sz w:val="28"/>
          <w:szCs w:val="28"/>
        </w:rPr>
        <w:t>105</w:t>
      </w:r>
      <w:r w:rsidRPr="007743C2">
        <w:rPr>
          <w:rFonts w:eastAsia="標楷體" w:hint="eastAsia"/>
          <w:color w:val="000000" w:themeColor="text1"/>
          <w:sz w:val="28"/>
          <w:szCs w:val="28"/>
        </w:rPr>
        <w:t>年</w:t>
      </w:r>
      <w:r w:rsidRPr="007743C2">
        <w:rPr>
          <w:rFonts w:eastAsia="標楷體"/>
          <w:color w:val="000000" w:themeColor="text1"/>
          <w:sz w:val="28"/>
          <w:szCs w:val="28"/>
        </w:rPr>
        <w:t>4</w:t>
      </w:r>
      <w:r w:rsidRPr="007743C2">
        <w:rPr>
          <w:rFonts w:eastAsia="標楷體" w:hint="eastAsia"/>
          <w:color w:val="000000" w:themeColor="text1"/>
          <w:sz w:val="28"/>
          <w:szCs w:val="28"/>
        </w:rPr>
        <w:t>月</w:t>
      </w:r>
      <w:r w:rsidRPr="007743C2">
        <w:rPr>
          <w:rFonts w:eastAsia="標楷體"/>
          <w:color w:val="000000" w:themeColor="text1"/>
          <w:sz w:val="28"/>
          <w:szCs w:val="28"/>
        </w:rPr>
        <w:t>14</w:t>
      </w:r>
      <w:r w:rsidRPr="007743C2">
        <w:rPr>
          <w:rFonts w:eastAsia="標楷體" w:hint="eastAsia"/>
          <w:color w:val="000000" w:themeColor="text1"/>
          <w:sz w:val="28"/>
          <w:szCs w:val="28"/>
        </w:rPr>
        <w:t>日前完成第</w:t>
      </w:r>
      <w:r w:rsidRPr="007743C2">
        <w:rPr>
          <w:rFonts w:eastAsia="標楷體"/>
          <w:color w:val="000000" w:themeColor="text1"/>
          <w:sz w:val="28"/>
          <w:szCs w:val="28"/>
        </w:rPr>
        <w:t>1</w:t>
      </w:r>
      <w:r w:rsidRPr="007743C2">
        <w:rPr>
          <w:rFonts w:eastAsia="標楷體" w:hint="eastAsia"/>
          <w:color w:val="000000" w:themeColor="text1"/>
          <w:sz w:val="28"/>
          <w:szCs w:val="28"/>
        </w:rPr>
        <w:t>屆性別平等委員會委員派（聘）任事宜，並於</w:t>
      </w:r>
      <w:r w:rsidRPr="007743C2">
        <w:rPr>
          <w:rFonts w:eastAsia="標楷體"/>
          <w:color w:val="000000" w:themeColor="text1"/>
          <w:sz w:val="28"/>
          <w:szCs w:val="28"/>
        </w:rPr>
        <w:t>107</w:t>
      </w:r>
      <w:r w:rsidRPr="007743C2">
        <w:rPr>
          <w:rFonts w:eastAsia="標楷體" w:hint="eastAsia"/>
          <w:color w:val="000000" w:themeColor="text1"/>
          <w:sz w:val="28"/>
          <w:szCs w:val="28"/>
        </w:rPr>
        <w:t>年</w:t>
      </w:r>
      <w:r w:rsidRPr="007743C2">
        <w:rPr>
          <w:rFonts w:eastAsia="標楷體"/>
          <w:color w:val="000000" w:themeColor="text1"/>
          <w:sz w:val="28"/>
          <w:szCs w:val="28"/>
        </w:rPr>
        <w:t>4</w:t>
      </w:r>
      <w:r w:rsidRPr="007743C2">
        <w:rPr>
          <w:rFonts w:eastAsia="標楷體" w:hint="eastAsia"/>
          <w:color w:val="000000" w:themeColor="text1"/>
          <w:sz w:val="28"/>
          <w:szCs w:val="28"/>
        </w:rPr>
        <w:t>月前完成本院第</w:t>
      </w:r>
      <w:r w:rsidRPr="007743C2">
        <w:rPr>
          <w:rFonts w:eastAsia="標楷體"/>
          <w:color w:val="000000" w:themeColor="text1"/>
          <w:sz w:val="28"/>
          <w:szCs w:val="28"/>
        </w:rPr>
        <w:t>2</w:t>
      </w:r>
      <w:r w:rsidRPr="007743C2">
        <w:rPr>
          <w:rFonts w:eastAsia="標楷體" w:hint="eastAsia"/>
          <w:color w:val="000000" w:themeColor="text1"/>
          <w:sz w:val="28"/>
          <w:szCs w:val="28"/>
        </w:rPr>
        <w:t>屆性別平等委員會委員派（聘）任事宜。嗣後每屆委員任期屆滿，由本院人事處依「立法院性別平等委員會設置要點」第</w:t>
      </w:r>
      <w:r w:rsidRPr="007743C2">
        <w:rPr>
          <w:rFonts w:eastAsia="標楷體"/>
          <w:color w:val="000000" w:themeColor="text1"/>
          <w:sz w:val="28"/>
          <w:szCs w:val="28"/>
        </w:rPr>
        <w:t>3</w:t>
      </w:r>
      <w:r w:rsidRPr="007743C2">
        <w:rPr>
          <w:rFonts w:eastAsia="標楷體" w:hint="eastAsia"/>
          <w:color w:val="000000" w:themeColor="text1"/>
          <w:sz w:val="28"/>
          <w:szCs w:val="28"/>
        </w:rPr>
        <w:t>點、第</w:t>
      </w:r>
      <w:r w:rsidRPr="007743C2">
        <w:rPr>
          <w:rFonts w:eastAsia="標楷體"/>
          <w:color w:val="000000" w:themeColor="text1"/>
          <w:sz w:val="28"/>
          <w:szCs w:val="28"/>
        </w:rPr>
        <w:t>7</w:t>
      </w:r>
      <w:r w:rsidRPr="007743C2">
        <w:rPr>
          <w:rFonts w:eastAsia="標楷體" w:hint="eastAsia"/>
          <w:color w:val="000000" w:themeColor="text1"/>
          <w:sz w:val="28"/>
          <w:szCs w:val="28"/>
        </w:rPr>
        <w:t>點規定辦理換屆事宜。</w:t>
      </w:r>
    </w:p>
    <w:p w:rsidR="006E787B" w:rsidRPr="007743C2" w:rsidRDefault="006E787B" w:rsidP="006E787B">
      <w:pPr>
        <w:snapToGrid w:val="0"/>
        <w:spacing w:line="480" w:lineRule="exact"/>
        <w:ind w:leftChars="91" w:left="1131" w:hangingChars="326" w:hanging="913"/>
        <w:jc w:val="both"/>
        <w:rPr>
          <w:rFonts w:eastAsia="標楷體"/>
          <w:color w:val="000000" w:themeColor="text1"/>
          <w:sz w:val="28"/>
        </w:rPr>
      </w:pPr>
      <w:r w:rsidRPr="007743C2">
        <w:rPr>
          <w:rFonts w:eastAsia="標楷體" w:hint="eastAsia"/>
          <w:color w:val="000000" w:themeColor="text1"/>
          <w:sz w:val="28"/>
          <w:szCs w:val="28"/>
        </w:rPr>
        <w:t>（六）主辦單位：本院人事處。</w:t>
      </w:r>
    </w:p>
    <w:p w:rsidR="006E787B" w:rsidRPr="007743C2" w:rsidRDefault="006E787B" w:rsidP="006E787B">
      <w:pPr>
        <w:snapToGrid w:val="0"/>
        <w:spacing w:line="480" w:lineRule="exact"/>
        <w:ind w:leftChars="91" w:left="876" w:hangingChars="235" w:hanging="658"/>
        <w:jc w:val="both"/>
        <w:rPr>
          <w:rFonts w:eastAsia="標楷體"/>
          <w:color w:val="000000" w:themeColor="text1"/>
          <w:sz w:val="28"/>
        </w:rPr>
      </w:pPr>
      <w:r w:rsidRPr="007743C2">
        <w:rPr>
          <w:rFonts w:eastAsia="標楷體" w:hint="eastAsia"/>
          <w:color w:val="000000" w:themeColor="text1"/>
          <w:sz w:val="28"/>
        </w:rPr>
        <w:t>二、建立聯絡窗口：</w:t>
      </w:r>
    </w:p>
    <w:p w:rsidR="006E787B" w:rsidRPr="007743C2" w:rsidRDefault="006E787B" w:rsidP="006E787B">
      <w:pPr>
        <w:snapToGrid w:val="0"/>
        <w:spacing w:line="480" w:lineRule="exact"/>
        <w:ind w:leftChars="91" w:left="1036" w:hangingChars="292" w:hanging="818"/>
        <w:jc w:val="both"/>
        <w:rPr>
          <w:rFonts w:eastAsia="標楷體"/>
          <w:color w:val="000000" w:themeColor="text1"/>
          <w:sz w:val="28"/>
        </w:rPr>
      </w:pPr>
      <w:r w:rsidRPr="007743C2">
        <w:rPr>
          <w:rFonts w:eastAsia="標楷體" w:hint="eastAsia"/>
          <w:color w:val="000000" w:themeColor="text1"/>
          <w:sz w:val="28"/>
        </w:rPr>
        <w:t>（一）由本院各單位指定科長級以上</w:t>
      </w:r>
      <w:r w:rsidRPr="007743C2">
        <w:rPr>
          <w:rFonts w:eastAsia="標楷體"/>
          <w:color w:val="000000" w:themeColor="text1"/>
          <w:sz w:val="28"/>
        </w:rPr>
        <w:t>1</w:t>
      </w:r>
      <w:r w:rsidRPr="007743C2">
        <w:rPr>
          <w:rFonts w:eastAsia="標楷體" w:hint="eastAsia"/>
          <w:color w:val="000000" w:themeColor="text1"/>
          <w:sz w:val="28"/>
        </w:rPr>
        <w:t>人擔任單位聯絡人，除協助推展本計畫各項措施之執行外，並應協助提昇單位內同仁之性別意識及參與相關訓練研習之時數與比例。促使院內每位同仁都能具備性別平等意識與相關法律知識，以期達成每位同仁都是性別專家之目標。聯絡人異動時，並隨時辦理聯絡人資料更新作業。</w:t>
      </w:r>
    </w:p>
    <w:p w:rsidR="006E787B" w:rsidRPr="007743C2" w:rsidRDefault="006E787B" w:rsidP="006E787B">
      <w:pPr>
        <w:snapToGrid w:val="0"/>
        <w:spacing w:line="480" w:lineRule="exact"/>
        <w:ind w:leftChars="91" w:left="876" w:hangingChars="235" w:hanging="658"/>
        <w:jc w:val="both"/>
        <w:rPr>
          <w:rFonts w:eastAsia="標楷體"/>
          <w:color w:val="000000" w:themeColor="text1"/>
          <w:sz w:val="28"/>
        </w:rPr>
      </w:pPr>
      <w:r w:rsidRPr="007743C2">
        <w:rPr>
          <w:rFonts w:eastAsia="標楷體" w:hint="eastAsia"/>
          <w:color w:val="000000" w:themeColor="text1"/>
          <w:sz w:val="28"/>
        </w:rPr>
        <w:t>（二）主（協）辦單位：本院人事處主辦，本院各單位協辦。</w:t>
      </w:r>
    </w:p>
    <w:p w:rsidR="006E787B" w:rsidRPr="007743C2" w:rsidRDefault="006E787B" w:rsidP="006E787B">
      <w:pPr>
        <w:snapToGrid w:val="0"/>
        <w:spacing w:line="480" w:lineRule="exact"/>
        <w:ind w:leftChars="91" w:left="876" w:hangingChars="235" w:hanging="658"/>
        <w:jc w:val="both"/>
        <w:rPr>
          <w:rFonts w:eastAsia="標楷體"/>
          <w:color w:val="000000" w:themeColor="text1"/>
          <w:sz w:val="28"/>
        </w:rPr>
      </w:pPr>
      <w:r w:rsidRPr="007743C2">
        <w:rPr>
          <w:rFonts w:eastAsia="標楷體" w:hint="eastAsia"/>
          <w:color w:val="000000" w:themeColor="text1"/>
          <w:sz w:val="28"/>
        </w:rPr>
        <w:t>三、性別意識培力：</w:t>
      </w:r>
    </w:p>
    <w:p w:rsidR="006E787B" w:rsidRPr="007743C2" w:rsidRDefault="006E787B" w:rsidP="006E787B">
      <w:pPr>
        <w:snapToGrid w:val="0"/>
        <w:spacing w:line="480" w:lineRule="exact"/>
        <w:ind w:leftChars="90" w:left="992" w:hangingChars="277" w:hanging="776"/>
        <w:jc w:val="both"/>
        <w:rPr>
          <w:rFonts w:eastAsia="標楷體"/>
          <w:color w:val="000000" w:themeColor="text1"/>
          <w:sz w:val="28"/>
        </w:rPr>
      </w:pPr>
      <w:r w:rsidRPr="007743C2">
        <w:rPr>
          <w:rFonts w:eastAsia="標楷體" w:hint="eastAsia"/>
          <w:color w:val="000000" w:themeColor="text1"/>
          <w:sz w:val="28"/>
        </w:rPr>
        <w:t>（一）舉辦性別主流化相關訓練課程或專題演講，課程內容包含性別平等政策綱領、性別主流化的發展與運用、性別意識一般通論、性別主流化工具與實例運用等，並遴派各層級人員參加其他機關開設之性別主流化研習、訓練課程，培養同仁具有性別敏感度，於規劃或檢視各項政策及法令時，納入性別觀點，追求性別平等。</w:t>
      </w:r>
    </w:p>
    <w:p w:rsidR="006E787B" w:rsidRPr="007743C2" w:rsidRDefault="006E787B" w:rsidP="006E787B">
      <w:pPr>
        <w:snapToGrid w:val="0"/>
        <w:spacing w:line="480" w:lineRule="exact"/>
        <w:ind w:leftChars="89" w:left="987" w:hangingChars="276" w:hanging="773"/>
        <w:jc w:val="both"/>
        <w:rPr>
          <w:rFonts w:eastAsia="標楷體"/>
          <w:color w:val="000000" w:themeColor="text1"/>
          <w:sz w:val="28"/>
        </w:rPr>
      </w:pPr>
      <w:r w:rsidRPr="007743C2">
        <w:rPr>
          <w:rFonts w:eastAsia="標楷體" w:hint="eastAsia"/>
          <w:color w:val="000000" w:themeColor="text1"/>
          <w:sz w:val="28"/>
        </w:rPr>
        <w:t>（二）主辦單位：本院人事處。</w:t>
      </w:r>
    </w:p>
    <w:p w:rsidR="006E787B" w:rsidRPr="007743C2" w:rsidRDefault="006E787B" w:rsidP="006E787B">
      <w:pPr>
        <w:snapToGrid w:val="0"/>
        <w:spacing w:line="480" w:lineRule="exact"/>
        <w:ind w:leftChars="91" w:left="876" w:hangingChars="235" w:hanging="658"/>
        <w:jc w:val="both"/>
        <w:rPr>
          <w:rFonts w:eastAsia="標楷體"/>
          <w:color w:val="000000" w:themeColor="text1"/>
          <w:sz w:val="28"/>
        </w:rPr>
      </w:pPr>
      <w:r w:rsidRPr="007743C2">
        <w:rPr>
          <w:rFonts w:eastAsia="標楷體" w:hint="eastAsia"/>
          <w:color w:val="000000" w:themeColor="text1"/>
          <w:sz w:val="28"/>
        </w:rPr>
        <w:t>四、進行性別統計及性別分析：</w:t>
      </w:r>
    </w:p>
    <w:p w:rsidR="006E787B" w:rsidRPr="007743C2" w:rsidRDefault="006E787B" w:rsidP="006E787B">
      <w:pPr>
        <w:snapToGrid w:val="0"/>
        <w:spacing w:line="480" w:lineRule="exact"/>
        <w:ind w:leftChars="91" w:left="1016" w:hangingChars="285" w:hanging="798"/>
        <w:jc w:val="both"/>
        <w:rPr>
          <w:rFonts w:eastAsia="標楷體"/>
          <w:color w:val="000000" w:themeColor="text1"/>
          <w:sz w:val="28"/>
        </w:rPr>
      </w:pPr>
      <w:r w:rsidRPr="007743C2">
        <w:rPr>
          <w:rFonts w:eastAsia="標楷體" w:hint="eastAsia"/>
          <w:color w:val="000000" w:themeColor="text1"/>
          <w:sz w:val="28"/>
        </w:rPr>
        <w:t>（一）以本院各單位任務編組或業務服務對象為主，持續充實及建置性別統計，支援性別影響評估及性別分析之進行，並適時檢討是否需要增加統計項目。</w:t>
      </w:r>
    </w:p>
    <w:p w:rsidR="006E787B" w:rsidRPr="007743C2" w:rsidRDefault="006E787B" w:rsidP="006E787B">
      <w:pPr>
        <w:snapToGrid w:val="0"/>
        <w:spacing w:line="480" w:lineRule="exact"/>
        <w:ind w:leftChars="91" w:left="1016" w:hangingChars="285" w:hanging="798"/>
        <w:jc w:val="both"/>
        <w:rPr>
          <w:rFonts w:eastAsia="標楷體"/>
          <w:color w:val="000000" w:themeColor="text1"/>
          <w:sz w:val="28"/>
        </w:rPr>
      </w:pPr>
      <w:r w:rsidRPr="007743C2">
        <w:rPr>
          <w:rFonts w:eastAsia="標楷體" w:hint="eastAsia"/>
          <w:color w:val="000000" w:themeColor="text1"/>
          <w:sz w:val="28"/>
        </w:rPr>
        <w:t>（二）利用性別統計資料及相關資訊，從性別意識之觀點分析性別處境及現象，提供政策或方案計畫擬定之參據。</w:t>
      </w:r>
    </w:p>
    <w:p w:rsidR="006E787B" w:rsidRPr="007743C2" w:rsidRDefault="006E787B" w:rsidP="006E787B">
      <w:pPr>
        <w:snapToGrid w:val="0"/>
        <w:spacing w:line="480" w:lineRule="exact"/>
        <w:ind w:leftChars="91" w:left="876" w:hangingChars="235" w:hanging="658"/>
        <w:jc w:val="both"/>
        <w:rPr>
          <w:rFonts w:eastAsia="標楷體"/>
          <w:color w:val="000000" w:themeColor="text1"/>
          <w:sz w:val="28"/>
        </w:rPr>
      </w:pPr>
      <w:r w:rsidRPr="007743C2">
        <w:rPr>
          <w:rFonts w:eastAsia="標楷體" w:hint="eastAsia"/>
          <w:color w:val="000000" w:themeColor="text1"/>
          <w:sz w:val="28"/>
        </w:rPr>
        <w:t>（三）辦理調查統計、專題分析時，納入性別分析資料。</w:t>
      </w:r>
    </w:p>
    <w:p w:rsidR="006E787B" w:rsidRPr="007743C2" w:rsidRDefault="006E787B" w:rsidP="006E787B">
      <w:pPr>
        <w:snapToGrid w:val="0"/>
        <w:spacing w:line="480" w:lineRule="exact"/>
        <w:ind w:leftChars="91" w:left="876" w:hangingChars="235" w:hanging="658"/>
        <w:jc w:val="both"/>
        <w:rPr>
          <w:rFonts w:eastAsia="標楷體"/>
          <w:color w:val="000000" w:themeColor="text1"/>
          <w:sz w:val="28"/>
        </w:rPr>
      </w:pPr>
      <w:r w:rsidRPr="007743C2">
        <w:rPr>
          <w:rFonts w:eastAsia="標楷體" w:hint="eastAsia"/>
          <w:color w:val="000000" w:themeColor="text1"/>
          <w:sz w:val="28"/>
        </w:rPr>
        <w:t>（四）主（協）辦單位：本院人事處主辦，本院各單位協辦。</w:t>
      </w:r>
    </w:p>
    <w:p w:rsidR="006E787B" w:rsidRPr="007743C2" w:rsidRDefault="006E787B" w:rsidP="006E787B">
      <w:pPr>
        <w:snapToGrid w:val="0"/>
        <w:spacing w:line="480" w:lineRule="exact"/>
        <w:ind w:leftChars="91" w:left="876" w:hangingChars="235" w:hanging="658"/>
        <w:jc w:val="both"/>
        <w:rPr>
          <w:rFonts w:eastAsia="標楷體"/>
          <w:color w:val="000000" w:themeColor="text1"/>
          <w:sz w:val="28"/>
        </w:rPr>
      </w:pPr>
      <w:r w:rsidRPr="007743C2">
        <w:rPr>
          <w:rFonts w:eastAsia="標楷體" w:hint="eastAsia"/>
          <w:color w:val="000000" w:themeColor="text1"/>
          <w:sz w:val="28"/>
        </w:rPr>
        <w:t>五、建置「性別平等」專區：</w:t>
      </w:r>
    </w:p>
    <w:p w:rsidR="006E787B" w:rsidRPr="007743C2" w:rsidRDefault="006E787B" w:rsidP="006E787B">
      <w:pPr>
        <w:tabs>
          <w:tab w:val="left" w:pos="994"/>
        </w:tabs>
        <w:snapToGrid w:val="0"/>
        <w:spacing w:line="480" w:lineRule="exact"/>
        <w:ind w:leftChars="90" w:left="1020" w:hangingChars="287" w:hanging="804"/>
        <w:jc w:val="both"/>
        <w:rPr>
          <w:rFonts w:eastAsia="標楷體"/>
          <w:color w:val="000000" w:themeColor="text1"/>
          <w:sz w:val="28"/>
        </w:rPr>
      </w:pPr>
      <w:r w:rsidRPr="007743C2">
        <w:rPr>
          <w:rFonts w:eastAsia="標楷體" w:hint="eastAsia"/>
          <w:color w:val="000000" w:themeColor="text1"/>
          <w:sz w:val="28"/>
        </w:rPr>
        <w:t>（一）於本院入口網站「人事園地」內建置「性別平等」專區，與行政院性別平等會建立連結，並隨時更新性別平等相關項目資料，透過網路平台便利、即時、</w:t>
      </w:r>
      <w:r w:rsidRPr="007743C2">
        <w:rPr>
          <w:rFonts w:eastAsia="標楷體" w:hint="eastAsia"/>
          <w:color w:val="000000" w:themeColor="text1"/>
          <w:sz w:val="28"/>
        </w:rPr>
        <w:lastRenderedPageBreak/>
        <w:t>互動及無遠弗屆等特性，提供同仁便利取得相關資訊之管道，強化同仁性別平等意識及性別敏感度。</w:t>
      </w:r>
    </w:p>
    <w:p w:rsidR="006E787B" w:rsidRPr="007743C2" w:rsidRDefault="006E787B" w:rsidP="006E787B">
      <w:pPr>
        <w:snapToGrid w:val="0"/>
        <w:spacing w:line="480" w:lineRule="exact"/>
        <w:ind w:leftChars="91" w:left="1156" w:hangingChars="335" w:hanging="938"/>
        <w:jc w:val="both"/>
        <w:rPr>
          <w:rFonts w:eastAsia="標楷體"/>
          <w:color w:val="000000" w:themeColor="text1"/>
          <w:sz w:val="28"/>
        </w:rPr>
      </w:pPr>
      <w:r w:rsidRPr="007743C2">
        <w:rPr>
          <w:rFonts w:eastAsia="標楷體" w:hint="eastAsia"/>
          <w:color w:val="000000" w:themeColor="text1"/>
          <w:sz w:val="28"/>
        </w:rPr>
        <w:t>（二）主（協）辦單位：本院人事處主辦，本院資訊處協辦。</w:t>
      </w:r>
    </w:p>
    <w:p w:rsidR="006E787B" w:rsidRPr="007743C2" w:rsidRDefault="006E787B" w:rsidP="006E787B">
      <w:pPr>
        <w:snapToGrid w:val="0"/>
        <w:spacing w:line="480" w:lineRule="exact"/>
        <w:ind w:leftChars="91" w:left="876" w:hangingChars="235" w:hanging="658"/>
        <w:jc w:val="both"/>
        <w:rPr>
          <w:rFonts w:eastAsia="標楷體"/>
          <w:color w:val="000000" w:themeColor="text1"/>
          <w:sz w:val="28"/>
        </w:rPr>
      </w:pPr>
      <w:r w:rsidRPr="007743C2">
        <w:rPr>
          <w:rFonts w:eastAsia="標楷體" w:hint="eastAsia"/>
          <w:color w:val="000000" w:themeColor="text1"/>
          <w:sz w:val="28"/>
        </w:rPr>
        <w:t>六、規劃性別友善之工作空間：</w:t>
      </w:r>
    </w:p>
    <w:p w:rsidR="006E787B" w:rsidRPr="007743C2" w:rsidRDefault="006E787B" w:rsidP="006E787B">
      <w:pPr>
        <w:snapToGrid w:val="0"/>
        <w:spacing w:line="480" w:lineRule="exact"/>
        <w:ind w:leftChars="90" w:left="1062" w:hangingChars="302" w:hanging="846"/>
        <w:jc w:val="both"/>
        <w:rPr>
          <w:rFonts w:eastAsia="標楷體"/>
          <w:color w:val="000000" w:themeColor="text1"/>
          <w:sz w:val="28"/>
        </w:rPr>
      </w:pPr>
      <w:r w:rsidRPr="007743C2">
        <w:rPr>
          <w:rFonts w:eastAsia="標楷體" w:hint="eastAsia"/>
          <w:color w:val="000000" w:themeColor="text1"/>
          <w:sz w:val="28"/>
        </w:rPr>
        <w:t>（一）積極推動安全且友善便利的工作環境，如改善女廁設施及數量、設立哺（集）乳室及</w:t>
      </w:r>
      <w:r w:rsidR="00343FF6">
        <w:rPr>
          <w:rFonts w:eastAsia="標楷體" w:hint="eastAsia"/>
          <w:color w:val="000000" w:themeColor="text1"/>
          <w:sz w:val="28"/>
        </w:rPr>
        <w:t>托嬰中心</w:t>
      </w:r>
      <w:r w:rsidRPr="007743C2">
        <w:rPr>
          <w:rFonts w:eastAsia="標楷體" w:hint="eastAsia"/>
          <w:color w:val="000000" w:themeColor="text1"/>
          <w:sz w:val="28"/>
        </w:rPr>
        <w:t>等，以促進友善之工作環境。</w:t>
      </w:r>
    </w:p>
    <w:p w:rsidR="006E787B" w:rsidRPr="007743C2" w:rsidRDefault="006E787B" w:rsidP="006E787B">
      <w:pPr>
        <w:snapToGrid w:val="0"/>
        <w:spacing w:line="480" w:lineRule="exact"/>
        <w:ind w:leftChars="91" w:left="1156" w:hangingChars="335" w:hanging="938"/>
        <w:jc w:val="both"/>
        <w:rPr>
          <w:rFonts w:eastAsia="標楷體"/>
          <w:color w:val="000000" w:themeColor="text1"/>
          <w:sz w:val="28"/>
        </w:rPr>
      </w:pPr>
      <w:r w:rsidRPr="007743C2">
        <w:rPr>
          <w:rFonts w:eastAsia="標楷體" w:hint="eastAsia"/>
          <w:color w:val="000000" w:themeColor="text1"/>
          <w:sz w:val="28"/>
        </w:rPr>
        <w:t>（二）主辦單位：本院總務處。</w:t>
      </w:r>
    </w:p>
    <w:p w:rsidR="006E787B" w:rsidRPr="007743C2" w:rsidRDefault="006E787B" w:rsidP="006E787B">
      <w:pPr>
        <w:snapToGrid w:val="0"/>
        <w:spacing w:line="480" w:lineRule="exact"/>
        <w:ind w:leftChars="91" w:left="876" w:hangingChars="235" w:hanging="658"/>
        <w:jc w:val="both"/>
        <w:rPr>
          <w:rFonts w:eastAsia="標楷體"/>
          <w:color w:val="000000" w:themeColor="text1"/>
          <w:sz w:val="28"/>
        </w:rPr>
      </w:pPr>
      <w:r w:rsidRPr="007743C2">
        <w:rPr>
          <w:rFonts w:eastAsia="標楷體" w:hint="eastAsia"/>
          <w:color w:val="000000" w:themeColor="text1"/>
          <w:sz w:val="28"/>
        </w:rPr>
        <w:t>七、任務編組委員性別比例管制：</w:t>
      </w:r>
    </w:p>
    <w:p w:rsidR="006E787B" w:rsidRPr="007743C2" w:rsidRDefault="006E787B" w:rsidP="006E787B">
      <w:pPr>
        <w:snapToGrid w:val="0"/>
        <w:spacing w:line="480" w:lineRule="exact"/>
        <w:ind w:leftChars="89" w:left="1018" w:hangingChars="287" w:hanging="804"/>
        <w:jc w:val="both"/>
        <w:rPr>
          <w:rFonts w:eastAsia="標楷體"/>
          <w:color w:val="000000" w:themeColor="text1"/>
          <w:sz w:val="28"/>
        </w:rPr>
      </w:pPr>
      <w:r w:rsidRPr="007743C2">
        <w:rPr>
          <w:rFonts w:eastAsia="標楷體" w:hint="eastAsia"/>
          <w:color w:val="000000" w:themeColor="text1"/>
          <w:sz w:val="28"/>
        </w:rPr>
        <w:t>（一）本院各單位所屬任務編組委員如有任一性別比例未達三分之一者，應請相關單位研提未達原因說明及改善計畫。</w:t>
      </w:r>
    </w:p>
    <w:p w:rsidR="006E787B" w:rsidRPr="007743C2" w:rsidRDefault="006E787B" w:rsidP="006E787B">
      <w:pPr>
        <w:snapToGrid w:val="0"/>
        <w:spacing w:line="480" w:lineRule="exact"/>
        <w:ind w:leftChars="91" w:left="1156" w:hangingChars="335" w:hanging="938"/>
        <w:jc w:val="both"/>
        <w:rPr>
          <w:rFonts w:eastAsia="標楷體"/>
          <w:color w:val="000000" w:themeColor="text1"/>
          <w:sz w:val="28"/>
        </w:rPr>
      </w:pPr>
      <w:r w:rsidRPr="007743C2">
        <w:rPr>
          <w:rFonts w:eastAsia="標楷體" w:hint="eastAsia"/>
          <w:color w:val="000000" w:themeColor="text1"/>
          <w:sz w:val="28"/>
        </w:rPr>
        <w:t>（二）主（協）辦單位：本院各單位主辦，人事處彙整。</w:t>
      </w:r>
    </w:p>
    <w:p w:rsidR="006E787B" w:rsidRPr="007743C2" w:rsidRDefault="006E787B" w:rsidP="006E787B">
      <w:pPr>
        <w:snapToGrid w:val="0"/>
        <w:spacing w:line="480" w:lineRule="exact"/>
        <w:ind w:leftChars="91" w:left="876" w:hangingChars="235" w:hanging="658"/>
        <w:jc w:val="both"/>
        <w:rPr>
          <w:rFonts w:eastAsia="標楷體"/>
          <w:color w:val="000000" w:themeColor="text1"/>
          <w:sz w:val="28"/>
        </w:rPr>
      </w:pPr>
      <w:r w:rsidRPr="007743C2">
        <w:rPr>
          <w:rFonts w:eastAsia="標楷體" w:hint="eastAsia"/>
          <w:color w:val="000000" w:themeColor="text1"/>
          <w:sz w:val="28"/>
        </w:rPr>
        <w:t>八、培訓資源之有效利用：</w:t>
      </w:r>
    </w:p>
    <w:p w:rsidR="006E787B" w:rsidRPr="007743C2" w:rsidRDefault="006E787B" w:rsidP="006E787B">
      <w:pPr>
        <w:snapToGrid w:val="0"/>
        <w:spacing w:line="480" w:lineRule="exact"/>
        <w:ind w:leftChars="91" w:left="980" w:hangingChars="272" w:hanging="762"/>
        <w:jc w:val="both"/>
        <w:rPr>
          <w:rFonts w:eastAsia="標楷體"/>
          <w:color w:val="000000" w:themeColor="text1"/>
          <w:sz w:val="28"/>
        </w:rPr>
      </w:pPr>
      <w:r w:rsidRPr="007743C2">
        <w:rPr>
          <w:rFonts w:eastAsia="標楷體" w:hint="eastAsia"/>
          <w:color w:val="000000" w:themeColor="text1"/>
          <w:sz w:val="28"/>
        </w:rPr>
        <w:t>（一）本院舉辦之各種職員進修訓練課程之參訓人員應符合任一性別比例不得低於三分之一之政策目標。</w:t>
      </w:r>
    </w:p>
    <w:p w:rsidR="006E787B" w:rsidRPr="007743C2" w:rsidRDefault="006E787B" w:rsidP="006E787B">
      <w:pPr>
        <w:snapToGrid w:val="0"/>
        <w:spacing w:line="480" w:lineRule="exact"/>
        <w:ind w:leftChars="91" w:left="1156" w:hangingChars="335" w:hanging="938"/>
        <w:jc w:val="both"/>
        <w:rPr>
          <w:rFonts w:eastAsia="標楷體"/>
          <w:color w:val="000000" w:themeColor="text1"/>
          <w:sz w:val="28"/>
        </w:rPr>
      </w:pPr>
      <w:r w:rsidRPr="007743C2">
        <w:rPr>
          <w:rFonts w:eastAsia="標楷體" w:hint="eastAsia"/>
          <w:color w:val="000000" w:themeColor="text1"/>
          <w:sz w:val="28"/>
        </w:rPr>
        <w:t>（二）主（協）辦單位：本院人事處主辦，本院各單位協辦。</w:t>
      </w:r>
    </w:p>
    <w:p w:rsidR="006E787B" w:rsidRPr="007743C2" w:rsidRDefault="006E787B" w:rsidP="006E787B">
      <w:pPr>
        <w:snapToGrid w:val="0"/>
        <w:spacing w:line="480" w:lineRule="exact"/>
        <w:rPr>
          <w:rFonts w:eastAsia="標楷體"/>
          <w:b/>
          <w:bCs/>
          <w:color w:val="000000" w:themeColor="text1"/>
          <w:sz w:val="28"/>
        </w:rPr>
      </w:pPr>
      <w:r w:rsidRPr="007743C2">
        <w:rPr>
          <w:rFonts w:eastAsia="標楷體" w:hint="eastAsia"/>
          <w:b/>
          <w:bCs/>
          <w:color w:val="000000" w:themeColor="text1"/>
          <w:sz w:val="28"/>
        </w:rPr>
        <w:t>肆、計畫追蹤及評估</w:t>
      </w:r>
    </w:p>
    <w:p w:rsidR="006E787B" w:rsidRPr="007743C2" w:rsidRDefault="006E787B" w:rsidP="006E787B">
      <w:pPr>
        <w:adjustRightInd w:val="0"/>
        <w:snapToGrid w:val="0"/>
        <w:spacing w:line="480" w:lineRule="exact"/>
        <w:ind w:leftChars="236" w:left="597" w:hangingChars="11" w:hanging="31"/>
        <w:jc w:val="both"/>
        <w:rPr>
          <w:rFonts w:eastAsia="標楷體"/>
          <w:color w:val="000000" w:themeColor="text1"/>
          <w:sz w:val="28"/>
        </w:rPr>
      </w:pPr>
      <w:r w:rsidRPr="007743C2">
        <w:rPr>
          <w:rFonts w:eastAsia="標楷體" w:hint="eastAsia"/>
          <w:color w:val="000000" w:themeColor="text1"/>
          <w:sz w:val="28"/>
        </w:rPr>
        <w:t>透過每年召開的性別平等委員會會議，彙整及檢討修正本院各單位送來之相關性別統計資料，並持續追蹤各單位後續改善情況。</w:t>
      </w:r>
    </w:p>
    <w:p w:rsidR="006E787B" w:rsidRPr="007743C2" w:rsidRDefault="006E787B" w:rsidP="006E787B">
      <w:pPr>
        <w:snapToGrid w:val="0"/>
        <w:spacing w:line="480" w:lineRule="exact"/>
        <w:rPr>
          <w:rFonts w:eastAsia="標楷體"/>
          <w:b/>
          <w:bCs/>
          <w:color w:val="000000" w:themeColor="text1"/>
          <w:sz w:val="28"/>
        </w:rPr>
      </w:pPr>
      <w:r w:rsidRPr="007743C2">
        <w:rPr>
          <w:rFonts w:eastAsia="標楷體" w:hint="eastAsia"/>
          <w:b/>
          <w:bCs/>
          <w:color w:val="000000" w:themeColor="text1"/>
          <w:sz w:val="28"/>
        </w:rPr>
        <w:t>伍、經費來源</w:t>
      </w:r>
    </w:p>
    <w:p w:rsidR="006E787B" w:rsidRPr="007743C2" w:rsidRDefault="006E787B" w:rsidP="006E787B">
      <w:pPr>
        <w:snapToGrid w:val="0"/>
        <w:spacing w:line="480" w:lineRule="exact"/>
        <w:ind w:leftChars="246" w:left="590"/>
        <w:jc w:val="both"/>
        <w:rPr>
          <w:rFonts w:eastAsia="標楷體"/>
          <w:color w:val="000000" w:themeColor="text1"/>
          <w:sz w:val="28"/>
        </w:rPr>
      </w:pPr>
      <w:r w:rsidRPr="007743C2">
        <w:rPr>
          <w:rFonts w:eastAsia="標楷體" w:hint="eastAsia"/>
          <w:color w:val="000000" w:themeColor="text1"/>
          <w:sz w:val="28"/>
        </w:rPr>
        <w:t>由本院年度預算相關經費項下支應。</w:t>
      </w:r>
    </w:p>
    <w:p w:rsidR="006E787B" w:rsidRPr="007743C2" w:rsidRDefault="006E787B" w:rsidP="006E787B">
      <w:pPr>
        <w:snapToGrid w:val="0"/>
        <w:spacing w:line="480" w:lineRule="exact"/>
        <w:rPr>
          <w:rFonts w:eastAsia="標楷體"/>
          <w:b/>
          <w:bCs/>
          <w:color w:val="000000" w:themeColor="text1"/>
          <w:sz w:val="28"/>
        </w:rPr>
      </w:pPr>
      <w:r w:rsidRPr="007743C2">
        <w:rPr>
          <w:rFonts w:eastAsia="標楷體" w:hint="eastAsia"/>
          <w:b/>
          <w:bCs/>
          <w:color w:val="000000" w:themeColor="text1"/>
          <w:sz w:val="28"/>
        </w:rPr>
        <w:t>陸、預期效益</w:t>
      </w:r>
    </w:p>
    <w:p w:rsidR="006E787B" w:rsidRPr="007743C2" w:rsidRDefault="006E787B" w:rsidP="006E787B">
      <w:pPr>
        <w:snapToGrid w:val="0"/>
        <w:spacing w:line="480" w:lineRule="exact"/>
        <w:ind w:left="841" w:hangingChars="300" w:hanging="841"/>
        <w:jc w:val="both"/>
        <w:rPr>
          <w:rFonts w:eastAsia="標楷體"/>
          <w:bCs/>
          <w:color w:val="000000" w:themeColor="text1"/>
          <w:sz w:val="28"/>
        </w:rPr>
      </w:pPr>
      <w:r w:rsidRPr="007743C2">
        <w:rPr>
          <w:rFonts w:eastAsia="標楷體"/>
          <w:b/>
          <w:bCs/>
          <w:color w:val="000000" w:themeColor="text1"/>
          <w:sz w:val="28"/>
        </w:rPr>
        <w:t xml:space="preserve">  </w:t>
      </w:r>
      <w:r w:rsidRPr="007743C2">
        <w:rPr>
          <w:rFonts w:eastAsia="標楷體" w:hint="eastAsia"/>
          <w:bCs/>
          <w:color w:val="000000" w:themeColor="text1"/>
          <w:sz w:val="28"/>
        </w:rPr>
        <w:t>一、藉由「性別平等委員會」之運作，將性別觀點納入本院政策、計畫、方案制訂及資源分配中，促進性別平等。</w:t>
      </w:r>
    </w:p>
    <w:p w:rsidR="006E787B" w:rsidRPr="007743C2" w:rsidRDefault="006E787B" w:rsidP="006E787B">
      <w:pPr>
        <w:snapToGrid w:val="0"/>
        <w:spacing w:line="480" w:lineRule="exact"/>
        <w:ind w:left="840" w:hangingChars="300" w:hanging="840"/>
        <w:jc w:val="both"/>
        <w:rPr>
          <w:rFonts w:eastAsia="標楷體"/>
          <w:bCs/>
          <w:color w:val="000000" w:themeColor="text1"/>
          <w:sz w:val="28"/>
        </w:rPr>
      </w:pPr>
      <w:r w:rsidRPr="007743C2">
        <w:rPr>
          <w:rFonts w:eastAsia="標楷體"/>
          <w:bCs/>
          <w:color w:val="000000" w:themeColor="text1"/>
          <w:sz w:val="28"/>
        </w:rPr>
        <w:t xml:space="preserve">  </w:t>
      </w:r>
      <w:r w:rsidRPr="007743C2">
        <w:rPr>
          <w:rFonts w:eastAsia="標楷體" w:hint="eastAsia"/>
          <w:bCs/>
          <w:color w:val="000000" w:themeColor="text1"/>
          <w:sz w:val="28"/>
        </w:rPr>
        <w:t>二、藉由辦理各項性別主流化教育訓練，強化同仁性別意識與知能，落實本院推動性別主流化，營造性別平等之工作環境。</w:t>
      </w:r>
    </w:p>
    <w:p w:rsidR="00355B8E" w:rsidRPr="007743C2" w:rsidRDefault="006E787B" w:rsidP="00B97720">
      <w:pPr>
        <w:snapToGrid w:val="0"/>
        <w:spacing w:line="480" w:lineRule="exact"/>
        <w:ind w:left="561" w:hangingChars="200" w:hanging="561"/>
        <w:rPr>
          <w:rFonts w:ascii="標楷體" w:eastAsia="標楷體" w:hAnsi="標楷體"/>
          <w:b/>
          <w:color w:val="000000" w:themeColor="text1"/>
          <w:sz w:val="32"/>
          <w:szCs w:val="32"/>
        </w:rPr>
      </w:pPr>
      <w:r w:rsidRPr="007743C2">
        <w:rPr>
          <w:rFonts w:eastAsia="標楷體" w:hint="eastAsia"/>
          <w:b/>
          <w:bCs/>
          <w:color w:val="000000" w:themeColor="text1"/>
          <w:sz w:val="28"/>
        </w:rPr>
        <w:t>柒、本計畫於簽奉核定後據以實施，並得視實際需要隨時修正之。</w:t>
      </w:r>
    </w:p>
    <w:sectPr w:rsidR="00355B8E" w:rsidRPr="007743C2" w:rsidSect="00FE3A5E">
      <w:footerReference w:type="default" r:id="rId11"/>
      <w:pgSz w:w="11906" w:h="16838"/>
      <w:pgMar w:top="1077" w:right="851" w:bottom="1021" w:left="85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6F5" w:rsidRDefault="00CF06F5" w:rsidP="00CB4F23">
      <w:r>
        <w:separator/>
      </w:r>
    </w:p>
  </w:endnote>
  <w:endnote w:type="continuationSeparator" w:id="0">
    <w:p w:rsidR="00CF06F5" w:rsidRDefault="00CF06F5" w:rsidP="00CB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B5" w:rsidRDefault="00E60CB5">
    <w:pPr>
      <w:pStyle w:val="a8"/>
      <w:jc w:val="center"/>
      <w:rPr>
        <w:rFonts w:asciiTheme="majorHAnsi" w:eastAsiaTheme="majorEastAsia" w:hAnsiTheme="majorHAnsi" w:cstheme="majorBidi"/>
        <w:sz w:val="28"/>
        <w:szCs w:val="28"/>
      </w:rPr>
    </w:pPr>
  </w:p>
  <w:p w:rsidR="00E60CB5" w:rsidRDefault="00E60CB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488" w:rsidRDefault="007F648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zh-TW"/>
      </w:rPr>
      <w:id w:val="-1766920419"/>
      <w:docPartObj>
        <w:docPartGallery w:val="Page Numbers (Bottom of Page)"/>
        <w:docPartUnique/>
      </w:docPartObj>
    </w:sdtPr>
    <w:sdtEndPr/>
    <w:sdtContent>
      <w:p w:rsidR="00FE3A5E" w:rsidRDefault="00FE3A5E">
        <w:pPr>
          <w:pStyle w:val="a8"/>
          <w:jc w:val="center"/>
          <w:rPr>
            <w:rFonts w:asciiTheme="majorHAnsi" w:eastAsiaTheme="majorEastAsia" w:hAnsiTheme="majorHAnsi" w:cstheme="majorBidi"/>
            <w:sz w:val="28"/>
            <w:szCs w:val="28"/>
          </w:rPr>
        </w:pPr>
        <w:r w:rsidRPr="007F6488">
          <w:rPr>
            <w:rFonts w:ascii="標楷體" w:eastAsia="標楷體" w:hAnsi="標楷體" w:cstheme="minorBidi"/>
            <w:sz w:val="28"/>
            <w:szCs w:val="28"/>
          </w:rPr>
          <w:fldChar w:fldCharType="begin"/>
        </w:r>
        <w:r w:rsidRPr="007F6488">
          <w:rPr>
            <w:rFonts w:ascii="標楷體" w:eastAsia="標楷體" w:hAnsi="標楷體"/>
            <w:sz w:val="28"/>
            <w:szCs w:val="28"/>
          </w:rPr>
          <w:instrText>PAGE    \* MERGEFORMAT</w:instrText>
        </w:r>
        <w:r w:rsidRPr="007F6488">
          <w:rPr>
            <w:rFonts w:ascii="標楷體" w:eastAsia="標楷體" w:hAnsi="標楷體" w:cstheme="minorBidi"/>
            <w:sz w:val="28"/>
            <w:szCs w:val="28"/>
          </w:rPr>
          <w:fldChar w:fldCharType="separate"/>
        </w:r>
        <w:r w:rsidR="00F76F13" w:rsidRPr="00F76F13">
          <w:rPr>
            <w:rFonts w:ascii="標楷體" w:eastAsia="標楷體" w:hAnsi="標楷體" w:cstheme="majorBidi"/>
            <w:noProof/>
            <w:sz w:val="28"/>
            <w:szCs w:val="28"/>
            <w:lang w:val="zh-TW"/>
          </w:rPr>
          <w:t>18</w:t>
        </w:r>
        <w:r w:rsidRPr="007F6488">
          <w:rPr>
            <w:rFonts w:ascii="標楷體" w:eastAsia="標楷體" w:hAnsi="標楷體" w:cstheme="majorBidi"/>
            <w:sz w:val="28"/>
            <w:szCs w:val="28"/>
          </w:rPr>
          <w:fldChar w:fldCharType="end"/>
        </w:r>
        <w:r>
          <w:rPr>
            <w:rFonts w:asciiTheme="majorHAnsi" w:eastAsiaTheme="majorEastAsia" w:hAnsiTheme="majorHAnsi" w:cstheme="majorBidi"/>
            <w:sz w:val="28"/>
            <w:szCs w:val="28"/>
            <w:lang w:val="zh-TW"/>
          </w:rPr>
          <w:t xml:space="preserve"> </w:t>
        </w:r>
      </w:p>
    </w:sdtContent>
  </w:sdt>
  <w:p w:rsidR="00FE3A5E" w:rsidRDefault="00FE3A5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6F5" w:rsidRDefault="00CF06F5" w:rsidP="00CB4F23">
      <w:r>
        <w:separator/>
      </w:r>
    </w:p>
  </w:footnote>
  <w:footnote w:type="continuationSeparator" w:id="0">
    <w:p w:rsidR="00CF06F5" w:rsidRDefault="00CF06F5" w:rsidP="00CB4F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24A6"/>
    <w:multiLevelType w:val="hybridMultilevel"/>
    <w:tmpl w:val="5BFC6EE2"/>
    <w:lvl w:ilvl="0" w:tplc="7EDE96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431A40"/>
    <w:multiLevelType w:val="hybridMultilevel"/>
    <w:tmpl w:val="2572D5A8"/>
    <w:lvl w:ilvl="0" w:tplc="4F5CF060">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6D956AF"/>
    <w:multiLevelType w:val="hybridMultilevel"/>
    <w:tmpl w:val="7816546E"/>
    <w:lvl w:ilvl="0" w:tplc="594666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7A1E31"/>
    <w:multiLevelType w:val="hybridMultilevel"/>
    <w:tmpl w:val="0FB62066"/>
    <w:lvl w:ilvl="0" w:tplc="9ADEBD3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nsid w:val="0B916F5B"/>
    <w:multiLevelType w:val="hybridMultilevel"/>
    <w:tmpl w:val="2FE844D8"/>
    <w:lvl w:ilvl="0" w:tplc="3588EEA0">
      <w:start w:val="1"/>
      <w:numFmt w:val="taiwaneseCountingThousand"/>
      <w:lvlText w:val="%1、"/>
      <w:lvlJc w:val="left"/>
      <w:pPr>
        <w:ind w:left="722" w:hanging="72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0EA91D77"/>
    <w:multiLevelType w:val="hybridMultilevel"/>
    <w:tmpl w:val="9708A7C4"/>
    <w:lvl w:ilvl="0" w:tplc="58FAE616">
      <w:start w:val="1"/>
      <w:numFmt w:val="taiwaneseCountingThousand"/>
      <w:lvlText w:val="(%1)"/>
      <w:lvlJc w:val="left"/>
      <w:pPr>
        <w:ind w:left="1321" w:hanging="720"/>
      </w:pPr>
      <w:rPr>
        <w:rFonts w:ascii="標楷體" w:hAnsi="標楷體" w:hint="default"/>
        <w:color w:val="auto"/>
      </w:rPr>
    </w:lvl>
    <w:lvl w:ilvl="1" w:tplc="04090019" w:tentative="1">
      <w:start w:val="1"/>
      <w:numFmt w:val="ideographTraditional"/>
      <w:lvlText w:val="%2、"/>
      <w:lvlJc w:val="left"/>
      <w:pPr>
        <w:ind w:left="1561" w:hanging="480"/>
      </w:pPr>
    </w:lvl>
    <w:lvl w:ilvl="2" w:tplc="0409001B" w:tentative="1">
      <w:start w:val="1"/>
      <w:numFmt w:val="lowerRoman"/>
      <w:lvlText w:val="%3."/>
      <w:lvlJc w:val="right"/>
      <w:pPr>
        <w:ind w:left="2041" w:hanging="480"/>
      </w:pPr>
    </w:lvl>
    <w:lvl w:ilvl="3" w:tplc="0409000F" w:tentative="1">
      <w:start w:val="1"/>
      <w:numFmt w:val="decimal"/>
      <w:lvlText w:val="%4."/>
      <w:lvlJc w:val="left"/>
      <w:pPr>
        <w:ind w:left="2521" w:hanging="480"/>
      </w:pPr>
    </w:lvl>
    <w:lvl w:ilvl="4" w:tplc="04090019" w:tentative="1">
      <w:start w:val="1"/>
      <w:numFmt w:val="ideographTraditional"/>
      <w:lvlText w:val="%5、"/>
      <w:lvlJc w:val="left"/>
      <w:pPr>
        <w:ind w:left="3001" w:hanging="480"/>
      </w:pPr>
    </w:lvl>
    <w:lvl w:ilvl="5" w:tplc="0409001B" w:tentative="1">
      <w:start w:val="1"/>
      <w:numFmt w:val="lowerRoman"/>
      <w:lvlText w:val="%6."/>
      <w:lvlJc w:val="right"/>
      <w:pPr>
        <w:ind w:left="3481" w:hanging="480"/>
      </w:pPr>
    </w:lvl>
    <w:lvl w:ilvl="6" w:tplc="0409000F" w:tentative="1">
      <w:start w:val="1"/>
      <w:numFmt w:val="decimal"/>
      <w:lvlText w:val="%7."/>
      <w:lvlJc w:val="left"/>
      <w:pPr>
        <w:ind w:left="3961" w:hanging="480"/>
      </w:pPr>
    </w:lvl>
    <w:lvl w:ilvl="7" w:tplc="04090019" w:tentative="1">
      <w:start w:val="1"/>
      <w:numFmt w:val="ideographTraditional"/>
      <w:lvlText w:val="%8、"/>
      <w:lvlJc w:val="left"/>
      <w:pPr>
        <w:ind w:left="4441" w:hanging="480"/>
      </w:pPr>
    </w:lvl>
    <w:lvl w:ilvl="8" w:tplc="0409001B" w:tentative="1">
      <w:start w:val="1"/>
      <w:numFmt w:val="lowerRoman"/>
      <w:lvlText w:val="%9."/>
      <w:lvlJc w:val="right"/>
      <w:pPr>
        <w:ind w:left="4921" w:hanging="480"/>
      </w:pPr>
    </w:lvl>
  </w:abstractNum>
  <w:abstractNum w:abstractNumId="6">
    <w:nsid w:val="0EE5164B"/>
    <w:multiLevelType w:val="hybridMultilevel"/>
    <w:tmpl w:val="E46CBE78"/>
    <w:lvl w:ilvl="0" w:tplc="751C3372">
      <w:start w:val="1"/>
      <w:numFmt w:val="taiwaneseCountingThousand"/>
      <w:lvlText w:val="(%1)"/>
      <w:lvlJc w:val="left"/>
      <w:pPr>
        <w:ind w:left="1681" w:hanging="720"/>
      </w:pPr>
      <w:rPr>
        <w:rFonts w:hint="default"/>
      </w:rPr>
    </w:lvl>
    <w:lvl w:ilvl="1" w:tplc="04090019" w:tentative="1">
      <w:start w:val="1"/>
      <w:numFmt w:val="ideographTraditional"/>
      <w:lvlText w:val="%2、"/>
      <w:lvlJc w:val="left"/>
      <w:pPr>
        <w:ind w:left="1921" w:hanging="480"/>
      </w:pPr>
    </w:lvl>
    <w:lvl w:ilvl="2" w:tplc="0409001B" w:tentative="1">
      <w:start w:val="1"/>
      <w:numFmt w:val="lowerRoman"/>
      <w:lvlText w:val="%3."/>
      <w:lvlJc w:val="right"/>
      <w:pPr>
        <w:ind w:left="2401" w:hanging="480"/>
      </w:pPr>
    </w:lvl>
    <w:lvl w:ilvl="3" w:tplc="0409000F" w:tentative="1">
      <w:start w:val="1"/>
      <w:numFmt w:val="decimal"/>
      <w:lvlText w:val="%4."/>
      <w:lvlJc w:val="left"/>
      <w:pPr>
        <w:ind w:left="2881" w:hanging="480"/>
      </w:pPr>
    </w:lvl>
    <w:lvl w:ilvl="4" w:tplc="04090019" w:tentative="1">
      <w:start w:val="1"/>
      <w:numFmt w:val="ideographTraditional"/>
      <w:lvlText w:val="%5、"/>
      <w:lvlJc w:val="left"/>
      <w:pPr>
        <w:ind w:left="3361" w:hanging="480"/>
      </w:pPr>
    </w:lvl>
    <w:lvl w:ilvl="5" w:tplc="0409001B" w:tentative="1">
      <w:start w:val="1"/>
      <w:numFmt w:val="lowerRoman"/>
      <w:lvlText w:val="%6."/>
      <w:lvlJc w:val="right"/>
      <w:pPr>
        <w:ind w:left="3841" w:hanging="480"/>
      </w:pPr>
    </w:lvl>
    <w:lvl w:ilvl="6" w:tplc="0409000F" w:tentative="1">
      <w:start w:val="1"/>
      <w:numFmt w:val="decimal"/>
      <w:lvlText w:val="%7."/>
      <w:lvlJc w:val="left"/>
      <w:pPr>
        <w:ind w:left="4321" w:hanging="480"/>
      </w:pPr>
    </w:lvl>
    <w:lvl w:ilvl="7" w:tplc="04090019" w:tentative="1">
      <w:start w:val="1"/>
      <w:numFmt w:val="ideographTraditional"/>
      <w:lvlText w:val="%8、"/>
      <w:lvlJc w:val="left"/>
      <w:pPr>
        <w:ind w:left="4801" w:hanging="480"/>
      </w:pPr>
    </w:lvl>
    <w:lvl w:ilvl="8" w:tplc="0409001B" w:tentative="1">
      <w:start w:val="1"/>
      <w:numFmt w:val="lowerRoman"/>
      <w:lvlText w:val="%9."/>
      <w:lvlJc w:val="right"/>
      <w:pPr>
        <w:ind w:left="5281" w:hanging="480"/>
      </w:pPr>
    </w:lvl>
  </w:abstractNum>
  <w:abstractNum w:abstractNumId="7">
    <w:nsid w:val="11FA5B49"/>
    <w:multiLevelType w:val="hybridMultilevel"/>
    <w:tmpl w:val="41B65BC4"/>
    <w:lvl w:ilvl="0" w:tplc="331C32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38C0E6E"/>
    <w:multiLevelType w:val="hybridMultilevel"/>
    <w:tmpl w:val="AA7CFB5E"/>
    <w:lvl w:ilvl="0" w:tplc="F514C6AE">
      <w:start w:val="1"/>
      <w:numFmt w:val="decimal"/>
      <w:lvlText w:val="%1."/>
      <w:lvlJc w:val="left"/>
      <w:pPr>
        <w:ind w:left="1386" w:hanging="360"/>
      </w:pPr>
      <w:rPr>
        <w:rFonts w:hint="default"/>
      </w:rPr>
    </w:lvl>
    <w:lvl w:ilvl="1" w:tplc="04090019" w:tentative="1">
      <w:start w:val="1"/>
      <w:numFmt w:val="ideographTraditional"/>
      <w:lvlText w:val="%2、"/>
      <w:lvlJc w:val="left"/>
      <w:pPr>
        <w:ind w:left="1986" w:hanging="480"/>
      </w:pPr>
    </w:lvl>
    <w:lvl w:ilvl="2" w:tplc="0409001B" w:tentative="1">
      <w:start w:val="1"/>
      <w:numFmt w:val="lowerRoman"/>
      <w:lvlText w:val="%3."/>
      <w:lvlJc w:val="right"/>
      <w:pPr>
        <w:ind w:left="2466" w:hanging="480"/>
      </w:pPr>
    </w:lvl>
    <w:lvl w:ilvl="3" w:tplc="0409000F" w:tentative="1">
      <w:start w:val="1"/>
      <w:numFmt w:val="decimal"/>
      <w:lvlText w:val="%4."/>
      <w:lvlJc w:val="left"/>
      <w:pPr>
        <w:ind w:left="2946" w:hanging="480"/>
      </w:pPr>
    </w:lvl>
    <w:lvl w:ilvl="4" w:tplc="04090019" w:tentative="1">
      <w:start w:val="1"/>
      <w:numFmt w:val="ideographTraditional"/>
      <w:lvlText w:val="%5、"/>
      <w:lvlJc w:val="left"/>
      <w:pPr>
        <w:ind w:left="3426" w:hanging="480"/>
      </w:pPr>
    </w:lvl>
    <w:lvl w:ilvl="5" w:tplc="0409001B" w:tentative="1">
      <w:start w:val="1"/>
      <w:numFmt w:val="lowerRoman"/>
      <w:lvlText w:val="%6."/>
      <w:lvlJc w:val="right"/>
      <w:pPr>
        <w:ind w:left="3906" w:hanging="480"/>
      </w:pPr>
    </w:lvl>
    <w:lvl w:ilvl="6" w:tplc="0409000F" w:tentative="1">
      <w:start w:val="1"/>
      <w:numFmt w:val="decimal"/>
      <w:lvlText w:val="%7."/>
      <w:lvlJc w:val="left"/>
      <w:pPr>
        <w:ind w:left="4386" w:hanging="480"/>
      </w:pPr>
    </w:lvl>
    <w:lvl w:ilvl="7" w:tplc="04090019" w:tentative="1">
      <w:start w:val="1"/>
      <w:numFmt w:val="ideographTraditional"/>
      <w:lvlText w:val="%8、"/>
      <w:lvlJc w:val="left"/>
      <w:pPr>
        <w:ind w:left="4866" w:hanging="480"/>
      </w:pPr>
    </w:lvl>
    <w:lvl w:ilvl="8" w:tplc="0409001B" w:tentative="1">
      <w:start w:val="1"/>
      <w:numFmt w:val="lowerRoman"/>
      <w:lvlText w:val="%9."/>
      <w:lvlJc w:val="right"/>
      <w:pPr>
        <w:ind w:left="5346" w:hanging="480"/>
      </w:pPr>
    </w:lvl>
  </w:abstractNum>
  <w:abstractNum w:abstractNumId="9">
    <w:nsid w:val="16DA5CCF"/>
    <w:multiLevelType w:val="hybridMultilevel"/>
    <w:tmpl w:val="2258F158"/>
    <w:lvl w:ilvl="0" w:tplc="A0C0576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DA9059F"/>
    <w:multiLevelType w:val="hybridMultilevel"/>
    <w:tmpl w:val="D8C457AC"/>
    <w:lvl w:ilvl="0" w:tplc="FAAA15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EB37F95"/>
    <w:multiLevelType w:val="hybridMultilevel"/>
    <w:tmpl w:val="488EF0C4"/>
    <w:lvl w:ilvl="0" w:tplc="614073A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0B4565D"/>
    <w:multiLevelType w:val="hybridMultilevel"/>
    <w:tmpl w:val="B790914E"/>
    <w:lvl w:ilvl="0" w:tplc="E1FC2C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2F26348"/>
    <w:multiLevelType w:val="hybridMultilevel"/>
    <w:tmpl w:val="E4BE1134"/>
    <w:lvl w:ilvl="0" w:tplc="7DE8CA4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6AD78EA"/>
    <w:multiLevelType w:val="hybridMultilevel"/>
    <w:tmpl w:val="C81A477A"/>
    <w:lvl w:ilvl="0" w:tplc="930A62C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nsid w:val="2A413DF7"/>
    <w:multiLevelType w:val="hybridMultilevel"/>
    <w:tmpl w:val="328A5208"/>
    <w:lvl w:ilvl="0" w:tplc="5648A3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BF87A46"/>
    <w:multiLevelType w:val="hybridMultilevel"/>
    <w:tmpl w:val="049C3ECA"/>
    <w:lvl w:ilvl="0" w:tplc="1DC686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009146D"/>
    <w:multiLevelType w:val="hybridMultilevel"/>
    <w:tmpl w:val="F5F8DA10"/>
    <w:lvl w:ilvl="0" w:tplc="AC80603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32713EC"/>
    <w:multiLevelType w:val="hybridMultilevel"/>
    <w:tmpl w:val="0FE63AAA"/>
    <w:lvl w:ilvl="0" w:tplc="FACE3326">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41C5B07"/>
    <w:multiLevelType w:val="hybridMultilevel"/>
    <w:tmpl w:val="A3241AB6"/>
    <w:lvl w:ilvl="0" w:tplc="74D0ECB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393B4F0D"/>
    <w:multiLevelType w:val="hybridMultilevel"/>
    <w:tmpl w:val="17A2E092"/>
    <w:lvl w:ilvl="0" w:tplc="6DD2B2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AC00FB7"/>
    <w:multiLevelType w:val="hybridMultilevel"/>
    <w:tmpl w:val="9E30443A"/>
    <w:lvl w:ilvl="0" w:tplc="89EEF1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AE35BFE"/>
    <w:multiLevelType w:val="hybridMultilevel"/>
    <w:tmpl w:val="69401202"/>
    <w:lvl w:ilvl="0" w:tplc="E006F02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nsid w:val="3BE45272"/>
    <w:multiLevelType w:val="hybridMultilevel"/>
    <w:tmpl w:val="C48A8010"/>
    <w:lvl w:ilvl="0" w:tplc="F0BE70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CA82CFA"/>
    <w:multiLevelType w:val="hybridMultilevel"/>
    <w:tmpl w:val="D048FDB2"/>
    <w:lvl w:ilvl="0" w:tplc="E36A15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CF257D1"/>
    <w:multiLevelType w:val="hybridMultilevel"/>
    <w:tmpl w:val="1D4E8C66"/>
    <w:lvl w:ilvl="0" w:tplc="A7026B6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964D30"/>
    <w:multiLevelType w:val="hybridMultilevel"/>
    <w:tmpl w:val="F4E6E606"/>
    <w:lvl w:ilvl="0" w:tplc="0E6249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3317258"/>
    <w:multiLevelType w:val="hybridMultilevel"/>
    <w:tmpl w:val="23C472EA"/>
    <w:lvl w:ilvl="0" w:tplc="D09C831A">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8">
    <w:nsid w:val="4B3209C0"/>
    <w:multiLevelType w:val="hybridMultilevel"/>
    <w:tmpl w:val="B59C99F0"/>
    <w:lvl w:ilvl="0" w:tplc="7C74EA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BA953B6"/>
    <w:multiLevelType w:val="hybridMultilevel"/>
    <w:tmpl w:val="1AE66818"/>
    <w:lvl w:ilvl="0" w:tplc="D2268642">
      <w:start w:val="1"/>
      <w:numFmt w:val="taiwaneseCountingThousand"/>
      <w:lvlText w:val="%1、"/>
      <w:lvlJc w:val="left"/>
      <w:pPr>
        <w:ind w:left="720" w:hanging="720"/>
      </w:pPr>
      <w:rPr>
        <w:rFonts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C755FD0"/>
    <w:multiLevelType w:val="hybridMultilevel"/>
    <w:tmpl w:val="03BA7338"/>
    <w:lvl w:ilvl="0" w:tplc="BE44A92E">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39A0E41"/>
    <w:multiLevelType w:val="hybridMultilevel"/>
    <w:tmpl w:val="EC88D842"/>
    <w:lvl w:ilvl="0" w:tplc="7B8C4C5C">
      <w:start w:val="1"/>
      <w:numFmt w:val="taiwaneseCountingThousand"/>
      <w:lvlText w:val="%1、"/>
      <w:lvlJc w:val="left"/>
      <w:pPr>
        <w:ind w:left="720" w:hanging="720"/>
      </w:pPr>
      <w:rPr>
        <w:rFonts w:ascii="標楷體" w:eastAsia="Times New Roman" w:hAnsi="標楷體" w:hint="eastAsia"/>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9CB79DD"/>
    <w:multiLevelType w:val="hybridMultilevel"/>
    <w:tmpl w:val="7638A0DA"/>
    <w:lvl w:ilvl="0" w:tplc="D8BC3E9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9D16D3D"/>
    <w:multiLevelType w:val="hybridMultilevel"/>
    <w:tmpl w:val="4622FE1A"/>
    <w:lvl w:ilvl="0" w:tplc="A90496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E2924FC"/>
    <w:multiLevelType w:val="hybridMultilevel"/>
    <w:tmpl w:val="74069660"/>
    <w:lvl w:ilvl="0" w:tplc="0B14822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51529A5"/>
    <w:multiLevelType w:val="hybridMultilevel"/>
    <w:tmpl w:val="4C0E3A72"/>
    <w:lvl w:ilvl="0" w:tplc="DB803DD4">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6">
    <w:nsid w:val="6664510D"/>
    <w:multiLevelType w:val="hybridMultilevel"/>
    <w:tmpl w:val="A2FE964A"/>
    <w:lvl w:ilvl="0" w:tplc="971C7C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6BB722C"/>
    <w:multiLevelType w:val="hybridMultilevel"/>
    <w:tmpl w:val="1F82FF4A"/>
    <w:lvl w:ilvl="0" w:tplc="E1702C7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nsid w:val="67D23FE6"/>
    <w:multiLevelType w:val="hybridMultilevel"/>
    <w:tmpl w:val="72708EBA"/>
    <w:lvl w:ilvl="0" w:tplc="4240269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9A6550D"/>
    <w:multiLevelType w:val="hybridMultilevel"/>
    <w:tmpl w:val="D086273A"/>
    <w:lvl w:ilvl="0" w:tplc="A45861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C111BDD"/>
    <w:multiLevelType w:val="hybridMultilevel"/>
    <w:tmpl w:val="C7B4CCDA"/>
    <w:lvl w:ilvl="0" w:tplc="9726F3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CD86EAD"/>
    <w:multiLevelType w:val="hybridMultilevel"/>
    <w:tmpl w:val="D438EE82"/>
    <w:lvl w:ilvl="0" w:tplc="790C4FA4">
      <w:start w:val="1"/>
      <w:numFmt w:val="taiwaneseCountingThousand"/>
      <w:lvlText w:val="%1、"/>
      <w:lvlJc w:val="left"/>
      <w:pPr>
        <w:ind w:left="720" w:hanging="720"/>
      </w:pPr>
      <w:rPr>
        <w:rFonts w:hint="default"/>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DBB7A5D"/>
    <w:multiLevelType w:val="hybridMultilevel"/>
    <w:tmpl w:val="50C60A9E"/>
    <w:lvl w:ilvl="0" w:tplc="6FB61F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973166F"/>
    <w:multiLevelType w:val="hybridMultilevel"/>
    <w:tmpl w:val="E57451A2"/>
    <w:lvl w:ilvl="0" w:tplc="EE607B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A1D025E"/>
    <w:multiLevelType w:val="hybridMultilevel"/>
    <w:tmpl w:val="C352A6B6"/>
    <w:lvl w:ilvl="0" w:tplc="FCE2FF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33"/>
  </w:num>
  <w:num w:numId="3">
    <w:abstractNumId w:val="26"/>
  </w:num>
  <w:num w:numId="4">
    <w:abstractNumId w:val="17"/>
  </w:num>
  <w:num w:numId="5">
    <w:abstractNumId w:val="1"/>
  </w:num>
  <w:num w:numId="6">
    <w:abstractNumId w:val="0"/>
  </w:num>
  <w:num w:numId="7">
    <w:abstractNumId w:val="23"/>
  </w:num>
  <w:num w:numId="8">
    <w:abstractNumId w:val="16"/>
  </w:num>
  <w:num w:numId="9">
    <w:abstractNumId w:val="22"/>
  </w:num>
  <w:num w:numId="10">
    <w:abstractNumId w:val="19"/>
  </w:num>
  <w:num w:numId="11">
    <w:abstractNumId w:val="7"/>
  </w:num>
  <w:num w:numId="12">
    <w:abstractNumId w:val="24"/>
  </w:num>
  <w:num w:numId="13">
    <w:abstractNumId w:val="43"/>
  </w:num>
  <w:num w:numId="14">
    <w:abstractNumId w:val="39"/>
  </w:num>
  <w:num w:numId="15">
    <w:abstractNumId w:val="41"/>
  </w:num>
  <w:num w:numId="16">
    <w:abstractNumId w:val="29"/>
  </w:num>
  <w:num w:numId="17">
    <w:abstractNumId w:val="21"/>
  </w:num>
  <w:num w:numId="18">
    <w:abstractNumId w:val="18"/>
  </w:num>
  <w:num w:numId="19">
    <w:abstractNumId w:val="4"/>
  </w:num>
  <w:num w:numId="20">
    <w:abstractNumId w:val="25"/>
  </w:num>
  <w:num w:numId="21">
    <w:abstractNumId w:val="40"/>
  </w:num>
  <w:num w:numId="22">
    <w:abstractNumId w:val="11"/>
  </w:num>
  <w:num w:numId="23">
    <w:abstractNumId w:val="3"/>
  </w:num>
  <w:num w:numId="24">
    <w:abstractNumId w:val="9"/>
  </w:num>
  <w:num w:numId="25">
    <w:abstractNumId w:val="10"/>
  </w:num>
  <w:num w:numId="26">
    <w:abstractNumId w:val="14"/>
  </w:num>
  <w:num w:numId="27">
    <w:abstractNumId w:val="8"/>
  </w:num>
  <w:num w:numId="28">
    <w:abstractNumId w:val="37"/>
  </w:num>
  <w:num w:numId="29">
    <w:abstractNumId w:val="38"/>
  </w:num>
  <w:num w:numId="30">
    <w:abstractNumId w:val="20"/>
  </w:num>
  <w:num w:numId="31">
    <w:abstractNumId w:val="42"/>
  </w:num>
  <w:num w:numId="32">
    <w:abstractNumId w:val="12"/>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30"/>
  </w:num>
  <w:num w:numId="40">
    <w:abstractNumId w:val="13"/>
  </w:num>
  <w:num w:numId="41">
    <w:abstractNumId w:val="2"/>
  </w:num>
  <w:num w:numId="42">
    <w:abstractNumId w:val="44"/>
  </w:num>
  <w:num w:numId="43">
    <w:abstractNumId w:val="15"/>
  </w:num>
  <w:num w:numId="44">
    <w:abstractNumId w:val="36"/>
  </w:num>
  <w:num w:numId="45">
    <w:abstractNumId w:val="32"/>
  </w:num>
  <w:num w:numId="46">
    <w:abstractNumId w:val="34"/>
  </w:num>
  <w:num w:numId="47">
    <w:abstractNumId w:val="6"/>
  </w:num>
  <w:num w:numId="48">
    <w:abstractNumId w:val="27"/>
  </w:num>
  <w:num w:numId="49">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6F"/>
    <w:rsid w:val="00004053"/>
    <w:rsid w:val="000067F5"/>
    <w:rsid w:val="0001011E"/>
    <w:rsid w:val="0001093A"/>
    <w:rsid w:val="00011509"/>
    <w:rsid w:val="000115DB"/>
    <w:rsid w:val="000126D2"/>
    <w:rsid w:val="0001725D"/>
    <w:rsid w:val="00020EE5"/>
    <w:rsid w:val="00022728"/>
    <w:rsid w:val="0002289A"/>
    <w:rsid w:val="00026957"/>
    <w:rsid w:val="00037255"/>
    <w:rsid w:val="0003739E"/>
    <w:rsid w:val="000522BF"/>
    <w:rsid w:val="00053979"/>
    <w:rsid w:val="00054C5E"/>
    <w:rsid w:val="00054D36"/>
    <w:rsid w:val="00063A05"/>
    <w:rsid w:val="00073A0A"/>
    <w:rsid w:val="00074E1A"/>
    <w:rsid w:val="000857AC"/>
    <w:rsid w:val="00085A5A"/>
    <w:rsid w:val="00085DB8"/>
    <w:rsid w:val="000873FB"/>
    <w:rsid w:val="000949DD"/>
    <w:rsid w:val="000964F3"/>
    <w:rsid w:val="000966CF"/>
    <w:rsid w:val="00097234"/>
    <w:rsid w:val="000A2089"/>
    <w:rsid w:val="000A6D7D"/>
    <w:rsid w:val="000A7673"/>
    <w:rsid w:val="000B2405"/>
    <w:rsid w:val="000B2934"/>
    <w:rsid w:val="000B3F28"/>
    <w:rsid w:val="000B4F58"/>
    <w:rsid w:val="000B60FC"/>
    <w:rsid w:val="000B64A9"/>
    <w:rsid w:val="000C0BBB"/>
    <w:rsid w:val="000C2CA1"/>
    <w:rsid w:val="000D116F"/>
    <w:rsid w:val="000D1490"/>
    <w:rsid w:val="000D2477"/>
    <w:rsid w:val="000D2D54"/>
    <w:rsid w:val="000E6158"/>
    <w:rsid w:val="000E65BF"/>
    <w:rsid w:val="000F06BC"/>
    <w:rsid w:val="000F2C8E"/>
    <w:rsid w:val="00103264"/>
    <w:rsid w:val="001044AE"/>
    <w:rsid w:val="00104741"/>
    <w:rsid w:val="00104BF7"/>
    <w:rsid w:val="00110BEA"/>
    <w:rsid w:val="0011123F"/>
    <w:rsid w:val="00112AFC"/>
    <w:rsid w:val="00113BD4"/>
    <w:rsid w:val="001156FD"/>
    <w:rsid w:val="001175C1"/>
    <w:rsid w:val="0012096D"/>
    <w:rsid w:val="00121BEF"/>
    <w:rsid w:val="00121CB4"/>
    <w:rsid w:val="00122454"/>
    <w:rsid w:val="00132DBA"/>
    <w:rsid w:val="00133FE2"/>
    <w:rsid w:val="00134A29"/>
    <w:rsid w:val="001425EE"/>
    <w:rsid w:val="001456A4"/>
    <w:rsid w:val="00151F43"/>
    <w:rsid w:val="0015255E"/>
    <w:rsid w:val="00156FEC"/>
    <w:rsid w:val="00166DAE"/>
    <w:rsid w:val="001676B7"/>
    <w:rsid w:val="00175041"/>
    <w:rsid w:val="001776C0"/>
    <w:rsid w:val="0018093D"/>
    <w:rsid w:val="00182F21"/>
    <w:rsid w:val="0018378B"/>
    <w:rsid w:val="00183E2C"/>
    <w:rsid w:val="00184B32"/>
    <w:rsid w:val="00186E87"/>
    <w:rsid w:val="00187A6C"/>
    <w:rsid w:val="001A0E0A"/>
    <w:rsid w:val="001A4561"/>
    <w:rsid w:val="001A4FD2"/>
    <w:rsid w:val="001A7735"/>
    <w:rsid w:val="001B254A"/>
    <w:rsid w:val="001B5675"/>
    <w:rsid w:val="001B5ACE"/>
    <w:rsid w:val="001C0AA1"/>
    <w:rsid w:val="001C0D85"/>
    <w:rsid w:val="001C1F52"/>
    <w:rsid w:val="001C2438"/>
    <w:rsid w:val="001C3FE9"/>
    <w:rsid w:val="001C4AED"/>
    <w:rsid w:val="001C4C35"/>
    <w:rsid w:val="001C75CE"/>
    <w:rsid w:val="001D20E4"/>
    <w:rsid w:val="001D4C31"/>
    <w:rsid w:val="001E174F"/>
    <w:rsid w:val="001E1DF4"/>
    <w:rsid w:val="001E3599"/>
    <w:rsid w:val="001E5C04"/>
    <w:rsid w:val="001E66A3"/>
    <w:rsid w:val="001E735A"/>
    <w:rsid w:val="001E7F5B"/>
    <w:rsid w:val="001F28EF"/>
    <w:rsid w:val="001F2AD6"/>
    <w:rsid w:val="001F302C"/>
    <w:rsid w:val="001F4BD1"/>
    <w:rsid w:val="001F73D3"/>
    <w:rsid w:val="00205584"/>
    <w:rsid w:val="00206D26"/>
    <w:rsid w:val="00215CAB"/>
    <w:rsid w:val="00220A1B"/>
    <w:rsid w:val="00220BB8"/>
    <w:rsid w:val="00222BB5"/>
    <w:rsid w:val="00224F0D"/>
    <w:rsid w:val="002312FF"/>
    <w:rsid w:val="00232535"/>
    <w:rsid w:val="00233830"/>
    <w:rsid w:val="00233890"/>
    <w:rsid w:val="00234B55"/>
    <w:rsid w:val="00235703"/>
    <w:rsid w:val="00242BE2"/>
    <w:rsid w:val="00251291"/>
    <w:rsid w:val="002520CC"/>
    <w:rsid w:val="00260291"/>
    <w:rsid w:val="00262147"/>
    <w:rsid w:val="00264051"/>
    <w:rsid w:val="00267A0B"/>
    <w:rsid w:val="002774E5"/>
    <w:rsid w:val="002832E0"/>
    <w:rsid w:val="002840FA"/>
    <w:rsid w:val="00284BCA"/>
    <w:rsid w:val="00285FDA"/>
    <w:rsid w:val="00296418"/>
    <w:rsid w:val="00297B75"/>
    <w:rsid w:val="002A08F8"/>
    <w:rsid w:val="002A5359"/>
    <w:rsid w:val="002A6158"/>
    <w:rsid w:val="002B0CDE"/>
    <w:rsid w:val="002B14B8"/>
    <w:rsid w:val="002B247D"/>
    <w:rsid w:val="002B3487"/>
    <w:rsid w:val="002B5F66"/>
    <w:rsid w:val="002C73D7"/>
    <w:rsid w:val="002C7E8F"/>
    <w:rsid w:val="002D06D0"/>
    <w:rsid w:val="002E194C"/>
    <w:rsid w:val="002E44C9"/>
    <w:rsid w:val="002E5330"/>
    <w:rsid w:val="002E6E9B"/>
    <w:rsid w:val="002E746F"/>
    <w:rsid w:val="00301033"/>
    <w:rsid w:val="0030588D"/>
    <w:rsid w:val="003107E2"/>
    <w:rsid w:val="00311AF3"/>
    <w:rsid w:val="00316CE2"/>
    <w:rsid w:val="003212D5"/>
    <w:rsid w:val="00322739"/>
    <w:rsid w:val="00332907"/>
    <w:rsid w:val="00335144"/>
    <w:rsid w:val="003355A6"/>
    <w:rsid w:val="00337430"/>
    <w:rsid w:val="00343FF6"/>
    <w:rsid w:val="00344468"/>
    <w:rsid w:val="00350D21"/>
    <w:rsid w:val="00353831"/>
    <w:rsid w:val="00355B8E"/>
    <w:rsid w:val="00361420"/>
    <w:rsid w:val="003660E3"/>
    <w:rsid w:val="003743A8"/>
    <w:rsid w:val="003744D1"/>
    <w:rsid w:val="00375C53"/>
    <w:rsid w:val="00376639"/>
    <w:rsid w:val="00385632"/>
    <w:rsid w:val="003857E5"/>
    <w:rsid w:val="00390131"/>
    <w:rsid w:val="00394D4C"/>
    <w:rsid w:val="0039543D"/>
    <w:rsid w:val="00395491"/>
    <w:rsid w:val="00395734"/>
    <w:rsid w:val="003A0B11"/>
    <w:rsid w:val="003A3A39"/>
    <w:rsid w:val="003A6B68"/>
    <w:rsid w:val="003A6EF9"/>
    <w:rsid w:val="003B1C0B"/>
    <w:rsid w:val="003B5CB3"/>
    <w:rsid w:val="003B6776"/>
    <w:rsid w:val="003C29A2"/>
    <w:rsid w:val="003C4503"/>
    <w:rsid w:val="003C6F8A"/>
    <w:rsid w:val="003C7EAE"/>
    <w:rsid w:val="003D0823"/>
    <w:rsid w:val="003D1553"/>
    <w:rsid w:val="003D32BC"/>
    <w:rsid w:val="003E51F4"/>
    <w:rsid w:val="003F031A"/>
    <w:rsid w:val="003F24C3"/>
    <w:rsid w:val="003F7500"/>
    <w:rsid w:val="004036B1"/>
    <w:rsid w:val="00410415"/>
    <w:rsid w:val="00414F12"/>
    <w:rsid w:val="00422629"/>
    <w:rsid w:val="00422C19"/>
    <w:rsid w:val="00427B8B"/>
    <w:rsid w:val="0043404A"/>
    <w:rsid w:val="00435461"/>
    <w:rsid w:val="00440B0C"/>
    <w:rsid w:val="00441569"/>
    <w:rsid w:val="00443D64"/>
    <w:rsid w:val="0044789D"/>
    <w:rsid w:val="00447DC9"/>
    <w:rsid w:val="00450E01"/>
    <w:rsid w:val="00454A4E"/>
    <w:rsid w:val="00455982"/>
    <w:rsid w:val="00461CD1"/>
    <w:rsid w:val="00464A25"/>
    <w:rsid w:val="004656DA"/>
    <w:rsid w:val="00465C8C"/>
    <w:rsid w:val="00466B25"/>
    <w:rsid w:val="00480D49"/>
    <w:rsid w:val="004833EB"/>
    <w:rsid w:val="0048676D"/>
    <w:rsid w:val="0049613B"/>
    <w:rsid w:val="004A5BA1"/>
    <w:rsid w:val="004A6460"/>
    <w:rsid w:val="004A78DD"/>
    <w:rsid w:val="004B6295"/>
    <w:rsid w:val="004B7121"/>
    <w:rsid w:val="004B7F2F"/>
    <w:rsid w:val="004C1646"/>
    <w:rsid w:val="004C202A"/>
    <w:rsid w:val="004C2284"/>
    <w:rsid w:val="004C4690"/>
    <w:rsid w:val="004C5A5E"/>
    <w:rsid w:val="004C6045"/>
    <w:rsid w:val="004C6171"/>
    <w:rsid w:val="004D15DB"/>
    <w:rsid w:val="004D20EB"/>
    <w:rsid w:val="004D595D"/>
    <w:rsid w:val="004D6662"/>
    <w:rsid w:val="004D6873"/>
    <w:rsid w:val="004E1E44"/>
    <w:rsid w:val="004E1EC5"/>
    <w:rsid w:val="004F3438"/>
    <w:rsid w:val="004F351F"/>
    <w:rsid w:val="004F3D9D"/>
    <w:rsid w:val="004F6015"/>
    <w:rsid w:val="005014DE"/>
    <w:rsid w:val="00502ABE"/>
    <w:rsid w:val="00503032"/>
    <w:rsid w:val="005043CC"/>
    <w:rsid w:val="0052044A"/>
    <w:rsid w:val="005227C6"/>
    <w:rsid w:val="005264BE"/>
    <w:rsid w:val="0053309F"/>
    <w:rsid w:val="00533E3E"/>
    <w:rsid w:val="005358CC"/>
    <w:rsid w:val="00536952"/>
    <w:rsid w:val="00536EF0"/>
    <w:rsid w:val="00543A58"/>
    <w:rsid w:val="005447B6"/>
    <w:rsid w:val="00545F8F"/>
    <w:rsid w:val="00546A6F"/>
    <w:rsid w:val="005602B1"/>
    <w:rsid w:val="0056529A"/>
    <w:rsid w:val="0056758E"/>
    <w:rsid w:val="00573BF9"/>
    <w:rsid w:val="005741DF"/>
    <w:rsid w:val="00575835"/>
    <w:rsid w:val="005763E5"/>
    <w:rsid w:val="0058743B"/>
    <w:rsid w:val="00595CBC"/>
    <w:rsid w:val="00597087"/>
    <w:rsid w:val="005A3408"/>
    <w:rsid w:val="005A4194"/>
    <w:rsid w:val="005A49A9"/>
    <w:rsid w:val="005A4AF9"/>
    <w:rsid w:val="005B5F67"/>
    <w:rsid w:val="005B6EAF"/>
    <w:rsid w:val="005B72C8"/>
    <w:rsid w:val="005B7687"/>
    <w:rsid w:val="005C25F6"/>
    <w:rsid w:val="005C51B4"/>
    <w:rsid w:val="005C6C20"/>
    <w:rsid w:val="005C7266"/>
    <w:rsid w:val="005D252C"/>
    <w:rsid w:val="005D37B1"/>
    <w:rsid w:val="005D48B9"/>
    <w:rsid w:val="005D5087"/>
    <w:rsid w:val="005D524F"/>
    <w:rsid w:val="005E5A0A"/>
    <w:rsid w:val="005F5BF2"/>
    <w:rsid w:val="00601C40"/>
    <w:rsid w:val="00602FF8"/>
    <w:rsid w:val="0060393A"/>
    <w:rsid w:val="006039A7"/>
    <w:rsid w:val="006105E0"/>
    <w:rsid w:val="006145C9"/>
    <w:rsid w:val="00615159"/>
    <w:rsid w:val="0061598B"/>
    <w:rsid w:val="00624D72"/>
    <w:rsid w:val="006266F0"/>
    <w:rsid w:val="006343FD"/>
    <w:rsid w:val="00636849"/>
    <w:rsid w:val="00642163"/>
    <w:rsid w:val="0064295D"/>
    <w:rsid w:val="006429DD"/>
    <w:rsid w:val="006442EB"/>
    <w:rsid w:val="0064767C"/>
    <w:rsid w:val="006556C4"/>
    <w:rsid w:val="00656E81"/>
    <w:rsid w:val="00661914"/>
    <w:rsid w:val="006637D9"/>
    <w:rsid w:val="006647DB"/>
    <w:rsid w:val="0066745E"/>
    <w:rsid w:val="00667FFC"/>
    <w:rsid w:val="00671BB6"/>
    <w:rsid w:val="00671D22"/>
    <w:rsid w:val="00673DB6"/>
    <w:rsid w:val="00673F84"/>
    <w:rsid w:val="0068019F"/>
    <w:rsid w:val="00684A1D"/>
    <w:rsid w:val="0069432A"/>
    <w:rsid w:val="006A61DC"/>
    <w:rsid w:val="006B04F0"/>
    <w:rsid w:val="006B165E"/>
    <w:rsid w:val="006B3BC7"/>
    <w:rsid w:val="006B4EB3"/>
    <w:rsid w:val="006B5731"/>
    <w:rsid w:val="006B7958"/>
    <w:rsid w:val="006B7C8C"/>
    <w:rsid w:val="006C1FE4"/>
    <w:rsid w:val="006C5F4C"/>
    <w:rsid w:val="006D039E"/>
    <w:rsid w:val="006D1416"/>
    <w:rsid w:val="006D1A8C"/>
    <w:rsid w:val="006D3AB9"/>
    <w:rsid w:val="006E2613"/>
    <w:rsid w:val="006E3DDC"/>
    <w:rsid w:val="006E6D86"/>
    <w:rsid w:val="006E75A5"/>
    <w:rsid w:val="006E787B"/>
    <w:rsid w:val="006F2AEE"/>
    <w:rsid w:val="006F2BC8"/>
    <w:rsid w:val="006F3F87"/>
    <w:rsid w:val="006F4AF0"/>
    <w:rsid w:val="006F5FBC"/>
    <w:rsid w:val="006F647A"/>
    <w:rsid w:val="00701EBC"/>
    <w:rsid w:val="00702BF7"/>
    <w:rsid w:val="00704EAE"/>
    <w:rsid w:val="00706347"/>
    <w:rsid w:val="00711D91"/>
    <w:rsid w:val="00711F44"/>
    <w:rsid w:val="00713B5F"/>
    <w:rsid w:val="00717C8A"/>
    <w:rsid w:val="00721CEC"/>
    <w:rsid w:val="00725F43"/>
    <w:rsid w:val="007317ED"/>
    <w:rsid w:val="00734F32"/>
    <w:rsid w:val="00740784"/>
    <w:rsid w:val="0074214E"/>
    <w:rsid w:val="00745CCB"/>
    <w:rsid w:val="00750730"/>
    <w:rsid w:val="00752846"/>
    <w:rsid w:val="00756FDE"/>
    <w:rsid w:val="00763E1E"/>
    <w:rsid w:val="00765E1A"/>
    <w:rsid w:val="007667C3"/>
    <w:rsid w:val="00766D35"/>
    <w:rsid w:val="00766F1C"/>
    <w:rsid w:val="0077296F"/>
    <w:rsid w:val="00773CF0"/>
    <w:rsid w:val="007743C2"/>
    <w:rsid w:val="00777E5C"/>
    <w:rsid w:val="00794916"/>
    <w:rsid w:val="00797850"/>
    <w:rsid w:val="007A26F5"/>
    <w:rsid w:val="007A428B"/>
    <w:rsid w:val="007A54FD"/>
    <w:rsid w:val="007A7D60"/>
    <w:rsid w:val="007B4378"/>
    <w:rsid w:val="007B477F"/>
    <w:rsid w:val="007D0C0E"/>
    <w:rsid w:val="007D3A09"/>
    <w:rsid w:val="007E01C7"/>
    <w:rsid w:val="007E1C40"/>
    <w:rsid w:val="007E2353"/>
    <w:rsid w:val="007E32C4"/>
    <w:rsid w:val="007E7401"/>
    <w:rsid w:val="007E7C28"/>
    <w:rsid w:val="007F0F39"/>
    <w:rsid w:val="007F25CB"/>
    <w:rsid w:val="007F6488"/>
    <w:rsid w:val="007F6EED"/>
    <w:rsid w:val="00801B8F"/>
    <w:rsid w:val="0080216D"/>
    <w:rsid w:val="00804839"/>
    <w:rsid w:val="008076BD"/>
    <w:rsid w:val="00811441"/>
    <w:rsid w:val="008141A9"/>
    <w:rsid w:val="00815072"/>
    <w:rsid w:val="00817A0A"/>
    <w:rsid w:val="008309CE"/>
    <w:rsid w:val="0083277A"/>
    <w:rsid w:val="00843F05"/>
    <w:rsid w:val="0084418A"/>
    <w:rsid w:val="00844756"/>
    <w:rsid w:val="0084597D"/>
    <w:rsid w:val="008466EF"/>
    <w:rsid w:val="00846F02"/>
    <w:rsid w:val="00847D06"/>
    <w:rsid w:val="00854299"/>
    <w:rsid w:val="008548F1"/>
    <w:rsid w:val="00854C30"/>
    <w:rsid w:val="00862C98"/>
    <w:rsid w:val="00866CBA"/>
    <w:rsid w:val="00867CE0"/>
    <w:rsid w:val="00876CCB"/>
    <w:rsid w:val="008809CC"/>
    <w:rsid w:val="00881A13"/>
    <w:rsid w:val="0088427C"/>
    <w:rsid w:val="00891B61"/>
    <w:rsid w:val="008A023A"/>
    <w:rsid w:val="008A1860"/>
    <w:rsid w:val="008A1B12"/>
    <w:rsid w:val="008B3091"/>
    <w:rsid w:val="008B57EC"/>
    <w:rsid w:val="008B6894"/>
    <w:rsid w:val="008C3EDF"/>
    <w:rsid w:val="008C770F"/>
    <w:rsid w:val="008D2B8A"/>
    <w:rsid w:val="008D520A"/>
    <w:rsid w:val="008D667A"/>
    <w:rsid w:val="008D7016"/>
    <w:rsid w:val="008E2AA5"/>
    <w:rsid w:val="008E4702"/>
    <w:rsid w:val="008F4CD2"/>
    <w:rsid w:val="008F5892"/>
    <w:rsid w:val="008F705C"/>
    <w:rsid w:val="008F70DC"/>
    <w:rsid w:val="00901079"/>
    <w:rsid w:val="0090215A"/>
    <w:rsid w:val="00906971"/>
    <w:rsid w:val="00914F7D"/>
    <w:rsid w:val="00917872"/>
    <w:rsid w:val="0092748E"/>
    <w:rsid w:val="009302B2"/>
    <w:rsid w:val="00930680"/>
    <w:rsid w:val="00931D0A"/>
    <w:rsid w:val="00942BB8"/>
    <w:rsid w:val="009440E5"/>
    <w:rsid w:val="00947D2D"/>
    <w:rsid w:val="0095361F"/>
    <w:rsid w:val="00953B48"/>
    <w:rsid w:val="00953BEB"/>
    <w:rsid w:val="00954C4A"/>
    <w:rsid w:val="00962346"/>
    <w:rsid w:val="00963E0B"/>
    <w:rsid w:val="0096536C"/>
    <w:rsid w:val="00975723"/>
    <w:rsid w:val="0098043E"/>
    <w:rsid w:val="00981C6F"/>
    <w:rsid w:val="009860B5"/>
    <w:rsid w:val="00987DA4"/>
    <w:rsid w:val="00993E7A"/>
    <w:rsid w:val="00994235"/>
    <w:rsid w:val="00994434"/>
    <w:rsid w:val="009A0276"/>
    <w:rsid w:val="009A22C0"/>
    <w:rsid w:val="009A3407"/>
    <w:rsid w:val="009A7D67"/>
    <w:rsid w:val="009B366A"/>
    <w:rsid w:val="009C0643"/>
    <w:rsid w:val="009C0D49"/>
    <w:rsid w:val="009C1B06"/>
    <w:rsid w:val="009C1B2F"/>
    <w:rsid w:val="009C2F11"/>
    <w:rsid w:val="009D0471"/>
    <w:rsid w:val="009D1429"/>
    <w:rsid w:val="009D5F93"/>
    <w:rsid w:val="009E4D6B"/>
    <w:rsid w:val="009F02B1"/>
    <w:rsid w:val="009F3D43"/>
    <w:rsid w:val="009F7835"/>
    <w:rsid w:val="00A001AE"/>
    <w:rsid w:val="00A01661"/>
    <w:rsid w:val="00A038C4"/>
    <w:rsid w:val="00A13AE2"/>
    <w:rsid w:val="00A14852"/>
    <w:rsid w:val="00A15DE2"/>
    <w:rsid w:val="00A20E7C"/>
    <w:rsid w:val="00A22785"/>
    <w:rsid w:val="00A26E5E"/>
    <w:rsid w:val="00A27E91"/>
    <w:rsid w:val="00A33ABD"/>
    <w:rsid w:val="00A357BD"/>
    <w:rsid w:val="00A36A29"/>
    <w:rsid w:val="00A4189F"/>
    <w:rsid w:val="00A420D1"/>
    <w:rsid w:val="00A4219D"/>
    <w:rsid w:val="00A503B0"/>
    <w:rsid w:val="00A50F97"/>
    <w:rsid w:val="00A66B36"/>
    <w:rsid w:val="00A709EA"/>
    <w:rsid w:val="00A7322F"/>
    <w:rsid w:val="00A7679E"/>
    <w:rsid w:val="00A80319"/>
    <w:rsid w:val="00A85EA4"/>
    <w:rsid w:val="00A862B8"/>
    <w:rsid w:val="00A875A0"/>
    <w:rsid w:val="00AA1A59"/>
    <w:rsid w:val="00AA1EBF"/>
    <w:rsid w:val="00AA28B2"/>
    <w:rsid w:val="00AA2BA2"/>
    <w:rsid w:val="00AA4F7F"/>
    <w:rsid w:val="00AA5EFB"/>
    <w:rsid w:val="00AA6EE1"/>
    <w:rsid w:val="00AB1492"/>
    <w:rsid w:val="00AB2416"/>
    <w:rsid w:val="00AB24E3"/>
    <w:rsid w:val="00AB3C67"/>
    <w:rsid w:val="00AB4EED"/>
    <w:rsid w:val="00AB783D"/>
    <w:rsid w:val="00AC2492"/>
    <w:rsid w:val="00AD0E7C"/>
    <w:rsid w:val="00AD1F65"/>
    <w:rsid w:val="00AD3853"/>
    <w:rsid w:val="00AD6BC6"/>
    <w:rsid w:val="00AE2076"/>
    <w:rsid w:val="00AE5A29"/>
    <w:rsid w:val="00AE7356"/>
    <w:rsid w:val="00AE7669"/>
    <w:rsid w:val="00AF249D"/>
    <w:rsid w:val="00AF5E0D"/>
    <w:rsid w:val="00B01514"/>
    <w:rsid w:val="00B03A90"/>
    <w:rsid w:val="00B05067"/>
    <w:rsid w:val="00B119E5"/>
    <w:rsid w:val="00B14D66"/>
    <w:rsid w:val="00B16379"/>
    <w:rsid w:val="00B22ECF"/>
    <w:rsid w:val="00B23759"/>
    <w:rsid w:val="00B2758D"/>
    <w:rsid w:val="00B2794B"/>
    <w:rsid w:val="00B30CBF"/>
    <w:rsid w:val="00B31288"/>
    <w:rsid w:val="00B320D4"/>
    <w:rsid w:val="00B46A44"/>
    <w:rsid w:val="00B46A52"/>
    <w:rsid w:val="00B47A94"/>
    <w:rsid w:val="00B51271"/>
    <w:rsid w:val="00B51EDC"/>
    <w:rsid w:val="00B621CB"/>
    <w:rsid w:val="00B63C33"/>
    <w:rsid w:val="00B66744"/>
    <w:rsid w:val="00B704CD"/>
    <w:rsid w:val="00B7114B"/>
    <w:rsid w:val="00B777BE"/>
    <w:rsid w:val="00B81C91"/>
    <w:rsid w:val="00B863AA"/>
    <w:rsid w:val="00B92487"/>
    <w:rsid w:val="00B92767"/>
    <w:rsid w:val="00B95420"/>
    <w:rsid w:val="00B95648"/>
    <w:rsid w:val="00B97720"/>
    <w:rsid w:val="00BA0A64"/>
    <w:rsid w:val="00BA4B95"/>
    <w:rsid w:val="00BA5911"/>
    <w:rsid w:val="00BA7B61"/>
    <w:rsid w:val="00BB0223"/>
    <w:rsid w:val="00BC25CE"/>
    <w:rsid w:val="00BD0D1E"/>
    <w:rsid w:val="00BD347A"/>
    <w:rsid w:val="00BD4C38"/>
    <w:rsid w:val="00BE734A"/>
    <w:rsid w:val="00BF171B"/>
    <w:rsid w:val="00BF2060"/>
    <w:rsid w:val="00C033E9"/>
    <w:rsid w:val="00C071A5"/>
    <w:rsid w:val="00C10B8F"/>
    <w:rsid w:val="00C11962"/>
    <w:rsid w:val="00C13977"/>
    <w:rsid w:val="00C15379"/>
    <w:rsid w:val="00C168D6"/>
    <w:rsid w:val="00C2264A"/>
    <w:rsid w:val="00C44DA5"/>
    <w:rsid w:val="00C4584B"/>
    <w:rsid w:val="00C53894"/>
    <w:rsid w:val="00C53BA9"/>
    <w:rsid w:val="00C63888"/>
    <w:rsid w:val="00C726CE"/>
    <w:rsid w:val="00C732FE"/>
    <w:rsid w:val="00C82B48"/>
    <w:rsid w:val="00C85688"/>
    <w:rsid w:val="00C87B94"/>
    <w:rsid w:val="00C91B2E"/>
    <w:rsid w:val="00C96386"/>
    <w:rsid w:val="00CA6EDA"/>
    <w:rsid w:val="00CB4808"/>
    <w:rsid w:val="00CB4F23"/>
    <w:rsid w:val="00CB7AE8"/>
    <w:rsid w:val="00CC218E"/>
    <w:rsid w:val="00CC3991"/>
    <w:rsid w:val="00CC45F1"/>
    <w:rsid w:val="00CC62B9"/>
    <w:rsid w:val="00CC6AB8"/>
    <w:rsid w:val="00CD585A"/>
    <w:rsid w:val="00CD616D"/>
    <w:rsid w:val="00CE0D41"/>
    <w:rsid w:val="00CE227A"/>
    <w:rsid w:val="00CE2DED"/>
    <w:rsid w:val="00CE32A8"/>
    <w:rsid w:val="00CE74DC"/>
    <w:rsid w:val="00CF06F5"/>
    <w:rsid w:val="00CF2D0F"/>
    <w:rsid w:val="00CF33F8"/>
    <w:rsid w:val="00CF70A6"/>
    <w:rsid w:val="00CF7400"/>
    <w:rsid w:val="00D0159F"/>
    <w:rsid w:val="00D206C0"/>
    <w:rsid w:val="00D21515"/>
    <w:rsid w:val="00D223C4"/>
    <w:rsid w:val="00D25A5C"/>
    <w:rsid w:val="00D35D71"/>
    <w:rsid w:val="00D40915"/>
    <w:rsid w:val="00D4296C"/>
    <w:rsid w:val="00D43046"/>
    <w:rsid w:val="00D61D6A"/>
    <w:rsid w:val="00D63571"/>
    <w:rsid w:val="00D64EC0"/>
    <w:rsid w:val="00D65914"/>
    <w:rsid w:val="00D80FD8"/>
    <w:rsid w:val="00D811E3"/>
    <w:rsid w:val="00D819ED"/>
    <w:rsid w:val="00D8310B"/>
    <w:rsid w:val="00D91596"/>
    <w:rsid w:val="00D94BB5"/>
    <w:rsid w:val="00D9551F"/>
    <w:rsid w:val="00D974B4"/>
    <w:rsid w:val="00D97FDE"/>
    <w:rsid w:val="00DA33A0"/>
    <w:rsid w:val="00DA6356"/>
    <w:rsid w:val="00DA675E"/>
    <w:rsid w:val="00DB0DA2"/>
    <w:rsid w:val="00DB4403"/>
    <w:rsid w:val="00DB7132"/>
    <w:rsid w:val="00DC1F40"/>
    <w:rsid w:val="00DC2FED"/>
    <w:rsid w:val="00DC475C"/>
    <w:rsid w:val="00DD3B52"/>
    <w:rsid w:val="00DE0B1F"/>
    <w:rsid w:val="00DE32B9"/>
    <w:rsid w:val="00DE33DE"/>
    <w:rsid w:val="00DF4325"/>
    <w:rsid w:val="00E03009"/>
    <w:rsid w:val="00E05A7F"/>
    <w:rsid w:val="00E05F94"/>
    <w:rsid w:val="00E072A4"/>
    <w:rsid w:val="00E079D5"/>
    <w:rsid w:val="00E10279"/>
    <w:rsid w:val="00E11A25"/>
    <w:rsid w:val="00E13826"/>
    <w:rsid w:val="00E13F21"/>
    <w:rsid w:val="00E255EB"/>
    <w:rsid w:val="00E25BB9"/>
    <w:rsid w:val="00E31761"/>
    <w:rsid w:val="00E32C23"/>
    <w:rsid w:val="00E33C65"/>
    <w:rsid w:val="00E3754F"/>
    <w:rsid w:val="00E37859"/>
    <w:rsid w:val="00E4393C"/>
    <w:rsid w:val="00E5481B"/>
    <w:rsid w:val="00E57138"/>
    <w:rsid w:val="00E57534"/>
    <w:rsid w:val="00E57AD2"/>
    <w:rsid w:val="00E60CB5"/>
    <w:rsid w:val="00E63282"/>
    <w:rsid w:val="00E66A74"/>
    <w:rsid w:val="00E737B1"/>
    <w:rsid w:val="00E80B4A"/>
    <w:rsid w:val="00E81D71"/>
    <w:rsid w:val="00E927DB"/>
    <w:rsid w:val="00E93214"/>
    <w:rsid w:val="00E93654"/>
    <w:rsid w:val="00E94973"/>
    <w:rsid w:val="00E95A20"/>
    <w:rsid w:val="00E9735A"/>
    <w:rsid w:val="00EA0C11"/>
    <w:rsid w:val="00EA2CEF"/>
    <w:rsid w:val="00EA46BB"/>
    <w:rsid w:val="00EB017A"/>
    <w:rsid w:val="00EB0ED8"/>
    <w:rsid w:val="00EB185B"/>
    <w:rsid w:val="00EB40C7"/>
    <w:rsid w:val="00EC4AB3"/>
    <w:rsid w:val="00EC5A72"/>
    <w:rsid w:val="00EC765A"/>
    <w:rsid w:val="00ED1347"/>
    <w:rsid w:val="00ED5B64"/>
    <w:rsid w:val="00ED76E3"/>
    <w:rsid w:val="00EE362B"/>
    <w:rsid w:val="00EE45EB"/>
    <w:rsid w:val="00EF6746"/>
    <w:rsid w:val="00EF6B67"/>
    <w:rsid w:val="00EF6F21"/>
    <w:rsid w:val="00F00D2C"/>
    <w:rsid w:val="00F04D0A"/>
    <w:rsid w:val="00F0699D"/>
    <w:rsid w:val="00F076C4"/>
    <w:rsid w:val="00F10F51"/>
    <w:rsid w:val="00F14E05"/>
    <w:rsid w:val="00F17633"/>
    <w:rsid w:val="00F17B42"/>
    <w:rsid w:val="00F21161"/>
    <w:rsid w:val="00F246FD"/>
    <w:rsid w:val="00F26715"/>
    <w:rsid w:val="00F26C19"/>
    <w:rsid w:val="00F3142C"/>
    <w:rsid w:val="00F365E7"/>
    <w:rsid w:val="00F36912"/>
    <w:rsid w:val="00F40644"/>
    <w:rsid w:val="00F40AA2"/>
    <w:rsid w:val="00F44885"/>
    <w:rsid w:val="00F45839"/>
    <w:rsid w:val="00F47AB0"/>
    <w:rsid w:val="00F47BE8"/>
    <w:rsid w:val="00F54417"/>
    <w:rsid w:val="00F54EAB"/>
    <w:rsid w:val="00F626A1"/>
    <w:rsid w:val="00F648EF"/>
    <w:rsid w:val="00F70A93"/>
    <w:rsid w:val="00F72CF6"/>
    <w:rsid w:val="00F734BE"/>
    <w:rsid w:val="00F76F13"/>
    <w:rsid w:val="00F81375"/>
    <w:rsid w:val="00F81993"/>
    <w:rsid w:val="00F8717F"/>
    <w:rsid w:val="00F87E3E"/>
    <w:rsid w:val="00F93281"/>
    <w:rsid w:val="00F9337F"/>
    <w:rsid w:val="00F93F2E"/>
    <w:rsid w:val="00F961E6"/>
    <w:rsid w:val="00FA0749"/>
    <w:rsid w:val="00FA3100"/>
    <w:rsid w:val="00FA42F8"/>
    <w:rsid w:val="00FA4683"/>
    <w:rsid w:val="00FB0A94"/>
    <w:rsid w:val="00FB1D68"/>
    <w:rsid w:val="00FB282C"/>
    <w:rsid w:val="00FC0E3E"/>
    <w:rsid w:val="00FC7C4B"/>
    <w:rsid w:val="00FD4DBE"/>
    <w:rsid w:val="00FD5115"/>
    <w:rsid w:val="00FE156E"/>
    <w:rsid w:val="00FE3A5E"/>
    <w:rsid w:val="00FE5C71"/>
    <w:rsid w:val="00FF2425"/>
    <w:rsid w:val="00FF2A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015"/>
    <w:pPr>
      <w:widowControl w:val="0"/>
    </w:pPr>
    <w:rPr>
      <w:kern w:val="2"/>
      <w:sz w:val="24"/>
      <w:szCs w:val="24"/>
    </w:rPr>
  </w:style>
  <w:style w:type="paragraph" w:styleId="1">
    <w:name w:val="heading 1"/>
    <w:basedOn w:val="a"/>
    <w:next w:val="a"/>
    <w:qFormat/>
    <w:pPr>
      <w:keepNext/>
      <w:spacing w:before="180" w:after="180" w:line="720" w:lineRule="auto"/>
      <w:outlineLvl w:val="0"/>
    </w:pPr>
    <w:rPr>
      <w:rFonts w:ascii="Arial" w:hAnsi="Arial"/>
      <w:b/>
      <w:bCs/>
      <w:kern w:val="52"/>
      <w:sz w:val="52"/>
      <w:szCs w:val="52"/>
    </w:rPr>
  </w:style>
  <w:style w:type="paragraph" w:styleId="3">
    <w:name w:val="heading 3"/>
    <w:basedOn w:val="a"/>
    <w:next w:val="a"/>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exact"/>
    </w:pPr>
    <w:rPr>
      <w:rFonts w:eastAsia="標楷體"/>
      <w:sz w:val="32"/>
    </w:rPr>
  </w:style>
  <w:style w:type="paragraph" w:styleId="a4">
    <w:name w:val="Balloon Text"/>
    <w:basedOn w:val="a"/>
    <w:link w:val="a5"/>
    <w:uiPriority w:val="99"/>
    <w:semiHidden/>
    <w:rsid w:val="000A2089"/>
    <w:rPr>
      <w:rFonts w:ascii="Arial" w:hAnsi="Arial"/>
      <w:sz w:val="18"/>
      <w:szCs w:val="18"/>
    </w:rPr>
  </w:style>
  <w:style w:type="paragraph" w:styleId="a6">
    <w:name w:val="header"/>
    <w:basedOn w:val="a"/>
    <w:link w:val="a7"/>
    <w:uiPriority w:val="99"/>
    <w:rsid w:val="00CB4F23"/>
    <w:pPr>
      <w:tabs>
        <w:tab w:val="center" w:pos="4153"/>
        <w:tab w:val="right" w:pos="8306"/>
      </w:tabs>
      <w:snapToGrid w:val="0"/>
    </w:pPr>
    <w:rPr>
      <w:sz w:val="20"/>
      <w:szCs w:val="20"/>
    </w:rPr>
  </w:style>
  <w:style w:type="character" w:customStyle="1" w:styleId="a7">
    <w:name w:val="頁首 字元"/>
    <w:link w:val="a6"/>
    <w:uiPriority w:val="99"/>
    <w:rsid w:val="00CB4F23"/>
    <w:rPr>
      <w:kern w:val="2"/>
    </w:rPr>
  </w:style>
  <w:style w:type="paragraph" w:styleId="a8">
    <w:name w:val="footer"/>
    <w:basedOn w:val="a"/>
    <w:link w:val="a9"/>
    <w:uiPriority w:val="99"/>
    <w:rsid w:val="00CB4F23"/>
    <w:pPr>
      <w:tabs>
        <w:tab w:val="center" w:pos="4153"/>
        <w:tab w:val="right" w:pos="8306"/>
      </w:tabs>
      <w:snapToGrid w:val="0"/>
    </w:pPr>
    <w:rPr>
      <w:sz w:val="20"/>
      <w:szCs w:val="20"/>
    </w:rPr>
  </w:style>
  <w:style w:type="character" w:customStyle="1" w:styleId="a9">
    <w:name w:val="頁尾 字元"/>
    <w:link w:val="a8"/>
    <w:uiPriority w:val="99"/>
    <w:rsid w:val="00CB4F23"/>
    <w:rPr>
      <w:kern w:val="2"/>
    </w:rPr>
  </w:style>
  <w:style w:type="paragraph" w:styleId="aa">
    <w:name w:val="List Paragraph"/>
    <w:basedOn w:val="a"/>
    <w:link w:val="ab"/>
    <w:uiPriority w:val="34"/>
    <w:qFormat/>
    <w:rsid w:val="00454A4E"/>
    <w:pPr>
      <w:ind w:leftChars="200" w:left="480"/>
    </w:pPr>
  </w:style>
  <w:style w:type="character" w:customStyle="1" w:styleId="tit5">
    <w:name w:val="tit_5"/>
    <w:basedOn w:val="a0"/>
    <w:rsid w:val="003D32BC"/>
  </w:style>
  <w:style w:type="character" w:customStyle="1" w:styleId="ab">
    <w:name w:val="清單段落 字元"/>
    <w:link w:val="aa"/>
    <w:uiPriority w:val="34"/>
    <w:locked/>
    <w:rsid w:val="00595CBC"/>
    <w:rPr>
      <w:kern w:val="2"/>
      <w:sz w:val="24"/>
      <w:szCs w:val="24"/>
    </w:rPr>
  </w:style>
  <w:style w:type="table" w:styleId="ac">
    <w:name w:val="Table Grid"/>
    <w:basedOn w:val="a1"/>
    <w:uiPriority w:val="59"/>
    <w:rsid w:val="00595CBC"/>
    <w:pPr>
      <w:widowControl w:val="0"/>
    </w:pPr>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rsid w:val="00395734"/>
    <w:pPr>
      <w:spacing w:after="120"/>
      <w:ind w:leftChars="200" w:left="480"/>
    </w:pPr>
  </w:style>
  <w:style w:type="character" w:customStyle="1" w:styleId="ae">
    <w:name w:val="本文縮排 字元"/>
    <w:basedOn w:val="a0"/>
    <w:link w:val="ad"/>
    <w:rsid w:val="00395734"/>
    <w:rPr>
      <w:kern w:val="2"/>
      <w:sz w:val="24"/>
      <w:szCs w:val="24"/>
    </w:rPr>
  </w:style>
  <w:style w:type="paragraph" w:styleId="Web">
    <w:name w:val="Normal (Web)"/>
    <w:basedOn w:val="a"/>
    <w:uiPriority w:val="99"/>
    <w:unhideWhenUsed/>
    <w:rsid w:val="00B05067"/>
    <w:pPr>
      <w:widowControl/>
      <w:spacing w:before="100" w:beforeAutospacing="1" w:after="100" w:afterAutospacing="1"/>
    </w:pPr>
    <w:rPr>
      <w:rFonts w:ascii="新細明體" w:hAnsi="新細明體" w:cs="新細明體"/>
      <w:kern w:val="0"/>
    </w:rPr>
  </w:style>
  <w:style w:type="table" w:customStyle="1" w:styleId="10">
    <w:name w:val="表格格線1"/>
    <w:basedOn w:val="a1"/>
    <w:next w:val="ac"/>
    <w:uiPriority w:val="59"/>
    <w:rsid w:val="006F3F87"/>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355B8E"/>
    <w:pPr>
      <w:spacing w:after="120" w:line="480" w:lineRule="auto"/>
      <w:ind w:leftChars="200" w:left="480"/>
    </w:pPr>
  </w:style>
  <w:style w:type="character" w:customStyle="1" w:styleId="20">
    <w:name w:val="本文縮排 2 字元"/>
    <w:basedOn w:val="a0"/>
    <w:link w:val="2"/>
    <w:rsid w:val="00355B8E"/>
    <w:rPr>
      <w:kern w:val="2"/>
      <w:sz w:val="24"/>
      <w:szCs w:val="24"/>
    </w:rPr>
  </w:style>
  <w:style w:type="numbering" w:customStyle="1" w:styleId="11">
    <w:name w:val="無清單1"/>
    <w:next w:val="a2"/>
    <w:uiPriority w:val="99"/>
    <w:semiHidden/>
    <w:unhideWhenUsed/>
    <w:rsid w:val="004656DA"/>
  </w:style>
  <w:style w:type="character" w:customStyle="1" w:styleId="a5">
    <w:name w:val="註解方塊文字 字元"/>
    <w:link w:val="a4"/>
    <w:uiPriority w:val="99"/>
    <w:semiHidden/>
    <w:rsid w:val="004656DA"/>
    <w:rPr>
      <w:rFonts w:ascii="Arial" w:hAnsi="Arial"/>
      <w:kern w:val="2"/>
      <w:sz w:val="18"/>
      <w:szCs w:val="18"/>
    </w:rPr>
  </w:style>
  <w:style w:type="numbering" w:customStyle="1" w:styleId="21">
    <w:name w:val="無清單2"/>
    <w:next w:val="a2"/>
    <w:uiPriority w:val="99"/>
    <w:semiHidden/>
    <w:unhideWhenUsed/>
    <w:rsid w:val="004656DA"/>
  </w:style>
  <w:style w:type="table" w:customStyle="1" w:styleId="22">
    <w:name w:val="表格格線2"/>
    <w:basedOn w:val="a1"/>
    <w:next w:val="ac"/>
    <w:uiPriority w:val="59"/>
    <w:rsid w:val="002B5F66"/>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6015"/>
    <w:pPr>
      <w:widowControl w:val="0"/>
    </w:pPr>
    <w:rPr>
      <w:kern w:val="2"/>
      <w:sz w:val="24"/>
      <w:szCs w:val="24"/>
    </w:rPr>
  </w:style>
  <w:style w:type="paragraph" w:styleId="1">
    <w:name w:val="heading 1"/>
    <w:basedOn w:val="a"/>
    <w:next w:val="a"/>
    <w:qFormat/>
    <w:pPr>
      <w:keepNext/>
      <w:spacing w:before="180" w:after="180" w:line="720" w:lineRule="auto"/>
      <w:outlineLvl w:val="0"/>
    </w:pPr>
    <w:rPr>
      <w:rFonts w:ascii="Arial" w:hAnsi="Arial"/>
      <w:b/>
      <w:bCs/>
      <w:kern w:val="52"/>
      <w:sz w:val="52"/>
      <w:szCs w:val="52"/>
    </w:rPr>
  </w:style>
  <w:style w:type="paragraph" w:styleId="3">
    <w:name w:val="heading 3"/>
    <w:basedOn w:val="a"/>
    <w:next w:val="a"/>
    <w:qFormat/>
    <w:pPr>
      <w:keepNext/>
      <w:spacing w:line="720" w:lineRule="auto"/>
      <w:outlineLvl w:val="2"/>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80" w:lineRule="exact"/>
    </w:pPr>
    <w:rPr>
      <w:rFonts w:eastAsia="標楷體"/>
      <w:sz w:val="32"/>
    </w:rPr>
  </w:style>
  <w:style w:type="paragraph" w:styleId="a4">
    <w:name w:val="Balloon Text"/>
    <w:basedOn w:val="a"/>
    <w:link w:val="a5"/>
    <w:uiPriority w:val="99"/>
    <w:semiHidden/>
    <w:rsid w:val="000A2089"/>
    <w:rPr>
      <w:rFonts w:ascii="Arial" w:hAnsi="Arial"/>
      <w:sz w:val="18"/>
      <w:szCs w:val="18"/>
    </w:rPr>
  </w:style>
  <w:style w:type="paragraph" w:styleId="a6">
    <w:name w:val="header"/>
    <w:basedOn w:val="a"/>
    <w:link w:val="a7"/>
    <w:uiPriority w:val="99"/>
    <w:rsid w:val="00CB4F23"/>
    <w:pPr>
      <w:tabs>
        <w:tab w:val="center" w:pos="4153"/>
        <w:tab w:val="right" w:pos="8306"/>
      </w:tabs>
      <w:snapToGrid w:val="0"/>
    </w:pPr>
    <w:rPr>
      <w:sz w:val="20"/>
      <w:szCs w:val="20"/>
    </w:rPr>
  </w:style>
  <w:style w:type="character" w:customStyle="1" w:styleId="a7">
    <w:name w:val="頁首 字元"/>
    <w:link w:val="a6"/>
    <w:uiPriority w:val="99"/>
    <w:rsid w:val="00CB4F23"/>
    <w:rPr>
      <w:kern w:val="2"/>
    </w:rPr>
  </w:style>
  <w:style w:type="paragraph" w:styleId="a8">
    <w:name w:val="footer"/>
    <w:basedOn w:val="a"/>
    <w:link w:val="a9"/>
    <w:uiPriority w:val="99"/>
    <w:rsid w:val="00CB4F23"/>
    <w:pPr>
      <w:tabs>
        <w:tab w:val="center" w:pos="4153"/>
        <w:tab w:val="right" w:pos="8306"/>
      </w:tabs>
      <w:snapToGrid w:val="0"/>
    </w:pPr>
    <w:rPr>
      <w:sz w:val="20"/>
      <w:szCs w:val="20"/>
    </w:rPr>
  </w:style>
  <w:style w:type="character" w:customStyle="1" w:styleId="a9">
    <w:name w:val="頁尾 字元"/>
    <w:link w:val="a8"/>
    <w:uiPriority w:val="99"/>
    <w:rsid w:val="00CB4F23"/>
    <w:rPr>
      <w:kern w:val="2"/>
    </w:rPr>
  </w:style>
  <w:style w:type="paragraph" w:styleId="aa">
    <w:name w:val="List Paragraph"/>
    <w:basedOn w:val="a"/>
    <w:link w:val="ab"/>
    <w:uiPriority w:val="34"/>
    <w:qFormat/>
    <w:rsid w:val="00454A4E"/>
    <w:pPr>
      <w:ind w:leftChars="200" w:left="480"/>
    </w:pPr>
  </w:style>
  <w:style w:type="character" w:customStyle="1" w:styleId="tit5">
    <w:name w:val="tit_5"/>
    <w:basedOn w:val="a0"/>
    <w:rsid w:val="003D32BC"/>
  </w:style>
  <w:style w:type="character" w:customStyle="1" w:styleId="ab">
    <w:name w:val="清單段落 字元"/>
    <w:link w:val="aa"/>
    <w:uiPriority w:val="34"/>
    <w:locked/>
    <w:rsid w:val="00595CBC"/>
    <w:rPr>
      <w:kern w:val="2"/>
      <w:sz w:val="24"/>
      <w:szCs w:val="24"/>
    </w:rPr>
  </w:style>
  <w:style w:type="table" w:styleId="ac">
    <w:name w:val="Table Grid"/>
    <w:basedOn w:val="a1"/>
    <w:uiPriority w:val="59"/>
    <w:rsid w:val="00595CBC"/>
    <w:pPr>
      <w:widowControl w:val="0"/>
    </w:pPr>
    <w:rPr>
      <w:rFonts w:asciiTheme="minorHAnsi" w:eastAsiaTheme="minorEastAsia"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Indent"/>
    <w:basedOn w:val="a"/>
    <w:link w:val="ae"/>
    <w:rsid w:val="00395734"/>
    <w:pPr>
      <w:spacing w:after="120"/>
      <w:ind w:leftChars="200" w:left="480"/>
    </w:pPr>
  </w:style>
  <w:style w:type="character" w:customStyle="1" w:styleId="ae">
    <w:name w:val="本文縮排 字元"/>
    <w:basedOn w:val="a0"/>
    <w:link w:val="ad"/>
    <w:rsid w:val="00395734"/>
    <w:rPr>
      <w:kern w:val="2"/>
      <w:sz w:val="24"/>
      <w:szCs w:val="24"/>
    </w:rPr>
  </w:style>
  <w:style w:type="paragraph" w:styleId="Web">
    <w:name w:val="Normal (Web)"/>
    <w:basedOn w:val="a"/>
    <w:uiPriority w:val="99"/>
    <w:unhideWhenUsed/>
    <w:rsid w:val="00B05067"/>
    <w:pPr>
      <w:widowControl/>
      <w:spacing w:before="100" w:beforeAutospacing="1" w:after="100" w:afterAutospacing="1"/>
    </w:pPr>
    <w:rPr>
      <w:rFonts w:ascii="新細明體" w:hAnsi="新細明體" w:cs="新細明體"/>
      <w:kern w:val="0"/>
    </w:rPr>
  </w:style>
  <w:style w:type="table" w:customStyle="1" w:styleId="10">
    <w:name w:val="表格格線1"/>
    <w:basedOn w:val="a1"/>
    <w:next w:val="ac"/>
    <w:uiPriority w:val="59"/>
    <w:rsid w:val="006F3F87"/>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355B8E"/>
    <w:pPr>
      <w:spacing w:after="120" w:line="480" w:lineRule="auto"/>
      <w:ind w:leftChars="200" w:left="480"/>
    </w:pPr>
  </w:style>
  <w:style w:type="character" w:customStyle="1" w:styleId="20">
    <w:name w:val="本文縮排 2 字元"/>
    <w:basedOn w:val="a0"/>
    <w:link w:val="2"/>
    <w:rsid w:val="00355B8E"/>
    <w:rPr>
      <w:kern w:val="2"/>
      <w:sz w:val="24"/>
      <w:szCs w:val="24"/>
    </w:rPr>
  </w:style>
  <w:style w:type="numbering" w:customStyle="1" w:styleId="11">
    <w:name w:val="無清單1"/>
    <w:next w:val="a2"/>
    <w:uiPriority w:val="99"/>
    <w:semiHidden/>
    <w:unhideWhenUsed/>
    <w:rsid w:val="004656DA"/>
  </w:style>
  <w:style w:type="character" w:customStyle="1" w:styleId="a5">
    <w:name w:val="註解方塊文字 字元"/>
    <w:link w:val="a4"/>
    <w:uiPriority w:val="99"/>
    <w:semiHidden/>
    <w:rsid w:val="004656DA"/>
    <w:rPr>
      <w:rFonts w:ascii="Arial" w:hAnsi="Arial"/>
      <w:kern w:val="2"/>
      <w:sz w:val="18"/>
      <w:szCs w:val="18"/>
    </w:rPr>
  </w:style>
  <w:style w:type="numbering" w:customStyle="1" w:styleId="21">
    <w:name w:val="無清單2"/>
    <w:next w:val="a2"/>
    <w:uiPriority w:val="99"/>
    <w:semiHidden/>
    <w:unhideWhenUsed/>
    <w:rsid w:val="004656DA"/>
  </w:style>
  <w:style w:type="table" w:customStyle="1" w:styleId="22">
    <w:name w:val="表格格線2"/>
    <w:basedOn w:val="a1"/>
    <w:next w:val="ac"/>
    <w:uiPriority w:val="59"/>
    <w:rsid w:val="002B5F66"/>
    <w:rPr>
      <w:rFonts w:asciiTheme="minorHAnsi" w:eastAsiaTheme="minorEastAsia" w:hAnsiTheme="minorHAnsi" w:cstheme="minorBid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990362">
      <w:bodyDiv w:val="1"/>
      <w:marLeft w:val="0"/>
      <w:marRight w:val="0"/>
      <w:marTop w:val="0"/>
      <w:marBottom w:val="0"/>
      <w:divBdr>
        <w:top w:val="none" w:sz="0" w:space="0" w:color="auto"/>
        <w:left w:val="none" w:sz="0" w:space="0" w:color="auto"/>
        <w:bottom w:val="none" w:sz="0" w:space="0" w:color="auto"/>
        <w:right w:val="none" w:sz="0" w:space="0" w:color="auto"/>
      </w:divBdr>
    </w:div>
    <w:div w:id="371467011">
      <w:bodyDiv w:val="1"/>
      <w:marLeft w:val="0"/>
      <w:marRight w:val="0"/>
      <w:marTop w:val="0"/>
      <w:marBottom w:val="0"/>
      <w:divBdr>
        <w:top w:val="none" w:sz="0" w:space="0" w:color="auto"/>
        <w:left w:val="none" w:sz="0" w:space="0" w:color="auto"/>
        <w:bottom w:val="none" w:sz="0" w:space="0" w:color="auto"/>
        <w:right w:val="none" w:sz="0" w:space="0" w:color="auto"/>
      </w:divBdr>
    </w:div>
    <w:div w:id="511341685">
      <w:bodyDiv w:val="1"/>
      <w:marLeft w:val="0"/>
      <w:marRight w:val="0"/>
      <w:marTop w:val="0"/>
      <w:marBottom w:val="0"/>
      <w:divBdr>
        <w:top w:val="none" w:sz="0" w:space="0" w:color="auto"/>
        <w:left w:val="none" w:sz="0" w:space="0" w:color="auto"/>
        <w:bottom w:val="none" w:sz="0" w:space="0" w:color="auto"/>
        <w:right w:val="none" w:sz="0" w:space="0" w:color="auto"/>
      </w:divBdr>
    </w:div>
    <w:div w:id="828835577">
      <w:bodyDiv w:val="1"/>
      <w:marLeft w:val="0"/>
      <w:marRight w:val="0"/>
      <w:marTop w:val="0"/>
      <w:marBottom w:val="0"/>
      <w:divBdr>
        <w:top w:val="none" w:sz="0" w:space="0" w:color="auto"/>
        <w:left w:val="none" w:sz="0" w:space="0" w:color="auto"/>
        <w:bottom w:val="none" w:sz="0" w:space="0" w:color="auto"/>
        <w:right w:val="none" w:sz="0" w:space="0" w:color="auto"/>
      </w:divBdr>
    </w:div>
    <w:div w:id="924800968">
      <w:bodyDiv w:val="1"/>
      <w:marLeft w:val="0"/>
      <w:marRight w:val="0"/>
      <w:marTop w:val="0"/>
      <w:marBottom w:val="0"/>
      <w:divBdr>
        <w:top w:val="none" w:sz="0" w:space="0" w:color="auto"/>
        <w:left w:val="none" w:sz="0" w:space="0" w:color="auto"/>
        <w:bottom w:val="none" w:sz="0" w:space="0" w:color="auto"/>
        <w:right w:val="none" w:sz="0" w:space="0" w:color="auto"/>
      </w:divBdr>
    </w:div>
    <w:div w:id="1238901305">
      <w:bodyDiv w:val="1"/>
      <w:marLeft w:val="0"/>
      <w:marRight w:val="0"/>
      <w:marTop w:val="0"/>
      <w:marBottom w:val="0"/>
      <w:divBdr>
        <w:top w:val="none" w:sz="0" w:space="0" w:color="auto"/>
        <w:left w:val="none" w:sz="0" w:space="0" w:color="auto"/>
        <w:bottom w:val="none" w:sz="0" w:space="0" w:color="auto"/>
        <w:right w:val="none" w:sz="0" w:space="0" w:color="auto"/>
      </w:divBdr>
    </w:div>
    <w:div w:id="1418477639">
      <w:bodyDiv w:val="1"/>
      <w:marLeft w:val="0"/>
      <w:marRight w:val="0"/>
      <w:marTop w:val="0"/>
      <w:marBottom w:val="0"/>
      <w:divBdr>
        <w:top w:val="none" w:sz="0" w:space="0" w:color="auto"/>
        <w:left w:val="none" w:sz="0" w:space="0" w:color="auto"/>
        <w:bottom w:val="none" w:sz="0" w:space="0" w:color="auto"/>
        <w:right w:val="none" w:sz="0" w:space="0" w:color="auto"/>
      </w:divBdr>
    </w:div>
    <w:div w:id="1504970669">
      <w:bodyDiv w:val="1"/>
      <w:marLeft w:val="0"/>
      <w:marRight w:val="0"/>
      <w:marTop w:val="0"/>
      <w:marBottom w:val="0"/>
      <w:divBdr>
        <w:top w:val="none" w:sz="0" w:space="0" w:color="auto"/>
        <w:left w:val="none" w:sz="0" w:space="0" w:color="auto"/>
        <w:bottom w:val="none" w:sz="0" w:space="0" w:color="auto"/>
        <w:right w:val="none" w:sz="0" w:space="0" w:color="auto"/>
      </w:divBdr>
    </w:div>
    <w:div w:id="1598829737">
      <w:bodyDiv w:val="1"/>
      <w:marLeft w:val="0"/>
      <w:marRight w:val="0"/>
      <w:marTop w:val="0"/>
      <w:marBottom w:val="0"/>
      <w:divBdr>
        <w:top w:val="none" w:sz="0" w:space="0" w:color="auto"/>
        <w:left w:val="none" w:sz="0" w:space="0" w:color="auto"/>
        <w:bottom w:val="none" w:sz="0" w:space="0" w:color="auto"/>
        <w:right w:val="none" w:sz="0" w:space="0" w:color="auto"/>
      </w:divBdr>
    </w:div>
    <w:div w:id="1652326262">
      <w:bodyDiv w:val="1"/>
      <w:marLeft w:val="0"/>
      <w:marRight w:val="0"/>
      <w:marTop w:val="0"/>
      <w:marBottom w:val="0"/>
      <w:divBdr>
        <w:top w:val="none" w:sz="0" w:space="0" w:color="auto"/>
        <w:left w:val="none" w:sz="0" w:space="0" w:color="auto"/>
        <w:bottom w:val="none" w:sz="0" w:space="0" w:color="auto"/>
        <w:right w:val="none" w:sz="0" w:space="0" w:color="auto"/>
      </w:divBdr>
    </w:div>
    <w:div w:id="1861507866">
      <w:bodyDiv w:val="1"/>
      <w:marLeft w:val="0"/>
      <w:marRight w:val="0"/>
      <w:marTop w:val="0"/>
      <w:marBottom w:val="0"/>
      <w:divBdr>
        <w:top w:val="none" w:sz="0" w:space="0" w:color="auto"/>
        <w:left w:val="none" w:sz="0" w:space="0" w:color="auto"/>
        <w:bottom w:val="none" w:sz="0" w:space="0" w:color="auto"/>
        <w:right w:val="none" w:sz="0" w:space="0" w:color="auto"/>
      </w:divBdr>
    </w:div>
    <w:div w:id="205770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0605C-168F-41CC-A674-1D531F28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25</Pages>
  <Words>1355</Words>
  <Characters>7728</Characters>
  <Application>Microsoft Office Word</Application>
  <DocSecurity>0</DocSecurity>
  <Lines>64</Lines>
  <Paragraphs>18</Paragraphs>
  <ScaleCrop>false</ScaleCrop>
  <Company>judicial</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田華仁</dc:creator>
  <cp:lastModifiedBy>HP6200P</cp:lastModifiedBy>
  <cp:revision>53</cp:revision>
  <cp:lastPrinted>2016-10-21T10:26:00Z</cp:lastPrinted>
  <dcterms:created xsi:type="dcterms:W3CDTF">2016-10-20T06:09:00Z</dcterms:created>
  <dcterms:modified xsi:type="dcterms:W3CDTF">2016-10-21T10:49:00Z</dcterms:modified>
</cp:coreProperties>
</file>