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705" w:rsidRPr="00166705" w:rsidRDefault="00166705" w:rsidP="00166705">
      <w:pPr>
        <w:spacing w:line="480" w:lineRule="exact"/>
        <w:rPr>
          <w:rFonts w:ascii="標楷體" w:eastAsia="標楷體" w:hAnsi="標楷體"/>
          <w:color w:val="000000"/>
          <w:sz w:val="32"/>
          <w:szCs w:val="32"/>
        </w:rPr>
      </w:pPr>
      <w:r w:rsidRPr="00166705">
        <w:rPr>
          <w:rFonts w:ascii="標楷體" w:eastAsia="標楷體" w:hAnsi="標楷體" w:hint="eastAsia"/>
          <w:b/>
          <w:noProof/>
          <w:color w:val="000000"/>
          <w:sz w:val="40"/>
          <w:szCs w:val="32"/>
        </w:rPr>
        <mc:AlternateContent>
          <mc:Choice Requires="wps">
            <w:drawing>
              <wp:anchor distT="0" distB="0" distL="114300" distR="114300" simplePos="0" relativeHeight="251677696" behindDoc="0" locked="0" layoutInCell="1" allowOverlap="1" wp14:anchorId="09711416" wp14:editId="521C4916">
                <wp:simplePos x="0" y="0"/>
                <wp:positionH relativeFrom="column">
                  <wp:posOffset>5270500</wp:posOffset>
                </wp:positionH>
                <wp:positionV relativeFrom="paragraph">
                  <wp:posOffset>-613639</wp:posOffset>
                </wp:positionV>
                <wp:extent cx="896620" cy="403860"/>
                <wp:effectExtent l="0" t="0" r="17780" b="15240"/>
                <wp:wrapNone/>
                <wp:docPr id="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2" o:spid="_x0000_s1026" type="#_x0000_t202" style="position:absolute;margin-left:415pt;margin-top:-48.3pt;width:70.6pt;height:3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">
                <v:textbo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附件1</w:t>
                      </w:r>
                    </w:p>
                  </w:txbxContent>
                </v:textbox>
              </v:shape>
            </w:pict>
          </mc:Fallback>
        </mc:AlternateContent>
      </w:r>
      <w:r w:rsidRPr="00166705">
        <w:rPr>
          <w:rFonts w:ascii="標楷體" w:eastAsia="標楷體" w:hAnsi="標楷體" w:hint="eastAsia"/>
          <w:b/>
          <w:color w:val="000000"/>
          <w:sz w:val="32"/>
          <w:szCs w:val="32"/>
        </w:rPr>
        <w:t>貳、報告事項</w:t>
      </w:r>
    </w:p>
    <w:p w:rsidR="00166705" w:rsidRPr="00166705" w:rsidRDefault="00166705" w:rsidP="00166705">
      <w:pPr>
        <w:spacing w:line="480" w:lineRule="exact"/>
        <w:rPr>
          <w:rFonts w:ascii="標楷體" w:eastAsia="標楷體" w:hAnsi="標楷體"/>
          <w:b/>
          <w:color w:val="000000"/>
          <w:sz w:val="32"/>
          <w:szCs w:val="32"/>
        </w:rPr>
      </w:pPr>
      <w:r w:rsidRPr="00166705">
        <w:rPr>
          <w:rFonts w:ascii="標楷體" w:eastAsia="標楷體" w:hAnsi="標楷體" w:hint="eastAsia"/>
          <w:b/>
          <w:color w:val="000000"/>
          <w:sz w:val="32"/>
          <w:szCs w:val="32"/>
        </w:rPr>
        <w:t>一、宣讀上次會議紀錄</w:t>
      </w:r>
    </w:p>
    <w:p w:rsidR="00166705" w:rsidRPr="00166705" w:rsidRDefault="00166705" w:rsidP="00166705">
      <w:pPr>
        <w:spacing w:line="480" w:lineRule="exact"/>
        <w:rPr>
          <w:rFonts w:ascii="標楷體" w:eastAsia="標楷體" w:hAnsi="標楷體"/>
          <w:color w:val="000000"/>
          <w:sz w:val="40"/>
          <w:szCs w:val="32"/>
        </w:rPr>
      </w:pPr>
    </w:p>
    <w:p w:rsidR="00166705" w:rsidRPr="00166705" w:rsidRDefault="00166705" w:rsidP="00166705">
      <w:pPr>
        <w:spacing w:line="500" w:lineRule="exact"/>
        <w:jc w:val="center"/>
        <w:rPr>
          <w:rFonts w:ascii="標楷體" w:eastAsia="標楷體" w:hAnsi="標楷體"/>
          <w:color w:val="000000"/>
          <w:sz w:val="40"/>
          <w:szCs w:val="32"/>
        </w:rPr>
      </w:pPr>
      <w:r w:rsidRPr="00166705">
        <w:rPr>
          <w:rFonts w:ascii="標楷體" w:eastAsia="標楷體" w:hAnsi="標楷體" w:hint="eastAsia"/>
          <w:color w:val="000000"/>
          <w:sz w:val="40"/>
          <w:szCs w:val="32"/>
        </w:rPr>
        <w:t>立法院第2屆性別平等委員會第2次會議紀錄</w:t>
      </w:r>
    </w:p>
    <w:p w:rsidR="00166705" w:rsidRPr="00166705" w:rsidRDefault="00166705" w:rsidP="00166705">
      <w:pPr>
        <w:spacing w:line="500" w:lineRule="exact"/>
        <w:jc w:val="center"/>
        <w:rPr>
          <w:rFonts w:ascii="標楷體" w:eastAsia="標楷體" w:hAnsi="標楷體"/>
          <w:color w:val="000000"/>
          <w:sz w:val="32"/>
          <w:szCs w:val="32"/>
        </w:rPr>
      </w:pPr>
    </w:p>
    <w:p w:rsidR="00166705" w:rsidRPr="00166705" w:rsidRDefault="00166705" w:rsidP="00166705">
      <w:pPr>
        <w:spacing w:line="500" w:lineRule="exact"/>
        <w:ind w:left="960" w:hangingChars="300" w:hanging="960"/>
        <w:jc w:val="both"/>
        <w:rPr>
          <w:rFonts w:ascii="標楷體" w:eastAsia="標楷體" w:hAnsi="標楷體"/>
          <w:color w:val="000000"/>
          <w:sz w:val="32"/>
          <w:szCs w:val="32"/>
        </w:rPr>
      </w:pPr>
      <w:r w:rsidRPr="00166705">
        <w:rPr>
          <w:rFonts w:ascii="標楷體" w:eastAsia="標楷體" w:hAnsi="標楷體" w:hint="eastAsia"/>
          <w:color w:val="000000"/>
          <w:sz w:val="32"/>
          <w:szCs w:val="32"/>
        </w:rPr>
        <w:t>時間：中華民國108年5月9日（星期四）下午2時30分至3時45分</w:t>
      </w:r>
    </w:p>
    <w:p w:rsidR="00166705" w:rsidRPr="00166705" w:rsidRDefault="00166705" w:rsidP="00166705">
      <w:p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地點：本院請願接待室</w:t>
      </w:r>
    </w:p>
    <w:p w:rsidR="00166705" w:rsidRPr="00166705" w:rsidRDefault="00166705" w:rsidP="00166705">
      <w:pPr>
        <w:spacing w:line="500" w:lineRule="exact"/>
        <w:jc w:val="both"/>
        <w:rPr>
          <w:rFonts w:ascii="標楷體" w:eastAsia="標楷體" w:hAnsi="標楷體"/>
          <w:color w:val="FF0000"/>
          <w:sz w:val="32"/>
          <w:szCs w:val="32"/>
        </w:rPr>
      </w:pPr>
      <w:r w:rsidRPr="00166705">
        <w:rPr>
          <w:rFonts w:ascii="標楷體" w:eastAsia="標楷體" w:hAnsi="標楷體" w:hint="eastAsia"/>
          <w:color w:val="000000"/>
          <w:sz w:val="32"/>
          <w:szCs w:val="32"/>
        </w:rPr>
        <w:t xml:space="preserve">主席：蘇主任委員嘉全    </w:t>
      </w:r>
      <w:r w:rsidRPr="00166705">
        <w:rPr>
          <w:rFonts w:ascii="標楷體" w:eastAsia="標楷體" w:hAnsi="標楷體" w:hint="eastAsia"/>
          <w:color w:val="FF0000"/>
          <w:sz w:val="32"/>
          <w:szCs w:val="32"/>
        </w:rPr>
        <w:t xml:space="preserve">           </w:t>
      </w:r>
    </w:p>
    <w:p w:rsidR="00166705" w:rsidRPr="00166705" w:rsidRDefault="00166705" w:rsidP="00166705">
      <w:pPr>
        <w:spacing w:line="500" w:lineRule="exact"/>
        <w:ind w:left="1600" w:hangingChars="500" w:hanging="1600"/>
        <w:jc w:val="both"/>
        <w:rPr>
          <w:rFonts w:ascii="標楷體" w:eastAsia="標楷體" w:hAnsi="標楷體"/>
          <w:color w:val="000000"/>
          <w:sz w:val="32"/>
          <w:szCs w:val="32"/>
        </w:rPr>
      </w:pPr>
      <w:r w:rsidRPr="00166705">
        <w:rPr>
          <w:rFonts w:ascii="標楷體" w:eastAsia="標楷體" w:hAnsi="標楷體" w:hint="eastAsia"/>
          <w:color w:val="000000"/>
          <w:sz w:val="32"/>
          <w:szCs w:val="32"/>
        </w:rPr>
        <w:t>出席委員：尤委員美女、</w:t>
      </w:r>
      <w:proofErr w:type="gramStart"/>
      <w:r w:rsidRPr="00166705">
        <w:rPr>
          <w:rFonts w:ascii="標楷體" w:eastAsia="標楷體" w:hAnsi="標楷體" w:hint="eastAsia"/>
          <w:color w:val="000000"/>
          <w:sz w:val="32"/>
          <w:szCs w:val="32"/>
        </w:rPr>
        <w:t>何委員欣純</w:t>
      </w:r>
      <w:proofErr w:type="gramEnd"/>
      <w:r w:rsidRPr="00166705">
        <w:rPr>
          <w:rFonts w:ascii="標楷體" w:eastAsia="標楷體" w:hAnsi="標楷體" w:hint="eastAsia"/>
          <w:color w:val="000000"/>
          <w:sz w:val="32"/>
          <w:szCs w:val="32"/>
        </w:rPr>
        <w:t>、</w:t>
      </w:r>
      <w:proofErr w:type="gramStart"/>
      <w:r w:rsidRPr="00166705">
        <w:rPr>
          <w:rFonts w:ascii="標楷體" w:eastAsia="標楷體" w:hAnsi="標楷體" w:hint="eastAsia"/>
          <w:bCs/>
          <w:color w:val="000000"/>
          <w:sz w:val="32"/>
          <w:szCs w:val="32"/>
        </w:rPr>
        <w:t>王委員育敏</w:t>
      </w:r>
      <w:proofErr w:type="gramEnd"/>
      <w:r w:rsidRPr="00166705">
        <w:rPr>
          <w:rFonts w:ascii="標楷體" w:eastAsia="標楷體" w:hAnsi="標楷體" w:hint="eastAsia"/>
          <w:bCs/>
          <w:color w:val="000000"/>
          <w:sz w:val="32"/>
          <w:szCs w:val="32"/>
        </w:rPr>
        <w:t>、</w:t>
      </w:r>
      <w:r w:rsidRPr="00166705">
        <w:rPr>
          <w:rFonts w:ascii="標楷體" w:eastAsia="標楷體" w:hAnsi="標楷體" w:hint="eastAsia"/>
          <w:color w:val="000000"/>
          <w:sz w:val="32"/>
          <w:szCs w:val="32"/>
        </w:rPr>
        <w:t>李委員</w:t>
      </w:r>
      <w:proofErr w:type="gramStart"/>
      <w:r w:rsidRPr="00166705">
        <w:rPr>
          <w:rFonts w:ascii="標楷體" w:eastAsia="標楷體" w:hAnsi="標楷體" w:hint="eastAsia"/>
          <w:color w:val="000000"/>
          <w:sz w:val="32"/>
          <w:szCs w:val="32"/>
        </w:rPr>
        <w:t>彥</w:t>
      </w:r>
      <w:proofErr w:type="gramEnd"/>
      <w:r w:rsidRPr="00166705">
        <w:rPr>
          <w:rFonts w:ascii="標楷體" w:eastAsia="標楷體" w:hAnsi="標楷體" w:hint="eastAsia"/>
          <w:color w:val="000000"/>
          <w:sz w:val="32"/>
          <w:szCs w:val="32"/>
        </w:rPr>
        <w:t>秀、林委員志嘉、</w:t>
      </w:r>
      <w:r w:rsidRPr="00166705">
        <w:rPr>
          <w:rFonts w:ascii="標楷體" w:eastAsia="標楷體" w:hAnsi="標楷體" w:hint="eastAsia"/>
          <w:bCs/>
          <w:color w:val="000000"/>
          <w:sz w:val="32"/>
          <w:szCs w:val="32"/>
        </w:rPr>
        <w:t>林委員綠紅</w:t>
      </w:r>
      <w:r w:rsidRPr="00166705">
        <w:rPr>
          <w:rFonts w:ascii="標楷體" w:eastAsia="標楷體" w:hAnsi="標楷體" w:hint="eastAsia"/>
          <w:color w:val="000000"/>
          <w:sz w:val="32"/>
          <w:szCs w:val="32"/>
        </w:rPr>
        <w:t>、</w:t>
      </w:r>
      <w:proofErr w:type="gramStart"/>
      <w:r w:rsidRPr="00166705">
        <w:rPr>
          <w:rFonts w:ascii="標楷體" w:eastAsia="標楷體" w:hAnsi="標楷體" w:hint="eastAsia"/>
          <w:color w:val="000000"/>
          <w:sz w:val="32"/>
          <w:szCs w:val="32"/>
        </w:rPr>
        <w:t>吳委員雨學</w:t>
      </w:r>
      <w:proofErr w:type="gramEnd"/>
      <w:r w:rsidRPr="00166705">
        <w:rPr>
          <w:rFonts w:ascii="標楷體" w:eastAsia="標楷體" w:hAnsi="標楷體" w:hint="eastAsia"/>
          <w:color w:val="000000"/>
          <w:sz w:val="32"/>
          <w:szCs w:val="32"/>
        </w:rPr>
        <w:t>(如簽到單)</w:t>
      </w:r>
    </w:p>
    <w:p w:rsidR="00166705" w:rsidRPr="00166705" w:rsidRDefault="00166705" w:rsidP="00166705">
      <w:pPr>
        <w:spacing w:line="500" w:lineRule="exact"/>
        <w:ind w:left="1600" w:hangingChars="500" w:hanging="1600"/>
        <w:jc w:val="both"/>
        <w:rPr>
          <w:rFonts w:ascii="標楷體" w:eastAsia="標楷體" w:hAnsi="標楷體"/>
          <w:color w:val="000000"/>
          <w:sz w:val="32"/>
          <w:szCs w:val="32"/>
        </w:rPr>
      </w:pPr>
      <w:r w:rsidRPr="00166705">
        <w:rPr>
          <w:rFonts w:ascii="標楷體" w:eastAsia="標楷體" w:hAnsi="標楷體" w:hint="eastAsia"/>
          <w:color w:val="000000"/>
          <w:sz w:val="32"/>
          <w:szCs w:val="32"/>
        </w:rPr>
        <w:t>請假委員：</w:t>
      </w:r>
      <w:proofErr w:type="gramStart"/>
      <w:r w:rsidRPr="00166705">
        <w:rPr>
          <w:rFonts w:ascii="標楷體" w:eastAsia="標楷體" w:hAnsi="標楷體" w:hint="eastAsia"/>
          <w:color w:val="000000"/>
          <w:sz w:val="32"/>
          <w:szCs w:val="32"/>
        </w:rPr>
        <w:t>蔡</w:t>
      </w:r>
      <w:proofErr w:type="gramEnd"/>
      <w:r w:rsidRPr="00166705">
        <w:rPr>
          <w:rFonts w:ascii="標楷體" w:eastAsia="標楷體" w:hAnsi="標楷體" w:hint="eastAsia"/>
          <w:color w:val="000000"/>
          <w:sz w:val="32"/>
          <w:szCs w:val="32"/>
        </w:rPr>
        <w:t>副主任委員其昌、</w:t>
      </w:r>
      <w:r w:rsidRPr="00166705">
        <w:rPr>
          <w:rFonts w:ascii="標楷體" w:eastAsia="標楷體" w:hAnsi="標楷體" w:hint="eastAsia"/>
          <w:bCs/>
          <w:color w:val="000000"/>
          <w:sz w:val="32"/>
          <w:szCs w:val="32"/>
        </w:rPr>
        <w:t>吳委員</w:t>
      </w:r>
      <w:proofErr w:type="gramStart"/>
      <w:r w:rsidRPr="00166705">
        <w:rPr>
          <w:rFonts w:ascii="標楷體" w:eastAsia="標楷體" w:hAnsi="標楷體" w:hint="eastAsia"/>
          <w:bCs/>
          <w:color w:val="000000"/>
          <w:sz w:val="32"/>
          <w:szCs w:val="32"/>
        </w:rPr>
        <w:t>焜</w:t>
      </w:r>
      <w:proofErr w:type="gramEnd"/>
      <w:r w:rsidRPr="00166705">
        <w:rPr>
          <w:rFonts w:ascii="標楷體" w:eastAsia="標楷體" w:hAnsi="標楷體" w:hint="eastAsia"/>
          <w:bCs/>
          <w:color w:val="000000"/>
          <w:sz w:val="32"/>
          <w:szCs w:val="32"/>
        </w:rPr>
        <w:t>裕、高潞</w:t>
      </w:r>
      <w:proofErr w:type="gramStart"/>
      <w:r w:rsidRPr="00166705">
        <w:rPr>
          <w:rFonts w:ascii="標楷體" w:eastAsia="標楷體" w:hAnsi="標楷體" w:hint="eastAsia"/>
          <w:bCs/>
          <w:color w:val="000000"/>
          <w:sz w:val="32"/>
          <w:szCs w:val="32"/>
        </w:rPr>
        <w:t>‧</w:t>
      </w:r>
      <w:proofErr w:type="gramEnd"/>
      <w:r w:rsidRPr="00166705">
        <w:rPr>
          <w:rFonts w:ascii="標楷體" w:eastAsia="標楷體" w:hAnsi="標楷體" w:hint="eastAsia"/>
          <w:bCs/>
          <w:color w:val="000000"/>
          <w:sz w:val="32"/>
          <w:szCs w:val="32"/>
        </w:rPr>
        <w:t>以用</w:t>
      </w:r>
      <w:proofErr w:type="gramStart"/>
      <w:r w:rsidRPr="00166705">
        <w:rPr>
          <w:rFonts w:ascii="標楷體" w:eastAsia="標楷體" w:hAnsi="標楷體" w:hint="eastAsia"/>
          <w:bCs/>
          <w:color w:val="000000"/>
          <w:sz w:val="32"/>
          <w:szCs w:val="32"/>
        </w:rPr>
        <w:t>‧</w:t>
      </w:r>
      <w:proofErr w:type="gramEnd"/>
      <w:r w:rsidRPr="00166705">
        <w:rPr>
          <w:rFonts w:ascii="標楷體" w:eastAsia="標楷體" w:hAnsi="標楷體" w:hint="eastAsia"/>
          <w:bCs/>
          <w:color w:val="000000"/>
          <w:sz w:val="32"/>
          <w:szCs w:val="32"/>
        </w:rPr>
        <w:t>巴</w:t>
      </w:r>
      <w:proofErr w:type="gramStart"/>
      <w:r w:rsidRPr="00166705">
        <w:rPr>
          <w:rFonts w:ascii="標楷體" w:eastAsia="標楷體" w:hAnsi="標楷體" w:hint="eastAsia"/>
          <w:bCs/>
          <w:color w:val="000000"/>
          <w:sz w:val="32"/>
          <w:szCs w:val="32"/>
        </w:rPr>
        <w:t>魕剌</w:t>
      </w:r>
      <w:proofErr w:type="gramEnd"/>
      <w:r w:rsidRPr="00166705">
        <w:rPr>
          <w:rFonts w:ascii="標楷體" w:eastAsia="標楷體" w:hAnsi="標楷體" w:hint="eastAsia"/>
          <w:bCs/>
          <w:color w:val="000000"/>
          <w:sz w:val="32"/>
          <w:szCs w:val="32"/>
        </w:rPr>
        <w:t>委員、陳委員</w:t>
      </w:r>
      <w:proofErr w:type="gramStart"/>
      <w:r w:rsidRPr="00166705">
        <w:rPr>
          <w:rFonts w:ascii="標楷體" w:eastAsia="標楷體" w:hAnsi="標楷體" w:hint="eastAsia"/>
          <w:bCs/>
          <w:color w:val="000000"/>
          <w:sz w:val="32"/>
          <w:szCs w:val="32"/>
        </w:rPr>
        <w:t>怡</w:t>
      </w:r>
      <w:proofErr w:type="gramEnd"/>
      <w:r w:rsidRPr="00166705">
        <w:rPr>
          <w:rFonts w:ascii="標楷體" w:eastAsia="標楷體" w:hAnsi="標楷體" w:hint="eastAsia"/>
          <w:bCs/>
          <w:color w:val="000000"/>
          <w:sz w:val="32"/>
          <w:szCs w:val="32"/>
        </w:rPr>
        <w:t>潔、賴委員芳玉</w:t>
      </w:r>
    </w:p>
    <w:p w:rsidR="00166705" w:rsidRPr="00166705" w:rsidRDefault="00166705" w:rsidP="00166705">
      <w:pPr>
        <w:spacing w:line="500" w:lineRule="exact"/>
        <w:ind w:left="1440" w:hangingChars="450" w:hanging="1440"/>
        <w:jc w:val="both"/>
        <w:rPr>
          <w:rFonts w:ascii="標楷體" w:eastAsia="標楷體" w:hAnsi="標楷體"/>
          <w:color w:val="000000"/>
          <w:sz w:val="32"/>
          <w:szCs w:val="32"/>
        </w:rPr>
      </w:pPr>
      <w:r w:rsidRPr="00166705">
        <w:rPr>
          <w:rFonts w:ascii="標楷體" w:eastAsia="標楷體" w:hAnsi="標楷體" w:hint="eastAsia"/>
          <w:color w:val="000000"/>
          <w:sz w:val="32"/>
          <w:szCs w:val="32"/>
        </w:rPr>
        <w:t>列席人員：</w:t>
      </w:r>
      <w:proofErr w:type="gramStart"/>
      <w:r w:rsidRPr="00166705">
        <w:rPr>
          <w:rFonts w:ascii="標楷體" w:eastAsia="標楷體" w:hAnsi="標楷體" w:hint="eastAsia"/>
          <w:color w:val="000000"/>
          <w:sz w:val="32"/>
          <w:szCs w:val="32"/>
        </w:rPr>
        <w:t>高副秘書長</w:t>
      </w:r>
      <w:proofErr w:type="gramEnd"/>
      <w:r w:rsidRPr="00166705">
        <w:rPr>
          <w:rFonts w:ascii="標楷體" w:eastAsia="標楷體" w:hAnsi="標楷體" w:hint="eastAsia"/>
          <w:color w:val="000000"/>
          <w:sz w:val="32"/>
          <w:szCs w:val="32"/>
        </w:rPr>
        <w:t>明秋(執行秘書)、人事處</w:t>
      </w:r>
      <w:proofErr w:type="gramStart"/>
      <w:r w:rsidRPr="00166705">
        <w:rPr>
          <w:rFonts w:ascii="標楷體" w:eastAsia="標楷體" w:hAnsi="標楷體" w:hint="eastAsia"/>
          <w:color w:val="000000"/>
          <w:sz w:val="32"/>
          <w:szCs w:val="32"/>
        </w:rPr>
        <w:t>吳處長福輝</w:t>
      </w:r>
      <w:proofErr w:type="gramEnd"/>
      <w:r w:rsidRPr="00166705">
        <w:rPr>
          <w:rFonts w:ascii="標楷體" w:eastAsia="標楷體" w:hAnsi="標楷體" w:hint="eastAsia"/>
          <w:color w:val="000000"/>
          <w:sz w:val="32"/>
          <w:szCs w:val="32"/>
        </w:rPr>
        <w:t>、秘書處吳處長慧玲、資訊處</w:t>
      </w:r>
      <w:proofErr w:type="gramStart"/>
      <w:r w:rsidRPr="00166705">
        <w:rPr>
          <w:rFonts w:ascii="標楷體" w:eastAsia="標楷體" w:hAnsi="標楷體" w:hint="eastAsia"/>
          <w:color w:val="000000"/>
          <w:sz w:val="32"/>
          <w:szCs w:val="32"/>
        </w:rPr>
        <w:t>張處長孟元</w:t>
      </w:r>
      <w:proofErr w:type="gramEnd"/>
      <w:r w:rsidRPr="00166705">
        <w:rPr>
          <w:rFonts w:ascii="標楷體" w:eastAsia="標楷體" w:hAnsi="標楷體" w:hint="eastAsia"/>
          <w:color w:val="000000"/>
          <w:sz w:val="32"/>
          <w:szCs w:val="32"/>
        </w:rPr>
        <w:t>、國會圖書館張館長麗敏、總務處蔡處長衛民、法制局陳局長清雲、預算中心方主任清風、主計處黃處長瑩宵</w:t>
      </w:r>
    </w:p>
    <w:p w:rsidR="00166705" w:rsidRPr="00166705" w:rsidRDefault="00166705" w:rsidP="00166705">
      <w:p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紀錄：李淑瓊</w:t>
      </w:r>
    </w:p>
    <w:p w:rsidR="00166705" w:rsidRPr="00166705" w:rsidRDefault="00166705" w:rsidP="00166705">
      <w:pPr>
        <w:spacing w:line="500" w:lineRule="exact"/>
        <w:jc w:val="both"/>
        <w:rPr>
          <w:rFonts w:ascii="標楷體" w:eastAsia="標楷體" w:hAnsi="標楷體"/>
          <w:color w:val="FF0000"/>
          <w:sz w:val="32"/>
          <w:szCs w:val="32"/>
        </w:rPr>
      </w:pPr>
    </w:p>
    <w:p w:rsidR="00166705" w:rsidRPr="00166705" w:rsidRDefault="00166705" w:rsidP="00166705">
      <w:pPr>
        <w:numPr>
          <w:ilvl w:val="0"/>
          <w:numId w:val="7"/>
        </w:num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主席致詞：略</w:t>
      </w:r>
    </w:p>
    <w:p w:rsidR="00166705" w:rsidRPr="00166705" w:rsidRDefault="00166705" w:rsidP="00166705">
      <w:pPr>
        <w:numPr>
          <w:ilvl w:val="0"/>
          <w:numId w:val="7"/>
        </w:num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報告事項</w:t>
      </w:r>
    </w:p>
    <w:p w:rsidR="00166705" w:rsidRPr="00166705" w:rsidRDefault="00166705" w:rsidP="00166705">
      <w:pPr>
        <w:numPr>
          <w:ilvl w:val="0"/>
          <w:numId w:val="8"/>
        </w:numPr>
        <w:spacing w:line="500" w:lineRule="exact"/>
        <w:ind w:left="1134"/>
        <w:jc w:val="both"/>
        <w:rPr>
          <w:rFonts w:ascii="標楷體" w:eastAsia="標楷體" w:hAnsi="標楷體"/>
          <w:color w:val="000000"/>
          <w:sz w:val="32"/>
          <w:szCs w:val="32"/>
        </w:rPr>
      </w:pPr>
      <w:r w:rsidRPr="00166705">
        <w:rPr>
          <w:rFonts w:ascii="標楷體" w:eastAsia="標楷體" w:hAnsi="標楷體" w:hint="eastAsia"/>
          <w:color w:val="000000"/>
          <w:sz w:val="32"/>
          <w:szCs w:val="32"/>
        </w:rPr>
        <w:t>宣讀上次會議紀錄</w:t>
      </w:r>
    </w:p>
    <w:p w:rsidR="00166705" w:rsidRPr="00166705" w:rsidRDefault="00166705" w:rsidP="00166705">
      <w:pPr>
        <w:spacing w:line="500" w:lineRule="exact"/>
        <w:ind w:left="1134"/>
        <w:jc w:val="both"/>
        <w:rPr>
          <w:rFonts w:ascii="標楷體" w:eastAsia="標楷體" w:hAnsi="標楷體"/>
          <w:color w:val="000000"/>
          <w:sz w:val="32"/>
          <w:szCs w:val="32"/>
        </w:rPr>
      </w:pPr>
      <w:r w:rsidRPr="00166705">
        <w:rPr>
          <w:rFonts w:ascii="標楷體" w:eastAsia="標楷體" w:hAnsi="標楷體" w:hint="eastAsia"/>
          <w:b/>
          <w:color w:val="000000"/>
          <w:sz w:val="32"/>
          <w:szCs w:val="32"/>
        </w:rPr>
        <w:t>決定：</w:t>
      </w:r>
      <w:r w:rsidRPr="00166705">
        <w:rPr>
          <w:rFonts w:ascii="標楷體" w:eastAsia="標楷體" w:hAnsi="標楷體" w:hint="eastAsia"/>
          <w:color w:val="000000"/>
          <w:sz w:val="32"/>
          <w:szCs w:val="32"/>
        </w:rPr>
        <w:t>會議紀錄確定。</w:t>
      </w:r>
    </w:p>
    <w:p w:rsidR="00166705" w:rsidRPr="00166705" w:rsidRDefault="00166705" w:rsidP="00166705">
      <w:pPr>
        <w:spacing w:line="500" w:lineRule="exact"/>
        <w:ind w:left="1134"/>
        <w:jc w:val="both"/>
        <w:rPr>
          <w:rFonts w:ascii="標楷體" w:eastAsia="標楷體" w:hAnsi="標楷體"/>
          <w:color w:val="000000"/>
          <w:sz w:val="32"/>
          <w:szCs w:val="32"/>
        </w:rPr>
      </w:pPr>
    </w:p>
    <w:p w:rsidR="00166705" w:rsidRPr="00166705" w:rsidRDefault="00166705" w:rsidP="00166705">
      <w:pPr>
        <w:numPr>
          <w:ilvl w:val="0"/>
          <w:numId w:val="8"/>
        </w:numPr>
        <w:spacing w:line="500" w:lineRule="exact"/>
        <w:ind w:left="1134"/>
        <w:jc w:val="both"/>
        <w:rPr>
          <w:rFonts w:ascii="標楷體" w:eastAsia="標楷體" w:hAnsi="標楷體"/>
          <w:color w:val="000000"/>
          <w:sz w:val="32"/>
          <w:szCs w:val="32"/>
        </w:rPr>
      </w:pPr>
      <w:r w:rsidRPr="00166705">
        <w:rPr>
          <w:rFonts w:ascii="標楷體" w:eastAsia="標楷體" w:hAnsi="標楷體" w:hint="eastAsia"/>
          <w:color w:val="000000"/>
          <w:sz w:val="32"/>
          <w:szCs w:val="32"/>
        </w:rPr>
        <w:t>列管事項執行情形說明</w:t>
      </w:r>
    </w:p>
    <w:p w:rsidR="00166705" w:rsidRPr="00166705" w:rsidRDefault="00166705" w:rsidP="00166705">
      <w:pPr>
        <w:spacing w:line="500" w:lineRule="exact"/>
        <w:ind w:leftChars="334" w:left="1122" w:hangingChars="100" w:hanging="320"/>
        <w:jc w:val="both"/>
        <w:rPr>
          <w:rFonts w:ascii="標楷體" w:eastAsia="標楷體" w:hAnsi="標楷體"/>
          <w:color w:val="000000"/>
          <w:sz w:val="32"/>
          <w:szCs w:val="32"/>
        </w:rPr>
      </w:pPr>
      <w:r w:rsidRPr="00166705">
        <w:rPr>
          <w:rFonts w:ascii="標楷體" w:eastAsia="標楷體" w:hAnsi="標楷體" w:hint="eastAsia"/>
          <w:color w:val="000000"/>
          <w:sz w:val="32"/>
          <w:szCs w:val="32"/>
        </w:rPr>
        <w:lastRenderedPageBreak/>
        <w:t>（一）性別平等書籍添購。</w:t>
      </w:r>
    </w:p>
    <w:p w:rsidR="00166705" w:rsidRPr="00166705" w:rsidRDefault="00166705" w:rsidP="00166705">
      <w:pPr>
        <w:spacing w:line="500" w:lineRule="exact"/>
        <w:ind w:leftChars="467" w:left="1121"/>
        <w:jc w:val="both"/>
        <w:rPr>
          <w:rFonts w:ascii="標楷體" w:eastAsia="標楷體" w:hAnsi="標楷體"/>
          <w:color w:val="000000"/>
          <w:sz w:val="32"/>
          <w:szCs w:val="32"/>
        </w:rPr>
      </w:pPr>
      <w:r w:rsidRPr="00166705">
        <w:rPr>
          <w:rFonts w:ascii="標楷體" w:eastAsia="標楷體" w:hAnsi="標楷體" w:hint="eastAsia"/>
          <w:b/>
          <w:color w:val="000000"/>
          <w:sz w:val="32"/>
          <w:szCs w:val="32"/>
        </w:rPr>
        <w:t>決定：</w:t>
      </w:r>
    </w:p>
    <w:p w:rsidR="00166705" w:rsidRPr="00166705" w:rsidRDefault="00166705" w:rsidP="00166705">
      <w:pPr>
        <w:spacing w:line="500" w:lineRule="exact"/>
        <w:ind w:left="1120" w:hangingChars="350" w:hanging="1120"/>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     1.請圖書館依照委員建議多跟女書店聯繫，豐富圖書館有關性別平等書籍之館藏。</w:t>
      </w:r>
    </w:p>
    <w:p w:rsidR="00166705" w:rsidRPr="00166705" w:rsidRDefault="00166705" w:rsidP="00166705">
      <w:pPr>
        <w:tabs>
          <w:tab w:val="left" w:pos="1418"/>
          <w:tab w:val="left" w:pos="1843"/>
        </w:tabs>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     2.本項免予列管。</w:t>
      </w:r>
    </w:p>
    <w:p w:rsidR="00166705" w:rsidRPr="00166705" w:rsidRDefault="00166705" w:rsidP="00166705">
      <w:pPr>
        <w:tabs>
          <w:tab w:val="left" w:pos="1418"/>
          <w:tab w:val="left" w:pos="1843"/>
        </w:tabs>
        <w:spacing w:line="500" w:lineRule="exact"/>
        <w:jc w:val="both"/>
        <w:rPr>
          <w:rFonts w:ascii="標楷體" w:eastAsia="標楷體" w:hAnsi="標楷體"/>
          <w:color w:val="000000"/>
          <w:sz w:val="32"/>
          <w:szCs w:val="32"/>
        </w:rPr>
      </w:pPr>
    </w:p>
    <w:p w:rsidR="00166705" w:rsidRPr="00166705" w:rsidRDefault="00166705" w:rsidP="00166705">
      <w:pPr>
        <w:numPr>
          <w:ilvl w:val="0"/>
          <w:numId w:val="8"/>
        </w:numPr>
        <w:spacing w:line="500" w:lineRule="exact"/>
        <w:ind w:left="1134"/>
        <w:jc w:val="both"/>
        <w:rPr>
          <w:rFonts w:ascii="標楷體" w:eastAsia="標楷體" w:hAnsi="標楷體"/>
          <w:color w:val="000000"/>
          <w:sz w:val="32"/>
          <w:szCs w:val="32"/>
        </w:rPr>
      </w:pPr>
      <w:r w:rsidRPr="00166705">
        <w:rPr>
          <w:rFonts w:ascii="標楷體" w:eastAsia="標楷體" w:hAnsi="標楷體" w:hint="eastAsia"/>
          <w:color w:val="000000"/>
          <w:sz w:val="32"/>
          <w:szCs w:val="32"/>
        </w:rPr>
        <w:t>委員提案報告及各組提案報告事項</w:t>
      </w:r>
    </w:p>
    <w:p w:rsidR="00166705" w:rsidRPr="00166705" w:rsidRDefault="00166705" w:rsidP="00166705">
      <w:pPr>
        <w:spacing w:line="500" w:lineRule="exact"/>
        <w:ind w:leftChars="334" w:left="1762" w:hangingChars="300" w:hanging="960"/>
        <w:jc w:val="both"/>
        <w:rPr>
          <w:rFonts w:ascii="標楷體" w:eastAsia="標楷體" w:hAnsi="標楷體"/>
          <w:color w:val="000000"/>
          <w:sz w:val="32"/>
          <w:szCs w:val="32"/>
        </w:rPr>
      </w:pPr>
      <w:r w:rsidRPr="00166705">
        <w:rPr>
          <w:rFonts w:ascii="標楷體" w:eastAsia="標楷體" w:hAnsi="標楷體" w:hint="eastAsia"/>
          <w:color w:val="000000"/>
          <w:sz w:val="32"/>
          <w:szCs w:val="32"/>
        </w:rPr>
        <w:t>（一）請人事處報告本次休會期間舉辦性別平等座談或課程（1/25及2/18「性別平等電影導讀會」）之執行情形及本年度性別平等座談或課程之規劃。</w:t>
      </w:r>
    </w:p>
    <w:p w:rsidR="00166705" w:rsidRPr="00166705" w:rsidRDefault="00166705" w:rsidP="00166705">
      <w:pPr>
        <w:spacing w:line="500" w:lineRule="exact"/>
        <w:ind w:leftChars="334" w:left="1763" w:hangingChars="300" w:hanging="961"/>
        <w:jc w:val="both"/>
        <w:rPr>
          <w:rFonts w:ascii="標楷體" w:eastAsia="標楷體" w:hAnsi="標楷體"/>
          <w:color w:val="000000"/>
          <w:sz w:val="32"/>
          <w:szCs w:val="32"/>
        </w:rPr>
      </w:pPr>
      <w:r w:rsidRPr="00166705">
        <w:rPr>
          <w:rFonts w:ascii="標楷體" w:eastAsia="標楷體" w:hAnsi="標楷體" w:hint="eastAsia"/>
          <w:b/>
          <w:color w:val="000000"/>
          <w:sz w:val="32"/>
          <w:szCs w:val="32"/>
        </w:rPr>
        <w:t>決定：</w:t>
      </w:r>
      <w:r w:rsidRPr="00166705">
        <w:rPr>
          <w:rFonts w:ascii="標楷體" w:eastAsia="標楷體" w:hAnsi="標楷體" w:hint="eastAsia"/>
          <w:color w:val="000000"/>
          <w:sz w:val="32"/>
          <w:szCs w:val="32"/>
        </w:rPr>
        <w:t>請人事處依上次活動的辦理模式繼續辦理相關課程活動，本案免予列管。</w:t>
      </w:r>
    </w:p>
    <w:p w:rsidR="00166705" w:rsidRPr="00166705" w:rsidRDefault="00166705" w:rsidP="00166705">
      <w:pPr>
        <w:spacing w:line="500" w:lineRule="exact"/>
        <w:ind w:leftChars="334" w:left="1762" w:hangingChars="300" w:hanging="960"/>
        <w:jc w:val="both"/>
        <w:rPr>
          <w:rFonts w:ascii="標楷體" w:eastAsia="標楷體" w:hAnsi="標楷體"/>
          <w:color w:val="000000"/>
          <w:sz w:val="32"/>
          <w:szCs w:val="32"/>
        </w:rPr>
      </w:pPr>
    </w:p>
    <w:p w:rsidR="00166705" w:rsidRPr="00166705" w:rsidRDefault="00166705" w:rsidP="00166705">
      <w:pPr>
        <w:spacing w:line="500" w:lineRule="exact"/>
        <w:ind w:leftChars="334" w:left="1762" w:hangingChars="300" w:hanging="960"/>
        <w:jc w:val="both"/>
        <w:rPr>
          <w:rFonts w:ascii="標楷體" w:eastAsia="標楷體" w:hAnsi="標楷體"/>
          <w:color w:val="000000"/>
          <w:sz w:val="32"/>
          <w:szCs w:val="32"/>
        </w:rPr>
      </w:pPr>
      <w:r w:rsidRPr="00166705">
        <w:rPr>
          <w:rFonts w:ascii="標楷體" w:eastAsia="標楷體" w:hAnsi="標楷體" w:hint="eastAsia"/>
          <w:color w:val="000000"/>
          <w:sz w:val="32"/>
          <w:szCs w:val="32"/>
        </w:rPr>
        <w:t>（二）請法制局及預算中心報告本年度自行規劃性別平等課程之主題、</w:t>
      </w:r>
      <w:proofErr w:type="gramStart"/>
      <w:r w:rsidRPr="00166705">
        <w:rPr>
          <w:rFonts w:ascii="標楷體" w:eastAsia="標楷體" w:hAnsi="標楷體" w:hint="eastAsia"/>
          <w:color w:val="000000"/>
          <w:sz w:val="32"/>
          <w:szCs w:val="32"/>
        </w:rPr>
        <w:t>擬邀講者</w:t>
      </w:r>
      <w:proofErr w:type="gramEnd"/>
      <w:r w:rsidRPr="00166705">
        <w:rPr>
          <w:rFonts w:ascii="標楷體" w:eastAsia="標楷體" w:hAnsi="標楷體" w:hint="eastAsia"/>
          <w:color w:val="000000"/>
          <w:sz w:val="32"/>
          <w:szCs w:val="32"/>
        </w:rPr>
        <w:t>及規劃進行之方式。</w:t>
      </w:r>
    </w:p>
    <w:p w:rsidR="00166705" w:rsidRPr="00166705" w:rsidRDefault="00166705" w:rsidP="00166705">
      <w:pPr>
        <w:spacing w:line="500" w:lineRule="exact"/>
        <w:ind w:leftChars="334" w:left="1763" w:hangingChars="300" w:hanging="961"/>
        <w:jc w:val="both"/>
        <w:rPr>
          <w:rFonts w:ascii="標楷體" w:eastAsia="標楷體" w:hAnsi="標楷體"/>
          <w:b/>
          <w:color w:val="000000"/>
          <w:sz w:val="32"/>
          <w:szCs w:val="32"/>
        </w:rPr>
      </w:pPr>
      <w:r w:rsidRPr="00166705">
        <w:rPr>
          <w:rFonts w:ascii="標楷體" w:eastAsia="標楷體" w:hAnsi="標楷體" w:hint="eastAsia"/>
          <w:b/>
          <w:color w:val="000000"/>
          <w:sz w:val="32"/>
          <w:szCs w:val="32"/>
        </w:rPr>
        <w:t>決定：</w:t>
      </w:r>
    </w:p>
    <w:p w:rsidR="00166705" w:rsidRPr="00166705" w:rsidRDefault="00166705" w:rsidP="00166705">
      <w:pPr>
        <w:spacing w:line="500" w:lineRule="exact"/>
        <w:ind w:leftChars="601" w:left="1762" w:hangingChars="100" w:hanging="320"/>
        <w:jc w:val="both"/>
        <w:rPr>
          <w:rFonts w:ascii="標楷體" w:eastAsia="標楷體" w:hAnsi="標楷體"/>
          <w:color w:val="000000"/>
          <w:sz w:val="32"/>
          <w:szCs w:val="32"/>
        </w:rPr>
      </w:pPr>
      <w:r w:rsidRPr="00166705">
        <w:rPr>
          <w:rFonts w:ascii="標楷體" w:eastAsia="標楷體" w:hAnsi="標楷體" w:hint="eastAsia"/>
          <w:b/>
          <w:color w:val="000000"/>
          <w:sz w:val="32"/>
          <w:szCs w:val="32"/>
        </w:rPr>
        <w:t>1.</w:t>
      </w:r>
      <w:r w:rsidRPr="00166705">
        <w:rPr>
          <w:rFonts w:ascii="標楷體" w:eastAsia="標楷體" w:hAnsi="標楷體" w:hint="eastAsia"/>
          <w:color w:val="000000"/>
          <w:sz w:val="32"/>
          <w:szCs w:val="32"/>
        </w:rPr>
        <w:t>請法制局及預算中心納入委員意見，作為未來辦理相關業務之參考。</w:t>
      </w:r>
    </w:p>
    <w:p w:rsidR="00166705" w:rsidRPr="00166705" w:rsidRDefault="00166705" w:rsidP="00166705">
      <w:pPr>
        <w:spacing w:line="500" w:lineRule="exact"/>
        <w:ind w:leftChars="506" w:left="1694" w:hangingChars="150" w:hanging="480"/>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 2.本</w:t>
      </w:r>
      <w:proofErr w:type="gramStart"/>
      <w:r w:rsidRPr="00166705">
        <w:rPr>
          <w:rFonts w:ascii="標楷體" w:eastAsia="標楷體" w:hAnsi="標楷體" w:hint="eastAsia"/>
          <w:color w:val="000000"/>
          <w:sz w:val="32"/>
          <w:szCs w:val="32"/>
        </w:rPr>
        <w:t>案洽悉，</w:t>
      </w:r>
      <w:proofErr w:type="gramEnd"/>
      <w:r w:rsidRPr="00166705">
        <w:rPr>
          <w:rFonts w:ascii="標楷體" w:eastAsia="標楷體" w:hAnsi="標楷體" w:hint="eastAsia"/>
          <w:color w:val="000000"/>
          <w:sz w:val="32"/>
          <w:szCs w:val="32"/>
        </w:rPr>
        <w:t>免予列管。</w:t>
      </w:r>
    </w:p>
    <w:p w:rsidR="00166705" w:rsidRPr="00166705" w:rsidRDefault="00166705" w:rsidP="00166705">
      <w:pPr>
        <w:spacing w:line="500" w:lineRule="exact"/>
        <w:ind w:leftChars="267" w:left="1601" w:hangingChars="300" w:hanging="960"/>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     </w:t>
      </w:r>
    </w:p>
    <w:p w:rsidR="00166705" w:rsidRPr="00166705" w:rsidRDefault="00166705" w:rsidP="00166705">
      <w:pPr>
        <w:spacing w:line="500" w:lineRule="exact"/>
        <w:ind w:leftChars="267" w:left="1601" w:hangingChars="300" w:hanging="960"/>
        <w:jc w:val="both"/>
        <w:rPr>
          <w:rFonts w:ascii="標楷體" w:eastAsia="標楷體" w:hAnsi="標楷體"/>
          <w:color w:val="000000"/>
          <w:sz w:val="32"/>
          <w:szCs w:val="32"/>
        </w:rPr>
      </w:pPr>
      <w:r w:rsidRPr="00166705">
        <w:rPr>
          <w:rFonts w:ascii="標楷體" w:eastAsia="標楷體" w:hAnsi="標楷體" w:hint="eastAsia"/>
          <w:color w:val="000000"/>
          <w:sz w:val="32"/>
          <w:szCs w:val="32"/>
        </w:rPr>
        <w:t>（三）請本院性騷擾申訴評議委員會及性騷擾申訴調查處理委員會報告近五年之運作方式、案件受理及處理情形。</w:t>
      </w:r>
    </w:p>
    <w:p w:rsidR="00166705" w:rsidRPr="00166705" w:rsidRDefault="00166705" w:rsidP="00166705">
      <w:pPr>
        <w:spacing w:line="500" w:lineRule="exact"/>
        <w:ind w:leftChars="200" w:left="480" w:firstLineChars="50" w:firstLine="160"/>
        <w:jc w:val="both"/>
        <w:rPr>
          <w:rFonts w:ascii="標楷體" w:eastAsia="標楷體" w:hAnsi="標楷體"/>
          <w:color w:val="000000"/>
          <w:sz w:val="32"/>
          <w:szCs w:val="32"/>
        </w:rPr>
      </w:pPr>
      <w:r w:rsidRPr="00166705">
        <w:rPr>
          <w:rFonts w:ascii="標楷體" w:eastAsia="標楷體" w:hAnsi="標楷體" w:hint="eastAsia"/>
          <w:b/>
          <w:color w:val="000000"/>
          <w:sz w:val="32"/>
          <w:szCs w:val="32"/>
        </w:rPr>
        <w:t>決定：</w:t>
      </w:r>
    </w:p>
    <w:p w:rsidR="00166705" w:rsidRPr="00166705" w:rsidRDefault="00166705" w:rsidP="00166705">
      <w:pPr>
        <w:spacing w:line="500" w:lineRule="exact"/>
        <w:ind w:leftChars="200" w:left="1600" w:hangingChars="350" w:hanging="1120"/>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     1.請人事處持續宣導，並將性騷擾之罰則等法律效</w:t>
      </w:r>
      <w:r w:rsidRPr="00166705">
        <w:rPr>
          <w:rFonts w:ascii="標楷體" w:eastAsia="標楷體" w:hAnsi="標楷體" w:hint="eastAsia"/>
          <w:color w:val="000000"/>
          <w:sz w:val="32"/>
          <w:szCs w:val="32"/>
        </w:rPr>
        <w:lastRenderedPageBreak/>
        <w:t>果納入宣導內容。</w:t>
      </w:r>
    </w:p>
    <w:p w:rsidR="00166705" w:rsidRPr="00166705" w:rsidRDefault="00166705" w:rsidP="00166705">
      <w:pPr>
        <w:spacing w:line="500" w:lineRule="exact"/>
        <w:ind w:leftChars="534" w:left="1602" w:hangingChars="100" w:hanging="320"/>
        <w:jc w:val="both"/>
        <w:rPr>
          <w:rFonts w:ascii="標楷體" w:eastAsia="標楷體" w:hAnsi="標楷體"/>
          <w:color w:val="000000"/>
          <w:sz w:val="32"/>
          <w:szCs w:val="32"/>
        </w:rPr>
      </w:pPr>
      <w:r w:rsidRPr="00166705">
        <w:rPr>
          <w:rFonts w:ascii="標楷體" w:eastAsia="標楷體" w:hAnsi="標楷體" w:hint="eastAsia"/>
          <w:color w:val="000000"/>
          <w:sz w:val="32"/>
          <w:szCs w:val="32"/>
        </w:rPr>
        <w:t>2.本案</w:t>
      </w:r>
      <w:proofErr w:type="gramStart"/>
      <w:r w:rsidRPr="00166705">
        <w:rPr>
          <w:rFonts w:ascii="標楷體" w:eastAsia="標楷體" w:hAnsi="標楷體" w:hint="eastAsia"/>
          <w:color w:val="000000"/>
          <w:sz w:val="32"/>
          <w:szCs w:val="32"/>
        </w:rPr>
        <w:t>俟</w:t>
      </w:r>
      <w:proofErr w:type="gramEnd"/>
      <w:r w:rsidRPr="00166705">
        <w:rPr>
          <w:rFonts w:ascii="標楷體" w:eastAsia="標楷體" w:hAnsi="標楷體" w:hint="eastAsia"/>
          <w:color w:val="000000"/>
          <w:sz w:val="32"/>
          <w:szCs w:val="32"/>
        </w:rPr>
        <w:t>下次性騷擾問卷調查結果出來再繼續討論。</w:t>
      </w:r>
    </w:p>
    <w:p w:rsidR="00166705" w:rsidRPr="00166705" w:rsidRDefault="00166705" w:rsidP="00166705">
      <w:pPr>
        <w:spacing w:line="500" w:lineRule="exact"/>
        <w:ind w:leftChars="200" w:left="480"/>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     3.本案列管。</w:t>
      </w:r>
    </w:p>
    <w:p w:rsidR="00166705" w:rsidRPr="00166705" w:rsidRDefault="00166705" w:rsidP="00166705">
      <w:pPr>
        <w:spacing w:line="500" w:lineRule="exact"/>
        <w:jc w:val="both"/>
        <w:rPr>
          <w:rFonts w:ascii="標楷體" w:eastAsia="標楷體" w:hAnsi="標楷體"/>
          <w:color w:val="000000"/>
          <w:sz w:val="32"/>
          <w:szCs w:val="32"/>
        </w:rPr>
      </w:pPr>
    </w:p>
    <w:p w:rsidR="00166705" w:rsidRPr="00166705" w:rsidRDefault="00166705" w:rsidP="00166705">
      <w:pPr>
        <w:spacing w:line="500" w:lineRule="exact"/>
        <w:ind w:leftChars="267" w:left="1601" w:hangingChars="300" w:hanging="960"/>
        <w:jc w:val="both"/>
        <w:rPr>
          <w:rFonts w:ascii="標楷體" w:eastAsia="標楷體" w:hAnsi="標楷體"/>
          <w:color w:val="000000"/>
          <w:sz w:val="32"/>
          <w:szCs w:val="32"/>
        </w:rPr>
      </w:pPr>
      <w:r w:rsidRPr="00166705">
        <w:rPr>
          <w:rFonts w:ascii="標楷體" w:eastAsia="標楷體" w:hAnsi="標楷體" w:hint="eastAsia"/>
          <w:color w:val="000000"/>
          <w:sz w:val="32"/>
          <w:szCs w:val="32"/>
        </w:rPr>
        <w:t>（四）立法院第9屆第6會期已通過法案總體性別分析報告案。</w:t>
      </w:r>
    </w:p>
    <w:p w:rsidR="00166705" w:rsidRPr="00166705" w:rsidRDefault="00166705" w:rsidP="00166705">
      <w:pPr>
        <w:spacing w:line="500" w:lineRule="exact"/>
        <w:ind w:leftChars="267" w:left="1602" w:hangingChars="300" w:hanging="961"/>
        <w:jc w:val="both"/>
        <w:rPr>
          <w:rFonts w:ascii="標楷體" w:eastAsia="標楷體" w:hAnsi="標楷體"/>
          <w:color w:val="000000"/>
          <w:sz w:val="32"/>
          <w:szCs w:val="32"/>
        </w:rPr>
      </w:pPr>
      <w:r w:rsidRPr="00166705">
        <w:rPr>
          <w:rFonts w:ascii="標楷體" w:eastAsia="標楷體" w:hAnsi="標楷體" w:hint="eastAsia"/>
          <w:b/>
          <w:color w:val="000000"/>
          <w:sz w:val="32"/>
          <w:szCs w:val="32"/>
        </w:rPr>
        <w:t>決定：</w:t>
      </w:r>
      <w:r w:rsidRPr="00166705">
        <w:rPr>
          <w:rFonts w:ascii="標楷體" w:eastAsia="標楷體" w:hAnsi="標楷體" w:hint="eastAsia"/>
          <w:color w:val="000000"/>
          <w:sz w:val="32"/>
          <w:szCs w:val="32"/>
        </w:rPr>
        <w:t>本案請法制局依委員所提意見</w:t>
      </w:r>
      <w:proofErr w:type="gramStart"/>
      <w:r w:rsidRPr="00166705">
        <w:rPr>
          <w:rFonts w:ascii="標楷體" w:eastAsia="標楷體" w:hAnsi="標楷體" w:hint="eastAsia"/>
          <w:color w:val="000000"/>
          <w:sz w:val="32"/>
          <w:szCs w:val="32"/>
        </w:rPr>
        <w:t>賡</w:t>
      </w:r>
      <w:proofErr w:type="gramEnd"/>
      <w:r w:rsidRPr="00166705">
        <w:rPr>
          <w:rFonts w:ascii="標楷體" w:eastAsia="標楷體" w:hAnsi="標楷體" w:hint="eastAsia"/>
          <w:color w:val="000000"/>
          <w:sz w:val="32"/>
          <w:szCs w:val="32"/>
        </w:rPr>
        <w:t>續辦理，免予列管。</w:t>
      </w:r>
    </w:p>
    <w:p w:rsidR="00166705" w:rsidRPr="00166705" w:rsidRDefault="00166705" w:rsidP="00166705">
      <w:pPr>
        <w:spacing w:line="500" w:lineRule="exact"/>
        <w:jc w:val="both"/>
        <w:rPr>
          <w:rFonts w:ascii="標楷體" w:eastAsia="標楷體" w:hAnsi="標楷體"/>
          <w:color w:val="000000"/>
          <w:sz w:val="32"/>
          <w:szCs w:val="32"/>
        </w:rPr>
      </w:pPr>
    </w:p>
    <w:p w:rsidR="00166705" w:rsidRPr="00166705" w:rsidRDefault="00166705" w:rsidP="00166705">
      <w:pPr>
        <w:numPr>
          <w:ilvl w:val="0"/>
          <w:numId w:val="7"/>
        </w:num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討論事項</w:t>
      </w:r>
    </w:p>
    <w:p w:rsidR="00166705" w:rsidRPr="00166705" w:rsidRDefault="00166705" w:rsidP="00166705">
      <w:pPr>
        <w:spacing w:line="500" w:lineRule="exact"/>
        <w:ind w:left="720"/>
        <w:jc w:val="both"/>
        <w:rPr>
          <w:rFonts w:ascii="標楷體" w:eastAsia="標楷體" w:hAnsi="標楷體"/>
          <w:color w:val="000000"/>
          <w:sz w:val="32"/>
          <w:szCs w:val="32"/>
        </w:rPr>
      </w:pPr>
      <w:r w:rsidRPr="00166705">
        <w:rPr>
          <w:rFonts w:ascii="標楷體" w:eastAsia="標楷體" w:hAnsi="標楷體" w:hint="eastAsia"/>
          <w:color w:val="000000"/>
          <w:sz w:val="32"/>
          <w:szCs w:val="32"/>
        </w:rPr>
        <w:t>委員提案：計有1位委員2項提案，提請討論</w:t>
      </w:r>
    </w:p>
    <w:p w:rsidR="00166705" w:rsidRPr="00166705" w:rsidRDefault="00166705" w:rsidP="00166705">
      <w:pPr>
        <w:tabs>
          <w:tab w:val="left" w:pos="709"/>
          <w:tab w:val="left" w:pos="851"/>
        </w:tabs>
        <w:spacing w:line="500" w:lineRule="exact"/>
        <w:ind w:left="480"/>
        <w:jc w:val="both"/>
        <w:rPr>
          <w:rFonts w:ascii="標楷體" w:eastAsia="標楷體" w:hAnsi="標楷體"/>
          <w:color w:val="000000"/>
          <w:sz w:val="32"/>
          <w:szCs w:val="32"/>
        </w:rPr>
      </w:pPr>
      <w:r w:rsidRPr="00166705">
        <w:rPr>
          <w:rFonts w:ascii="標楷體" w:eastAsia="標楷體" w:hAnsi="標楷體" w:hint="eastAsia"/>
          <w:color w:val="000000"/>
          <w:sz w:val="32"/>
          <w:szCs w:val="32"/>
        </w:rPr>
        <w:t xml:space="preserve">一、尤美女委員： </w:t>
      </w:r>
    </w:p>
    <w:p w:rsidR="00166705" w:rsidRPr="00166705" w:rsidRDefault="00166705" w:rsidP="00166705">
      <w:pPr>
        <w:spacing w:line="500" w:lineRule="exact"/>
        <w:ind w:leftChars="200" w:left="480" w:firstLineChars="200" w:firstLine="640"/>
        <w:jc w:val="both"/>
        <w:rPr>
          <w:rFonts w:ascii="標楷體" w:eastAsia="標楷體" w:hAnsi="標楷體"/>
          <w:color w:val="000000"/>
          <w:sz w:val="32"/>
          <w:szCs w:val="32"/>
        </w:rPr>
      </w:pPr>
      <w:r w:rsidRPr="00166705">
        <w:rPr>
          <w:rFonts w:ascii="標楷體" w:eastAsia="標楷體" w:hAnsi="標楷體" w:hint="eastAsia"/>
          <w:color w:val="000000"/>
          <w:sz w:val="32"/>
          <w:szCs w:val="32"/>
        </w:rPr>
        <w:t>針對本院規劃性平培訓課程之建議。</w:t>
      </w:r>
    </w:p>
    <w:p w:rsidR="00166705" w:rsidRPr="00166705" w:rsidRDefault="00166705" w:rsidP="00166705">
      <w:pPr>
        <w:spacing w:line="500" w:lineRule="exact"/>
        <w:ind w:leftChars="452" w:left="2046" w:hangingChars="300" w:hanging="961"/>
        <w:jc w:val="both"/>
        <w:rPr>
          <w:rFonts w:ascii="標楷體" w:eastAsia="標楷體" w:hAnsi="標楷體"/>
          <w:b/>
          <w:color w:val="000000"/>
          <w:sz w:val="32"/>
          <w:szCs w:val="32"/>
        </w:rPr>
      </w:pPr>
      <w:r w:rsidRPr="00166705">
        <w:rPr>
          <w:rFonts w:ascii="標楷體" w:eastAsia="標楷體" w:hAnsi="標楷體" w:hint="eastAsia"/>
          <w:b/>
          <w:color w:val="000000"/>
          <w:sz w:val="32"/>
          <w:szCs w:val="32"/>
        </w:rPr>
        <w:t>決議：</w:t>
      </w:r>
      <w:proofErr w:type="gramStart"/>
      <w:r w:rsidRPr="00166705">
        <w:rPr>
          <w:rFonts w:ascii="標楷體" w:eastAsia="標楷體" w:hAnsi="標楷體" w:hint="eastAsia"/>
          <w:color w:val="000000"/>
          <w:sz w:val="32"/>
          <w:szCs w:val="32"/>
        </w:rPr>
        <w:t>本案照尤委員</w:t>
      </w:r>
      <w:proofErr w:type="gramEnd"/>
      <w:r w:rsidRPr="00166705">
        <w:rPr>
          <w:rFonts w:ascii="標楷體" w:eastAsia="標楷體" w:hAnsi="標楷體" w:hint="eastAsia"/>
          <w:color w:val="000000"/>
          <w:sz w:val="32"/>
          <w:szCs w:val="32"/>
        </w:rPr>
        <w:t>所提意見及人事處、法制局及預算中心的說明辦理，免予列管。</w:t>
      </w:r>
    </w:p>
    <w:p w:rsidR="00166705" w:rsidRPr="00166705" w:rsidRDefault="00166705" w:rsidP="00166705">
      <w:pPr>
        <w:spacing w:line="500" w:lineRule="exact"/>
        <w:ind w:leftChars="200" w:left="480"/>
        <w:jc w:val="both"/>
        <w:rPr>
          <w:rFonts w:ascii="標楷體" w:eastAsia="標楷體" w:hAnsi="標楷體"/>
          <w:color w:val="000000"/>
          <w:sz w:val="32"/>
          <w:szCs w:val="32"/>
        </w:rPr>
      </w:pPr>
    </w:p>
    <w:p w:rsidR="00166705" w:rsidRPr="00166705" w:rsidRDefault="00166705" w:rsidP="00166705">
      <w:pPr>
        <w:spacing w:line="500" w:lineRule="exact"/>
        <w:ind w:left="480"/>
        <w:jc w:val="both"/>
        <w:rPr>
          <w:rFonts w:ascii="標楷體" w:eastAsia="標楷體" w:hAnsi="標楷體"/>
          <w:color w:val="000000"/>
          <w:sz w:val="32"/>
          <w:szCs w:val="32"/>
        </w:rPr>
      </w:pPr>
      <w:r w:rsidRPr="00166705">
        <w:rPr>
          <w:rFonts w:ascii="標楷體" w:eastAsia="標楷體" w:hAnsi="標楷體" w:hint="eastAsia"/>
          <w:color w:val="000000"/>
          <w:sz w:val="32"/>
          <w:szCs w:val="32"/>
        </w:rPr>
        <w:t>二、尤美女委員：</w:t>
      </w:r>
    </w:p>
    <w:p w:rsidR="00166705" w:rsidRPr="00166705" w:rsidRDefault="00166705" w:rsidP="00166705">
      <w:pPr>
        <w:spacing w:line="500" w:lineRule="exact"/>
        <w:ind w:leftChars="467" w:left="1121"/>
        <w:jc w:val="both"/>
        <w:rPr>
          <w:rFonts w:ascii="標楷體" w:eastAsia="標楷體" w:hAnsi="標楷體"/>
          <w:color w:val="000000"/>
          <w:sz w:val="32"/>
          <w:szCs w:val="32"/>
        </w:rPr>
      </w:pPr>
      <w:r w:rsidRPr="00166705">
        <w:rPr>
          <w:rFonts w:ascii="標楷體" w:eastAsia="標楷體" w:hAnsi="標楷體" w:hint="eastAsia"/>
          <w:color w:val="000000"/>
          <w:sz w:val="32"/>
          <w:szCs w:val="32"/>
        </w:rPr>
        <w:t>建議本院今年度辦理</w:t>
      </w:r>
      <w:proofErr w:type="gramStart"/>
      <w:r w:rsidRPr="00166705">
        <w:rPr>
          <w:rFonts w:ascii="標楷體" w:eastAsia="標楷體" w:hAnsi="標楷體" w:hint="eastAsia"/>
          <w:color w:val="000000"/>
          <w:sz w:val="32"/>
          <w:szCs w:val="32"/>
        </w:rPr>
        <w:t>全院性性別</w:t>
      </w:r>
      <w:proofErr w:type="gramEnd"/>
      <w:r w:rsidRPr="00166705">
        <w:rPr>
          <w:rFonts w:ascii="標楷體" w:eastAsia="標楷體" w:hAnsi="標楷體" w:hint="eastAsia"/>
          <w:color w:val="000000"/>
          <w:sz w:val="32"/>
          <w:szCs w:val="32"/>
        </w:rPr>
        <w:t>平等座談或課程應有一場以性騷擾為主題。</w:t>
      </w:r>
    </w:p>
    <w:p w:rsidR="00166705" w:rsidRPr="00166705" w:rsidRDefault="00166705" w:rsidP="00166705">
      <w:pPr>
        <w:spacing w:line="500" w:lineRule="exact"/>
        <w:ind w:leftChars="119" w:left="286" w:firstLineChars="250" w:firstLine="801"/>
        <w:jc w:val="both"/>
        <w:rPr>
          <w:rFonts w:ascii="標楷體" w:eastAsia="標楷體" w:hAnsi="標楷體"/>
          <w:b/>
          <w:color w:val="000000"/>
          <w:sz w:val="32"/>
          <w:szCs w:val="32"/>
        </w:rPr>
      </w:pPr>
      <w:r w:rsidRPr="00166705">
        <w:rPr>
          <w:rFonts w:ascii="標楷體" w:eastAsia="標楷體" w:hAnsi="標楷體" w:hint="eastAsia"/>
          <w:b/>
          <w:color w:val="000000"/>
          <w:sz w:val="32"/>
          <w:szCs w:val="32"/>
        </w:rPr>
        <w:t>決議：</w:t>
      </w:r>
      <w:proofErr w:type="gramStart"/>
      <w:r w:rsidRPr="00166705">
        <w:rPr>
          <w:rFonts w:ascii="標楷體" w:eastAsia="標楷體" w:hAnsi="標楷體" w:hint="eastAsia"/>
          <w:color w:val="000000"/>
          <w:sz w:val="32"/>
          <w:szCs w:val="32"/>
        </w:rPr>
        <w:t>本案照人事處</w:t>
      </w:r>
      <w:proofErr w:type="gramEnd"/>
      <w:r w:rsidRPr="00166705">
        <w:rPr>
          <w:rFonts w:ascii="標楷體" w:eastAsia="標楷體" w:hAnsi="標楷體" w:hint="eastAsia"/>
          <w:color w:val="000000"/>
          <w:sz w:val="32"/>
          <w:szCs w:val="32"/>
        </w:rPr>
        <w:t>的說明辦理，免予列管。</w:t>
      </w:r>
    </w:p>
    <w:p w:rsidR="00166705" w:rsidRPr="00166705" w:rsidRDefault="00166705" w:rsidP="00166705">
      <w:pPr>
        <w:spacing w:line="500" w:lineRule="exact"/>
        <w:jc w:val="both"/>
        <w:rPr>
          <w:rFonts w:ascii="標楷體" w:eastAsia="標楷體" w:hAnsi="標楷體"/>
          <w:color w:val="000000"/>
          <w:sz w:val="32"/>
          <w:szCs w:val="32"/>
        </w:rPr>
      </w:pPr>
    </w:p>
    <w:p w:rsidR="00166705" w:rsidRPr="00166705" w:rsidRDefault="00166705" w:rsidP="00166705">
      <w:pPr>
        <w:numPr>
          <w:ilvl w:val="0"/>
          <w:numId w:val="7"/>
        </w:num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臨時動議：無</w:t>
      </w:r>
    </w:p>
    <w:p w:rsidR="00166705" w:rsidRPr="00166705" w:rsidRDefault="00166705" w:rsidP="00166705">
      <w:pPr>
        <w:numPr>
          <w:ilvl w:val="0"/>
          <w:numId w:val="7"/>
        </w:numPr>
        <w:spacing w:line="500" w:lineRule="exact"/>
        <w:jc w:val="both"/>
        <w:rPr>
          <w:rFonts w:ascii="標楷體" w:eastAsia="標楷體" w:hAnsi="標楷體"/>
          <w:color w:val="000000"/>
          <w:sz w:val="32"/>
          <w:szCs w:val="32"/>
        </w:rPr>
      </w:pPr>
      <w:r w:rsidRPr="00166705">
        <w:rPr>
          <w:rFonts w:ascii="標楷體" w:eastAsia="標楷體" w:hAnsi="標楷體" w:hint="eastAsia"/>
          <w:color w:val="000000"/>
          <w:sz w:val="32"/>
          <w:szCs w:val="32"/>
        </w:rPr>
        <w:t>散會：下午3時45分</w:t>
      </w:r>
    </w:p>
    <w:p w:rsidR="00166705" w:rsidRPr="00166705" w:rsidRDefault="00166705" w:rsidP="00166705">
      <w:pPr>
        <w:tabs>
          <w:tab w:val="left" w:pos="1134"/>
        </w:tabs>
        <w:spacing w:line="480" w:lineRule="exact"/>
        <w:jc w:val="both"/>
        <w:rPr>
          <w:rFonts w:ascii="標楷體" w:eastAsia="標楷體" w:hAnsi="標楷體"/>
          <w:color w:val="000000"/>
          <w:sz w:val="32"/>
          <w:szCs w:val="32"/>
        </w:rPr>
      </w:pPr>
    </w:p>
    <w:p w:rsidR="00166705" w:rsidRPr="00166705" w:rsidRDefault="00166705" w:rsidP="00166705">
      <w:pPr>
        <w:tabs>
          <w:tab w:val="left" w:pos="1134"/>
        </w:tabs>
        <w:spacing w:line="480" w:lineRule="exact"/>
        <w:jc w:val="both"/>
        <w:rPr>
          <w:rFonts w:ascii="標楷體" w:eastAsia="標楷體" w:hAnsi="標楷體"/>
          <w:color w:val="000000"/>
          <w:sz w:val="32"/>
          <w:szCs w:val="32"/>
        </w:rPr>
      </w:pPr>
    </w:p>
    <w:p w:rsidR="00166705" w:rsidRPr="00166705" w:rsidRDefault="00166705" w:rsidP="00166705">
      <w:pPr>
        <w:spacing w:line="480" w:lineRule="exact"/>
        <w:ind w:leftChars="-59" w:left="-142" w:rightChars="-496" w:right="-1190"/>
        <w:rPr>
          <w:rFonts w:ascii="標楷體" w:eastAsia="標楷體" w:hAnsi="標楷體"/>
          <w:color w:val="000000"/>
          <w:sz w:val="28"/>
        </w:rPr>
      </w:pPr>
      <w:r w:rsidRPr="00166705">
        <w:rPr>
          <w:rFonts w:ascii="標楷體" w:eastAsia="標楷體" w:hAnsi="標楷體"/>
          <w:color w:val="000000"/>
          <w:sz w:val="32"/>
        </w:rPr>
        <w:br w:type="page"/>
      </w:r>
      <w:r w:rsidRPr="00166705">
        <w:rPr>
          <w:rFonts w:ascii="標楷體" w:eastAsia="標楷體" w:hAnsi="標楷體" w:hint="eastAsia"/>
          <w:b/>
          <w:color w:val="000000"/>
          <w:sz w:val="32"/>
        </w:rPr>
        <w:lastRenderedPageBreak/>
        <w:t>二、列管事項執行情形一覽表</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1276"/>
        <w:gridCol w:w="850"/>
        <w:gridCol w:w="1985"/>
        <w:gridCol w:w="2976"/>
        <w:gridCol w:w="2127"/>
      </w:tblGrid>
      <w:tr w:rsidR="00166705" w:rsidRPr="00166705" w:rsidTr="002F1660">
        <w:tc>
          <w:tcPr>
            <w:tcW w:w="392" w:type="dxa"/>
            <w:shd w:val="clear" w:color="auto" w:fill="auto"/>
          </w:tcPr>
          <w:p w:rsidR="00166705" w:rsidRPr="00166705" w:rsidRDefault="00166705" w:rsidP="00166705">
            <w:pPr>
              <w:spacing w:line="480" w:lineRule="exact"/>
              <w:jc w:val="center"/>
              <w:rPr>
                <w:rFonts w:ascii="標楷體" w:eastAsia="標楷體" w:hAnsi="標楷體"/>
                <w:color w:val="000000"/>
                <w:sz w:val="28"/>
              </w:rPr>
            </w:pPr>
            <w:r w:rsidRPr="00166705">
              <w:rPr>
                <w:rFonts w:ascii="標楷體" w:eastAsia="標楷體" w:hAnsi="標楷體" w:hint="eastAsia"/>
                <w:noProof/>
                <w:color w:val="000000"/>
                <w:sz w:val="32"/>
              </w:rPr>
              <mc:AlternateContent>
                <mc:Choice Requires="wps">
                  <w:drawing>
                    <wp:anchor distT="0" distB="0" distL="114300" distR="114300" simplePos="0" relativeHeight="251678720" behindDoc="0" locked="0" layoutInCell="1" allowOverlap="1" wp14:anchorId="7C276AFF" wp14:editId="0F40C189">
                      <wp:simplePos x="0" y="0"/>
                      <wp:positionH relativeFrom="column">
                        <wp:posOffset>5250815</wp:posOffset>
                      </wp:positionH>
                      <wp:positionV relativeFrom="paragraph">
                        <wp:posOffset>-854075</wp:posOffset>
                      </wp:positionV>
                      <wp:extent cx="896620" cy="403860"/>
                      <wp:effectExtent l="12700" t="9525" r="5080" b="5715"/>
                      <wp:wrapNone/>
                      <wp:docPr id="23"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附件2</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left:0;text-align:left;margin-left:413.45pt;margin-top:-67.25pt;width:70.6pt;height:31.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">
                      <v:textbo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附件2</w:t>
                            </w:r>
                          </w:p>
                        </w:txbxContent>
                      </v:textbox>
                    </v:shape>
                  </w:pict>
                </mc:Fallback>
              </mc:AlternateContent>
            </w:r>
            <w:r w:rsidRPr="00166705">
              <w:rPr>
                <w:rFonts w:ascii="標楷體" w:eastAsia="標楷體" w:hAnsi="標楷體" w:hint="eastAsia"/>
                <w:color w:val="000000"/>
              </w:rPr>
              <w:t>項次</w:t>
            </w:r>
          </w:p>
        </w:tc>
        <w:tc>
          <w:tcPr>
            <w:tcW w:w="1276" w:type="dxa"/>
            <w:shd w:val="clear" w:color="auto" w:fill="auto"/>
            <w:vAlign w:val="center"/>
          </w:tcPr>
          <w:p w:rsidR="00166705" w:rsidRPr="00166705" w:rsidRDefault="00166705" w:rsidP="00166705">
            <w:pPr>
              <w:tabs>
                <w:tab w:val="left" w:pos="1092"/>
              </w:tabs>
              <w:spacing w:line="480" w:lineRule="exact"/>
              <w:jc w:val="center"/>
              <w:rPr>
                <w:rFonts w:ascii="標楷體" w:eastAsia="標楷體" w:hAnsi="標楷體"/>
                <w:color w:val="000000"/>
                <w:szCs w:val="24"/>
              </w:rPr>
            </w:pPr>
            <w:r w:rsidRPr="00166705">
              <w:rPr>
                <w:rFonts w:ascii="標楷體" w:eastAsia="標楷體" w:hAnsi="標楷體" w:hint="eastAsia"/>
                <w:color w:val="000000"/>
                <w:szCs w:val="24"/>
              </w:rPr>
              <w:t>列管事項</w:t>
            </w:r>
          </w:p>
        </w:tc>
        <w:tc>
          <w:tcPr>
            <w:tcW w:w="850" w:type="dxa"/>
            <w:shd w:val="clear" w:color="auto" w:fill="auto"/>
            <w:vAlign w:val="center"/>
          </w:tcPr>
          <w:p w:rsidR="00166705" w:rsidRPr="00166705" w:rsidRDefault="00166705" w:rsidP="00166705">
            <w:pPr>
              <w:spacing w:line="480" w:lineRule="exact"/>
              <w:ind w:leftChars="-45" w:left="-108" w:rightChars="-45" w:right="-108"/>
              <w:jc w:val="center"/>
              <w:rPr>
                <w:rFonts w:ascii="標楷體" w:eastAsia="標楷體" w:hAnsi="標楷體"/>
                <w:color w:val="000000"/>
              </w:rPr>
            </w:pPr>
            <w:r w:rsidRPr="00166705">
              <w:rPr>
                <w:rFonts w:ascii="標楷體" w:eastAsia="標楷體" w:hAnsi="標楷體" w:hint="eastAsia"/>
                <w:color w:val="000000"/>
              </w:rPr>
              <w:t>承辦</w:t>
            </w:r>
          </w:p>
          <w:p w:rsidR="00166705" w:rsidRPr="00166705" w:rsidRDefault="00166705" w:rsidP="00166705">
            <w:pPr>
              <w:spacing w:line="480" w:lineRule="exact"/>
              <w:ind w:leftChars="-45" w:left="-108" w:rightChars="-45" w:right="-108"/>
              <w:jc w:val="center"/>
              <w:rPr>
                <w:rFonts w:ascii="標楷體" w:eastAsia="標楷體" w:hAnsi="標楷體"/>
                <w:color w:val="000000"/>
              </w:rPr>
            </w:pPr>
            <w:r w:rsidRPr="00166705">
              <w:rPr>
                <w:rFonts w:ascii="標楷體" w:eastAsia="標楷體" w:hAnsi="標楷體" w:hint="eastAsia"/>
                <w:color w:val="000000"/>
              </w:rPr>
              <w:t>單位</w:t>
            </w:r>
          </w:p>
        </w:tc>
        <w:tc>
          <w:tcPr>
            <w:tcW w:w="1985" w:type="dxa"/>
            <w:shd w:val="clear" w:color="auto" w:fill="auto"/>
            <w:vAlign w:val="center"/>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決議內容</w:t>
            </w:r>
          </w:p>
        </w:tc>
        <w:tc>
          <w:tcPr>
            <w:tcW w:w="2976" w:type="dxa"/>
            <w:vAlign w:val="center"/>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幕僚單位說明</w:t>
            </w:r>
          </w:p>
        </w:tc>
        <w:tc>
          <w:tcPr>
            <w:tcW w:w="2127" w:type="dxa"/>
            <w:shd w:val="clear" w:color="auto" w:fill="auto"/>
            <w:vAlign w:val="center"/>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會議決定</w:t>
            </w:r>
          </w:p>
        </w:tc>
      </w:tr>
      <w:tr w:rsidR="00166705" w:rsidRPr="00166705" w:rsidTr="002F1660">
        <w:tc>
          <w:tcPr>
            <w:tcW w:w="392" w:type="dxa"/>
            <w:shd w:val="clear" w:color="auto" w:fill="auto"/>
          </w:tcPr>
          <w:p w:rsidR="00166705" w:rsidRPr="00166705" w:rsidRDefault="00166705" w:rsidP="00166705">
            <w:pPr>
              <w:spacing w:line="480" w:lineRule="exact"/>
              <w:jc w:val="center"/>
              <w:rPr>
                <w:rFonts w:ascii="標楷體" w:eastAsia="標楷體" w:hAnsi="標楷體"/>
                <w:szCs w:val="24"/>
              </w:rPr>
            </w:pPr>
            <w:r w:rsidRPr="00166705">
              <w:rPr>
                <w:rFonts w:ascii="標楷體" w:eastAsia="標楷體" w:hAnsi="標楷體" w:hint="eastAsia"/>
                <w:szCs w:val="24"/>
              </w:rPr>
              <w:t>1</w:t>
            </w:r>
          </w:p>
        </w:tc>
        <w:tc>
          <w:tcPr>
            <w:tcW w:w="1276" w:type="dxa"/>
            <w:shd w:val="clear" w:color="auto" w:fill="auto"/>
          </w:tcPr>
          <w:p w:rsidR="00166705" w:rsidRPr="00166705" w:rsidRDefault="00166705" w:rsidP="00166705">
            <w:pPr>
              <w:spacing w:line="480" w:lineRule="exact"/>
              <w:jc w:val="both"/>
              <w:rPr>
                <w:rFonts w:ascii="標楷體" w:eastAsia="標楷體" w:hAnsi="標楷體"/>
                <w:color w:val="000000"/>
                <w:szCs w:val="40"/>
              </w:rPr>
            </w:pPr>
            <w:r w:rsidRPr="00166705">
              <w:rPr>
                <w:rFonts w:ascii="標楷體" w:eastAsia="標楷體" w:hAnsi="標楷體" w:hint="eastAsia"/>
                <w:color w:val="000000"/>
                <w:szCs w:val="40"/>
              </w:rPr>
              <w:t>請本院性騷擾申訴評議委員會及性騷擾申訴調查處理委員會報告近五年之運作方式、案件受理及處理情形。</w:t>
            </w:r>
          </w:p>
        </w:tc>
        <w:tc>
          <w:tcPr>
            <w:tcW w:w="850" w:type="dxa"/>
            <w:shd w:val="clear" w:color="auto" w:fill="auto"/>
          </w:tcPr>
          <w:p w:rsidR="00166705" w:rsidRPr="00166705" w:rsidRDefault="00166705" w:rsidP="00166705">
            <w:pPr>
              <w:tabs>
                <w:tab w:val="left" w:pos="380"/>
              </w:tabs>
              <w:spacing w:line="480" w:lineRule="exact"/>
              <w:jc w:val="both"/>
              <w:rPr>
                <w:rFonts w:ascii="標楷體" w:eastAsia="標楷體" w:hAnsi="標楷體"/>
                <w:color w:val="000000"/>
                <w:szCs w:val="40"/>
              </w:rPr>
            </w:pPr>
            <w:r w:rsidRPr="00166705">
              <w:rPr>
                <w:rFonts w:ascii="標楷體" w:eastAsia="標楷體" w:hAnsi="標楷體" w:hint="eastAsia"/>
                <w:color w:val="000000"/>
                <w:szCs w:val="40"/>
              </w:rPr>
              <w:t>行政組（人事處）</w:t>
            </w:r>
          </w:p>
        </w:tc>
        <w:tc>
          <w:tcPr>
            <w:tcW w:w="1985" w:type="dxa"/>
            <w:shd w:val="clear" w:color="auto" w:fill="auto"/>
          </w:tcPr>
          <w:p w:rsidR="00166705" w:rsidRPr="00166705" w:rsidRDefault="00166705" w:rsidP="00166705">
            <w:pPr>
              <w:spacing w:line="480" w:lineRule="exact"/>
              <w:ind w:left="240" w:hangingChars="100" w:hanging="240"/>
              <w:jc w:val="both"/>
              <w:rPr>
                <w:rFonts w:ascii="標楷體" w:eastAsia="標楷體" w:hAnsi="標楷體"/>
                <w:szCs w:val="24"/>
              </w:rPr>
            </w:pPr>
            <w:r w:rsidRPr="00166705">
              <w:rPr>
                <w:rFonts w:ascii="標楷體" w:eastAsia="標楷體" w:hAnsi="標楷體" w:hint="eastAsia"/>
                <w:szCs w:val="24"/>
              </w:rPr>
              <w:t>1.請人事處持續宣導，並將性騷擾之罰則等法律效果納入宣導內容。</w:t>
            </w:r>
          </w:p>
          <w:p w:rsidR="00166705" w:rsidRPr="00166705" w:rsidRDefault="00166705" w:rsidP="00166705">
            <w:pPr>
              <w:spacing w:line="480" w:lineRule="exact"/>
              <w:ind w:left="240" w:hangingChars="100" w:hanging="240"/>
              <w:jc w:val="both"/>
              <w:rPr>
                <w:rFonts w:ascii="標楷體" w:eastAsia="標楷體" w:hAnsi="標楷體"/>
                <w:szCs w:val="24"/>
              </w:rPr>
            </w:pPr>
            <w:r w:rsidRPr="00166705">
              <w:rPr>
                <w:rFonts w:ascii="標楷體" w:eastAsia="標楷體" w:hAnsi="標楷體" w:hint="eastAsia"/>
                <w:szCs w:val="24"/>
              </w:rPr>
              <w:t>2.本案</w:t>
            </w:r>
            <w:proofErr w:type="gramStart"/>
            <w:r w:rsidRPr="00166705">
              <w:rPr>
                <w:rFonts w:ascii="標楷體" w:eastAsia="標楷體" w:hAnsi="標楷體" w:hint="eastAsia"/>
                <w:szCs w:val="24"/>
              </w:rPr>
              <w:t>俟</w:t>
            </w:r>
            <w:proofErr w:type="gramEnd"/>
            <w:r w:rsidRPr="00166705">
              <w:rPr>
                <w:rFonts w:ascii="標楷體" w:eastAsia="標楷體" w:hAnsi="標楷體" w:hint="eastAsia"/>
                <w:szCs w:val="24"/>
              </w:rPr>
              <w:t>下次性騷擾問卷調查結果出來再繼續討論。</w:t>
            </w:r>
          </w:p>
          <w:p w:rsidR="00166705" w:rsidRPr="00166705" w:rsidRDefault="00166705" w:rsidP="00166705">
            <w:pPr>
              <w:spacing w:line="480" w:lineRule="exact"/>
              <w:ind w:left="240" w:hangingChars="100" w:hanging="240"/>
              <w:jc w:val="both"/>
              <w:rPr>
                <w:rFonts w:ascii="標楷體" w:eastAsia="標楷體" w:hAnsi="標楷體"/>
                <w:szCs w:val="24"/>
              </w:rPr>
            </w:pPr>
            <w:r w:rsidRPr="00166705">
              <w:rPr>
                <w:rFonts w:ascii="標楷體" w:eastAsia="標楷體" w:hAnsi="標楷體" w:hint="eastAsia"/>
                <w:szCs w:val="24"/>
              </w:rPr>
              <w:t>3.本案列管。</w:t>
            </w:r>
          </w:p>
          <w:p w:rsidR="00166705" w:rsidRPr="00166705" w:rsidRDefault="00166705" w:rsidP="00166705">
            <w:pPr>
              <w:spacing w:line="480" w:lineRule="exact"/>
              <w:ind w:left="240" w:hangingChars="100" w:hanging="240"/>
              <w:jc w:val="both"/>
              <w:rPr>
                <w:rFonts w:ascii="標楷體" w:eastAsia="標楷體" w:hAnsi="標楷體"/>
                <w:szCs w:val="24"/>
              </w:rPr>
            </w:pPr>
          </w:p>
        </w:tc>
        <w:tc>
          <w:tcPr>
            <w:tcW w:w="2976" w:type="dxa"/>
          </w:tcPr>
          <w:p w:rsidR="00166705" w:rsidRPr="00166705" w:rsidRDefault="00166705" w:rsidP="00166705">
            <w:pPr>
              <w:spacing w:line="480" w:lineRule="exact"/>
              <w:jc w:val="both"/>
              <w:rPr>
                <w:rFonts w:ascii="標楷體" w:eastAsia="標楷體" w:hAnsi="標楷體"/>
                <w:b/>
                <w:szCs w:val="24"/>
              </w:rPr>
            </w:pPr>
            <w:r w:rsidRPr="00166705">
              <w:rPr>
                <w:rFonts w:ascii="標楷體" w:eastAsia="標楷體" w:hAnsi="標楷體" w:hint="eastAsia"/>
                <w:b/>
                <w:szCs w:val="24"/>
              </w:rPr>
              <w:t>行政組（人事處）說明：</w:t>
            </w:r>
          </w:p>
          <w:p w:rsidR="00166705" w:rsidRPr="00166705" w:rsidRDefault="00166705" w:rsidP="00166705">
            <w:pPr>
              <w:spacing w:line="480" w:lineRule="exact"/>
              <w:jc w:val="both"/>
              <w:rPr>
                <w:rFonts w:ascii="標楷體" w:eastAsia="標楷體" w:hAnsi="標楷體"/>
                <w:szCs w:val="24"/>
              </w:rPr>
            </w:pPr>
            <w:r w:rsidRPr="00166705">
              <w:rPr>
                <w:rFonts w:ascii="Times New Roman" w:eastAsia="標楷體" w:hAnsi="Times New Roman" w:hint="eastAsia"/>
                <w:szCs w:val="24"/>
              </w:rPr>
              <w:t>本院已於</w:t>
            </w:r>
            <w:r w:rsidRPr="00166705">
              <w:rPr>
                <w:rFonts w:ascii="Times New Roman" w:eastAsia="標楷體" w:hAnsi="Times New Roman" w:hint="eastAsia"/>
                <w:szCs w:val="24"/>
              </w:rPr>
              <w:t>108</w:t>
            </w:r>
            <w:r w:rsidRPr="00166705">
              <w:rPr>
                <w:rFonts w:ascii="Times New Roman" w:eastAsia="標楷體" w:hAnsi="Times New Roman" w:hint="eastAsia"/>
                <w:szCs w:val="24"/>
              </w:rPr>
              <w:t>年</w:t>
            </w:r>
            <w:r w:rsidRPr="00166705">
              <w:rPr>
                <w:rFonts w:ascii="Times New Roman" w:eastAsia="標楷體" w:hAnsi="Times New Roman" w:hint="eastAsia"/>
                <w:szCs w:val="24"/>
              </w:rPr>
              <w:t>9</w:t>
            </w:r>
            <w:r w:rsidRPr="00166705">
              <w:rPr>
                <w:rFonts w:ascii="Times New Roman" w:eastAsia="標楷體" w:hAnsi="Times New Roman" w:hint="eastAsia"/>
                <w:szCs w:val="24"/>
              </w:rPr>
              <w:t>月對</w:t>
            </w:r>
            <w:r w:rsidRPr="00166705">
              <w:rPr>
                <w:rFonts w:ascii="標楷體" w:eastAsia="標楷體" w:hAnsi="標楷體" w:hint="eastAsia"/>
                <w:szCs w:val="24"/>
              </w:rPr>
              <w:t>國會助理、中央政府各機關國會聯絡人，及本院職員、約聘僱人員、技工、工友、駐衛警、托嬰中心服務人員、外包廠商派駐本院服務人員、外包清潔公司人員，辦理性騷擾問卷調查，並彙整調查結果如附件</w:t>
            </w:r>
            <w:r>
              <w:rPr>
                <w:rFonts w:ascii="標楷體" w:eastAsia="標楷體" w:hAnsi="標楷體" w:hint="eastAsia"/>
                <w:szCs w:val="24"/>
              </w:rPr>
              <w:t>2</w:t>
            </w:r>
            <w:r w:rsidRPr="00166705">
              <w:rPr>
                <w:rFonts w:ascii="標楷體" w:eastAsia="標楷體" w:hAnsi="標楷體" w:hint="eastAsia"/>
                <w:szCs w:val="24"/>
              </w:rPr>
              <w:t>-1</w:t>
            </w:r>
            <w:proofErr w:type="gramStart"/>
            <w:r w:rsidRPr="00166705">
              <w:rPr>
                <w:rFonts w:ascii="標楷體" w:eastAsia="標楷體" w:hAnsi="標楷體" w:hint="eastAsia"/>
                <w:szCs w:val="24"/>
              </w:rPr>
              <w:t>（</w:t>
            </w:r>
            <w:proofErr w:type="gramEnd"/>
            <w:r w:rsidRPr="00166705">
              <w:rPr>
                <w:rFonts w:ascii="標楷體" w:eastAsia="標楷體" w:hAnsi="標楷體" w:hint="eastAsia"/>
                <w:szCs w:val="24"/>
              </w:rPr>
              <w:t>P.</w:t>
            </w:r>
            <w:r>
              <w:rPr>
                <w:rFonts w:ascii="標楷體" w:eastAsia="標楷體" w:hAnsi="標楷體" w:hint="eastAsia"/>
                <w:szCs w:val="24"/>
              </w:rPr>
              <w:t>7</w:t>
            </w:r>
            <w:r w:rsidRPr="00166705">
              <w:rPr>
                <w:rFonts w:ascii="標楷體" w:eastAsia="標楷體" w:hAnsi="標楷體" w:hint="eastAsia"/>
                <w:szCs w:val="24"/>
              </w:rPr>
              <w:t>-P.</w:t>
            </w:r>
            <w:r>
              <w:rPr>
                <w:rFonts w:ascii="標楷體" w:eastAsia="標楷體" w:hAnsi="標楷體" w:hint="eastAsia"/>
                <w:szCs w:val="24"/>
              </w:rPr>
              <w:t>23</w:t>
            </w:r>
            <w:proofErr w:type="gramStart"/>
            <w:r w:rsidRPr="00166705">
              <w:rPr>
                <w:rFonts w:ascii="標楷體" w:eastAsia="標楷體" w:hAnsi="標楷體" w:hint="eastAsia"/>
                <w:szCs w:val="24"/>
              </w:rPr>
              <w:t>）</w:t>
            </w:r>
            <w:proofErr w:type="gramEnd"/>
            <w:r w:rsidRPr="00166705">
              <w:rPr>
                <w:rFonts w:ascii="標楷體" w:eastAsia="標楷體" w:hAnsi="標楷體" w:hint="eastAsia"/>
                <w:szCs w:val="24"/>
              </w:rPr>
              <w:t>。</w:t>
            </w:r>
          </w:p>
          <w:p w:rsidR="00166705" w:rsidRPr="00166705" w:rsidRDefault="00166705" w:rsidP="00166705">
            <w:pPr>
              <w:spacing w:line="480" w:lineRule="exact"/>
              <w:ind w:left="240" w:hangingChars="100" w:hanging="240"/>
              <w:jc w:val="both"/>
              <w:rPr>
                <w:rFonts w:ascii="標楷體" w:eastAsia="標楷體" w:hAnsi="標楷體"/>
                <w:szCs w:val="24"/>
              </w:rPr>
            </w:pPr>
          </w:p>
        </w:tc>
        <w:tc>
          <w:tcPr>
            <w:tcW w:w="2127" w:type="dxa"/>
            <w:shd w:val="clear" w:color="auto" w:fill="auto"/>
          </w:tcPr>
          <w:p w:rsidR="00166705" w:rsidRPr="00166705" w:rsidRDefault="00166705" w:rsidP="00166705">
            <w:pPr>
              <w:spacing w:line="480" w:lineRule="exact"/>
              <w:jc w:val="both"/>
              <w:rPr>
                <w:rFonts w:ascii="標楷體" w:eastAsia="標楷體" w:hAnsi="標楷體"/>
                <w:szCs w:val="24"/>
              </w:rPr>
            </w:pPr>
          </w:p>
        </w:tc>
      </w:tr>
    </w:tbl>
    <w:p w:rsidR="00166705" w:rsidRPr="00166705" w:rsidRDefault="00166705" w:rsidP="00166705">
      <w:pPr>
        <w:spacing w:line="480" w:lineRule="exact"/>
        <w:rPr>
          <w:rFonts w:ascii="標楷體" w:eastAsia="標楷體" w:hAnsi="標楷體"/>
          <w:b/>
          <w:color w:val="000000"/>
          <w:sz w:val="28"/>
          <w:szCs w:val="28"/>
        </w:rPr>
      </w:pPr>
      <w:r w:rsidRPr="00166705">
        <w:rPr>
          <w:rFonts w:ascii="標楷體" w:eastAsia="標楷體" w:hAnsi="標楷體"/>
          <w:color w:val="000000"/>
          <w:sz w:val="32"/>
        </w:rPr>
        <w:br w:type="page"/>
      </w:r>
      <w:r w:rsidRPr="00166705">
        <w:rPr>
          <w:rFonts w:ascii="標楷體" w:eastAsia="標楷體" w:hAnsi="標楷體" w:hint="eastAsia"/>
          <w:b/>
          <w:color w:val="000000"/>
          <w:sz w:val="28"/>
          <w:szCs w:val="28"/>
        </w:rPr>
        <w:lastRenderedPageBreak/>
        <w:t>三、法制局提案報告事項</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962"/>
        <w:gridCol w:w="2835"/>
        <w:gridCol w:w="1276"/>
        <w:gridCol w:w="2835"/>
        <w:gridCol w:w="1276"/>
      </w:tblGrid>
      <w:tr w:rsidR="00166705" w:rsidRPr="00166705" w:rsidTr="002F1660">
        <w:trPr>
          <w:tblHeader/>
        </w:trPr>
        <w:tc>
          <w:tcPr>
            <w:tcW w:w="456" w:type="dxa"/>
            <w:tcBorders>
              <w:top w:val="single" w:sz="4" w:space="0" w:color="auto"/>
              <w:left w:val="single" w:sz="4" w:space="0" w:color="auto"/>
              <w:bottom w:val="single" w:sz="4" w:space="0" w:color="auto"/>
              <w:right w:val="single" w:sz="4" w:space="0" w:color="auto"/>
            </w:tcBorders>
            <w:vAlign w:val="center"/>
            <w:hideMark/>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noProof/>
                <w:color w:val="000000"/>
                <w:sz w:val="32"/>
              </w:rPr>
              <mc:AlternateContent>
                <mc:Choice Requires="wps">
                  <w:drawing>
                    <wp:anchor distT="0" distB="0" distL="114300" distR="114300" simplePos="0" relativeHeight="251679744" behindDoc="0" locked="0" layoutInCell="1" allowOverlap="1" wp14:anchorId="1996CF01" wp14:editId="49902A23">
                      <wp:simplePos x="0" y="0"/>
                      <wp:positionH relativeFrom="column">
                        <wp:posOffset>5384800</wp:posOffset>
                      </wp:positionH>
                      <wp:positionV relativeFrom="paragraph">
                        <wp:posOffset>-940435</wp:posOffset>
                      </wp:positionV>
                      <wp:extent cx="896620" cy="403860"/>
                      <wp:effectExtent l="0" t="0" r="17780" b="15240"/>
                      <wp:wrapNone/>
                      <wp:docPr id="24"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403860"/>
                              </a:xfrm>
                              <a:prstGeom prst="rect">
                                <a:avLst/>
                              </a:prstGeom>
                              <a:solidFill>
                                <a:srgbClr val="FFFFFF"/>
                              </a:solidFill>
                              <a:ln w="9525">
                                <a:solidFill>
                                  <a:srgbClr val="000000"/>
                                </a:solidFill>
                                <a:miter lim="800000"/>
                                <a:headEnd/>
                                <a:tailEnd/>
                              </a:ln>
                            </wps:spPr>
                            <wps:txb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附件3</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424pt;margin-top:-74.05pt;width:70.6pt;height:3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">
                      <v:textbo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附件3</w:t>
                            </w:r>
                          </w:p>
                        </w:txbxContent>
                      </v:textbox>
                    </v:shape>
                  </w:pict>
                </mc:Fallback>
              </mc:AlternateContent>
            </w:r>
            <w:r w:rsidRPr="00166705">
              <w:rPr>
                <w:rFonts w:ascii="標楷體" w:eastAsia="標楷體" w:hAnsi="標楷體" w:hint="eastAsia"/>
                <w:color w:val="000000"/>
              </w:rPr>
              <w:t>項次</w:t>
            </w:r>
          </w:p>
        </w:tc>
        <w:tc>
          <w:tcPr>
            <w:tcW w:w="962"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提案人(單位)</w:t>
            </w:r>
          </w:p>
        </w:tc>
        <w:tc>
          <w:tcPr>
            <w:tcW w:w="2835" w:type="dxa"/>
            <w:tcBorders>
              <w:top w:val="single" w:sz="4" w:space="0" w:color="auto"/>
              <w:left w:val="single" w:sz="4" w:space="0" w:color="auto"/>
              <w:bottom w:val="single" w:sz="4" w:space="0" w:color="auto"/>
              <w:right w:val="single" w:sz="4" w:space="0" w:color="auto"/>
            </w:tcBorders>
            <w:vAlign w:val="center"/>
            <w:hideMark/>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項目</w:t>
            </w:r>
          </w:p>
        </w:tc>
        <w:tc>
          <w:tcPr>
            <w:tcW w:w="1276" w:type="dxa"/>
            <w:tcBorders>
              <w:top w:val="single" w:sz="4" w:space="0" w:color="auto"/>
              <w:left w:val="single" w:sz="4" w:space="0" w:color="auto"/>
              <w:bottom w:val="single" w:sz="4" w:space="0" w:color="auto"/>
              <w:right w:val="single" w:sz="4" w:space="0" w:color="auto"/>
            </w:tcBorders>
            <w:vAlign w:val="center"/>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承辦單位</w:t>
            </w:r>
          </w:p>
        </w:tc>
        <w:tc>
          <w:tcPr>
            <w:tcW w:w="2835" w:type="dxa"/>
            <w:tcBorders>
              <w:top w:val="single" w:sz="4" w:space="0" w:color="auto"/>
              <w:left w:val="single" w:sz="4" w:space="0" w:color="auto"/>
              <w:bottom w:val="single" w:sz="4" w:space="0" w:color="auto"/>
              <w:right w:val="single" w:sz="4" w:space="0" w:color="auto"/>
            </w:tcBorders>
            <w:vAlign w:val="center"/>
            <w:hideMark/>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執行情形</w:t>
            </w:r>
          </w:p>
        </w:tc>
        <w:tc>
          <w:tcPr>
            <w:tcW w:w="1276" w:type="dxa"/>
            <w:tcBorders>
              <w:top w:val="single" w:sz="4" w:space="0" w:color="auto"/>
              <w:left w:val="single" w:sz="4" w:space="0" w:color="auto"/>
              <w:bottom w:val="single" w:sz="4" w:space="0" w:color="auto"/>
              <w:right w:val="single" w:sz="4" w:space="0" w:color="auto"/>
            </w:tcBorders>
            <w:vAlign w:val="center"/>
            <w:hideMark/>
          </w:tcPr>
          <w:p w:rsidR="00166705" w:rsidRPr="00166705" w:rsidRDefault="00166705" w:rsidP="00166705">
            <w:pPr>
              <w:spacing w:line="480" w:lineRule="exact"/>
              <w:jc w:val="center"/>
              <w:rPr>
                <w:rFonts w:ascii="標楷體" w:eastAsia="標楷體" w:hAnsi="標楷體"/>
                <w:color w:val="000000"/>
              </w:rPr>
            </w:pPr>
            <w:r w:rsidRPr="00166705">
              <w:rPr>
                <w:rFonts w:ascii="標楷體" w:eastAsia="標楷體" w:hAnsi="標楷體" w:hint="eastAsia"/>
                <w:color w:val="000000"/>
              </w:rPr>
              <w:t>會議決定</w:t>
            </w:r>
          </w:p>
        </w:tc>
      </w:tr>
      <w:tr w:rsidR="00166705" w:rsidRPr="00166705" w:rsidTr="002F1660">
        <w:tc>
          <w:tcPr>
            <w:tcW w:w="456"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spacing w:line="480" w:lineRule="exact"/>
              <w:jc w:val="both"/>
              <w:rPr>
                <w:rFonts w:ascii="標楷體" w:eastAsia="標楷體" w:hAnsi="標楷體"/>
                <w:color w:val="000000"/>
                <w:szCs w:val="40"/>
              </w:rPr>
            </w:pPr>
            <w:r w:rsidRPr="00166705">
              <w:rPr>
                <w:rFonts w:ascii="標楷體" w:eastAsia="標楷體" w:hAnsi="標楷體" w:hint="eastAsia"/>
                <w:color w:val="000000"/>
                <w:szCs w:val="40"/>
              </w:rPr>
              <w:t>1</w:t>
            </w:r>
          </w:p>
        </w:tc>
        <w:tc>
          <w:tcPr>
            <w:tcW w:w="962"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tabs>
                <w:tab w:val="left" w:pos="380"/>
              </w:tabs>
              <w:spacing w:line="480" w:lineRule="exact"/>
              <w:jc w:val="both"/>
              <w:rPr>
                <w:rFonts w:ascii="標楷體" w:eastAsia="標楷體" w:hAnsi="標楷體"/>
                <w:szCs w:val="24"/>
              </w:rPr>
            </w:pPr>
            <w:r w:rsidRPr="00166705">
              <w:rPr>
                <w:rFonts w:ascii="標楷體" w:eastAsia="標楷體" w:hAnsi="標楷體" w:hint="eastAsia"/>
                <w:szCs w:val="24"/>
              </w:rPr>
              <w:t>法制局</w:t>
            </w:r>
          </w:p>
        </w:tc>
        <w:tc>
          <w:tcPr>
            <w:tcW w:w="2835"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tabs>
                <w:tab w:val="left" w:pos="380"/>
              </w:tabs>
              <w:spacing w:line="480" w:lineRule="exact"/>
              <w:jc w:val="both"/>
              <w:rPr>
                <w:rFonts w:ascii="標楷體" w:eastAsia="標楷體" w:hAnsi="標楷體"/>
                <w:szCs w:val="24"/>
              </w:rPr>
            </w:pPr>
            <w:r w:rsidRPr="00166705">
              <w:rPr>
                <w:rFonts w:ascii="標楷體" w:eastAsia="標楷體" w:hAnsi="標楷體" w:hint="eastAsia"/>
                <w:szCs w:val="24"/>
              </w:rPr>
              <w:t>立法院第9屆第7會期已通過法案總體性別分析報告案</w:t>
            </w:r>
          </w:p>
        </w:tc>
        <w:tc>
          <w:tcPr>
            <w:tcW w:w="1276"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tabs>
                <w:tab w:val="left" w:pos="380"/>
              </w:tabs>
              <w:spacing w:line="480" w:lineRule="exact"/>
              <w:jc w:val="both"/>
              <w:rPr>
                <w:rFonts w:ascii="標楷體" w:eastAsia="標楷體" w:hAnsi="標楷體"/>
                <w:color w:val="000000"/>
                <w:szCs w:val="24"/>
              </w:rPr>
            </w:pPr>
            <w:r w:rsidRPr="00166705">
              <w:rPr>
                <w:rFonts w:ascii="標楷體" w:eastAsia="標楷體" w:hAnsi="標楷體" w:hint="eastAsia"/>
                <w:color w:val="000000"/>
                <w:szCs w:val="24"/>
              </w:rPr>
              <w:t>法制組(法制局)</w:t>
            </w:r>
          </w:p>
        </w:tc>
        <w:tc>
          <w:tcPr>
            <w:tcW w:w="2835"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kinsoku w:val="0"/>
              <w:overflowPunct w:val="0"/>
              <w:adjustRightInd w:val="0"/>
              <w:snapToGrid w:val="0"/>
              <w:spacing w:line="480" w:lineRule="exact"/>
              <w:ind w:leftChars="-29" w:left="355" w:hangingChars="177" w:hanging="425"/>
              <w:jc w:val="both"/>
              <w:rPr>
                <w:rFonts w:ascii="標楷體" w:eastAsia="標楷體" w:hAnsi="標楷體"/>
                <w:b/>
                <w:szCs w:val="24"/>
              </w:rPr>
            </w:pPr>
            <w:r w:rsidRPr="00166705">
              <w:rPr>
                <w:rFonts w:ascii="標楷體" w:eastAsia="標楷體" w:hAnsi="標楷體" w:hint="eastAsia"/>
                <w:b/>
                <w:szCs w:val="24"/>
              </w:rPr>
              <w:t>法制組（法制局）報告：</w:t>
            </w:r>
          </w:p>
          <w:p w:rsidR="00166705" w:rsidRPr="00166705" w:rsidRDefault="00166705" w:rsidP="00166705">
            <w:pPr>
              <w:kinsoku w:val="0"/>
              <w:overflowPunct w:val="0"/>
              <w:adjustRightInd w:val="0"/>
              <w:snapToGrid w:val="0"/>
              <w:spacing w:line="480" w:lineRule="exact"/>
              <w:ind w:leftChars="-29" w:left="355" w:hangingChars="177" w:hanging="425"/>
              <w:jc w:val="both"/>
              <w:rPr>
                <w:rFonts w:ascii="標楷體" w:eastAsia="標楷體" w:hAnsi="標楷體"/>
                <w:szCs w:val="24"/>
              </w:rPr>
            </w:pPr>
            <w:r w:rsidRPr="00166705">
              <w:rPr>
                <w:rFonts w:ascii="標楷體" w:eastAsia="標楷體" w:hAnsi="標楷體" w:hint="eastAsia"/>
                <w:szCs w:val="24"/>
              </w:rPr>
              <w:t>一、依據立法院第1屆性別平等委員會第3次會議紀錄參、討論事項三、尤美女委員：「請法制局及預算中心定期提出較深入完整之立法院通過議案總體性別分析」決議：「請法制局於每一會期結束後，針對本院通過之法案提出總體性別分析。…</w:t>
            </w:r>
            <w:proofErr w:type="gramStart"/>
            <w:r w:rsidRPr="00166705">
              <w:rPr>
                <w:rFonts w:ascii="標楷體" w:eastAsia="標楷體" w:hAnsi="標楷體" w:hint="eastAsia"/>
                <w:szCs w:val="24"/>
              </w:rPr>
              <w:t>…</w:t>
            </w:r>
            <w:proofErr w:type="gramEnd"/>
            <w:r w:rsidRPr="00166705">
              <w:rPr>
                <w:rFonts w:ascii="標楷體" w:eastAsia="標楷體" w:hAnsi="標楷體" w:hint="eastAsia"/>
                <w:szCs w:val="24"/>
              </w:rPr>
              <w:t>」辦理。</w:t>
            </w:r>
          </w:p>
          <w:p w:rsidR="00166705" w:rsidRPr="00166705" w:rsidRDefault="00166705" w:rsidP="00166705">
            <w:pPr>
              <w:kinsoku w:val="0"/>
              <w:overflowPunct w:val="0"/>
              <w:adjustRightInd w:val="0"/>
              <w:snapToGrid w:val="0"/>
              <w:spacing w:line="480" w:lineRule="exact"/>
              <w:ind w:leftChars="-29" w:left="355" w:hangingChars="177" w:hanging="425"/>
              <w:jc w:val="both"/>
              <w:rPr>
                <w:rFonts w:ascii="標楷體" w:eastAsia="標楷體" w:hAnsi="標楷體"/>
                <w:szCs w:val="24"/>
              </w:rPr>
            </w:pPr>
            <w:r w:rsidRPr="00166705">
              <w:rPr>
                <w:rFonts w:ascii="標楷體" w:eastAsia="標楷體" w:hAnsi="標楷體" w:hint="eastAsia"/>
                <w:szCs w:val="24"/>
              </w:rPr>
              <w:t>二、前次總體性別分析報告已於108年3月底前完成，本次報告依規劃時程於108年8月底前完成，詳見附件3-</w:t>
            </w:r>
            <w:r>
              <w:rPr>
                <w:rFonts w:ascii="標楷體" w:eastAsia="標楷體" w:hAnsi="標楷體" w:hint="eastAsia"/>
                <w:szCs w:val="24"/>
              </w:rPr>
              <w:t>1</w:t>
            </w:r>
            <w:proofErr w:type="gramStart"/>
            <w:r w:rsidRPr="00166705">
              <w:rPr>
                <w:rFonts w:ascii="標楷體" w:eastAsia="標楷體" w:hAnsi="標楷體" w:hint="eastAsia"/>
                <w:szCs w:val="24"/>
              </w:rPr>
              <w:t>（</w:t>
            </w:r>
            <w:proofErr w:type="gramEnd"/>
            <w:r w:rsidRPr="00166705">
              <w:rPr>
                <w:rFonts w:ascii="標楷體" w:eastAsia="標楷體" w:hAnsi="標楷體" w:hint="eastAsia"/>
                <w:szCs w:val="24"/>
              </w:rPr>
              <w:t>P.</w:t>
            </w:r>
            <w:r>
              <w:rPr>
                <w:rFonts w:ascii="標楷體" w:eastAsia="標楷體" w:hAnsi="標楷體" w:hint="eastAsia"/>
                <w:szCs w:val="24"/>
              </w:rPr>
              <w:t>25</w:t>
            </w:r>
            <w:r w:rsidRPr="00166705">
              <w:rPr>
                <w:rFonts w:ascii="標楷體" w:eastAsia="標楷體" w:hAnsi="標楷體" w:hint="eastAsia"/>
                <w:szCs w:val="24"/>
              </w:rPr>
              <w:t>-P.</w:t>
            </w:r>
            <w:r>
              <w:rPr>
                <w:rFonts w:ascii="標楷體" w:eastAsia="標楷體" w:hAnsi="標楷體" w:hint="eastAsia"/>
                <w:szCs w:val="24"/>
              </w:rPr>
              <w:t>69</w:t>
            </w:r>
            <w:proofErr w:type="gramStart"/>
            <w:r w:rsidRPr="00166705">
              <w:rPr>
                <w:rFonts w:ascii="標楷體" w:eastAsia="標楷體" w:hAnsi="標楷體" w:hint="eastAsia"/>
                <w:szCs w:val="24"/>
              </w:rPr>
              <w:t>）</w:t>
            </w:r>
            <w:proofErr w:type="gramEnd"/>
            <w:r w:rsidRPr="00166705">
              <w:rPr>
                <w:rFonts w:ascii="標楷體" w:eastAsia="標楷體" w:hAnsi="標楷體" w:hint="eastAsia"/>
                <w:szCs w:val="24"/>
              </w:rPr>
              <w:t>。</w:t>
            </w:r>
          </w:p>
        </w:tc>
        <w:tc>
          <w:tcPr>
            <w:tcW w:w="1276" w:type="dxa"/>
            <w:tcBorders>
              <w:top w:val="single" w:sz="4" w:space="0" w:color="auto"/>
              <w:left w:val="single" w:sz="4" w:space="0" w:color="auto"/>
              <w:bottom w:val="single" w:sz="4" w:space="0" w:color="auto"/>
              <w:right w:val="single" w:sz="4" w:space="0" w:color="auto"/>
            </w:tcBorders>
          </w:tcPr>
          <w:p w:rsidR="00166705" w:rsidRPr="00166705" w:rsidRDefault="00166705" w:rsidP="00166705">
            <w:pPr>
              <w:spacing w:line="480" w:lineRule="exact"/>
              <w:jc w:val="both"/>
              <w:rPr>
                <w:rFonts w:ascii="標楷體" w:eastAsia="標楷體" w:hAnsi="標楷體"/>
                <w:color w:val="000000"/>
                <w:szCs w:val="40"/>
              </w:rPr>
            </w:pPr>
          </w:p>
        </w:tc>
      </w:tr>
    </w:tbl>
    <w:p w:rsidR="00427867" w:rsidRDefault="00427867">
      <w:pPr>
        <w:widowControl/>
        <w:rPr>
          <w:rFonts w:ascii="標楷體" w:eastAsia="標楷體" w:hAnsi="標楷體"/>
          <w:color w:val="000000"/>
          <w:sz w:val="32"/>
          <w:szCs w:val="32"/>
        </w:rPr>
      </w:pPr>
    </w:p>
    <w:p w:rsidR="00166705" w:rsidRDefault="00166705">
      <w:pPr>
        <w:widowControl/>
        <w:rPr>
          <w:rFonts w:ascii="標楷體" w:eastAsia="標楷體" w:hAnsi="標楷體"/>
          <w:color w:val="000000"/>
          <w:sz w:val="32"/>
          <w:szCs w:val="32"/>
        </w:rPr>
      </w:pPr>
      <w:r>
        <w:rPr>
          <w:rFonts w:ascii="標楷體" w:eastAsia="標楷體" w:hAnsi="標楷體"/>
          <w:color w:val="000000"/>
          <w:sz w:val="32"/>
          <w:szCs w:val="32"/>
        </w:rPr>
        <w:br w:type="page"/>
      </w:r>
    </w:p>
    <w:p w:rsidR="00D206AD" w:rsidRPr="00D206AD" w:rsidRDefault="00D206AD">
      <w:pPr>
        <w:widowControl/>
        <w:rPr>
          <w:rFonts w:ascii="標楷體" w:eastAsia="標楷體" w:hAnsi="標楷體"/>
          <w:color w:val="000000"/>
          <w:sz w:val="32"/>
          <w:szCs w:val="32"/>
        </w:rPr>
      </w:pPr>
    </w:p>
    <w:p w:rsidR="00427867" w:rsidRDefault="00427867">
      <w:pPr>
        <w:widowControl/>
        <w:rPr>
          <w:rFonts w:ascii="標楷體" w:eastAsia="標楷體" w:hAnsi="標楷體"/>
          <w:b/>
          <w:color w:val="000000"/>
          <w:sz w:val="40"/>
          <w:szCs w:val="40"/>
        </w:rPr>
      </w:pPr>
      <w:r>
        <w:rPr>
          <w:rFonts w:ascii="標楷體" w:eastAsia="標楷體" w:hAnsi="標楷體"/>
          <w:b/>
          <w:color w:val="000000"/>
          <w:sz w:val="40"/>
          <w:szCs w:val="40"/>
        </w:rPr>
        <w:br w:type="page"/>
      </w:r>
    </w:p>
    <w:p w:rsidR="00094F11" w:rsidRDefault="00166705" w:rsidP="00F04872">
      <w:pPr>
        <w:spacing w:line="500" w:lineRule="exact"/>
        <w:jc w:val="center"/>
        <w:rPr>
          <w:rFonts w:ascii="標楷體" w:eastAsia="標楷體" w:hAnsi="標楷體"/>
          <w:b/>
          <w:color w:val="000000"/>
          <w:szCs w:val="24"/>
        </w:rPr>
      </w:pPr>
      <w:r w:rsidRPr="00427867">
        <w:rPr>
          <w:rFonts w:ascii="標楷體" w:eastAsia="標楷體" w:hAnsi="標楷體" w:hint="eastAsia"/>
          <w:noProof/>
          <w:szCs w:val="24"/>
        </w:rPr>
        <w:lastRenderedPageBreak/>
        <mc:AlternateContent>
          <mc:Choice Requires="wps">
            <w:drawing>
              <wp:anchor distT="0" distB="0" distL="114300" distR="114300" simplePos="0" relativeHeight="251681792" behindDoc="0" locked="0" layoutInCell="1" allowOverlap="1" wp14:anchorId="3C752A75" wp14:editId="75EAAE3B">
                <wp:simplePos x="0" y="0"/>
                <wp:positionH relativeFrom="column">
                  <wp:posOffset>5273675</wp:posOffset>
                </wp:positionH>
                <wp:positionV relativeFrom="paragraph">
                  <wp:posOffset>-635635</wp:posOffset>
                </wp:positionV>
                <wp:extent cx="985520" cy="403860"/>
                <wp:effectExtent l="0" t="0" r="24130" b="15240"/>
                <wp:wrapNone/>
                <wp:docPr id="25"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5520" cy="403860"/>
                        </a:xfrm>
                        <a:prstGeom prst="rect">
                          <a:avLst/>
                        </a:prstGeom>
                        <a:solidFill>
                          <a:srgbClr val="FFFFFF"/>
                        </a:solidFill>
                        <a:ln w="9525">
                          <a:solidFill>
                            <a:srgbClr val="000000"/>
                          </a:solidFill>
                          <a:miter lim="800000"/>
                          <a:headEnd/>
                          <a:tailEnd/>
                        </a:ln>
                      </wps:spPr>
                      <wps:txb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附件2-1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29" type="#_x0000_t202" style="position:absolute;left:0;text-align:left;margin-left:415.25pt;margin-top:-50.05pt;width:77.6pt;height:31.8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">
                <v:textbox>
                  <w:txbxContent>
                    <w:p w:rsidR="00166705" w:rsidRPr="008A6AB8" w:rsidRDefault="00166705" w:rsidP="00166705">
                      <w:pPr>
                        <w:spacing w:line="400" w:lineRule="exact"/>
                        <w:jc w:val="center"/>
                        <w:rPr>
                          <w:rFonts w:ascii="標楷體" w:eastAsia="標楷體" w:hAnsi="標楷體"/>
                          <w:sz w:val="32"/>
                        </w:rPr>
                      </w:pPr>
                      <w:r>
                        <w:rPr>
                          <w:rFonts w:ascii="標楷體" w:eastAsia="標楷體" w:hAnsi="標楷體" w:hint="eastAsia"/>
                          <w:sz w:val="32"/>
                        </w:rPr>
                        <w:t>附件</w:t>
                      </w:r>
                      <w:r>
                        <w:rPr>
                          <w:rFonts w:ascii="標楷體" w:eastAsia="標楷體" w:hAnsi="標楷體" w:hint="eastAsia"/>
                          <w:sz w:val="32"/>
                        </w:rPr>
                        <w:t>2</w:t>
                      </w:r>
                      <w:r>
                        <w:rPr>
                          <w:rFonts w:ascii="標楷體" w:eastAsia="標楷體" w:hAnsi="標楷體" w:hint="eastAsia"/>
                          <w:sz w:val="32"/>
                        </w:rPr>
                        <w:t>-1</w:t>
                      </w:r>
                    </w:p>
                  </w:txbxContent>
                </v:textbox>
              </v:shape>
            </w:pict>
          </mc:Fallback>
        </mc:AlternateContent>
      </w:r>
      <w:r w:rsidR="00F04872" w:rsidRPr="00EC028F">
        <w:rPr>
          <w:rFonts w:ascii="標楷體" w:eastAsia="標楷體" w:hAnsi="標楷體" w:hint="eastAsia"/>
          <w:b/>
          <w:color w:val="000000"/>
          <w:sz w:val="40"/>
          <w:szCs w:val="40"/>
        </w:rPr>
        <w:t>性騷擾問卷調查結果</w:t>
      </w:r>
    </w:p>
    <w:p w:rsidR="00F04872" w:rsidRPr="00094F11" w:rsidRDefault="00094F11" w:rsidP="00094F11">
      <w:pPr>
        <w:spacing w:line="500" w:lineRule="exact"/>
        <w:jc w:val="center"/>
        <w:rPr>
          <w:rFonts w:ascii="標楷體" w:eastAsia="標楷體" w:hAnsi="標楷體"/>
          <w:b/>
          <w:color w:val="000000"/>
          <w:szCs w:val="24"/>
        </w:rPr>
      </w:pPr>
      <w:r>
        <w:rPr>
          <w:rFonts w:ascii="標楷體" w:eastAsia="標楷體" w:hAnsi="標楷體" w:hint="eastAsia"/>
          <w:b/>
          <w:color w:val="000000"/>
          <w:szCs w:val="24"/>
        </w:rPr>
        <w:t xml:space="preserve">                                                  108.09.25</w:t>
      </w:r>
    </w:p>
    <w:p w:rsidR="00E851A1" w:rsidRDefault="00F04872" w:rsidP="005D21FA">
      <w:pPr>
        <w:spacing w:line="440" w:lineRule="exact"/>
        <w:jc w:val="both"/>
        <w:rPr>
          <w:rFonts w:ascii="標楷體" w:eastAsia="標楷體" w:hAnsi="標楷體"/>
          <w:color w:val="000000"/>
          <w:sz w:val="32"/>
        </w:rPr>
      </w:pPr>
      <w:r w:rsidRPr="00B12A74">
        <w:rPr>
          <w:rFonts w:ascii="標楷體" w:eastAsia="標楷體" w:hAnsi="標楷體" w:hint="eastAsia"/>
          <w:color w:val="000000"/>
          <w:sz w:val="32"/>
        </w:rPr>
        <w:t>本次</w:t>
      </w:r>
      <w:r>
        <w:rPr>
          <w:rFonts w:ascii="標楷體" w:eastAsia="標楷體" w:hAnsi="標楷體" w:hint="eastAsia"/>
          <w:color w:val="000000"/>
          <w:sz w:val="32"/>
        </w:rPr>
        <w:t>性騷擾問卷調查共計回收</w:t>
      </w:r>
      <w:r w:rsidR="0004293A">
        <w:rPr>
          <w:rFonts w:ascii="標楷體" w:eastAsia="標楷體" w:hAnsi="標楷體" w:hint="eastAsia"/>
          <w:color w:val="000000"/>
          <w:sz w:val="32"/>
        </w:rPr>
        <w:t xml:space="preserve"> </w:t>
      </w:r>
      <w:r w:rsidR="00094F11">
        <w:rPr>
          <w:rFonts w:ascii="標楷體" w:eastAsia="標楷體" w:hAnsi="標楷體" w:hint="eastAsia"/>
          <w:color w:val="000000"/>
          <w:sz w:val="32"/>
        </w:rPr>
        <w:t>520</w:t>
      </w:r>
      <w:r>
        <w:rPr>
          <w:rFonts w:ascii="標楷體" w:eastAsia="標楷體" w:hAnsi="標楷體" w:hint="eastAsia"/>
          <w:color w:val="000000"/>
          <w:sz w:val="32"/>
        </w:rPr>
        <w:t xml:space="preserve"> 份</w:t>
      </w:r>
      <w:r w:rsidRPr="00B12A74">
        <w:rPr>
          <w:rFonts w:ascii="標楷體" w:eastAsia="標楷體" w:hAnsi="標楷體" w:hint="eastAsia"/>
          <w:color w:val="000000"/>
          <w:sz w:val="32"/>
        </w:rPr>
        <w:t>問卷調查表</w:t>
      </w:r>
      <w:r w:rsidR="002C36BA">
        <w:rPr>
          <w:rFonts w:ascii="標楷體" w:eastAsia="標楷體" w:hAnsi="標楷體" w:hint="eastAsia"/>
          <w:color w:val="000000"/>
          <w:sz w:val="32"/>
        </w:rPr>
        <w:t>，</w:t>
      </w:r>
      <w:r w:rsidR="005D21FA">
        <w:rPr>
          <w:rFonts w:ascii="標楷體" w:eastAsia="標楷體" w:hAnsi="標楷體" w:hint="eastAsia"/>
          <w:color w:val="000000"/>
          <w:sz w:val="32"/>
        </w:rPr>
        <w:t>調查結果</w:t>
      </w:r>
      <w:r w:rsidR="00E851A1">
        <w:rPr>
          <w:rFonts w:ascii="標楷體" w:eastAsia="標楷體" w:hAnsi="標楷體" w:hint="eastAsia"/>
          <w:color w:val="000000"/>
          <w:sz w:val="32"/>
        </w:rPr>
        <w:t>如下：</w:t>
      </w:r>
    </w:p>
    <w:p w:rsidR="000E161D" w:rsidRDefault="000E161D" w:rsidP="005D21FA">
      <w:pPr>
        <w:spacing w:line="440" w:lineRule="exact"/>
        <w:jc w:val="both"/>
        <w:rPr>
          <w:rFonts w:ascii="標楷體" w:eastAsia="標楷體" w:hAnsi="標楷體"/>
          <w:color w:val="000000"/>
          <w:sz w:val="32"/>
        </w:rPr>
      </w:pPr>
    </w:p>
    <w:p w:rsidR="005D21FA" w:rsidRPr="005D21FA" w:rsidRDefault="005D21FA" w:rsidP="00FC148F">
      <w:pPr>
        <w:spacing w:line="360" w:lineRule="exact"/>
        <w:rPr>
          <w:rFonts w:ascii="標楷體" w:eastAsia="標楷體" w:hAnsi="標楷體"/>
          <w:b/>
          <w:sz w:val="32"/>
          <w:szCs w:val="32"/>
          <w:shd w:val="pct15" w:color="auto" w:fill="FFFFFF"/>
        </w:rPr>
      </w:pPr>
      <w:r w:rsidRPr="005D21FA">
        <w:rPr>
          <w:rFonts w:ascii="標楷體" w:eastAsia="標楷體" w:hAnsi="標楷體" w:hint="eastAsia"/>
          <w:b/>
          <w:sz w:val="32"/>
          <w:szCs w:val="32"/>
          <w:shd w:val="pct15" w:color="auto" w:fill="FFFFFF"/>
        </w:rPr>
        <w:t>第一部分：填表人背景資料</w:t>
      </w:r>
    </w:p>
    <w:p w:rsidR="005D21FA" w:rsidRPr="00FC148F" w:rsidRDefault="00FC148F" w:rsidP="00E851A1">
      <w:pPr>
        <w:spacing w:line="240" w:lineRule="atLeast"/>
        <w:rPr>
          <w:rFonts w:ascii="標楷體" w:eastAsia="標楷體" w:hAnsi="標楷體"/>
          <w:color w:val="000000"/>
          <w:sz w:val="32"/>
        </w:rPr>
      </w:pPr>
      <w:r w:rsidRPr="00FC148F">
        <w:rPr>
          <w:rFonts w:ascii="標楷體" w:eastAsia="標楷體" w:hAnsi="標楷體" w:hint="eastAsia"/>
          <w:color w:val="000000"/>
          <w:sz w:val="32"/>
        </w:rPr>
        <w:t>1.1您的生理性別是？</w:t>
      </w:r>
    </w:p>
    <w:p w:rsidR="00D52480" w:rsidRDefault="00D52480" w:rsidP="00E851A1">
      <w:pPr>
        <w:spacing w:line="240" w:lineRule="atLeast"/>
        <w:rPr>
          <w:rFonts w:ascii="標楷體" w:eastAsia="標楷體" w:hAnsi="標楷體"/>
          <w:color w:val="000000"/>
          <w:sz w:val="32"/>
        </w:rPr>
      </w:pPr>
      <w:r>
        <w:rPr>
          <w:noProof/>
        </w:rPr>
        <w:drawing>
          <wp:inline distT="114300" distB="114300" distL="114300" distR="114300" wp14:anchorId="0DA39404" wp14:editId="577222E9">
            <wp:extent cx="5274310" cy="2219194"/>
            <wp:effectExtent l="0" t="0" r="2540" b="0"/>
            <wp:docPr id="17" name="image5.png" descr="表單回應圖表。題目：1.1您的生理性別是？。回應數：520 則回應。"/>
            <wp:cNvGraphicFramePr/>
            <a:graphic xmlns:a="http://schemas.openxmlformats.org/drawingml/2006/main">
              <a:graphicData uri="http://schemas.openxmlformats.org/drawingml/2006/picture">
                <pic:pic xmlns:pic="http://schemas.openxmlformats.org/drawingml/2006/picture">
                  <pic:nvPicPr>
                    <pic:cNvPr id="0" name="image5.png" descr="表單回應圖表。題目：1.1您的生理性別是？。回應數：520 則回應。"/>
                    <pic:cNvPicPr preferRelativeResize="0"/>
                  </pic:nvPicPr>
                  <pic:blipFill>
                    <a:blip r:embed="rId9"/>
                    <a:srcRect/>
                    <a:stretch>
                      <a:fillRect/>
                    </a:stretch>
                  </pic:blipFill>
                  <pic:spPr>
                    <a:xfrm>
                      <a:off x="0" y="0"/>
                      <a:ext cx="5274310" cy="2219194"/>
                    </a:xfrm>
                    <a:prstGeom prst="rect">
                      <a:avLst/>
                    </a:prstGeom>
                    <a:ln/>
                  </pic:spPr>
                </pic:pic>
              </a:graphicData>
            </a:graphic>
          </wp:inline>
        </w:drawing>
      </w:r>
    </w:p>
    <w:p w:rsidR="002B7B96" w:rsidRDefault="002B7B96" w:rsidP="00E851A1">
      <w:pPr>
        <w:spacing w:line="240" w:lineRule="atLeast"/>
        <w:rPr>
          <w:rFonts w:ascii="標楷體" w:eastAsia="標楷體" w:hAnsi="標楷體"/>
          <w:color w:val="000000"/>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E851A1"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女性</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D52480"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287</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男性</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D52480"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231</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其他</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D52480"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2</w:t>
            </w:r>
          </w:p>
        </w:tc>
      </w:tr>
    </w:tbl>
    <w:p w:rsidR="00E851A1" w:rsidRDefault="00E851A1"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p>
    <w:p w:rsidR="00FC148F" w:rsidRDefault="00FC148F" w:rsidP="00FC148F">
      <w:pPr>
        <w:spacing w:line="440" w:lineRule="exact"/>
        <w:jc w:val="both"/>
        <w:rPr>
          <w:rFonts w:ascii="標楷體" w:eastAsia="標楷體" w:hAnsi="標楷體"/>
          <w:color w:val="000000"/>
          <w:sz w:val="32"/>
        </w:rPr>
      </w:pPr>
      <w:r w:rsidRPr="00FC148F">
        <w:rPr>
          <w:rFonts w:ascii="標楷體" w:eastAsia="標楷體" w:hAnsi="標楷體" w:hint="eastAsia"/>
          <w:color w:val="000000"/>
          <w:sz w:val="32"/>
        </w:rPr>
        <w:lastRenderedPageBreak/>
        <w:t>1.2您的年齡是？</w:t>
      </w:r>
    </w:p>
    <w:p w:rsidR="00D52480" w:rsidRDefault="00D52480" w:rsidP="00E851A1">
      <w:pPr>
        <w:spacing w:line="240" w:lineRule="atLeast"/>
        <w:rPr>
          <w:rFonts w:ascii="標楷體" w:eastAsia="標楷體" w:hAnsi="標楷體"/>
          <w:color w:val="000000"/>
          <w:sz w:val="32"/>
        </w:rPr>
      </w:pPr>
      <w:r>
        <w:rPr>
          <w:noProof/>
        </w:rPr>
        <w:drawing>
          <wp:inline distT="114300" distB="114300" distL="114300" distR="114300" wp14:anchorId="3B1E32FE" wp14:editId="10970A86">
            <wp:extent cx="5274310" cy="2219532"/>
            <wp:effectExtent l="0" t="0" r="2540" b="9525"/>
            <wp:docPr id="1" name="image10.png" descr="表單回應圖表。題目：1.2您的年齡是？。回應數：520 則回應。"/>
            <wp:cNvGraphicFramePr/>
            <a:graphic xmlns:a="http://schemas.openxmlformats.org/drawingml/2006/main">
              <a:graphicData uri="http://schemas.openxmlformats.org/drawingml/2006/picture">
                <pic:pic xmlns:pic="http://schemas.openxmlformats.org/drawingml/2006/picture">
                  <pic:nvPicPr>
                    <pic:cNvPr id="0" name="image10.png" descr="表單回應圖表。題目：1.2您的年齡是？。回應數：520 則回應。"/>
                    <pic:cNvPicPr preferRelativeResize="0"/>
                  </pic:nvPicPr>
                  <pic:blipFill>
                    <a:blip r:embed="rId10"/>
                    <a:srcRect/>
                    <a:stretch>
                      <a:fillRect/>
                    </a:stretch>
                  </pic:blipFill>
                  <pic:spPr>
                    <a:xfrm>
                      <a:off x="0" y="0"/>
                      <a:ext cx="5274310" cy="2219532"/>
                    </a:xfrm>
                    <a:prstGeom prst="rect">
                      <a:avLst/>
                    </a:prstGeom>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E851A1"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E851A1" w:rsidTr="00E851A1">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未滿21歲</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AE147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3</w:t>
            </w:r>
          </w:p>
        </w:tc>
      </w:tr>
      <w:tr w:rsidR="00E851A1" w:rsidTr="00E851A1">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21~30歲</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3</w:t>
            </w:r>
            <w:r w:rsidR="00AE1471">
              <w:rPr>
                <w:rFonts w:ascii="標楷體" w:eastAsia="標楷體" w:hAnsi="標楷體" w:hint="eastAsia"/>
                <w:color w:val="000000"/>
                <w:sz w:val="32"/>
              </w:rPr>
              <w:t>2</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31~40歲</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87</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41~50歲</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157</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51~60歲</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184</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61歲以上</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57</w:t>
            </w:r>
          </w:p>
        </w:tc>
      </w:tr>
    </w:tbl>
    <w:p w:rsidR="002B7B96" w:rsidRDefault="002B7B96" w:rsidP="00E851A1">
      <w:pPr>
        <w:spacing w:line="240" w:lineRule="atLeast"/>
        <w:rPr>
          <w:rFonts w:ascii="標楷體" w:eastAsia="標楷體" w:hAnsi="標楷體"/>
          <w:color w:val="000000"/>
          <w:sz w:val="32"/>
        </w:rPr>
      </w:pPr>
    </w:p>
    <w:p w:rsidR="002B7B96" w:rsidRDefault="002B7B96" w:rsidP="00E851A1">
      <w:pPr>
        <w:spacing w:line="240" w:lineRule="atLeast"/>
        <w:rPr>
          <w:rFonts w:ascii="標楷體" w:eastAsia="標楷體" w:hAnsi="標楷體"/>
          <w:color w:val="000000"/>
          <w:sz w:val="32"/>
        </w:rPr>
      </w:pPr>
    </w:p>
    <w:p w:rsidR="002B7B96" w:rsidRDefault="002B7B96" w:rsidP="00E851A1">
      <w:pPr>
        <w:spacing w:line="240" w:lineRule="atLeast"/>
        <w:rPr>
          <w:rFonts w:ascii="標楷體" w:eastAsia="標楷體" w:hAnsi="標楷體"/>
          <w:color w:val="000000"/>
          <w:sz w:val="32"/>
        </w:rPr>
      </w:pPr>
    </w:p>
    <w:p w:rsidR="002B7B96" w:rsidRDefault="002B7B96" w:rsidP="00E851A1">
      <w:pPr>
        <w:spacing w:line="240" w:lineRule="atLeast"/>
        <w:rPr>
          <w:rFonts w:ascii="標楷體" w:eastAsia="標楷體" w:hAnsi="標楷體"/>
          <w:color w:val="000000"/>
          <w:sz w:val="32"/>
        </w:rPr>
      </w:pPr>
    </w:p>
    <w:p w:rsidR="002B7B96" w:rsidRDefault="002B7B96" w:rsidP="00E851A1">
      <w:pPr>
        <w:spacing w:line="240" w:lineRule="atLeast"/>
        <w:rPr>
          <w:rFonts w:ascii="標楷體" w:eastAsia="標楷體" w:hAnsi="標楷體"/>
          <w:color w:val="000000"/>
          <w:sz w:val="32"/>
        </w:rPr>
      </w:pPr>
    </w:p>
    <w:p w:rsidR="002B7B96" w:rsidRDefault="002B7B96" w:rsidP="00E851A1">
      <w:pPr>
        <w:spacing w:line="240" w:lineRule="atLeast"/>
        <w:rPr>
          <w:rFonts w:ascii="標楷體" w:eastAsia="標楷體" w:hAnsi="標楷體"/>
          <w:color w:val="000000"/>
          <w:sz w:val="32"/>
        </w:rPr>
      </w:pPr>
    </w:p>
    <w:p w:rsidR="00E851A1" w:rsidRDefault="00FC148F" w:rsidP="00E851A1">
      <w:pPr>
        <w:spacing w:line="240" w:lineRule="atLeast"/>
        <w:rPr>
          <w:rFonts w:ascii="標楷體" w:eastAsia="標楷體" w:hAnsi="標楷體"/>
          <w:color w:val="000000"/>
          <w:sz w:val="32"/>
        </w:rPr>
      </w:pPr>
      <w:r w:rsidRPr="00FC148F">
        <w:rPr>
          <w:rFonts w:ascii="標楷體" w:eastAsia="標楷體" w:hAnsi="標楷體" w:hint="eastAsia"/>
          <w:color w:val="000000"/>
          <w:sz w:val="32"/>
        </w:rPr>
        <w:lastRenderedPageBreak/>
        <w:t>1.3您的職務是？</w:t>
      </w:r>
    </w:p>
    <w:p w:rsidR="00931381" w:rsidRDefault="00931381" w:rsidP="00E851A1">
      <w:pPr>
        <w:spacing w:line="240" w:lineRule="atLeast"/>
        <w:rPr>
          <w:rFonts w:ascii="標楷體" w:eastAsia="標楷體" w:hAnsi="標楷體"/>
          <w:color w:val="000000"/>
          <w:sz w:val="32"/>
        </w:rPr>
      </w:pPr>
      <w:r>
        <w:rPr>
          <w:noProof/>
        </w:rPr>
        <w:drawing>
          <wp:inline distT="114300" distB="114300" distL="114300" distR="114300" wp14:anchorId="18D9E5A8" wp14:editId="7A4C1F71">
            <wp:extent cx="5274310" cy="2219532"/>
            <wp:effectExtent l="0" t="0" r="2540" b="9525"/>
            <wp:docPr id="7" name="image1.png" descr="表單回應圖表。題目：1.3您的職務是？。回應數：520 則回應。"/>
            <wp:cNvGraphicFramePr/>
            <a:graphic xmlns:a="http://schemas.openxmlformats.org/drawingml/2006/main">
              <a:graphicData uri="http://schemas.openxmlformats.org/drawingml/2006/picture">
                <pic:pic xmlns:pic="http://schemas.openxmlformats.org/drawingml/2006/picture">
                  <pic:nvPicPr>
                    <pic:cNvPr id="0" name="image1.png" descr="表單回應圖表。題目：1.3您的職務是？。回應數：520 則回應。"/>
                    <pic:cNvPicPr preferRelativeResize="0"/>
                  </pic:nvPicPr>
                  <pic:blipFill>
                    <a:blip r:embed="rId11"/>
                    <a:srcRect/>
                    <a:stretch>
                      <a:fillRect/>
                    </a:stretch>
                  </pic:blipFill>
                  <pic:spPr>
                    <a:xfrm>
                      <a:off x="0" y="0"/>
                      <a:ext cx="5274310" cy="2219532"/>
                    </a:xfrm>
                    <a:prstGeom prst="rect">
                      <a:avLst/>
                    </a:prstGeom>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E851A1"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FC148F" w:rsidTr="00704080">
        <w:tc>
          <w:tcPr>
            <w:tcW w:w="4181" w:type="dxa"/>
            <w:tcBorders>
              <w:top w:val="single" w:sz="4" w:space="0" w:color="auto"/>
              <w:left w:val="single" w:sz="4" w:space="0" w:color="auto"/>
              <w:bottom w:val="single" w:sz="4" w:space="0" w:color="auto"/>
              <w:right w:val="single" w:sz="4" w:space="0" w:color="auto"/>
            </w:tcBorders>
            <w:vAlign w:val="center"/>
          </w:tcPr>
          <w:p w:rsidR="00FC148F" w:rsidRDefault="00FC148F"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國會聯絡人</w:t>
            </w:r>
          </w:p>
        </w:tc>
        <w:tc>
          <w:tcPr>
            <w:tcW w:w="4181" w:type="dxa"/>
            <w:tcBorders>
              <w:top w:val="single" w:sz="4" w:space="0" w:color="auto"/>
              <w:left w:val="single" w:sz="4" w:space="0" w:color="auto"/>
              <w:bottom w:val="single" w:sz="4" w:space="0" w:color="auto"/>
              <w:right w:val="single" w:sz="4" w:space="0" w:color="auto"/>
            </w:tcBorders>
            <w:vAlign w:val="center"/>
          </w:tcPr>
          <w:p w:rsidR="00FC148F" w:rsidRDefault="00FC148F"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168</w:t>
            </w:r>
          </w:p>
        </w:tc>
      </w:tr>
      <w:tr w:rsidR="00FC148F" w:rsidTr="00704080">
        <w:tc>
          <w:tcPr>
            <w:tcW w:w="4181" w:type="dxa"/>
            <w:tcBorders>
              <w:top w:val="single" w:sz="4" w:space="0" w:color="auto"/>
              <w:left w:val="single" w:sz="4" w:space="0" w:color="auto"/>
              <w:bottom w:val="single" w:sz="4" w:space="0" w:color="auto"/>
              <w:right w:val="single" w:sz="4" w:space="0" w:color="auto"/>
            </w:tcBorders>
            <w:vAlign w:val="center"/>
          </w:tcPr>
          <w:p w:rsidR="00FC148F" w:rsidRDefault="00FC148F"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國會助理</w:t>
            </w:r>
          </w:p>
        </w:tc>
        <w:tc>
          <w:tcPr>
            <w:tcW w:w="4181" w:type="dxa"/>
            <w:tcBorders>
              <w:top w:val="single" w:sz="4" w:space="0" w:color="auto"/>
              <w:left w:val="single" w:sz="4" w:space="0" w:color="auto"/>
              <w:bottom w:val="single" w:sz="4" w:space="0" w:color="auto"/>
              <w:right w:val="single" w:sz="4" w:space="0" w:color="auto"/>
            </w:tcBorders>
            <w:vAlign w:val="center"/>
          </w:tcPr>
          <w:p w:rsidR="00FC148F" w:rsidRDefault="00FC148F"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28</w:t>
            </w:r>
          </w:p>
        </w:tc>
      </w:tr>
      <w:tr w:rsidR="00E851A1" w:rsidTr="00931381">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本院職員</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155</w:t>
            </w:r>
          </w:p>
        </w:tc>
      </w:tr>
      <w:tr w:rsidR="00E851A1" w:rsidTr="00931381">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本院技工</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76</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本院工友</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21</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本院約聘僱人員</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19</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proofErr w:type="gramStart"/>
            <w:r>
              <w:rPr>
                <w:rFonts w:ascii="標楷體" w:eastAsia="標楷體" w:hAnsi="標楷體" w:hint="eastAsia"/>
                <w:color w:val="000000"/>
                <w:sz w:val="32"/>
              </w:rPr>
              <w:t>本院駐衛</w:t>
            </w:r>
            <w:proofErr w:type="gramEnd"/>
            <w:r>
              <w:rPr>
                <w:rFonts w:ascii="標楷體" w:eastAsia="標楷體" w:hAnsi="標楷體" w:hint="eastAsia"/>
                <w:color w:val="000000"/>
                <w:sz w:val="32"/>
              </w:rPr>
              <w:t>警</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23</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托嬰中心服務人員</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13</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外包廠商派駐本院服務人員</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13</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sidRPr="00E851A1">
              <w:rPr>
                <w:rFonts w:ascii="標楷體" w:eastAsia="標楷體" w:hAnsi="標楷體" w:hint="eastAsia"/>
                <w:color w:val="000000"/>
                <w:sz w:val="32"/>
              </w:rPr>
              <w:t>外包清潔公司人員</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68086F"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0</w:t>
            </w:r>
          </w:p>
        </w:tc>
      </w:tr>
      <w:tr w:rsidR="00E851A1" w:rsidTr="00704080">
        <w:tc>
          <w:tcPr>
            <w:tcW w:w="4181" w:type="dxa"/>
            <w:tcBorders>
              <w:top w:val="single" w:sz="4" w:space="0" w:color="auto"/>
              <w:left w:val="single" w:sz="4" w:space="0" w:color="auto"/>
              <w:bottom w:val="single" w:sz="4" w:space="0" w:color="auto"/>
              <w:right w:val="single" w:sz="4" w:space="0" w:color="auto"/>
            </w:tcBorders>
            <w:vAlign w:val="center"/>
          </w:tcPr>
          <w:p w:rsidR="00E851A1" w:rsidRDefault="00E851A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其他</w:t>
            </w:r>
          </w:p>
        </w:tc>
        <w:tc>
          <w:tcPr>
            <w:tcW w:w="4181" w:type="dxa"/>
            <w:tcBorders>
              <w:top w:val="single" w:sz="4" w:space="0" w:color="auto"/>
              <w:left w:val="single" w:sz="4" w:space="0" w:color="auto"/>
              <w:bottom w:val="single" w:sz="4" w:space="0" w:color="auto"/>
              <w:right w:val="single" w:sz="4" w:space="0" w:color="auto"/>
            </w:tcBorders>
            <w:vAlign w:val="center"/>
          </w:tcPr>
          <w:p w:rsidR="00E851A1" w:rsidRDefault="00FC148F"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4</w:t>
            </w:r>
          </w:p>
        </w:tc>
      </w:tr>
    </w:tbl>
    <w:p w:rsidR="00E851A1" w:rsidRDefault="00E851A1" w:rsidP="00E851A1">
      <w:pPr>
        <w:spacing w:line="440" w:lineRule="exact"/>
        <w:jc w:val="both"/>
        <w:rPr>
          <w:rFonts w:ascii="標楷體" w:eastAsia="標楷體" w:hAnsi="標楷體"/>
          <w:color w:val="000000"/>
          <w:sz w:val="32"/>
        </w:rPr>
      </w:pPr>
    </w:p>
    <w:p w:rsidR="00931381" w:rsidRDefault="00FC148F" w:rsidP="00E851A1">
      <w:pPr>
        <w:spacing w:line="440" w:lineRule="exact"/>
        <w:jc w:val="both"/>
        <w:rPr>
          <w:rFonts w:ascii="標楷體" w:eastAsia="標楷體" w:hAnsi="標楷體"/>
          <w:color w:val="000000"/>
          <w:sz w:val="32"/>
        </w:rPr>
      </w:pPr>
      <w:r w:rsidRPr="00FC148F">
        <w:rPr>
          <w:rFonts w:ascii="標楷體" w:eastAsia="標楷體" w:hAnsi="標楷體" w:hint="eastAsia"/>
          <w:color w:val="000000"/>
          <w:sz w:val="32"/>
        </w:rPr>
        <w:lastRenderedPageBreak/>
        <w:t>1.4您是否知道立法院有性騷擾申訴機制？</w:t>
      </w:r>
    </w:p>
    <w:p w:rsidR="00931381" w:rsidRPr="00931381" w:rsidRDefault="00931381" w:rsidP="00F04872">
      <w:pPr>
        <w:spacing w:line="240" w:lineRule="atLeast"/>
        <w:rPr>
          <w:rFonts w:ascii="標楷體" w:eastAsia="標楷體" w:hAnsi="標楷體"/>
          <w:color w:val="000000"/>
          <w:sz w:val="32"/>
        </w:rPr>
      </w:pPr>
      <w:r>
        <w:rPr>
          <w:noProof/>
        </w:rPr>
        <w:drawing>
          <wp:inline distT="114300" distB="114300" distL="114300" distR="114300" wp14:anchorId="5E6E2B2B" wp14:editId="437AF2B4">
            <wp:extent cx="5274310" cy="2219532"/>
            <wp:effectExtent l="0" t="0" r="2540" b="9525"/>
            <wp:docPr id="2" name="image4.png" descr="表單回應圖表。題目：1.4您是否知道立法院有性騷擾申訴機制？。回應數：520 則回應。"/>
            <wp:cNvGraphicFramePr/>
            <a:graphic xmlns:a="http://schemas.openxmlformats.org/drawingml/2006/main">
              <a:graphicData uri="http://schemas.openxmlformats.org/drawingml/2006/picture">
                <pic:pic xmlns:pic="http://schemas.openxmlformats.org/drawingml/2006/picture">
                  <pic:nvPicPr>
                    <pic:cNvPr id="0" name="image4.png" descr="表單回應圖表。題目：1.4您是否知道立法院有性騷擾申訴機制？。回應數：520 則回應。"/>
                    <pic:cNvPicPr preferRelativeResize="0"/>
                  </pic:nvPicPr>
                  <pic:blipFill>
                    <a:blip r:embed="rId12"/>
                    <a:srcRect/>
                    <a:stretch>
                      <a:fillRect/>
                    </a:stretch>
                  </pic:blipFill>
                  <pic:spPr>
                    <a:xfrm>
                      <a:off x="0" y="0"/>
                      <a:ext cx="5274310" cy="2219532"/>
                    </a:xfrm>
                    <a:prstGeom prst="rect">
                      <a:avLst/>
                    </a:prstGeom>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F04872"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F04872"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知道</w:t>
            </w:r>
          </w:p>
        </w:tc>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455</w:t>
            </w:r>
          </w:p>
        </w:tc>
      </w:tr>
      <w:tr w:rsidR="00F04872"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不知道</w:t>
            </w:r>
          </w:p>
        </w:tc>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65</w:t>
            </w:r>
          </w:p>
        </w:tc>
      </w:tr>
    </w:tbl>
    <w:p w:rsidR="00931381" w:rsidRDefault="00931381" w:rsidP="00F04872">
      <w:pPr>
        <w:spacing w:line="240" w:lineRule="atLeast"/>
        <w:rPr>
          <w:rFonts w:ascii="標楷體" w:eastAsia="標楷體" w:hAnsi="標楷體"/>
          <w:color w:val="000000"/>
          <w:sz w:val="32"/>
        </w:rPr>
      </w:pPr>
    </w:p>
    <w:p w:rsidR="00931381" w:rsidRDefault="0068086F" w:rsidP="00F04872">
      <w:pPr>
        <w:spacing w:line="240" w:lineRule="atLeast"/>
        <w:rPr>
          <w:rFonts w:ascii="標楷體" w:eastAsia="標楷體" w:hAnsi="標楷體"/>
          <w:color w:val="000000"/>
          <w:sz w:val="32"/>
        </w:rPr>
      </w:pPr>
      <w:r w:rsidRPr="0068086F">
        <w:rPr>
          <w:rFonts w:ascii="標楷體" w:eastAsia="標楷體" w:hAnsi="標楷體" w:hint="eastAsia"/>
          <w:color w:val="000000"/>
          <w:sz w:val="32"/>
        </w:rPr>
        <w:t>1.5您是否知道立法院之性騷擾申訴管道？</w:t>
      </w:r>
    </w:p>
    <w:p w:rsidR="002B7B96" w:rsidRDefault="00931381" w:rsidP="00F04872">
      <w:pPr>
        <w:spacing w:line="240" w:lineRule="atLeast"/>
        <w:rPr>
          <w:rFonts w:ascii="標楷體" w:eastAsia="標楷體" w:hAnsi="標楷體"/>
          <w:color w:val="000000"/>
          <w:sz w:val="32"/>
        </w:rPr>
      </w:pPr>
      <w:r>
        <w:rPr>
          <w:noProof/>
        </w:rPr>
        <w:drawing>
          <wp:inline distT="114300" distB="114300" distL="114300" distR="114300" wp14:anchorId="591C8665" wp14:editId="365CBC97">
            <wp:extent cx="5274310" cy="2219532"/>
            <wp:effectExtent l="0" t="0" r="2540" b="9525"/>
            <wp:docPr id="3" name="image7.png" descr="表單回應圖表。題目：1.5您是否知道立法院之性騷擾申訴管道？。回應數：520 則回應。"/>
            <wp:cNvGraphicFramePr/>
            <a:graphic xmlns:a="http://schemas.openxmlformats.org/drawingml/2006/main">
              <a:graphicData uri="http://schemas.openxmlformats.org/drawingml/2006/picture">
                <pic:pic xmlns:pic="http://schemas.openxmlformats.org/drawingml/2006/picture">
                  <pic:nvPicPr>
                    <pic:cNvPr id="0" name="image7.png" descr="表單回應圖表。題目：1.5您是否知道立法院之性騷擾申訴管道？。回應數：520 則回應。"/>
                    <pic:cNvPicPr preferRelativeResize="0"/>
                  </pic:nvPicPr>
                  <pic:blipFill>
                    <a:blip r:embed="rId13"/>
                    <a:srcRect/>
                    <a:stretch>
                      <a:fillRect/>
                    </a:stretch>
                  </pic:blipFill>
                  <pic:spPr>
                    <a:xfrm>
                      <a:off x="0" y="0"/>
                      <a:ext cx="5274310" cy="2219532"/>
                    </a:xfrm>
                    <a:prstGeom prst="rect">
                      <a:avLst/>
                    </a:prstGeom>
                    <a:ln/>
                  </pic:spPr>
                </pic:pic>
              </a:graphicData>
            </a:graphic>
          </wp:inline>
        </w:drawing>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F04872"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F04872"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知道</w:t>
            </w:r>
          </w:p>
        </w:tc>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407</w:t>
            </w:r>
          </w:p>
        </w:tc>
      </w:tr>
      <w:tr w:rsidR="00F04872" w:rsidTr="00704080">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F04872"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不知道</w:t>
            </w:r>
          </w:p>
        </w:tc>
        <w:tc>
          <w:tcPr>
            <w:tcW w:w="4181" w:type="dxa"/>
            <w:tcBorders>
              <w:top w:val="single" w:sz="4" w:space="0" w:color="auto"/>
              <w:left w:val="single" w:sz="4" w:space="0" w:color="auto"/>
              <w:bottom w:val="single" w:sz="4" w:space="0" w:color="auto"/>
              <w:right w:val="single" w:sz="4" w:space="0" w:color="auto"/>
            </w:tcBorders>
            <w:vAlign w:val="center"/>
            <w:hideMark/>
          </w:tcPr>
          <w:p w:rsidR="00F04872" w:rsidRDefault="00931381" w:rsidP="00704080">
            <w:pPr>
              <w:spacing w:line="240" w:lineRule="atLeast"/>
              <w:jc w:val="center"/>
              <w:rPr>
                <w:rFonts w:ascii="標楷體" w:eastAsia="標楷體" w:hAnsi="標楷體"/>
                <w:color w:val="000000"/>
                <w:sz w:val="32"/>
              </w:rPr>
            </w:pPr>
            <w:r>
              <w:rPr>
                <w:rFonts w:ascii="標楷體" w:eastAsia="標楷體" w:hAnsi="標楷體" w:hint="eastAsia"/>
                <w:color w:val="000000"/>
                <w:sz w:val="32"/>
              </w:rPr>
              <w:t>113</w:t>
            </w:r>
          </w:p>
        </w:tc>
      </w:tr>
    </w:tbl>
    <w:p w:rsidR="002B7B96" w:rsidRDefault="002B7B96" w:rsidP="00F04872">
      <w:pPr>
        <w:spacing w:line="440" w:lineRule="exact"/>
        <w:jc w:val="both"/>
        <w:rPr>
          <w:rFonts w:ascii="標楷體" w:eastAsia="標楷體" w:hAnsi="標楷體"/>
          <w:color w:val="000000"/>
          <w:sz w:val="32"/>
        </w:rPr>
      </w:pPr>
    </w:p>
    <w:p w:rsidR="0068086F" w:rsidRPr="0068086F" w:rsidRDefault="0068086F" w:rsidP="002B7B96">
      <w:pPr>
        <w:spacing w:line="360" w:lineRule="exact"/>
        <w:rPr>
          <w:rFonts w:ascii="標楷體" w:eastAsia="標楷體" w:hAnsi="標楷體"/>
          <w:b/>
          <w:sz w:val="32"/>
          <w:szCs w:val="32"/>
          <w:shd w:val="pct15" w:color="auto" w:fill="FFFFFF"/>
        </w:rPr>
      </w:pPr>
      <w:r w:rsidRPr="0068086F">
        <w:rPr>
          <w:rFonts w:ascii="標楷體" w:eastAsia="標楷體" w:hAnsi="標楷體" w:hint="eastAsia"/>
          <w:b/>
          <w:sz w:val="32"/>
          <w:szCs w:val="32"/>
          <w:shd w:val="pct15" w:color="auto" w:fill="FFFFFF"/>
        </w:rPr>
        <w:t>第二部分：性騷擾的經歷</w:t>
      </w:r>
    </w:p>
    <w:p w:rsidR="0068086F" w:rsidRPr="0068086F" w:rsidRDefault="0068086F" w:rsidP="00F04872">
      <w:pPr>
        <w:spacing w:line="440" w:lineRule="exact"/>
        <w:jc w:val="both"/>
        <w:rPr>
          <w:rFonts w:ascii="標楷體" w:eastAsia="標楷體" w:hAnsi="標楷體"/>
          <w:color w:val="000000"/>
          <w:sz w:val="32"/>
        </w:rPr>
      </w:pPr>
    </w:p>
    <w:p w:rsidR="0068086F" w:rsidRPr="0068086F" w:rsidRDefault="003A293F" w:rsidP="00F04872">
      <w:pPr>
        <w:spacing w:line="440" w:lineRule="exact"/>
        <w:jc w:val="both"/>
        <w:rPr>
          <w:rFonts w:ascii="標楷體" w:eastAsia="標楷體" w:hAnsi="標楷體"/>
          <w:color w:val="000000"/>
          <w:sz w:val="32"/>
        </w:rPr>
      </w:pPr>
      <w:r w:rsidRPr="003A293F">
        <w:rPr>
          <w:rFonts w:ascii="標楷體" w:eastAsia="標楷體" w:hAnsi="標楷體" w:hint="eastAsia"/>
          <w:color w:val="000000"/>
          <w:sz w:val="32"/>
        </w:rPr>
        <w:t>2.1您於107年1月迄今曾否在立法院遭受性騷擾？</w:t>
      </w:r>
    </w:p>
    <w:p w:rsidR="003313A9" w:rsidRDefault="003313A9" w:rsidP="00F04872">
      <w:pPr>
        <w:spacing w:line="440" w:lineRule="exact"/>
        <w:jc w:val="both"/>
        <w:rPr>
          <w:rFonts w:ascii="標楷體" w:eastAsia="標楷體" w:hAnsi="標楷體"/>
          <w:color w:val="000000"/>
          <w:sz w:val="32"/>
        </w:rPr>
      </w:pPr>
      <w:r>
        <w:rPr>
          <w:rFonts w:ascii="標楷體" w:eastAsia="標楷體" w:hAnsi="標楷體"/>
          <w:noProof/>
          <w:color w:val="000000"/>
          <w:sz w:val="32"/>
        </w:rPr>
        <w:drawing>
          <wp:anchor distT="0" distB="0" distL="114300" distR="114300" simplePos="0" relativeHeight="251658240" behindDoc="1" locked="0" layoutInCell="1" allowOverlap="1" wp14:anchorId="559480B6" wp14:editId="3D1A9983">
            <wp:simplePos x="0" y="0"/>
            <wp:positionH relativeFrom="column">
              <wp:posOffset>-38405</wp:posOffset>
            </wp:positionH>
            <wp:positionV relativeFrom="paragraph">
              <wp:posOffset>89002</wp:posOffset>
            </wp:positionV>
            <wp:extent cx="5266940" cy="2238451"/>
            <wp:effectExtent l="0" t="0" r="0" b="0"/>
            <wp:wrapNone/>
            <wp:docPr id="19" name="圖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6690" cy="2238345"/>
                    </a:xfrm>
                    <a:prstGeom prst="rect">
                      <a:avLst/>
                    </a:prstGeom>
                    <a:noFill/>
                  </pic:spPr>
                </pic:pic>
              </a:graphicData>
            </a:graphic>
            <wp14:sizeRelH relativeFrom="page">
              <wp14:pctWidth>0</wp14:pctWidth>
            </wp14:sizeRelH>
            <wp14:sizeRelV relativeFrom="page">
              <wp14:pctHeight>0</wp14:pctHeight>
            </wp14:sizeRelV>
          </wp:anchor>
        </w:drawing>
      </w: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63579F" w:rsidTr="0063579F">
        <w:tc>
          <w:tcPr>
            <w:tcW w:w="4181" w:type="dxa"/>
            <w:tcBorders>
              <w:top w:val="single" w:sz="4" w:space="0" w:color="auto"/>
              <w:left w:val="single" w:sz="4" w:space="0" w:color="auto"/>
              <w:bottom w:val="single" w:sz="4" w:space="0" w:color="auto"/>
              <w:right w:val="single" w:sz="4" w:space="0" w:color="auto"/>
            </w:tcBorders>
            <w:vAlign w:val="center"/>
            <w:hideMark/>
          </w:tcPr>
          <w:p w:rsidR="0063579F" w:rsidRDefault="0063579F" w:rsidP="0063579F">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63579F" w:rsidRDefault="0063579F" w:rsidP="0063579F">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63579F" w:rsidTr="0063579F">
        <w:tc>
          <w:tcPr>
            <w:tcW w:w="4181" w:type="dxa"/>
            <w:tcBorders>
              <w:top w:val="single" w:sz="4" w:space="0" w:color="auto"/>
              <w:left w:val="single" w:sz="4" w:space="0" w:color="auto"/>
              <w:bottom w:val="single" w:sz="4" w:space="0" w:color="auto"/>
              <w:right w:val="single" w:sz="4" w:space="0" w:color="auto"/>
            </w:tcBorders>
            <w:vAlign w:val="center"/>
            <w:hideMark/>
          </w:tcPr>
          <w:p w:rsidR="0063579F" w:rsidRDefault="0063579F" w:rsidP="0063579F">
            <w:pPr>
              <w:spacing w:line="240" w:lineRule="atLeast"/>
              <w:jc w:val="center"/>
              <w:rPr>
                <w:rFonts w:ascii="標楷體" w:eastAsia="標楷體" w:hAnsi="標楷體"/>
                <w:color w:val="000000"/>
                <w:sz w:val="32"/>
              </w:rPr>
            </w:pPr>
            <w:r>
              <w:rPr>
                <w:rFonts w:ascii="標楷體" w:eastAsia="標楷體" w:hAnsi="標楷體" w:hint="eastAsia"/>
                <w:color w:val="000000"/>
                <w:sz w:val="32"/>
              </w:rPr>
              <w:t>有</w:t>
            </w:r>
          </w:p>
        </w:tc>
        <w:tc>
          <w:tcPr>
            <w:tcW w:w="4181" w:type="dxa"/>
            <w:tcBorders>
              <w:top w:val="single" w:sz="4" w:space="0" w:color="auto"/>
              <w:left w:val="single" w:sz="4" w:space="0" w:color="auto"/>
              <w:bottom w:val="single" w:sz="4" w:space="0" w:color="auto"/>
              <w:right w:val="single" w:sz="4" w:space="0" w:color="auto"/>
            </w:tcBorders>
            <w:vAlign w:val="center"/>
            <w:hideMark/>
          </w:tcPr>
          <w:p w:rsidR="0063579F" w:rsidRDefault="00452CBA" w:rsidP="0063579F">
            <w:pPr>
              <w:spacing w:line="240" w:lineRule="atLeast"/>
              <w:jc w:val="center"/>
              <w:rPr>
                <w:rFonts w:ascii="標楷體" w:eastAsia="標楷體" w:hAnsi="標楷體"/>
                <w:color w:val="000000"/>
                <w:sz w:val="32"/>
              </w:rPr>
            </w:pPr>
            <w:r>
              <w:rPr>
                <w:rFonts w:ascii="標楷體" w:eastAsia="標楷體" w:hAnsi="標楷體" w:hint="eastAsia"/>
                <w:color w:val="000000"/>
                <w:sz w:val="32"/>
              </w:rPr>
              <w:t>13</w:t>
            </w:r>
          </w:p>
        </w:tc>
      </w:tr>
      <w:tr w:rsidR="0063579F" w:rsidTr="0063579F">
        <w:tc>
          <w:tcPr>
            <w:tcW w:w="4181" w:type="dxa"/>
            <w:tcBorders>
              <w:top w:val="single" w:sz="4" w:space="0" w:color="auto"/>
              <w:left w:val="single" w:sz="4" w:space="0" w:color="auto"/>
              <w:bottom w:val="single" w:sz="4" w:space="0" w:color="auto"/>
              <w:right w:val="single" w:sz="4" w:space="0" w:color="auto"/>
            </w:tcBorders>
            <w:vAlign w:val="center"/>
            <w:hideMark/>
          </w:tcPr>
          <w:p w:rsidR="0063579F" w:rsidRDefault="0063579F" w:rsidP="0063579F">
            <w:pPr>
              <w:spacing w:line="240" w:lineRule="atLeast"/>
              <w:jc w:val="center"/>
              <w:rPr>
                <w:rFonts w:ascii="標楷體" w:eastAsia="標楷體" w:hAnsi="標楷體"/>
                <w:color w:val="000000"/>
                <w:sz w:val="32"/>
              </w:rPr>
            </w:pPr>
            <w:r>
              <w:rPr>
                <w:rFonts w:ascii="標楷體" w:eastAsia="標楷體" w:hAnsi="標楷體" w:hint="eastAsia"/>
                <w:color w:val="000000"/>
                <w:sz w:val="32"/>
              </w:rPr>
              <w:t>沒有</w:t>
            </w:r>
          </w:p>
        </w:tc>
        <w:tc>
          <w:tcPr>
            <w:tcW w:w="4181" w:type="dxa"/>
            <w:tcBorders>
              <w:top w:val="single" w:sz="4" w:space="0" w:color="auto"/>
              <w:left w:val="single" w:sz="4" w:space="0" w:color="auto"/>
              <w:bottom w:val="single" w:sz="4" w:space="0" w:color="auto"/>
              <w:right w:val="single" w:sz="4" w:space="0" w:color="auto"/>
            </w:tcBorders>
            <w:vAlign w:val="center"/>
            <w:hideMark/>
          </w:tcPr>
          <w:p w:rsidR="0063579F" w:rsidRDefault="00452CBA" w:rsidP="0063579F">
            <w:pPr>
              <w:spacing w:line="240" w:lineRule="atLeast"/>
              <w:jc w:val="center"/>
              <w:rPr>
                <w:rFonts w:ascii="標楷體" w:eastAsia="標楷體" w:hAnsi="標楷體"/>
                <w:color w:val="000000"/>
                <w:sz w:val="32"/>
              </w:rPr>
            </w:pPr>
            <w:r>
              <w:rPr>
                <w:rFonts w:ascii="標楷體" w:eastAsia="標楷體" w:hAnsi="標楷體" w:hint="eastAsia"/>
                <w:color w:val="000000"/>
                <w:sz w:val="32"/>
              </w:rPr>
              <w:t>507</w:t>
            </w:r>
          </w:p>
        </w:tc>
      </w:tr>
    </w:tbl>
    <w:p w:rsidR="0063579F" w:rsidRDefault="0063579F" w:rsidP="00F04872">
      <w:pPr>
        <w:spacing w:line="440" w:lineRule="exact"/>
        <w:jc w:val="both"/>
        <w:rPr>
          <w:rFonts w:ascii="標楷體" w:eastAsia="標楷體" w:hAnsi="標楷體"/>
          <w:color w:val="000000"/>
          <w:sz w:val="32"/>
        </w:rPr>
      </w:pPr>
    </w:p>
    <w:p w:rsidR="00452CBA" w:rsidRPr="00452CBA" w:rsidRDefault="00452CBA" w:rsidP="00452CBA">
      <w:pPr>
        <w:spacing w:line="440" w:lineRule="exact"/>
        <w:jc w:val="both"/>
        <w:rPr>
          <w:rFonts w:ascii="標楷體" w:eastAsia="標楷體" w:hAnsi="標楷體"/>
          <w:color w:val="000000"/>
          <w:sz w:val="32"/>
        </w:rPr>
      </w:pPr>
      <w:r w:rsidRPr="00452CBA">
        <w:rPr>
          <w:rFonts w:ascii="標楷體" w:eastAsia="標楷體" w:hAnsi="標楷體" w:hint="eastAsia"/>
          <w:color w:val="000000"/>
          <w:sz w:val="32"/>
        </w:rPr>
        <w:t>2.2本院自107年1月迄今未曾受理過性騷擾申訴事件，如果您曾於此段期間內遭受性騷擾，未向本院申訴之原因為何？（可複選）</w:t>
      </w:r>
    </w:p>
    <w:p w:rsidR="00452CBA" w:rsidRDefault="00452CBA" w:rsidP="00F04872">
      <w:pPr>
        <w:spacing w:line="440" w:lineRule="exact"/>
        <w:jc w:val="both"/>
        <w:rPr>
          <w:rFonts w:ascii="標楷體" w:eastAsia="標楷體" w:hAnsi="標楷體"/>
          <w:color w:val="000000"/>
          <w:sz w:val="32"/>
        </w:rPr>
      </w:pPr>
      <w:r>
        <w:rPr>
          <w:noProof/>
        </w:rPr>
        <w:drawing>
          <wp:anchor distT="0" distB="0" distL="114300" distR="114300" simplePos="0" relativeHeight="251660288" behindDoc="1" locked="0" layoutInCell="1" allowOverlap="1" wp14:anchorId="6490DE17" wp14:editId="24A51197">
            <wp:simplePos x="0" y="0"/>
            <wp:positionH relativeFrom="column">
              <wp:posOffset>-42952</wp:posOffset>
            </wp:positionH>
            <wp:positionV relativeFrom="paragraph">
              <wp:posOffset>38176</wp:posOffset>
            </wp:positionV>
            <wp:extent cx="5274310" cy="2791460"/>
            <wp:effectExtent l="0" t="0" r="2540" b="8890"/>
            <wp:wrapNone/>
            <wp:docPr id="4" name="image15.png" descr="表單回應圖表。題目：2.2本院自107年1月迄今未曾受理過性騷擾申訴事件，如果您曾於此段期間內遭受性騷擾，未向本院申訴之原因為何？（可複選）。回應數：13 則回應。"/>
            <wp:cNvGraphicFramePr/>
            <a:graphic xmlns:a="http://schemas.openxmlformats.org/drawingml/2006/main">
              <a:graphicData uri="http://schemas.openxmlformats.org/drawingml/2006/picture">
                <pic:pic xmlns:pic="http://schemas.openxmlformats.org/drawingml/2006/picture">
                  <pic:nvPicPr>
                    <pic:cNvPr id="0" name="image15.png" descr="表單回應圖表。題目：2.2本院自107年1月迄今未曾受理過性騷擾申訴事件，如果您曾於此段期間內遭受性騷擾，未向本院申訴之原因為何？（可複選）。回應數：13 則回應。"/>
                    <pic:cNvPicPr preferRelativeResize="0"/>
                  </pic:nvPicPr>
                  <pic:blipFill>
                    <a:blip r:embed="rId15" cstate="print">
                      <a:extLst>
                        <a:ext uri="{28A0092B-C50C-407E-A947-70E740481C1C}">
                          <a14:useLocalDpi xmlns:a14="http://schemas.microsoft.com/office/drawing/2010/main" val="0"/>
                        </a:ext>
                      </a:extLst>
                    </a:blip>
                    <a:srcRect/>
                    <a:stretch>
                      <a:fillRect/>
                    </a:stretch>
                  </pic:blipFill>
                  <pic:spPr>
                    <a:xfrm>
                      <a:off x="0" y="0"/>
                      <a:ext cx="5274310" cy="2791460"/>
                    </a:xfrm>
                    <a:prstGeom prst="rect">
                      <a:avLst/>
                    </a:prstGeom>
                    <a:ln/>
                  </pic:spPr>
                </pic:pic>
              </a:graphicData>
            </a:graphic>
            <wp14:sizeRelH relativeFrom="page">
              <wp14:pctWidth>0</wp14:pctWidth>
            </wp14:sizeRelH>
            <wp14:sizeRelV relativeFrom="page">
              <wp14:pctHeight>0</wp14:pctHeight>
            </wp14:sizeRelV>
          </wp:anchor>
        </w:drawing>
      </w: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tbl>
      <w:tblPr>
        <w:tblpPr w:leftFromText="180" w:rightFromText="180" w:vertAnchor="page" w:horzAnchor="margin" w:tblpY="1671"/>
        <w:tblW w:w="8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5334"/>
        <w:gridCol w:w="496"/>
        <w:gridCol w:w="496"/>
      </w:tblGrid>
      <w:tr w:rsidR="00D807BB" w:rsidRPr="00EF579D" w:rsidTr="00D807BB">
        <w:tc>
          <w:tcPr>
            <w:tcW w:w="2518"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sidRPr="00EF579D">
              <w:rPr>
                <w:rFonts w:ascii="標楷體" w:eastAsia="標楷體" w:hAnsi="標楷體" w:hint="eastAsia"/>
                <w:sz w:val="28"/>
              </w:rPr>
              <w:lastRenderedPageBreak/>
              <w:t>項目</w:t>
            </w:r>
          </w:p>
        </w:tc>
        <w:tc>
          <w:tcPr>
            <w:tcW w:w="5334"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D807BB" w:rsidRPr="00EF579D" w:rsidTr="00D807BB">
        <w:tc>
          <w:tcPr>
            <w:tcW w:w="2518" w:type="dxa"/>
            <w:vMerge w:val="restart"/>
            <w:shd w:val="clear" w:color="auto" w:fill="auto"/>
            <w:vAlign w:val="center"/>
          </w:tcPr>
          <w:p w:rsidR="00D807BB" w:rsidRDefault="00D807BB" w:rsidP="00D807BB">
            <w:pPr>
              <w:spacing w:line="360" w:lineRule="exact"/>
              <w:jc w:val="both"/>
              <w:rPr>
                <w:rFonts w:ascii="標楷體" w:eastAsia="標楷體" w:hAnsi="標楷體"/>
                <w:sz w:val="28"/>
              </w:rPr>
            </w:pPr>
            <w:r>
              <w:rPr>
                <w:rFonts w:ascii="標楷體" w:eastAsia="標楷體" w:hAnsi="標楷體" w:hint="eastAsia"/>
                <w:sz w:val="28"/>
              </w:rPr>
              <w:t>您沒有向本院</w:t>
            </w:r>
            <w:r w:rsidRPr="00EF579D">
              <w:rPr>
                <w:rFonts w:ascii="標楷體" w:eastAsia="標楷體" w:hAnsi="標楷體" w:hint="eastAsia"/>
                <w:sz w:val="28"/>
              </w:rPr>
              <w:t>申訴，原因為何？（可複選）</w:t>
            </w:r>
          </w:p>
        </w:tc>
        <w:tc>
          <w:tcPr>
            <w:tcW w:w="5334" w:type="dxa"/>
            <w:shd w:val="clear" w:color="auto" w:fill="auto"/>
            <w:vAlign w:val="center"/>
          </w:tcPr>
          <w:p w:rsidR="00D807BB" w:rsidRPr="00570D5E" w:rsidRDefault="00D807BB" w:rsidP="00D807BB">
            <w:pPr>
              <w:spacing w:line="360" w:lineRule="exact"/>
              <w:jc w:val="both"/>
              <w:rPr>
                <w:rFonts w:ascii="標楷體" w:eastAsia="標楷體" w:hAnsi="標楷體"/>
                <w:sz w:val="28"/>
              </w:rPr>
            </w:pPr>
            <w:r w:rsidRPr="001276C6">
              <w:rPr>
                <w:rFonts w:ascii="標楷體" w:eastAsia="標楷體" w:hAnsi="標楷體" w:hint="eastAsia"/>
                <w:sz w:val="28"/>
              </w:rPr>
              <w:t>加害人非立法院所屬員工，已向其所屬機關、部隊、學校、機構、僱用人或主管機關提出申訴</w:t>
            </w:r>
          </w:p>
        </w:tc>
        <w:tc>
          <w:tcPr>
            <w:tcW w:w="496" w:type="dxa"/>
            <w:shd w:val="clear" w:color="auto" w:fill="auto"/>
            <w:vAlign w:val="center"/>
          </w:tcPr>
          <w:p w:rsidR="00D807BB" w:rsidRDefault="00D807BB" w:rsidP="00D807BB">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事情已過，不想再提</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感到尷尬</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不想事件張揚／被討論</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7</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自行處理有關事件</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不相信有任何方法可以處理好有關事件</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騷擾我的人權力於我之上，不想與他起衝突</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4</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申訴會令我感到受威脅</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不想破壞在機關生活的環境</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5</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不想被視為一個製造麻煩的人</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5</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不想傷害騷擾我的人</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事件並不嚴重</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4</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EF579D"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害怕反被指責</w:t>
            </w:r>
          </w:p>
        </w:tc>
        <w:tc>
          <w:tcPr>
            <w:tcW w:w="496" w:type="dxa"/>
            <w:shd w:val="clear" w:color="auto" w:fill="auto"/>
            <w:vAlign w:val="center"/>
          </w:tcPr>
          <w:p w:rsidR="00D807BB" w:rsidRPr="00EF579D" w:rsidRDefault="00D807BB" w:rsidP="00D807BB">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p>
        </w:tc>
      </w:tr>
      <w:tr w:rsidR="00D807BB" w:rsidRPr="00B05109" w:rsidTr="00D807BB">
        <w:tc>
          <w:tcPr>
            <w:tcW w:w="2518" w:type="dxa"/>
            <w:vMerge/>
            <w:shd w:val="clear" w:color="auto" w:fill="auto"/>
            <w:vAlign w:val="center"/>
          </w:tcPr>
          <w:p w:rsidR="00D807BB" w:rsidRPr="00EF579D" w:rsidRDefault="00D807BB" w:rsidP="00D807BB">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D807BB">
            <w:pPr>
              <w:spacing w:line="360" w:lineRule="exact"/>
              <w:jc w:val="both"/>
              <w:rPr>
                <w:rFonts w:ascii="標楷體" w:eastAsia="標楷體" w:hAnsi="標楷體"/>
                <w:sz w:val="28"/>
              </w:rPr>
            </w:pPr>
            <w:r w:rsidRPr="00570D5E">
              <w:rPr>
                <w:rFonts w:ascii="標楷體" w:eastAsia="標楷體" w:hAnsi="標楷體" w:hint="eastAsia"/>
                <w:sz w:val="28"/>
              </w:rPr>
              <w:t>其他</w:t>
            </w:r>
            <w:proofErr w:type="gramStart"/>
            <w:r w:rsidRPr="00570D5E">
              <w:rPr>
                <w:rFonts w:ascii="標楷體" w:eastAsia="標楷體" w:hAnsi="標楷體" w:hint="eastAsia"/>
                <w:sz w:val="28"/>
              </w:rPr>
              <w:t>（</w:t>
            </w:r>
            <w:proofErr w:type="gramEnd"/>
            <w:r w:rsidRPr="00570D5E">
              <w:rPr>
                <w:rFonts w:ascii="標楷體" w:eastAsia="標楷體" w:hAnsi="標楷體" w:hint="eastAsia"/>
                <w:sz w:val="28"/>
              </w:rPr>
              <w:t>請註明：</w:t>
            </w:r>
            <w:r>
              <w:rPr>
                <w:rFonts w:ascii="標楷體" w:eastAsia="標楷體" w:hAnsi="標楷體" w:hint="eastAsia"/>
                <w:szCs w:val="24"/>
                <w:u w:val="single"/>
              </w:rPr>
              <w:t>會自行閃躲，</w:t>
            </w:r>
            <w:proofErr w:type="gramStart"/>
            <w:r>
              <w:rPr>
                <w:rFonts w:ascii="標楷體" w:eastAsia="標楷體" w:hAnsi="標楷體" w:hint="eastAsia"/>
                <w:szCs w:val="24"/>
                <w:u w:val="single"/>
              </w:rPr>
              <w:t>他說有特別</w:t>
            </w:r>
            <w:proofErr w:type="gramEnd"/>
            <w:r>
              <w:rPr>
                <w:rFonts w:ascii="標楷體" w:eastAsia="標楷體" w:hAnsi="標楷體" w:hint="eastAsia"/>
                <w:szCs w:val="24"/>
                <w:u w:val="single"/>
              </w:rPr>
              <w:t>意思的話，都當作聽不懂</w:t>
            </w:r>
            <w:proofErr w:type="gramStart"/>
            <w:r w:rsidRPr="00570D5E">
              <w:rPr>
                <w:rFonts w:ascii="標楷體" w:eastAsia="標楷體" w:hAnsi="標楷體" w:hint="eastAsia"/>
                <w:sz w:val="28"/>
              </w:rPr>
              <w:t>）</w:t>
            </w:r>
            <w:proofErr w:type="gramEnd"/>
          </w:p>
        </w:tc>
        <w:tc>
          <w:tcPr>
            <w:tcW w:w="496" w:type="dxa"/>
            <w:shd w:val="clear" w:color="auto" w:fill="auto"/>
            <w:vAlign w:val="center"/>
          </w:tcPr>
          <w:p w:rsidR="00D807BB" w:rsidRPr="001276C6" w:rsidRDefault="00D807BB" w:rsidP="00D807BB">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B05109" w:rsidRDefault="00D807BB" w:rsidP="00D807BB">
            <w:pPr>
              <w:spacing w:line="360" w:lineRule="exact"/>
              <w:jc w:val="both"/>
              <w:rPr>
                <w:rFonts w:ascii="標楷體" w:eastAsia="標楷體" w:hAnsi="標楷體"/>
                <w:spacing w:val="-20"/>
                <w:sz w:val="16"/>
                <w:szCs w:val="16"/>
              </w:rPr>
            </w:pPr>
          </w:p>
        </w:tc>
      </w:tr>
    </w:tbl>
    <w:p w:rsidR="002B7B96" w:rsidRDefault="002B7B96" w:rsidP="00F04872">
      <w:pPr>
        <w:spacing w:line="440" w:lineRule="exact"/>
        <w:jc w:val="both"/>
        <w:rPr>
          <w:rFonts w:ascii="標楷體" w:eastAsia="標楷體" w:hAnsi="標楷體"/>
          <w:color w:val="000000"/>
          <w:sz w:val="32"/>
        </w:rPr>
      </w:pPr>
    </w:p>
    <w:p w:rsidR="002B7B96" w:rsidRDefault="002B7B96" w:rsidP="00F04872">
      <w:pPr>
        <w:spacing w:line="440" w:lineRule="exact"/>
        <w:jc w:val="both"/>
        <w:rPr>
          <w:rFonts w:ascii="標楷體" w:eastAsia="標楷體" w:hAnsi="標楷體"/>
          <w:color w:val="000000"/>
          <w:sz w:val="32"/>
        </w:rPr>
      </w:pPr>
    </w:p>
    <w:p w:rsidR="003313A9" w:rsidRDefault="00452CBA" w:rsidP="00F04872">
      <w:pPr>
        <w:spacing w:line="440" w:lineRule="exact"/>
        <w:jc w:val="both"/>
        <w:rPr>
          <w:rFonts w:ascii="標楷體" w:eastAsia="標楷體" w:hAnsi="標楷體"/>
          <w:color w:val="000000"/>
          <w:sz w:val="32"/>
        </w:rPr>
      </w:pPr>
      <w:r w:rsidRPr="00452CBA">
        <w:rPr>
          <w:rFonts w:ascii="標楷體" w:eastAsia="標楷體" w:hAnsi="標楷體" w:hint="eastAsia"/>
          <w:color w:val="000000"/>
          <w:sz w:val="32"/>
        </w:rPr>
        <w:t>2.3您在立法院遭受過哪一種性騷擾？</w:t>
      </w:r>
      <w:r w:rsidR="003313A9" w:rsidRPr="003313A9">
        <w:rPr>
          <w:rFonts w:ascii="Arial" w:hAnsi="Arial" w:cs="Arial"/>
          <w:noProof/>
          <w:kern w:val="0"/>
          <w:sz w:val="22"/>
        </w:rPr>
        <w:drawing>
          <wp:anchor distT="0" distB="0" distL="114300" distR="114300" simplePos="0" relativeHeight="251659264" behindDoc="1" locked="0" layoutInCell="1" allowOverlap="1" wp14:anchorId="75909619" wp14:editId="46DB399D">
            <wp:simplePos x="0" y="0"/>
            <wp:positionH relativeFrom="column">
              <wp:posOffset>-1270</wp:posOffset>
            </wp:positionH>
            <wp:positionV relativeFrom="paragraph">
              <wp:posOffset>248920</wp:posOffset>
            </wp:positionV>
            <wp:extent cx="5274310" cy="2943225"/>
            <wp:effectExtent l="0" t="0" r="2540" b="9525"/>
            <wp:wrapNone/>
            <wp:docPr id="20" name="image2.png" descr="表單回應圖表。題目：2.3您在立法院遭受過哪一種性騷擾？（可複選）。回應數：13 則回應。"/>
            <wp:cNvGraphicFramePr/>
            <a:graphic xmlns:a="http://schemas.openxmlformats.org/drawingml/2006/main">
              <a:graphicData uri="http://schemas.openxmlformats.org/drawingml/2006/picture">
                <pic:pic xmlns:pic="http://schemas.openxmlformats.org/drawingml/2006/picture">
                  <pic:nvPicPr>
                    <pic:cNvPr id="0" name="image2.png" descr="表單回應圖表。題目：2.3您在立法院遭受過哪一種性騷擾？（可複選）。回應數：13 則回應。"/>
                    <pic:cNvPicPr preferRelativeResize="0"/>
                  </pic:nvPicPr>
                  <pic:blipFill>
                    <a:blip r:embed="rId16" cstate="print">
                      <a:extLst>
                        <a:ext uri="{28A0092B-C50C-407E-A947-70E740481C1C}">
                          <a14:useLocalDpi xmlns:a14="http://schemas.microsoft.com/office/drawing/2010/main" val="0"/>
                        </a:ext>
                      </a:extLst>
                    </a:blip>
                    <a:srcRect/>
                    <a:stretch>
                      <a:fillRect/>
                    </a:stretch>
                  </pic:blipFill>
                  <pic:spPr>
                    <a:xfrm>
                      <a:off x="0" y="0"/>
                      <a:ext cx="5274310" cy="2943225"/>
                    </a:xfrm>
                    <a:prstGeom prst="rect">
                      <a:avLst/>
                    </a:prstGeom>
                    <a:ln/>
                  </pic:spPr>
                </pic:pic>
              </a:graphicData>
            </a:graphic>
            <wp14:sizeRelH relativeFrom="page">
              <wp14:pctWidth>0</wp14:pctWidth>
            </wp14:sizeRelH>
            <wp14:sizeRelV relativeFrom="page">
              <wp14:pctHeight>0</wp14:pctHeight>
            </wp14:sizeRelV>
          </wp:anchor>
        </w:drawing>
      </w: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p w:rsidR="003313A9" w:rsidRDefault="003313A9" w:rsidP="00F04872">
      <w:pPr>
        <w:spacing w:line="440" w:lineRule="exact"/>
        <w:jc w:val="both"/>
        <w:rPr>
          <w:rFonts w:ascii="標楷體" w:eastAsia="標楷體" w:hAnsi="標楷體"/>
          <w:color w:val="000000"/>
          <w:sz w:val="32"/>
        </w:rPr>
      </w:pPr>
    </w:p>
    <w:tbl>
      <w:tblPr>
        <w:tblW w:w="8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5334"/>
        <w:gridCol w:w="496"/>
        <w:gridCol w:w="496"/>
      </w:tblGrid>
      <w:tr w:rsidR="00D807BB" w:rsidRPr="00EF579D" w:rsidTr="004A60E3">
        <w:tc>
          <w:tcPr>
            <w:tcW w:w="2518"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lastRenderedPageBreak/>
              <w:t>項目</w:t>
            </w:r>
          </w:p>
        </w:tc>
        <w:tc>
          <w:tcPr>
            <w:tcW w:w="5334"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D807BB" w:rsidRPr="00EF579D" w:rsidTr="004A60E3">
        <w:tc>
          <w:tcPr>
            <w:tcW w:w="2518" w:type="dxa"/>
            <w:vMerge w:val="restart"/>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EF579D">
              <w:rPr>
                <w:rFonts w:ascii="標楷體" w:eastAsia="標楷體" w:hAnsi="標楷體" w:hint="eastAsia"/>
                <w:sz w:val="28"/>
              </w:rPr>
              <w:t>您在立法院遭受過哪一種性騷擾？（可複選）</w:t>
            </w: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EF579D">
              <w:rPr>
                <w:rFonts w:ascii="標楷體" w:eastAsia="標楷體" w:hAnsi="標楷體" w:hint="eastAsia"/>
                <w:sz w:val="28"/>
              </w:rPr>
              <w:t>講貶低某一性別的評語、玩笑或提問，讓您感到不舒服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4</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EF579D">
              <w:rPr>
                <w:rFonts w:ascii="標楷體" w:eastAsia="標楷體" w:hAnsi="標楷體" w:hint="eastAsia"/>
                <w:sz w:val="28"/>
              </w:rPr>
              <w:t>具有性意味的評語、玩笑或提問，讓您感到不舒服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5</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有意向您詢問性方面的隱私，讓您感到不舒服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在您面前瀏覽或傳送色情圖片、刊物、影視媒體或用品，讓您感到不舒服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收到有性意味的電子郵件、網絡社交訊息、電話、簡訊、信件或傳真，讓您感到不舒服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多次提出不受歡迎的約會，讓您感到不舒服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4</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遇到跟蹤或持續「不當追求」的騷擾行為(如不斷傳電子郵件、網絡社交訊息、電話、簡訊、信件、傳真或跟蹤)，讓您感到不舒服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未經您的同意，親吻或擁抱您，讓您感到不舒服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偷拍私處</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未經您的同意，碰觸或觸摸您的身體，讓您感到不舒服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8</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對您表現有性意味的姿勢，讓您感到不舒服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故意暴露性器官，讓您感到不舒服</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提出性要求，做為交換工作或權益的條件</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452CBA">
              <w:rPr>
                <w:rFonts w:ascii="標楷體" w:eastAsia="標楷體" w:hAnsi="標楷體" w:hint="eastAsia"/>
                <w:sz w:val="28"/>
              </w:rPr>
              <w:t>拒絕回答</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F4537F">
              <w:rPr>
                <w:rFonts w:ascii="標楷體" w:eastAsia="標楷體" w:hAnsi="標楷體" w:hint="eastAsia"/>
                <w:sz w:val="28"/>
              </w:rPr>
              <w:t>其他</w:t>
            </w:r>
            <w:proofErr w:type="gramStart"/>
            <w:r w:rsidRPr="00F4537F">
              <w:rPr>
                <w:rFonts w:ascii="標楷體" w:eastAsia="標楷體" w:hAnsi="標楷體" w:hint="eastAsia"/>
                <w:sz w:val="28"/>
              </w:rPr>
              <w:t>（</w:t>
            </w:r>
            <w:proofErr w:type="gramEnd"/>
            <w:r w:rsidRPr="00F4537F">
              <w:rPr>
                <w:rFonts w:ascii="標楷體" w:eastAsia="標楷體" w:hAnsi="標楷體" w:hint="eastAsia"/>
                <w:sz w:val="28"/>
              </w:rPr>
              <w:t>請註明：</w:t>
            </w:r>
            <w:r w:rsidRPr="00D807BB">
              <w:rPr>
                <w:rFonts w:ascii="標楷體" w:eastAsia="標楷體" w:hAnsi="標楷體" w:hint="eastAsia"/>
                <w:sz w:val="28"/>
                <w:u w:val="single"/>
              </w:rPr>
              <w:t>故意碰到胸部</w:t>
            </w:r>
            <w:proofErr w:type="gramStart"/>
            <w:r w:rsidRPr="00F4537F">
              <w:rPr>
                <w:rFonts w:ascii="標楷體" w:eastAsia="標楷體" w:hAnsi="標楷體" w:hint="eastAsia"/>
                <w:sz w:val="28"/>
              </w:rPr>
              <w:t>）</w:t>
            </w:r>
            <w:proofErr w:type="gramEnd"/>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bl>
    <w:p w:rsidR="001276C6" w:rsidRDefault="001276C6"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r w:rsidRPr="00D807BB">
        <w:rPr>
          <w:rFonts w:ascii="標楷體" w:eastAsia="標楷體" w:hAnsi="標楷體" w:hint="eastAsia"/>
          <w:color w:val="000000"/>
          <w:sz w:val="32"/>
        </w:rPr>
        <w:lastRenderedPageBreak/>
        <w:t>2.4您如何面對性騷擾？（可複選）</w:t>
      </w:r>
    </w:p>
    <w:p w:rsidR="00D807BB" w:rsidRDefault="00D807BB" w:rsidP="00F04872">
      <w:pPr>
        <w:spacing w:line="440" w:lineRule="exact"/>
        <w:jc w:val="both"/>
        <w:rPr>
          <w:rFonts w:ascii="標楷體" w:eastAsia="標楷體" w:hAnsi="標楷體"/>
          <w:color w:val="000000"/>
          <w:sz w:val="32"/>
        </w:rPr>
      </w:pPr>
      <w:r w:rsidRPr="00D807BB">
        <w:rPr>
          <w:rFonts w:ascii="Arial" w:hAnsi="Arial" w:cs="Arial"/>
          <w:noProof/>
          <w:kern w:val="0"/>
          <w:sz w:val="22"/>
        </w:rPr>
        <w:drawing>
          <wp:anchor distT="0" distB="0" distL="114300" distR="114300" simplePos="0" relativeHeight="251661312" behindDoc="1" locked="0" layoutInCell="1" allowOverlap="1" wp14:anchorId="71D4E29A" wp14:editId="0F06241C">
            <wp:simplePos x="0" y="0"/>
            <wp:positionH relativeFrom="column">
              <wp:posOffset>-1270</wp:posOffset>
            </wp:positionH>
            <wp:positionV relativeFrom="paragraph">
              <wp:posOffset>166370</wp:posOffset>
            </wp:positionV>
            <wp:extent cx="5274310" cy="3223895"/>
            <wp:effectExtent l="0" t="0" r="2540" b="0"/>
            <wp:wrapNone/>
            <wp:docPr id="5" name="image13.png" descr="表單回應圖表。題目：2.4您如何面對性騷擾？（可複選）。回應數：13 則回應。"/>
            <wp:cNvGraphicFramePr/>
            <a:graphic xmlns:a="http://schemas.openxmlformats.org/drawingml/2006/main">
              <a:graphicData uri="http://schemas.openxmlformats.org/drawingml/2006/picture">
                <pic:pic xmlns:pic="http://schemas.openxmlformats.org/drawingml/2006/picture">
                  <pic:nvPicPr>
                    <pic:cNvPr id="0" name="image13.png" descr="表單回應圖表。題目：2.4您如何面對性騷擾？（可複選）。回應數：13 則回應。"/>
                    <pic:cNvPicPr preferRelativeResize="0"/>
                  </pic:nvPicPr>
                  <pic:blipFill>
                    <a:blip r:embed="rId17" cstate="print">
                      <a:extLst>
                        <a:ext uri="{28A0092B-C50C-407E-A947-70E740481C1C}">
                          <a14:useLocalDpi xmlns:a14="http://schemas.microsoft.com/office/drawing/2010/main" val="0"/>
                        </a:ext>
                      </a:extLst>
                    </a:blip>
                    <a:srcRect/>
                    <a:stretch>
                      <a:fillRect/>
                    </a:stretch>
                  </pic:blipFill>
                  <pic:spPr>
                    <a:xfrm>
                      <a:off x="0" y="0"/>
                      <a:ext cx="5274310" cy="3223895"/>
                    </a:xfrm>
                    <a:prstGeom prst="rect">
                      <a:avLst/>
                    </a:prstGeom>
                    <a:ln/>
                  </pic:spPr>
                </pic:pic>
              </a:graphicData>
            </a:graphic>
            <wp14:sizeRelH relativeFrom="page">
              <wp14:pctWidth>0</wp14:pctWidth>
            </wp14:sizeRelH>
            <wp14:sizeRelV relativeFrom="page">
              <wp14:pctHeight>0</wp14:pctHeight>
            </wp14:sizeRelV>
          </wp:anchor>
        </w:drawing>
      </w: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tbl>
      <w:tblPr>
        <w:tblW w:w="8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5334"/>
        <w:gridCol w:w="496"/>
        <w:gridCol w:w="496"/>
      </w:tblGrid>
      <w:tr w:rsidR="00D807BB" w:rsidRPr="00EF579D" w:rsidTr="004A60E3">
        <w:tc>
          <w:tcPr>
            <w:tcW w:w="2518"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項目</w:t>
            </w:r>
          </w:p>
        </w:tc>
        <w:tc>
          <w:tcPr>
            <w:tcW w:w="5334"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496" w:type="dxa"/>
            <w:shd w:val="clear" w:color="auto" w:fill="auto"/>
            <w:vAlign w:val="center"/>
          </w:tcPr>
          <w:p w:rsidR="00D807BB" w:rsidRPr="00EF579D" w:rsidRDefault="00D807BB" w:rsidP="004A60E3">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D807BB" w:rsidRPr="00EF579D" w:rsidTr="004A60E3">
        <w:tc>
          <w:tcPr>
            <w:tcW w:w="2518" w:type="dxa"/>
            <w:vMerge w:val="restart"/>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EF579D">
              <w:rPr>
                <w:rFonts w:ascii="標楷體" w:eastAsia="標楷體" w:hAnsi="標楷體" w:hint="eastAsia"/>
                <w:sz w:val="28"/>
              </w:rPr>
              <w:t>您如何面對性騷擾？（可複選）</w:t>
            </w: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不希望第三者知道</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逆來順受</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反省自己言行是否有不當之處</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不作任何行動</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4</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避開騷擾您的人</w:t>
            </w:r>
            <w:proofErr w:type="gramStart"/>
            <w:r w:rsidRPr="00704080">
              <w:rPr>
                <w:rFonts w:ascii="標楷體" w:eastAsia="標楷體" w:hAnsi="標楷體" w:hint="eastAsia"/>
                <w:sz w:val="28"/>
              </w:rPr>
              <w:t>（</w:t>
            </w:r>
            <w:proofErr w:type="gramEnd"/>
            <w:r w:rsidRPr="00704080">
              <w:rPr>
                <w:rFonts w:ascii="標楷體" w:eastAsia="標楷體" w:hAnsi="標楷體" w:hint="eastAsia"/>
                <w:sz w:val="28"/>
              </w:rPr>
              <w:t>例如：不與那人同時出現、轉到別的辦公場所</w:t>
            </w:r>
            <w:proofErr w:type="gramStart"/>
            <w:r w:rsidRPr="00704080">
              <w:rPr>
                <w:rFonts w:ascii="標楷體" w:eastAsia="標楷體" w:hAnsi="標楷體" w:hint="eastAsia"/>
                <w:sz w:val="28"/>
              </w:rPr>
              <w:t>）</w:t>
            </w:r>
            <w:proofErr w:type="gramEnd"/>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8</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直接向對方表示不滿</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告訴大家留意騷擾者的言行舉止</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向家人或朋友傾訴</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向同事傾訴</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向主管傾訴</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向民間單位求助</w:t>
            </w:r>
            <w:proofErr w:type="gramStart"/>
            <w:r w:rsidRPr="00704080">
              <w:rPr>
                <w:rFonts w:ascii="標楷體" w:eastAsia="標楷體" w:hAnsi="標楷體" w:hint="eastAsia"/>
                <w:sz w:val="28"/>
              </w:rPr>
              <w:t>（</w:t>
            </w:r>
            <w:proofErr w:type="gramEnd"/>
            <w:r w:rsidRPr="00704080">
              <w:rPr>
                <w:rFonts w:ascii="標楷體" w:eastAsia="標楷體" w:hAnsi="標楷體" w:hint="eastAsia"/>
                <w:sz w:val="28"/>
              </w:rPr>
              <w:t>例如：生命線、現代婦女基金會、婦女救援協會、婦女新知基金會等</w:t>
            </w:r>
            <w:proofErr w:type="gramStart"/>
            <w:r w:rsidRPr="00704080">
              <w:rPr>
                <w:rFonts w:ascii="標楷體" w:eastAsia="標楷體" w:hAnsi="標楷體" w:hint="eastAsia"/>
                <w:sz w:val="28"/>
              </w:rPr>
              <w:t>）</w:t>
            </w:r>
            <w:proofErr w:type="gramEnd"/>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向雇主申訴或求助</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向本院相關機構申訴或求助</w:t>
            </w:r>
            <w:proofErr w:type="gramStart"/>
            <w:r w:rsidRPr="00704080">
              <w:rPr>
                <w:rFonts w:ascii="標楷體" w:eastAsia="標楷體" w:hAnsi="標楷體" w:hint="eastAsia"/>
                <w:sz w:val="28"/>
              </w:rPr>
              <w:t>（</w:t>
            </w:r>
            <w:proofErr w:type="gramEnd"/>
            <w:r w:rsidRPr="00704080">
              <w:rPr>
                <w:rFonts w:ascii="標楷體" w:eastAsia="標楷體" w:hAnsi="標楷體" w:hint="eastAsia"/>
                <w:sz w:val="28"/>
              </w:rPr>
              <w:t>例如：性騷擾申訴調查處理委員會、性騷擾申訴評議委員會等</w:t>
            </w:r>
            <w:proofErr w:type="gramStart"/>
            <w:r w:rsidRPr="00704080">
              <w:rPr>
                <w:rFonts w:ascii="標楷體" w:eastAsia="標楷體" w:hAnsi="標楷體" w:hint="eastAsia"/>
                <w:sz w:val="28"/>
              </w:rPr>
              <w:t>）</w:t>
            </w:r>
            <w:proofErr w:type="gramEnd"/>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打113專線求助</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向縣市政府申訴或求助</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報警求助</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向司法單位求助</w:t>
            </w:r>
            <w:proofErr w:type="gramStart"/>
            <w:r w:rsidRPr="00704080">
              <w:rPr>
                <w:rFonts w:ascii="標楷體" w:eastAsia="標楷體" w:hAnsi="標楷體" w:hint="eastAsia"/>
                <w:sz w:val="28"/>
              </w:rPr>
              <w:t>（</w:t>
            </w:r>
            <w:proofErr w:type="gramEnd"/>
            <w:r w:rsidRPr="00704080">
              <w:rPr>
                <w:rFonts w:ascii="標楷體" w:eastAsia="標楷體" w:hAnsi="標楷體" w:hint="eastAsia"/>
                <w:sz w:val="28"/>
              </w:rPr>
              <w:t>例如：法院、地檢署</w:t>
            </w:r>
            <w:proofErr w:type="gramStart"/>
            <w:r w:rsidRPr="00704080">
              <w:rPr>
                <w:rFonts w:ascii="標楷體" w:eastAsia="標楷體" w:hAnsi="標楷體" w:hint="eastAsia"/>
                <w:sz w:val="28"/>
              </w:rPr>
              <w:t>）</w:t>
            </w:r>
            <w:proofErr w:type="gramEnd"/>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r w:rsidR="00D807BB" w:rsidRPr="00EF579D" w:rsidTr="004A60E3">
        <w:tc>
          <w:tcPr>
            <w:tcW w:w="2518" w:type="dxa"/>
            <w:vMerge/>
            <w:shd w:val="clear" w:color="auto" w:fill="auto"/>
            <w:vAlign w:val="center"/>
          </w:tcPr>
          <w:p w:rsidR="00D807BB" w:rsidRPr="00EF579D" w:rsidRDefault="00D807BB" w:rsidP="004A60E3">
            <w:pPr>
              <w:spacing w:line="360" w:lineRule="exact"/>
              <w:jc w:val="both"/>
              <w:rPr>
                <w:rFonts w:ascii="標楷體" w:eastAsia="標楷體" w:hAnsi="標楷體"/>
                <w:sz w:val="28"/>
              </w:rPr>
            </w:pPr>
          </w:p>
        </w:tc>
        <w:tc>
          <w:tcPr>
            <w:tcW w:w="5334"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r w:rsidRPr="00704080">
              <w:rPr>
                <w:rFonts w:ascii="標楷體" w:eastAsia="標楷體" w:hAnsi="標楷體" w:hint="eastAsia"/>
                <w:sz w:val="28"/>
              </w:rPr>
              <w:t>其他</w:t>
            </w:r>
            <w:proofErr w:type="gramStart"/>
            <w:r w:rsidRPr="00704080">
              <w:rPr>
                <w:rFonts w:ascii="標楷體" w:eastAsia="標楷體" w:hAnsi="標楷體" w:hint="eastAsia"/>
                <w:sz w:val="28"/>
              </w:rPr>
              <w:t>（</w:t>
            </w:r>
            <w:proofErr w:type="gramEnd"/>
            <w:r w:rsidRPr="00704080">
              <w:rPr>
                <w:rFonts w:ascii="標楷體" w:eastAsia="標楷體" w:hAnsi="標楷體" w:hint="eastAsia"/>
                <w:sz w:val="28"/>
              </w:rPr>
              <w:t>請註明：</w:t>
            </w:r>
            <w:r w:rsidRPr="00704080">
              <w:rPr>
                <w:rFonts w:ascii="標楷體" w:eastAsia="標楷體" w:hAnsi="標楷體" w:hint="eastAsia"/>
                <w:sz w:val="28"/>
                <w:u w:val="single"/>
              </w:rPr>
              <w:t xml:space="preserve">          </w:t>
            </w:r>
            <w:r>
              <w:rPr>
                <w:rFonts w:ascii="標楷體" w:eastAsia="標楷體" w:hAnsi="標楷體" w:hint="eastAsia"/>
                <w:sz w:val="28"/>
                <w:u w:val="single"/>
              </w:rPr>
              <w:t xml:space="preserve">            </w:t>
            </w:r>
            <w:r w:rsidRPr="00704080">
              <w:rPr>
                <w:rFonts w:ascii="標楷體" w:eastAsia="標楷體" w:hAnsi="標楷體" w:hint="eastAsia"/>
                <w:sz w:val="28"/>
              </w:rPr>
              <w:t xml:space="preserve"> ）</w:t>
            </w:r>
          </w:p>
        </w:tc>
        <w:tc>
          <w:tcPr>
            <w:tcW w:w="496" w:type="dxa"/>
            <w:shd w:val="clear" w:color="auto" w:fill="auto"/>
            <w:vAlign w:val="center"/>
          </w:tcPr>
          <w:p w:rsidR="00D807BB" w:rsidRPr="00EF579D" w:rsidRDefault="00FD60C4"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D807BB" w:rsidRPr="00EF579D" w:rsidRDefault="00D807BB" w:rsidP="004A60E3">
            <w:pPr>
              <w:spacing w:line="360" w:lineRule="exact"/>
              <w:jc w:val="both"/>
              <w:rPr>
                <w:rFonts w:ascii="標楷體" w:eastAsia="標楷體" w:hAnsi="標楷體"/>
                <w:sz w:val="28"/>
              </w:rPr>
            </w:pPr>
          </w:p>
        </w:tc>
      </w:tr>
    </w:tbl>
    <w:p w:rsidR="00D807BB" w:rsidRDefault="00D807BB" w:rsidP="00F04872">
      <w:pPr>
        <w:spacing w:line="440" w:lineRule="exact"/>
        <w:jc w:val="both"/>
        <w:rPr>
          <w:rFonts w:ascii="標楷體" w:eastAsia="標楷體" w:hAnsi="標楷體"/>
          <w:color w:val="000000"/>
          <w:sz w:val="32"/>
        </w:rPr>
      </w:pPr>
    </w:p>
    <w:p w:rsidR="00D807BB" w:rsidRDefault="00FD60C4" w:rsidP="00F04872">
      <w:pPr>
        <w:spacing w:line="440" w:lineRule="exact"/>
        <w:jc w:val="both"/>
        <w:rPr>
          <w:rFonts w:ascii="標楷體" w:eastAsia="標楷體" w:hAnsi="標楷體"/>
          <w:color w:val="000000"/>
          <w:sz w:val="32"/>
        </w:rPr>
      </w:pPr>
      <w:r w:rsidRPr="00FD60C4">
        <w:rPr>
          <w:rFonts w:ascii="Arial" w:hAnsi="Arial" w:cs="Arial"/>
          <w:noProof/>
          <w:kern w:val="0"/>
          <w:sz w:val="22"/>
        </w:rPr>
        <w:drawing>
          <wp:anchor distT="0" distB="0" distL="114300" distR="114300" simplePos="0" relativeHeight="251662336" behindDoc="1" locked="0" layoutInCell="1" allowOverlap="1" wp14:anchorId="42DFAFAB" wp14:editId="1A631A60">
            <wp:simplePos x="0" y="0"/>
            <wp:positionH relativeFrom="column">
              <wp:posOffset>-1270</wp:posOffset>
            </wp:positionH>
            <wp:positionV relativeFrom="paragraph">
              <wp:posOffset>259588</wp:posOffset>
            </wp:positionV>
            <wp:extent cx="5274310" cy="2219325"/>
            <wp:effectExtent l="0" t="0" r="2540" b="9525"/>
            <wp:wrapNone/>
            <wp:docPr id="6" name="image14.png" descr="表單回應圖表。題目：2.5加害人的性別：。回應數：13 則回應。"/>
            <wp:cNvGraphicFramePr/>
            <a:graphic xmlns:a="http://schemas.openxmlformats.org/drawingml/2006/main">
              <a:graphicData uri="http://schemas.openxmlformats.org/drawingml/2006/picture">
                <pic:pic xmlns:pic="http://schemas.openxmlformats.org/drawingml/2006/picture">
                  <pic:nvPicPr>
                    <pic:cNvPr id="0" name="image14.png" descr="表單回應圖表。題目：2.5加害人的性別：。回應數：13 則回應。"/>
                    <pic:cNvPicPr preferRelativeResize="0"/>
                  </pic:nvPicPr>
                  <pic:blipFill>
                    <a:blip r:embed="rId18" cstate="print">
                      <a:extLst>
                        <a:ext uri="{28A0092B-C50C-407E-A947-70E740481C1C}">
                          <a14:useLocalDpi xmlns:a14="http://schemas.microsoft.com/office/drawing/2010/main" val="0"/>
                        </a:ext>
                      </a:extLst>
                    </a:blip>
                    <a:srcRect/>
                    <a:stretch>
                      <a:fillRect/>
                    </a:stretch>
                  </pic:blipFill>
                  <pic:spPr>
                    <a:xfrm>
                      <a:off x="0" y="0"/>
                      <a:ext cx="5274310" cy="2219325"/>
                    </a:xfrm>
                    <a:prstGeom prst="rect">
                      <a:avLst/>
                    </a:prstGeom>
                    <a:ln/>
                  </pic:spPr>
                </pic:pic>
              </a:graphicData>
            </a:graphic>
            <wp14:sizeRelH relativeFrom="page">
              <wp14:pctWidth>0</wp14:pctWidth>
            </wp14:sizeRelH>
            <wp14:sizeRelV relativeFrom="page">
              <wp14:pctHeight>0</wp14:pctHeight>
            </wp14:sizeRelV>
          </wp:anchor>
        </w:drawing>
      </w:r>
      <w:r w:rsidRPr="00FD60C4">
        <w:rPr>
          <w:rFonts w:ascii="標楷體" w:eastAsia="標楷體" w:hAnsi="標楷體" w:hint="eastAsia"/>
          <w:color w:val="000000"/>
          <w:sz w:val="32"/>
        </w:rPr>
        <w:t>2.5加害人的性別：</w:t>
      </w: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FD60C4"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FD60C4"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男性</w:t>
            </w:r>
          </w:p>
        </w:tc>
        <w:tc>
          <w:tcPr>
            <w:tcW w:w="4181" w:type="dxa"/>
            <w:tcBorders>
              <w:top w:val="single" w:sz="4" w:space="0" w:color="auto"/>
              <w:left w:val="single" w:sz="4" w:space="0" w:color="auto"/>
              <w:bottom w:val="single" w:sz="4" w:space="0" w:color="auto"/>
              <w:right w:val="single" w:sz="4" w:space="0" w:color="auto"/>
            </w:tcBorders>
            <w:vAlign w:val="center"/>
            <w:hideMark/>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9</w:t>
            </w:r>
          </w:p>
        </w:tc>
      </w:tr>
      <w:tr w:rsidR="00FD60C4"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女性</w:t>
            </w:r>
          </w:p>
        </w:tc>
        <w:tc>
          <w:tcPr>
            <w:tcW w:w="4181" w:type="dxa"/>
            <w:tcBorders>
              <w:top w:val="single" w:sz="4" w:space="0" w:color="auto"/>
              <w:left w:val="single" w:sz="4" w:space="0" w:color="auto"/>
              <w:bottom w:val="single" w:sz="4" w:space="0" w:color="auto"/>
              <w:right w:val="single" w:sz="4" w:space="0" w:color="auto"/>
            </w:tcBorders>
            <w:vAlign w:val="center"/>
            <w:hideMark/>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1</w:t>
            </w:r>
          </w:p>
        </w:tc>
      </w:tr>
      <w:tr w:rsidR="00FD60C4" w:rsidTr="004A60E3">
        <w:tc>
          <w:tcPr>
            <w:tcW w:w="4181" w:type="dxa"/>
            <w:tcBorders>
              <w:top w:val="single" w:sz="4" w:space="0" w:color="auto"/>
              <w:left w:val="single" w:sz="4" w:space="0" w:color="auto"/>
              <w:bottom w:val="single" w:sz="4" w:space="0" w:color="auto"/>
              <w:right w:val="single" w:sz="4" w:space="0" w:color="auto"/>
            </w:tcBorders>
            <w:vAlign w:val="center"/>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其他</w:t>
            </w:r>
          </w:p>
        </w:tc>
        <w:tc>
          <w:tcPr>
            <w:tcW w:w="4181" w:type="dxa"/>
            <w:tcBorders>
              <w:top w:val="single" w:sz="4" w:space="0" w:color="auto"/>
              <w:left w:val="single" w:sz="4" w:space="0" w:color="auto"/>
              <w:bottom w:val="single" w:sz="4" w:space="0" w:color="auto"/>
              <w:right w:val="single" w:sz="4" w:space="0" w:color="auto"/>
            </w:tcBorders>
            <w:vAlign w:val="center"/>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1</w:t>
            </w:r>
          </w:p>
        </w:tc>
      </w:tr>
      <w:tr w:rsidR="00FD60C4" w:rsidTr="004A60E3">
        <w:tc>
          <w:tcPr>
            <w:tcW w:w="4181" w:type="dxa"/>
            <w:tcBorders>
              <w:top w:val="single" w:sz="4" w:space="0" w:color="auto"/>
              <w:left w:val="single" w:sz="4" w:space="0" w:color="auto"/>
              <w:bottom w:val="single" w:sz="4" w:space="0" w:color="auto"/>
              <w:right w:val="single" w:sz="4" w:space="0" w:color="auto"/>
            </w:tcBorders>
            <w:vAlign w:val="center"/>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拒絕回答</w:t>
            </w:r>
          </w:p>
        </w:tc>
        <w:tc>
          <w:tcPr>
            <w:tcW w:w="4181" w:type="dxa"/>
            <w:tcBorders>
              <w:top w:val="single" w:sz="4" w:space="0" w:color="auto"/>
              <w:left w:val="single" w:sz="4" w:space="0" w:color="auto"/>
              <w:bottom w:val="single" w:sz="4" w:space="0" w:color="auto"/>
              <w:right w:val="single" w:sz="4" w:space="0" w:color="auto"/>
            </w:tcBorders>
            <w:vAlign w:val="center"/>
          </w:tcPr>
          <w:p w:rsidR="00FD60C4" w:rsidRDefault="00FD60C4"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2</w:t>
            </w:r>
          </w:p>
        </w:tc>
      </w:tr>
    </w:tbl>
    <w:p w:rsidR="00D807BB" w:rsidRDefault="00D807BB" w:rsidP="00F04872">
      <w:pPr>
        <w:spacing w:line="440" w:lineRule="exact"/>
        <w:jc w:val="both"/>
        <w:rPr>
          <w:rFonts w:ascii="標楷體" w:eastAsia="標楷體" w:hAnsi="標楷體"/>
          <w:color w:val="000000"/>
          <w:sz w:val="32"/>
        </w:rPr>
      </w:pPr>
    </w:p>
    <w:p w:rsidR="00D807BB" w:rsidRDefault="00730189" w:rsidP="00F04872">
      <w:pPr>
        <w:spacing w:line="440" w:lineRule="exact"/>
        <w:jc w:val="both"/>
        <w:rPr>
          <w:rFonts w:ascii="標楷體" w:eastAsia="標楷體" w:hAnsi="標楷體"/>
          <w:color w:val="000000"/>
          <w:sz w:val="32"/>
        </w:rPr>
      </w:pPr>
      <w:r>
        <w:rPr>
          <w:noProof/>
        </w:rPr>
        <w:drawing>
          <wp:anchor distT="0" distB="0" distL="114300" distR="114300" simplePos="0" relativeHeight="251664384" behindDoc="1" locked="0" layoutInCell="1" allowOverlap="1" wp14:anchorId="7873FDB0" wp14:editId="14D82E2B">
            <wp:simplePos x="0" y="0"/>
            <wp:positionH relativeFrom="column">
              <wp:posOffset>-2540</wp:posOffset>
            </wp:positionH>
            <wp:positionV relativeFrom="paragraph">
              <wp:posOffset>209550</wp:posOffset>
            </wp:positionV>
            <wp:extent cx="5274310" cy="2791460"/>
            <wp:effectExtent l="0" t="0" r="2540" b="8890"/>
            <wp:wrapNone/>
            <wp:docPr id="9" name="image9.png" descr="表單回應圖表。題目：2.6性騷擾您的人是？（可複選）。回應數：13 則回應。"/>
            <wp:cNvGraphicFramePr/>
            <a:graphic xmlns:a="http://schemas.openxmlformats.org/drawingml/2006/main">
              <a:graphicData uri="http://schemas.openxmlformats.org/drawingml/2006/picture">
                <pic:pic xmlns:pic="http://schemas.openxmlformats.org/drawingml/2006/picture">
                  <pic:nvPicPr>
                    <pic:cNvPr id="0" name="image9.png" descr="表單回應圖表。題目：2.6性騷擾您的人是？（可複選）。回應數：13 則回應。"/>
                    <pic:cNvPicPr preferRelativeResize="0"/>
                  </pic:nvPicPr>
                  <pic:blipFill>
                    <a:blip r:embed="rId19" cstate="print">
                      <a:extLst>
                        <a:ext uri="{28A0092B-C50C-407E-A947-70E740481C1C}">
                          <a14:useLocalDpi xmlns:a14="http://schemas.microsoft.com/office/drawing/2010/main" val="0"/>
                        </a:ext>
                      </a:extLst>
                    </a:blip>
                    <a:srcRect/>
                    <a:stretch>
                      <a:fillRect/>
                    </a:stretch>
                  </pic:blipFill>
                  <pic:spPr>
                    <a:xfrm>
                      <a:off x="0" y="0"/>
                      <a:ext cx="5274310" cy="2791460"/>
                    </a:xfrm>
                    <a:prstGeom prst="rect">
                      <a:avLst/>
                    </a:prstGeom>
                    <a:ln/>
                  </pic:spPr>
                </pic:pic>
              </a:graphicData>
            </a:graphic>
            <wp14:sizeRelH relativeFrom="page">
              <wp14:pctWidth>0</wp14:pctWidth>
            </wp14:sizeRelH>
            <wp14:sizeRelV relativeFrom="page">
              <wp14:pctHeight>0</wp14:pctHeight>
            </wp14:sizeRelV>
          </wp:anchor>
        </w:drawing>
      </w:r>
      <w:r w:rsidR="00FD60C4" w:rsidRPr="00FD60C4">
        <w:rPr>
          <w:rFonts w:ascii="標楷體" w:eastAsia="標楷體" w:hAnsi="標楷體" w:hint="eastAsia"/>
          <w:color w:val="000000"/>
          <w:sz w:val="32"/>
        </w:rPr>
        <w:t>2.6性騷擾您的人是？（可複選）</w:t>
      </w:r>
    </w:p>
    <w:p w:rsidR="00D807BB" w:rsidRDefault="00D807BB" w:rsidP="00F04872">
      <w:pPr>
        <w:spacing w:line="440" w:lineRule="exact"/>
        <w:jc w:val="both"/>
        <w:rPr>
          <w:noProof/>
        </w:rPr>
      </w:pPr>
    </w:p>
    <w:p w:rsidR="00FD60C4" w:rsidRDefault="00FD60C4" w:rsidP="00F04872">
      <w:pPr>
        <w:spacing w:line="440" w:lineRule="exact"/>
        <w:jc w:val="both"/>
        <w:rPr>
          <w:noProof/>
        </w:rPr>
      </w:pPr>
    </w:p>
    <w:p w:rsidR="00FD60C4" w:rsidRDefault="00FD60C4" w:rsidP="00F04872">
      <w:pPr>
        <w:spacing w:line="440" w:lineRule="exact"/>
        <w:jc w:val="both"/>
        <w:rPr>
          <w:noProof/>
        </w:rPr>
      </w:pPr>
    </w:p>
    <w:p w:rsidR="00FD60C4" w:rsidRDefault="00FD60C4" w:rsidP="00F04872">
      <w:pPr>
        <w:spacing w:line="440" w:lineRule="exact"/>
        <w:jc w:val="both"/>
        <w:rPr>
          <w:noProof/>
        </w:rPr>
      </w:pPr>
    </w:p>
    <w:p w:rsidR="00FD60C4" w:rsidRDefault="00FD60C4" w:rsidP="00F04872">
      <w:pPr>
        <w:spacing w:line="440" w:lineRule="exact"/>
        <w:jc w:val="both"/>
        <w:rPr>
          <w:rFonts w:ascii="標楷體" w:eastAsia="標楷體" w:hAnsi="標楷體"/>
          <w:color w:val="000000"/>
          <w:sz w:val="32"/>
        </w:rPr>
      </w:pPr>
    </w:p>
    <w:p w:rsidR="00D807BB" w:rsidRDefault="00D807BB" w:rsidP="00F04872">
      <w:pPr>
        <w:spacing w:line="440" w:lineRule="exact"/>
        <w:jc w:val="both"/>
        <w:rPr>
          <w:rFonts w:ascii="標楷體" w:eastAsia="標楷體" w:hAnsi="標楷體"/>
          <w:color w:val="000000"/>
          <w:sz w:val="32"/>
        </w:rPr>
      </w:pPr>
    </w:p>
    <w:p w:rsidR="00FD60C4" w:rsidRDefault="00FD60C4" w:rsidP="00F04872">
      <w:pPr>
        <w:spacing w:line="440" w:lineRule="exact"/>
        <w:jc w:val="both"/>
        <w:rPr>
          <w:rFonts w:ascii="標楷體" w:eastAsia="標楷體" w:hAnsi="標楷體"/>
          <w:color w:val="000000"/>
          <w:sz w:val="32"/>
        </w:rPr>
      </w:pPr>
    </w:p>
    <w:p w:rsidR="00FD60C4" w:rsidRDefault="00FD60C4"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tbl>
      <w:tblPr>
        <w:tblW w:w="88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18"/>
        <w:gridCol w:w="5334"/>
        <w:gridCol w:w="496"/>
        <w:gridCol w:w="496"/>
      </w:tblGrid>
      <w:tr w:rsidR="00730189" w:rsidRPr="00EF579D" w:rsidTr="004A60E3">
        <w:tc>
          <w:tcPr>
            <w:tcW w:w="2518"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sidRPr="00EF579D">
              <w:rPr>
                <w:rFonts w:ascii="標楷體" w:eastAsia="標楷體" w:hAnsi="標楷體" w:hint="eastAsia"/>
                <w:sz w:val="28"/>
              </w:rPr>
              <w:t>項目</w:t>
            </w:r>
          </w:p>
        </w:tc>
        <w:tc>
          <w:tcPr>
            <w:tcW w:w="5334"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730189" w:rsidRPr="00EF579D" w:rsidTr="004A60E3">
        <w:tc>
          <w:tcPr>
            <w:tcW w:w="2518" w:type="dxa"/>
            <w:vMerge w:val="restart"/>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EF579D">
              <w:rPr>
                <w:rFonts w:ascii="標楷體" w:eastAsia="標楷體" w:hAnsi="標楷體" w:hint="eastAsia"/>
                <w:sz w:val="28"/>
              </w:rPr>
              <w:t>性騷擾您的人是？（可複選）</w:t>
            </w: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立法委員</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國會助理</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5</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立法院長官</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立法院職員</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立法院約聘僱人員</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派駐立法院之警衛隊警察、駐衛警</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立法院技工</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立法院工友</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外包廠商派駐本院服務人員</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外包清潔公司人員</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各部會國會聯絡人</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托嬰中心服務人員</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新聞媒體記者</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3</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FD282A" w:rsidRDefault="00730189" w:rsidP="004A60E3">
            <w:pPr>
              <w:spacing w:line="360" w:lineRule="exact"/>
              <w:jc w:val="both"/>
              <w:rPr>
                <w:rFonts w:ascii="標楷體" w:eastAsia="標楷體" w:hAnsi="標楷體"/>
                <w:sz w:val="28"/>
              </w:rPr>
            </w:pPr>
            <w:r>
              <w:rPr>
                <w:rFonts w:ascii="標楷體" w:eastAsia="標楷體" w:hAnsi="標楷體" w:hint="eastAsia"/>
                <w:sz w:val="28"/>
              </w:rPr>
              <w:t>拒絕回答</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r w:rsidR="00730189" w:rsidRPr="00EF579D" w:rsidTr="004A60E3">
        <w:tc>
          <w:tcPr>
            <w:tcW w:w="2518" w:type="dxa"/>
            <w:vMerge/>
            <w:shd w:val="clear" w:color="auto" w:fill="auto"/>
            <w:vAlign w:val="center"/>
          </w:tcPr>
          <w:p w:rsidR="00730189" w:rsidRPr="00EF579D" w:rsidRDefault="00730189" w:rsidP="004A60E3">
            <w:pPr>
              <w:spacing w:line="360" w:lineRule="exact"/>
              <w:jc w:val="both"/>
              <w:rPr>
                <w:rFonts w:ascii="標楷體" w:eastAsia="標楷體" w:hAnsi="標楷體"/>
                <w:sz w:val="28"/>
              </w:rPr>
            </w:pPr>
          </w:p>
        </w:tc>
        <w:tc>
          <w:tcPr>
            <w:tcW w:w="5334"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r w:rsidRPr="00FD282A">
              <w:rPr>
                <w:rFonts w:ascii="標楷體" w:eastAsia="標楷體" w:hAnsi="標楷體" w:hint="eastAsia"/>
                <w:sz w:val="28"/>
              </w:rPr>
              <w:t>其他</w:t>
            </w:r>
            <w:proofErr w:type="gramStart"/>
            <w:r w:rsidRPr="00FD282A">
              <w:rPr>
                <w:rFonts w:ascii="標楷體" w:eastAsia="標楷體" w:hAnsi="標楷體" w:hint="eastAsia"/>
                <w:sz w:val="28"/>
              </w:rPr>
              <w:t>（</w:t>
            </w:r>
            <w:proofErr w:type="gramEnd"/>
            <w:r w:rsidRPr="00FD282A">
              <w:rPr>
                <w:rFonts w:ascii="標楷體" w:eastAsia="標楷體" w:hAnsi="標楷體" w:hint="eastAsia"/>
                <w:sz w:val="28"/>
              </w:rPr>
              <w:t>請註明：</w:t>
            </w:r>
            <w:r w:rsidRPr="00FD282A">
              <w:rPr>
                <w:rFonts w:ascii="標楷體" w:eastAsia="標楷體" w:hAnsi="標楷體" w:hint="eastAsia"/>
                <w:sz w:val="28"/>
                <w:u w:val="single"/>
              </w:rPr>
              <w:t xml:space="preserve">                  </w:t>
            </w:r>
            <w:r w:rsidRPr="00FD282A">
              <w:rPr>
                <w:rFonts w:ascii="標楷體" w:eastAsia="標楷體" w:hAnsi="標楷體" w:hint="eastAsia"/>
                <w:sz w:val="28"/>
              </w:rPr>
              <w:t xml:space="preserve"> ）</w:t>
            </w:r>
          </w:p>
        </w:tc>
        <w:tc>
          <w:tcPr>
            <w:tcW w:w="496" w:type="dxa"/>
            <w:shd w:val="clear" w:color="auto" w:fill="auto"/>
            <w:vAlign w:val="center"/>
          </w:tcPr>
          <w:p w:rsidR="00730189" w:rsidRPr="00EF579D" w:rsidRDefault="00730189"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496" w:type="dxa"/>
            <w:shd w:val="clear" w:color="auto" w:fill="auto"/>
            <w:vAlign w:val="center"/>
          </w:tcPr>
          <w:p w:rsidR="00730189" w:rsidRPr="00EF579D" w:rsidRDefault="00730189" w:rsidP="004A60E3">
            <w:pPr>
              <w:spacing w:line="360" w:lineRule="exact"/>
              <w:jc w:val="both"/>
              <w:rPr>
                <w:rFonts w:ascii="標楷體" w:eastAsia="標楷體" w:hAnsi="標楷體"/>
                <w:sz w:val="28"/>
              </w:rPr>
            </w:pPr>
          </w:p>
        </w:tc>
      </w:tr>
    </w:tbl>
    <w:p w:rsidR="00730189" w:rsidRDefault="00730189" w:rsidP="00F04872">
      <w:pPr>
        <w:spacing w:line="440" w:lineRule="exact"/>
        <w:jc w:val="both"/>
        <w:rPr>
          <w:rFonts w:ascii="標楷體" w:eastAsia="標楷體" w:hAnsi="標楷體"/>
          <w:color w:val="000000"/>
          <w:sz w:val="32"/>
        </w:rPr>
      </w:pPr>
    </w:p>
    <w:p w:rsidR="0053738F" w:rsidRDefault="0053738F" w:rsidP="00F04872">
      <w:pPr>
        <w:spacing w:line="440" w:lineRule="exact"/>
        <w:jc w:val="both"/>
        <w:rPr>
          <w:rFonts w:ascii="標楷體" w:eastAsia="標楷體" w:hAnsi="標楷體"/>
          <w:color w:val="000000"/>
          <w:sz w:val="32"/>
        </w:rPr>
      </w:pPr>
    </w:p>
    <w:p w:rsidR="0053738F" w:rsidRPr="0053738F" w:rsidRDefault="0053738F" w:rsidP="0053738F">
      <w:pPr>
        <w:spacing w:line="360" w:lineRule="exact"/>
        <w:ind w:left="1397" w:hangingChars="436" w:hanging="1397"/>
        <w:rPr>
          <w:rFonts w:ascii="標楷體" w:eastAsia="標楷體" w:hAnsi="標楷體"/>
          <w:b/>
          <w:sz w:val="32"/>
          <w:szCs w:val="32"/>
          <w:shd w:val="pct15" w:color="auto" w:fill="FFFFFF"/>
        </w:rPr>
      </w:pPr>
      <w:r w:rsidRPr="0053738F">
        <w:rPr>
          <w:rFonts w:ascii="標楷體" w:eastAsia="標楷體" w:hAnsi="標楷體" w:hint="eastAsia"/>
          <w:b/>
          <w:sz w:val="32"/>
          <w:szCs w:val="32"/>
          <w:shd w:val="pct15" w:color="auto" w:fill="FFFFFF"/>
        </w:rPr>
        <w:t>第三部分：目睹或聽聞性騷擾</w:t>
      </w:r>
    </w:p>
    <w:p w:rsidR="0053738F" w:rsidRDefault="0053738F" w:rsidP="0053738F">
      <w:pPr>
        <w:spacing w:line="440" w:lineRule="exact"/>
        <w:jc w:val="both"/>
        <w:rPr>
          <w:rFonts w:ascii="標楷體" w:eastAsia="標楷體" w:hAnsi="標楷體"/>
          <w:sz w:val="32"/>
          <w:szCs w:val="32"/>
        </w:rPr>
      </w:pPr>
    </w:p>
    <w:p w:rsidR="00730189" w:rsidRPr="0053738F" w:rsidRDefault="0053738F" w:rsidP="0053738F">
      <w:pPr>
        <w:spacing w:line="440" w:lineRule="exact"/>
        <w:jc w:val="both"/>
        <w:rPr>
          <w:rFonts w:ascii="標楷體" w:eastAsia="標楷體" w:hAnsi="標楷體"/>
          <w:color w:val="000000"/>
          <w:sz w:val="32"/>
          <w:szCs w:val="32"/>
        </w:rPr>
      </w:pPr>
      <w:r w:rsidRPr="0053738F">
        <w:rPr>
          <w:rFonts w:ascii="標楷體" w:eastAsia="標楷體" w:hAnsi="標楷體" w:hint="eastAsia"/>
          <w:sz w:val="32"/>
          <w:szCs w:val="32"/>
        </w:rPr>
        <w:t>3.1您於107年1月迄今曾否在立法院目睹性騷擾？</w:t>
      </w:r>
    </w:p>
    <w:p w:rsidR="00730189" w:rsidRDefault="00730189" w:rsidP="00F04872">
      <w:pPr>
        <w:spacing w:line="440" w:lineRule="exact"/>
        <w:jc w:val="both"/>
        <w:rPr>
          <w:rFonts w:ascii="標楷體" w:eastAsia="標楷體" w:hAnsi="標楷體"/>
          <w:color w:val="000000"/>
          <w:sz w:val="32"/>
        </w:rPr>
      </w:pPr>
    </w:p>
    <w:p w:rsidR="00730189" w:rsidRDefault="0053738F" w:rsidP="00F04872">
      <w:pPr>
        <w:spacing w:line="440" w:lineRule="exact"/>
        <w:jc w:val="both"/>
        <w:rPr>
          <w:rFonts w:ascii="標楷體" w:eastAsia="標楷體" w:hAnsi="標楷體"/>
          <w:color w:val="000000"/>
          <w:sz w:val="32"/>
        </w:rPr>
      </w:pPr>
      <w:r w:rsidRPr="0053738F">
        <w:rPr>
          <w:rFonts w:ascii="Arial" w:hAnsi="Arial" w:cs="Arial"/>
          <w:noProof/>
          <w:kern w:val="0"/>
          <w:sz w:val="22"/>
        </w:rPr>
        <w:drawing>
          <wp:anchor distT="0" distB="0" distL="114300" distR="114300" simplePos="0" relativeHeight="251665408" behindDoc="1" locked="0" layoutInCell="1" allowOverlap="1" wp14:anchorId="3B787902" wp14:editId="17C71AD2">
            <wp:simplePos x="0" y="0"/>
            <wp:positionH relativeFrom="column">
              <wp:posOffset>-1905</wp:posOffset>
            </wp:positionH>
            <wp:positionV relativeFrom="paragraph">
              <wp:posOffset>98425</wp:posOffset>
            </wp:positionV>
            <wp:extent cx="5274310" cy="2219325"/>
            <wp:effectExtent l="0" t="0" r="2540" b="9525"/>
            <wp:wrapNone/>
            <wp:docPr id="10" name="image6.png" descr="表單回應圖表。題目：3.1您於107年1月迄今曾否在立法院目睹性騷擾？。回應數：520 則回應。"/>
            <wp:cNvGraphicFramePr/>
            <a:graphic xmlns:a="http://schemas.openxmlformats.org/drawingml/2006/main">
              <a:graphicData uri="http://schemas.openxmlformats.org/drawingml/2006/picture">
                <pic:pic xmlns:pic="http://schemas.openxmlformats.org/drawingml/2006/picture">
                  <pic:nvPicPr>
                    <pic:cNvPr id="0" name="image6.png" descr="表單回應圖表。題目：3.1您於107年1月迄今曾否在立法院目睹性騷擾？。回應數：520 則回應。"/>
                    <pic:cNvPicPr preferRelativeResize="0"/>
                  </pic:nvPicPr>
                  <pic:blipFill>
                    <a:blip r:embed="rId20" cstate="print">
                      <a:extLst>
                        <a:ext uri="{28A0092B-C50C-407E-A947-70E740481C1C}">
                          <a14:useLocalDpi xmlns:a14="http://schemas.microsoft.com/office/drawing/2010/main" val="0"/>
                        </a:ext>
                      </a:extLst>
                    </a:blip>
                    <a:srcRect/>
                    <a:stretch>
                      <a:fillRect/>
                    </a:stretch>
                  </pic:blipFill>
                  <pic:spPr>
                    <a:xfrm>
                      <a:off x="0" y="0"/>
                      <a:ext cx="5274310" cy="2219325"/>
                    </a:xfrm>
                    <a:prstGeom prst="rect">
                      <a:avLst/>
                    </a:prstGeom>
                    <a:ln/>
                  </pic:spPr>
                </pic:pic>
              </a:graphicData>
            </a:graphic>
            <wp14:sizeRelH relativeFrom="page">
              <wp14:pctWidth>0</wp14:pctWidth>
            </wp14:sizeRelH>
            <wp14:sizeRelV relativeFrom="page">
              <wp14:pctHeight>0</wp14:pctHeight>
            </wp14:sizeRelV>
          </wp:anchor>
        </w:drawing>
      </w: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p w:rsidR="00730189" w:rsidRDefault="00730189" w:rsidP="00F04872">
      <w:pPr>
        <w:spacing w:line="440" w:lineRule="exact"/>
        <w:jc w:val="both"/>
        <w:rPr>
          <w:rFonts w:ascii="標楷體" w:eastAsia="標楷體" w:hAnsi="標楷體"/>
          <w:color w:val="000000"/>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53738F"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53738F" w:rsidRDefault="0053738F"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53738F" w:rsidRDefault="0053738F"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53738F"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53738F" w:rsidRDefault="0053738F"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有</w:t>
            </w:r>
          </w:p>
        </w:tc>
        <w:tc>
          <w:tcPr>
            <w:tcW w:w="4181" w:type="dxa"/>
            <w:tcBorders>
              <w:top w:val="single" w:sz="4" w:space="0" w:color="auto"/>
              <w:left w:val="single" w:sz="4" w:space="0" w:color="auto"/>
              <w:bottom w:val="single" w:sz="4" w:space="0" w:color="auto"/>
              <w:right w:val="single" w:sz="4" w:space="0" w:color="auto"/>
            </w:tcBorders>
            <w:vAlign w:val="center"/>
            <w:hideMark/>
          </w:tcPr>
          <w:p w:rsidR="0053738F" w:rsidRDefault="0053738F"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17</w:t>
            </w:r>
          </w:p>
        </w:tc>
      </w:tr>
      <w:tr w:rsidR="0053738F"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53738F" w:rsidRDefault="0053738F"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沒有</w:t>
            </w:r>
          </w:p>
        </w:tc>
        <w:tc>
          <w:tcPr>
            <w:tcW w:w="4181" w:type="dxa"/>
            <w:tcBorders>
              <w:top w:val="single" w:sz="4" w:space="0" w:color="auto"/>
              <w:left w:val="single" w:sz="4" w:space="0" w:color="auto"/>
              <w:bottom w:val="single" w:sz="4" w:space="0" w:color="auto"/>
              <w:right w:val="single" w:sz="4" w:space="0" w:color="auto"/>
            </w:tcBorders>
            <w:vAlign w:val="center"/>
            <w:hideMark/>
          </w:tcPr>
          <w:p w:rsidR="0053738F" w:rsidRDefault="0053738F"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503</w:t>
            </w:r>
          </w:p>
        </w:tc>
      </w:tr>
    </w:tbl>
    <w:p w:rsidR="00730189" w:rsidRDefault="00730189" w:rsidP="00F04872">
      <w:pPr>
        <w:spacing w:line="440" w:lineRule="exact"/>
        <w:jc w:val="both"/>
        <w:rPr>
          <w:rFonts w:ascii="標楷體" w:eastAsia="標楷體" w:hAnsi="標楷體"/>
          <w:color w:val="000000"/>
          <w:sz w:val="32"/>
        </w:rPr>
      </w:pPr>
    </w:p>
    <w:p w:rsidR="00730189" w:rsidRDefault="0053738F" w:rsidP="00F04872">
      <w:pPr>
        <w:spacing w:line="440" w:lineRule="exact"/>
        <w:jc w:val="both"/>
        <w:rPr>
          <w:rFonts w:ascii="標楷體" w:eastAsia="標楷體" w:hAnsi="標楷體"/>
          <w:color w:val="000000"/>
          <w:sz w:val="32"/>
        </w:rPr>
      </w:pPr>
      <w:r w:rsidRPr="0053738F">
        <w:rPr>
          <w:rFonts w:ascii="標楷體" w:eastAsia="標楷體" w:hAnsi="標楷體" w:hint="eastAsia"/>
          <w:color w:val="000000"/>
          <w:sz w:val="32"/>
        </w:rPr>
        <w:t>3.2目睹性騷擾後，您如何處理？（可複選）</w:t>
      </w:r>
    </w:p>
    <w:p w:rsidR="00730189" w:rsidRDefault="00DE3754" w:rsidP="00F04872">
      <w:pPr>
        <w:spacing w:line="440" w:lineRule="exact"/>
        <w:jc w:val="both"/>
        <w:rPr>
          <w:rFonts w:ascii="標楷體" w:eastAsia="標楷體" w:hAnsi="標楷體"/>
          <w:color w:val="000000"/>
          <w:sz w:val="32"/>
        </w:rPr>
      </w:pPr>
      <w:r w:rsidRPr="00DE3754">
        <w:rPr>
          <w:rFonts w:ascii="Arial" w:hAnsi="Arial" w:cs="Arial"/>
          <w:noProof/>
          <w:kern w:val="0"/>
          <w:sz w:val="22"/>
        </w:rPr>
        <w:drawing>
          <wp:anchor distT="0" distB="0" distL="114300" distR="114300" simplePos="0" relativeHeight="251666432" behindDoc="1" locked="0" layoutInCell="1" allowOverlap="1" wp14:anchorId="24575B33" wp14:editId="465273E4">
            <wp:simplePos x="0" y="0"/>
            <wp:positionH relativeFrom="column">
              <wp:posOffset>-67310</wp:posOffset>
            </wp:positionH>
            <wp:positionV relativeFrom="paragraph">
              <wp:posOffset>105817</wp:posOffset>
            </wp:positionV>
            <wp:extent cx="5274310" cy="3223895"/>
            <wp:effectExtent l="0" t="0" r="2540" b="0"/>
            <wp:wrapNone/>
            <wp:docPr id="11" name="image3.png" descr="表單回應圖表。題目：3.2目睹性騷擾後，您如何處理？（可複選）。回應數：17 則回應。"/>
            <wp:cNvGraphicFramePr/>
            <a:graphic xmlns:a="http://schemas.openxmlformats.org/drawingml/2006/main">
              <a:graphicData uri="http://schemas.openxmlformats.org/drawingml/2006/picture">
                <pic:pic xmlns:pic="http://schemas.openxmlformats.org/drawingml/2006/picture">
                  <pic:nvPicPr>
                    <pic:cNvPr id="0" name="image3.png" descr="表單回應圖表。題目：3.2目睹性騷擾後，您如何處理？（可複選）。回應數：17 則回應。"/>
                    <pic:cNvPicPr preferRelativeResize="0"/>
                  </pic:nvPicPr>
                  <pic:blipFill>
                    <a:blip r:embed="rId21" cstate="print">
                      <a:extLst>
                        <a:ext uri="{28A0092B-C50C-407E-A947-70E740481C1C}">
                          <a14:useLocalDpi xmlns:a14="http://schemas.microsoft.com/office/drawing/2010/main" val="0"/>
                        </a:ext>
                      </a:extLst>
                    </a:blip>
                    <a:srcRect/>
                    <a:stretch>
                      <a:fillRect/>
                    </a:stretch>
                  </pic:blipFill>
                  <pic:spPr>
                    <a:xfrm>
                      <a:off x="0" y="0"/>
                      <a:ext cx="5274310" cy="3223895"/>
                    </a:xfrm>
                    <a:prstGeom prst="rect">
                      <a:avLst/>
                    </a:prstGeom>
                    <a:ln/>
                  </pic:spPr>
                </pic:pic>
              </a:graphicData>
            </a:graphic>
            <wp14:sizeRelH relativeFrom="page">
              <wp14:pctWidth>0</wp14:pctWidth>
            </wp14:sizeRelH>
            <wp14:sizeRelV relativeFrom="page">
              <wp14:pctHeight>0</wp14:pctHeight>
            </wp14:sizeRelV>
          </wp:anchor>
        </w:drawing>
      </w:r>
    </w:p>
    <w:p w:rsidR="0053738F" w:rsidRDefault="0053738F" w:rsidP="00F04872">
      <w:pPr>
        <w:spacing w:line="440" w:lineRule="exact"/>
        <w:jc w:val="both"/>
        <w:rPr>
          <w:rFonts w:ascii="標楷體" w:eastAsia="標楷體" w:hAnsi="標楷體"/>
          <w:color w:val="000000"/>
          <w:sz w:val="32"/>
        </w:rPr>
      </w:pPr>
    </w:p>
    <w:p w:rsidR="0053738F" w:rsidRDefault="0053738F" w:rsidP="00F04872">
      <w:pPr>
        <w:spacing w:line="440" w:lineRule="exact"/>
        <w:jc w:val="both"/>
        <w:rPr>
          <w:rFonts w:ascii="標楷體" w:eastAsia="標楷體" w:hAnsi="標楷體"/>
          <w:color w:val="000000"/>
          <w:sz w:val="32"/>
        </w:rPr>
      </w:pPr>
    </w:p>
    <w:p w:rsidR="00730189" w:rsidRPr="00543110" w:rsidRDefault="00730189" w:rsidP="00F04872">
      <w:pPr>
        <w:spacing w:line="440" w:lineRule="exact"/>
        <w:jc w:val="both"/>
        <w:rPr>
          <w:rFonts w:ascii="標楷體" w:eastAsia="標楷體" w:hAnsi="標楷體"/>
          <w:color w:val="000000"/>
          <w:sz w:val="32"/>
        </w:rPr>
      </w:pPr>
    </w:p>
    <w:p w:rsidR="00F04872" w:rsidRDefault="00F04872" w:rsidP="00DE3754">
      <w:pPr>
        <w:spacing w:line="440" w:lineRule="exact"/>
        <w:jc w:val="both"/>
        <w:rPr>
          <w:rFonts w:ascii="標楷體" w:eastAsia="標楷體" w:hAnsi="標楷體"/>
          <w:color w:val="000000"/>
          <w:sz w:val="32"/>
        </w:rPr>
      </w:pPr>
    </w:p>
    <w:p w:rsidR="00DE3754" w:rsidRDefault="00DE3754" w:rsidP="00DE3754">
      <w:pPr>
        <w:spacing w:line="440" w:lineRule="exact"/>
        <w:jc w:val="both"/>
        <w:rPr>
          <w:rFonts w:ascii="標楷體" w:eastAsia="標楷體" w:hAnsi="標楷體"/>
          <w:color w:val="000000"/>
          <w:sz w:val="32"/>
        </w:rPr>
      </w:pPr>
    </w:p>
    <w:p w:rsidR="00DE3754" w:rsidRDefault="00DE3754" w:rsidP="00DE3754">
      <w:pPr>
        <w:spacing w:line="440" w:lineRule="exact"/>
        <w:jc w:val="both"/>
        <w:rPr>
          <w:rFonts w:ascii="標楷體" w:eastAsia="標楷體" w:hAnsi="標楷體"/>
          <w:color w:val="000000"/>
          <w:sz w:val="32"/>
        </w:rPr>
      </w:pPr>
    </w:p>
    <w:p w:rsidR="00DE3754" w:rsidRPr="00543110" w:rsidRDefault="00DE3754" w:rsidP="00DE3754">
      <w:pPr>
        <w:spacing w:line="440" w:lineRule="exact"/>
        <w:jc w:val="both"/>
        <w:rPr>
          <w:rFonts w:ascii="標楷體" w:eastAsia="標楷體" w:hAnsi="標楷體"/>
          <w:color w:val="000000"/>
          <w:sz w:val="32"/>
        </w:rPr>
      </w:pPr>
    </w:p>
    <w:p w:rsidR="00F04872" w:rsidRDefault="00F04872"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p w:rsidR="00452CBA" w:rsidRDefault="00452CBA" w:rsidP="00F04872">
      <w:pPr>
        <w:spacing w:line="440" w:lineRule="exact"/>
        <w:jc w:val="both"/>
        <w:rPr>
          <w:rFonts w:ascii="標楷體" w:eastAsia="標楷體" w:hAnsi="標楷體"/>
          <w:color w:val="000000"/>
          <w:sz w:val="32"/>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4253"/>
        <w:gridCol w:w="992"/>
        <w:gridCol w:w="850"/>
      </w:tblGrid>
      <w:tr w:rsidR="00DE3754" w:rsidRPr="00EF579D" w:rsidTr="004A60E3">
        <w:tc>
          <w:tcPr>
            <w:tcW w:w="2518" w:type="dxa"/>
            <w:shd w:val="clear" w:color="auto" w:fill="auto"/>
            <w:vAlign w:val="center"/>
          </w:tcPr>
          <w:p w:rsidR="00DE3754" w:rsidRPr="00EF579D" w:rsidRDefault="00DE3754" w:rsidP="004A60E3">
            <w:pPr>
              <w:spacing w:line="360" w:lineRule="exact"/>
              <w:jc w:val="center"/>
              <w:rPr>
                <w:rFonts w:ascii="標楷體" w:eastAsia="標楷體" w:hAnsi="標楷體"/>
                <w:sz w:val="28"/>
              </w:rPr>
            </w:pPr>
            <w:r w:rsidRPr="00EF579D">
              <w:rPr>
                <w:rFonts w:ascii="標楷體" w:eastAsia="標楷體" w:hAnsi="標楷體" w:hint="eastAsia"/>
                <w:sz w:val="28"/>
              </w:rPr>
              <w:t>項目</w:t>
            </w:r>
          </w:p>
        </w:tc>
        <w:tc>
          <w:tcPr>
            <w:tcW w:w="4253" w:type="dxa"/>
            <w:shd w:val="clear" w:color="auto" w:fill="auto"/>
            <w:vAlign w:val="center"/>
          </w:tcPr>
          <w:p w:rsidR="00DE3754" w:rsidRPr="00EF579D" w:rsidRDefault="00DE3754" w:rsidP="004A60E3">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992" w:type="dxa"/>
            <w:shd w:val="clear" w:color="auto" w:fill="auto"/>
            <w:vAlign w:val="center"/>
          </w:tcPr>
          <w:p w:rsidR="00DE3754" w:rsidRPr="00EF579D" w:rsidRDefault="00DE3754" w:rsidP="004A60E3">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850" w:type="dxa"/>
            <w:shd w:val="clear" w:color="auto" w:fill="auto"/>
            <w:vAlign w:val="center"/>
          </w:tcPr>
          <w:p w:rsidR="00DE3754" w:rsidRPr="00EF579D" w:rsidRDefault="00DE3754" w:rsidP="004A60E3">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DE3754" w:rsidRPr="00EF579D" w:rsidTr="004A60E3">
        <w:tc>
          <w:tcPr>
            <w:tcW w:w="2518" w:type="dxa"/>
            <w:vMerge w:val="restart"/>
            <w:shd w:val="clear" w:color="auto" w:fill="auto"/>
            <w:vAlign w:val="center"/>
          </w:tcPr>
          <w:p w:rsidR="00DE3754" w:rsidRPr="00EF579D" w:rsidRDefault="00DE3754" w:rsidP="004A60E3">
            <w:pPr>
              <w:spacing w:line="360" w:lineRule="exact"/>
              <w:jc w:val="both"/>
              <w:rPr>
                <w:rFonts w:ascii="標楷體" w:eastAsia="標楷體" w:hAnsi="標楷體"/>
                <w:sz w:val="28"/>
              </w:rPr>
            </w:pPr>
            <w:r w:rsidRPr="00EF579D">
              <w:rPr>
                <w:rFonts w:ascii="標楷體" w:eastAsia="標楷體" w:hAnsi="標楷體" w:hint="eastAsia"/>
                <w:sz w:val="28"/>
                <w:szCs w:val="28"/>
              </w:rPr>
              <w:t>目睹性騷擾後，您如何處理？（可複選）</w:t>
            </w: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r w:rsidRPr="00EF579D">
              <w:rPr>
                <w:rFonts w:ascii="標楷體" w:eastAsia="標楷體" w:hAnsi="標楷體" w:hint="eastAsia"/>
                <w:sz w:val="28"/>
                <w:szCs w:val="28"/>
              </w:rPr>
              <w:t>建議受騷擾者向相關機構申訴或求助</w:t>
            </w:r>
            <w:proofErr w:type="gramStart"/>
            <w:r w:rsidRPr="00EF579D">
              <w:rPr>
                <w:rFonts w:ascii="標楷體" w:eastAsia="標楷體" w:hAnsi="標楷體" w:hint="eastAsia"/>
                <w:sz w:val="28"/>
                <w:szCs w:val="28"/>
              </w:rPr>
              <w:t>（</w:t>
            </w:r>
            <w:proofErr w:type="gramEnd"/>
            <w:r w:rsidRPr="00EF579D">
              <w:rPr>
                <w:rFonts w:ascii="標楷體" w:eastAsia="標楷體" w:hAnsi="標楷體" w:hint="eastAsia"/>
                <w:sz w:val="28"/>
                <w:szCs w:val="28"/>
              </w:rPr>
              <w:t>例如：性騷擾申訴調查處理委員會、性騷擾申訴評議委員會等</w:t>
            </w:r>
            <w:proofErr w:type="gramStart"/>
            <w:r w:rsidRPr="00EF579D">
              <w:rPr>
                <w:rFonts w:ascii="標楷體" w:eastAsia="標楷體" w:hAnsi="標楷體" w:hint="eastAsia"/>
                <w:sz w:val="28"/>
                <w:szCs w:val="28"/>
              </w:rPr>
              <w:t>）</w:t>
            </w:r>
            <w:proofErr w:type="gramEnd"/>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3</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r w:rsidRPr="00EF579D">
              <w:rPr>
                <w:rFonts w:ascii="標楷體" w:eastAsia="標楷體" w:hAnsi="標楷體" w:hint="eastAsia"/>
                <w:sz w:val="28"/>
                <w:szCs w:val="28"/>
              </w:rPr>
              <w:t>建議受騷擾者報警求助</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6</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EF579D">
              <w:rPr>
                <w:rFonts w:ascii="標楷體" w:eastAsia="標楷體" w:hAnsi="標楷體" w:hint="eastAsia"/>
                <w:sz w:val="28"/>
                <w:szCs w:val="28"/>
              </w:rPr>
              <w:t>主動關心受騷擾者</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7</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EF579D">
              <w:rPr>
                <w:rFonts w:ascii="標楷體" w:eastAsia="標楷體" w:hAnsi="標楷體" w:hint="eastAsia"/>
                <w:sz w:val="28"/>
                <w:szCs w:val="28"/>
              </w:rPr>
              <w:t>不作任何行動</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r w:rsidRPr="00EF579D">
              <w:rPr>
                <w:rFonts w:ascii="標楷體" w:eastAsia="標楷體" w:hAnsi="標楷體" w:hint="eastAsia"/>
                <w:sz w:val="28"/>
                <w:szCs w:val="28"/>
              </w:rPr>
              <w:t>避開騷擾者</w:t>
            </w:r>
            <w:proofErr w:type="gramStart"/>
            <w:r w:rsidRPr="00EF579D">
              <w:rPr>
                <w:rFonts w:ascii="標楷體" w:eastAsia="標楷體" w:hAnsi="標楷體" w:hint="eastAsia"/>
                <w:sz w:val="28"/>
                <w:szCs w:val="28"/>
              </w:rPr>
              <w:t>（</w:t>
            </w:r>
            <w:proofErr w:type="gramEnd"/>
            <w:r w:rsidRPr="00EF579D">
              <w:rPr>
                <w:rFonts w:ascii="標楷體" w:eastAsia="標楷體" w:hAnsi="標楷體" w:hint="eastAsia"/>
                <w:sz w:val="28"/>
                <w:szCs w:val="28"/>
              </w:rPr>
              <w:t>例如：不與那人同時出現、轉到別的辦公場所</w:t>
            </w:r>
            <w:proofErr w:type="gramStart"/>
            <w:r w:rsidRPr="00EF579D">
              <w:rPr>
                <w:rFonts w:ascii="標楷體" w:eastAsia="標楷體" w:hAnsi="標楷體" w:hint="eastAsia"/>
                <w:sz w:val="28"/>
                <w:szCs w:val="28"/>
              </w:rPr>
              <w:t>）</w:t>
            </w:r>
            <w:proofErr w:type="gramEnd"/>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7</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直接向騷擾者表示不滿</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3</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r w:rsidRPr="00EF579D">
              <w:rPr>
                <w:rFonts w:ascii="標楷體" w:eastAsia="標楷體" w:hAnsi="標楷體" w:hint="eastAsia"/>
                <w:sz w:val="28"/>
                <w:szCs w:val="28"/>
              </w:rPr>
              <w:t>告訴大家留意騷擾者的言行舉止</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10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EF579D">
              <w:rPr>
                <w:rFonts w:ascii="標楷體" w:eastAsia="標楷體" w:hAnsi="標楷體" w:hint="eastAsia"/>
                <w:sz w:val="28"/>
                <w:szCs w:val="28"/>
              </w:rPr>
              <w:t>向家人或朋友傾訴</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r w:rsidRPr="00EF579D">
              <w:rPr>
                <w:rFonts w:ascii="標楷體" w:eastAsia="標楷體" w:hAnsi="標楷體" w:hint="eastAsia"/>
                <w:sz w:val="28"/>
                <w:szCs w:val="28"/>
              </w:rPr>
              <w:t>向同事傾訴</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5</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EF579D">
              <w:rPr>
                <w:rFonts w:ascii="標楷體" w:eastAsia="標楷體" w:hAnsi="標楷體" w:hint="eastAsia"/>
                <w:sz w:val="28"/>
                <w:szCs w:val="28"/>
              </w:rPr>
              <w:t>向主管傾訴</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向民間單位諮詢</w:t>
            </w:r>
            <w:proofErr w:type="gramStart"/>
            <w:r w:rsidRPr="009441AE">
              <w:rPr>
                <w:rFonts w:ascii="標楷體" w:eastAsia="標楷體" w:hAnsi="標楷體" w:hint="eastAsia"/>
                <w:sz w:val="28"/>
                <w:szCs w:val="28"/>
              </w:rPr>
              <w:t>（</w:t>
            </w:r>
            <w:proofErr w:type="gramEnd"/>
            <w:r w:rsidRPr="009441AE">
              <w:rPr>
                <w:rFonts w:ascii="標楷體" w:eastAsia="標楷體" w:hAnsi="標楷體" w:hint="eastAsia"/>
                <w:sz w:val="28"/>
                <w:szCs w:val="28"/>
              </w:rPr>
              <w:t>例如：生命線、現代婦女基金會、婦女救援協會、婦女新知基金會等</w:t>
            </w:r>
            <w:proofErr w:type="gramStart"/>
            <w:r w:rsidRPr="009441AE">
              <w:rPr>
                <w:rFonts w:ascii="標楷體" w:eastAsia="標楷體" w:hAnsi="標楷體" w:hint="eastAsia"/>
                <w:sz w:val="28"/>
                <w:szCs w:val="28"/>
              </w:rPr>
              <w:t>）</w:t>
            </w:r>
            <w:proofErr w:type="gramEnd"/>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向雇主反映</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向本院相關機構舉報</w:t>
            </w:r>
            <w:proofErr w:type="gramStart"/>
            <w:r w:rsidRPr="009441AE">
              <w:rPr>
                <w:rFonts w:ascii="標楷體" w:eastAsia="標楷體" w:hAnsi="標楷體" w:hint="eastAsia"/>
                <w:sz w:val="28"/>
                <w:szCs w:val="28"/>
              </w:rPr>
              <w:t>（</w:t>
            </w:r>
            <w:proofErr w:type="gramEnd"/>
            <w:r w:rsidRPr="009441AE">
              <w:rPr>
                <w:rFonts w:ascii="標楷體" w:eastAsia="標楷體" w:hAnsi="標楷體" w:hint="eastAsia"/>
                <w:sz w:val="28"/>
                <w:szCs w:val="28"/>
              </w:rPr>
              <w:t>例如：性騷擾申訴調查處理委員會、性騷擾申訴評議委員會等</w:t>
            </w:r>
            <w:proofErr w:type="gramStart"/>
            <w:r w:rsidRPr="009441AE">
              <w:rPr>
                <w:rFonts w:ascii="標楷體" w:eastAsia="標楷體" w:hAnsi="標楷體" w:hint="eastAsia"/>
                <w:sz w:val="28"/>
                <w:szCs w:val="28"/>
              </w:rPr>
              <w:t>）</w:t>
            </w:r>
            <w:proofErr w:type="gramEnd"/>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向113專線舉報</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向縣市政府舉報</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報警舉報</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1</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向司法單位舉報</w:t>
            </w:r>
            <w:proofErr w:type="gramStart"/>
            <w:r w:rsidRPr="009441AE">
              <w:rPr>
                <w:rFonts w:ascii="標楷體" w:eastAsia="標楷體" w:hAnsi="標楷體" w:hint="eastAsia"/>
                <w:sz w:val="28"/>
                <w:szCs w:val="28"/>
              </w:rPr>
              <w:t>（</w:t>
            </w:r>
            <w:proofErr w:type="gramEnd"/>
            <w:r w:rsidRPr="009441AE">
              <w:rPr>
                <w:rFonts w:ascii="標楷體" w:eastAsia="標楷體" w:hAnsi="標楷體" w:hint="eastAsia"/>
                <w:sz w:val="28"/>
                <w:szCs w:val="28"/>
              </w:rPr>
              <w:t>例如：法院、地檢署</w:t>
            </w:r>
            <w:proofErr w:type="gramStart"/>
            <w:r w:rsidRPr="009441AE">
              <w:rPr>
                <w:rFonts w:ascii="標楷體" w:eastAsia="標楷體" w:hAnsi="標楷體" w:hint="eastAsia"/>
                <w:sz w:val="28"/>
                <w:szCs w:val="28"/>
              </w:rPr>
              <w:t>）</w:t>
            </w:r>
            <w:proofErr w:type="gramEnd"/>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2</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r w:rsidR="00DE3754" w:rsidRPr="00EF579D" w:rsidTr="004A60E3">
        <w:tc>
          <w:tcPr>
            <w:tcW w:w="2518" w:type="dxa"/>
            <w:vMerge/>
            <w:shd w:val="clear" w:color="auto" w:fill="auto"/>
            <w:vAlign w:val="center"/>
          </w:tcPr>
          <w:p w:rsidR="00DE3754" w:rsidRPr="00EF579D" w:rsidRDefault="00DE3754" w:rsidP="004A60E3">
            <w:pPr>
              <w:spacing w:line="360" w:lineRule="exact"/>
              <w:jc w:val="both"/>
              <w:rPr>
                <w:rFonts w:ascii="標楷體" w:eastAsia="標楷體" w:hAnsi="標楷體"/>
                <w:sz w:val="28"/>
              </w:rPr>
            </w:pPr>
          </w:p>
        </w:tc>
        <w:tc>
          <w:tcPr>
            <w:tcW w:w="4253" w:type="dxa"/>
            <w:shd w:val="clear" w:color="auto" w:fill="auto"/>
            <w:vAlign w:val="center"/>
          </w:tcPr>
          <w:p w:rsidR="00DE3754" w:rsidRPr="00EF579D" w:rsidRDefault="00DE3754" w:rsidP="004A60E3">
            <w:pPr>
              <w:spacing w:line="360" w:lineRule="exact"/>
              <w:jc w:val="both"/>
              <w:rPr>
                <w:rFonts w:ascii="標楷體" w:eastAsia="標楷體" w:hAnsi="標楷體"/>
                <w:sz w:val="28"/>
                <w:szCs w:val="28"/>
              </w:rPr>
            </w:pPr>
            <w:r w:rsidRPr="009441AE">
              <w:rPr>
                <w:rFonts w:ascii="標楷體" w:eastAsia="標楷體" w:hAnsi="標楷體" w:hint="eastAsia"/>
                <w:sz w:val="28"/>
                <w:szCs w:val="28"/>
              </w:rPr>
              <w:t>其他</w:t>
            </w:r>
            <w:proofErr w:type="gramStart"/>
            <w:r w:rsidRPr="009441AE">
              <w:rPr>
                <w:rFonts w:ascii="標楷體" w:eastAsia="標楷體" w:hAnsi="標楷體" w:hint="eastAsia"/>
                <w:sz w:val="28"/>
                <w:szCs w:val="28"/>
              </w:rPr>
              <w:t>（</w:t>
            </w:r>
            <w:proofErr w:type="gramEnd"/>
            <w:r w:rsidRPr="009441AE">
              <w:rPr>
                <w:rFonts w:ascii="標楷體" w:eastAsia="標楷體" w:hAnsi="標楷體" w:hint="eastAsia"/>
                <w:sz w:val="28"/>
                <w:szCs w:val="28"/>
              </w:rPr>
              <w:t>請註明：</w:t>
            </w:r>
            <w:r w:rsidRPr="009441AE">
              <w:rPr>
                <w:rFonts w:ascii="標楷體" w:eastAsia="標楷體" w:hAnsi="標楷體" w:hint="eastAsia"/>
                <w:sz w:val="28"/>
                <w:szCs w:val="28"/>
                <w:u w:val="single"/>
              </w:rPr>
              <w:t xml:space="preserve">              </w:t>
            </w:r>
            <w:r w:rsidRPr="009441AE">
              <w:rPr>
                <w:rFonts w:ascii="標楷體" w:eastAsia="標楷體" w:hAnsi="標楷體" w:hint="eastAsia"/>
                <w:sz w:val="28"/>
                <w:szCs w:val="28"/>
              </w:rPr>
              <w:t>）</w:t>
            </w:r>
          </w:p>
        </w:tc>
        <w:tc>
          <w:tcPr>
            <w:tcW w:w="992" w:type="dxa"/>
            <w:shd w:val="clear" w:color="auto" w:fill="auto"/>
            <w:vAlign w:val="center"/>
          </w:tcPr>
          <w:p w:rsidR="00DE3754" w:rsidRPr="00EF579D" w:rsidRDefault="007E22FE" w:rsidP="004A60E3">
            <w:pPr>
              <w:spacing w:line="360" w:lineRule="exact"/>
              <w:jc w:val="center"/>
              <w:rPr>
                <w:rFonts w:ascii="標楷體" w:eastAsia="標楷體" w:hAnsi="標楷體"/>
                <w:sz w:val="28"/>
              </w:rPr>
            </w:pPr>
            <w:r>
              <w:rPr>
                <w:rFonts w:ascii="標楷體" w:eastAsia="標楷體" w:hAnsi="標楷體" w:hint="eastAsia"/>
                <w:sz w:val="28"/>
              </w:rPr>
              <w:t>0</w:t>
            </w:r>
          </w:p>
        </w:tc>
        <w:tc>
          <w:tcPr>
            <w:tcW w:w="850" w:type="dxa"/>
            <w:shd w:val="clear" w:color="auto" w:fill="auto"/>
            <w:vAlign w:val="center"/>
          </w:tcPr>
          <w:p w:rsidR="00DE3754" w:rsidRPr="00EF579D" w:rsidRDefault="00DE3754" w:rsidP="004A60E3">
            <w:pPr>
              <w:spacing w:line="360" w:lineRule="exact"/>
              <w:jc w:val="both"/>
              <w:rPr>
                <w:rFonts w:ascii="標楷體" w:eastAsia="標楷體" w:hAnsi="標楷體"/>
                <w:sz w:val="28"/>
              </w:rPr>
            </w:pPr>
          </w:p>
        </w:tc>
      </w:tr>
    </w:tbl>
    <w:p w:rsidR="00452CBA" w:rsidRDefault="00452CBA" w:rsidP="00F04872">
      <w:pPr>
        <w:spacing w:line="440" w:lineRule="exact"/>
        <w:jc w:val="both"/>
        <w:rPr>
          <w:rFonts w:ascii="標楷體" w:eastAsia="標楷體" w:hAnsi="標楷體"/>
          <w:color w:val="000000"/>
          <w:sz w:val="32"/>
        </w:rPr>
      </w:pPr>
    </w:p>
    <w:p w:rsidR="00DE3754" w:rsidRDefault="007E22FE" w:rsidP="00F04872">
      <w:pPr>
        <w:spacing w:line="440" w:lineRule="exact"/>
        <w:jc w:val="both"/>
        <w:rPr>
          <w:rFonts w:ascii="標楷體" w:eastAsia="標楷體" w:hAnsi="標楷體"/>
          <w:color w:val="000000"/>
          <w:sz w:val="32"/>
        </w:rPr>
      </w:pPr>
      <w:r w:rsidRPr="007E22FE">
        <w:rPr>
          <w:rFonts w:ascii="標楷體" w:eastAsia="標楷體" w:hAnsi="標楷體" w:hint="eastAsia"/>
          <w:color w:val="000000"/>
          <w:sz w:val="32"/>
        </w:rPr>
        <w:t>3.3您於107年1月迄今曾否在立法院聽聞性騷擾？</w:t>
      </w:r>
    </w:p>
    <w:p w:rsidR="00DE3754" w:rsidRDefault="00DE3754"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r w:rsidRPr="007E22FE">
        <w:rPr>
          <w:rFonts w:ascii="Arial" w:hAnsi="Arial" w:cs="Arial"/>
          <w:noProof/>
          <w:kern w:val="0"/>
          <w:sz w:val="22"/>
        </w:rPr>
        <w:drawing>
          <wp:anchor distT="0" distB="0" distL="114300" distR="114300" simplePos="0" relativeHeight="251667456" behindDoc="1" locked="0" layoutInCell="1" allowOverlap="1" wp14:anchorId="4E0003D9" wp14:editId="71A08BEC">
            <wp:simplePos x="0" y="0"/>
            <wp:positionH relativeFrom="column">
              <wp:posOffset>-60325</wp:posOffset>
            </wp:positionH>
            <wp:positionV relativeFrom="paragraph">
              <wp:posOffset>15240</wp:posOffset>
            </wp:positionV>
            <wp:extent cx="5274310" cy="2219325"/>
            <wp:effectExtent l="0" t="0" r="2540" b="9525"/>
            <wp:wrapNone/>
            <wp:docPr id="12" name="image16.png" descr="表單回應圖表。題目：3.3您於107年1月迄今曾否在立法院聽聞性騷擾？。回應數：520 則回應。"/>
            <wp:cNvGraphicFramePr/>
            <a:graphic xmlns:a="http://schemas.openxmlformats.org/drawingml/2006/main">
              <a:graphicData uri="http://schemas.openxmlformats.org/drawingml/2006/picture">
                <pic:pic xmlns:pic="http://schemas.openxmlformats.org/drawingml/2006/picture">
                  <pic:nvPicPr>
                    <pic:cNvPr id="0" name="image16.png" descr="表單回應圖表。題目：3.3您於107年1月迄今曾否在立法院聽聞性騷擾？。回應數：520 則回應。"/>
                    <pic:cNvPicPr preferRelativeResize="0"/>
                  </pic:nvPicPr>
                  <pic:blipFill>
                    <a:blip r:embed="rId22" cstate="print">
                      <a:extLst>
                        <a:ext uri="{28A0092B-C50C-407E-A947-70E740481C1C}">
                          <a14:useLocalDpi xmlns:a14="http://schemas.microsoft.com/office/drawing/2010/main" val="0"/>
                        </a:ext>
                      </a:extLst>
                    </a:blip>
                    <a:srcRect/>
                    <a:stretch>
                      <a:fillRect/>
                    </a:stretch>
                  </pic:blipFill>
                  <pic:spPr>
                    <a:xfrm>
                      <a:off x="0" y="0"/>
                      <a:ext cx="5274310" cy="2219325"/>
                    </a:xfrm>
                    <a:prstGeom prst="rect">
                      <a:avLst/>
                    </a:prstGeom>
                    <a:ln/>
                  </pic:spPr>
                </pic:pic>
              </a:graphicData>
            </a:graphic>
            <wp14:sizeRelH relativeFrom="page">
              <wp14:pctWidth>0</wp14:pctWidth>
            </wp14:sizeRelH>
            <wp14:sizeRelV relativeFrom="page">
              <wp14:pctHeight>0</wp14:pctHeight>
            </wp14:sizeRelV>
          </wp:anchor>
        </w:drawing>
      </w: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p w:rsidR="007E22FE" w:rsidRDefault="007E22FE" w:rsidP="00F04872">
      <w:pPr>
        <w:spacing w:line="440" w:lineRule="exact"/>
        <w:jc w:val="both"/>
        <w:rPr>
          <w:rFonts w:ascii="標楷體" w:eastAsia="標楷體" w:hAnsi="標楷體"/>
          <w:color w:val="000000"/>
          <w:sz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1"/>
        <w:gridCol w:w="4181"/>
      </w:tblGrid>
      <w:tr w:rsidR="007E22FE"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7E22FE" w:rsidRDefault="007E22FE"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項目</w:t>
            </w:r>
          </w:p>
        </w:tc>
        <w:tc>
          <w:tcPr>
            <w:tcW w:w="4181" w:type="dxa"/>
            <w:tcBorders>
              <w:top w:val="single" w:sz="4" w:space="0" w:color="auto"/>
              <w:left w:val="single" w:sz="4" w:space="0" w:color="auto"/>
              <w:bottom w:val="single" w:sz="4" w:space="0" w:color="auto"/>
              <w:right w:val="single" w:sz="4" w:space="0" w:color="auto"/>
            </w:tcBorders>
            <w:vAlign w:val="center"/>
            <w:hideMark/>
          </w:tcPr>
          <w:p w:rsidR="007E22FE" w:rsidRDefault="007E22FE"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人數</w:t>
            </w:r>
          </w:p>
        </w:tc>
      </w:tr>
      <w:tr w:rsidR="007E22FE"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7E22FE" w:rsidRDefault="007E22FE"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有</w:t>
            </w:r>
          </w:p>
        </w:tc>
        <w:tc>
          <w:tcPr>
            <w:tcW w:w="4181" w:type="dxa"/>
            <w:tcBorders>
              <w:top w:val="single" w:sz="4" w:space="0" w:color="auto"/>
              <w:left w:val="single" w:sz="4" w:space="0" w:color="auto"/>
              <w:bottom w:val="single" w:sz="4" w:space="0" w:color="auto"/>
              <w:right w:val="single" w:sz="4" w:space="0" w:color="auto"/>
            </w:tcBorders>
            <w:vAlign w:val="center"/>
            <w:hideMark/>
          </w:tcPr>
          <w:p w:rsidR="007E22FE" w:rsidRDefault="007E22FE"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61</w:t>
            </w:r>
          </w:p>
        </w:tc>
      </w:tr>
      <w:tr w:rsidR="007E22FE" w:rsidTr="004A60E3">
        <w:tc>
          <w:tcPr>
            <w:tcW w:w="4181" w:type="dxa"/>
            <w:tcBorders>
              <w:top w:val="single" w:sz="4" w:space="0" w:color="auto"/>
              <w:left w:val="single" w:sz="4" w:space="0" w:color="auto"/>
              <w:bottom w:val="single" w:sz="4" w:space="0" w:color="auto"/>
              <w:right w:val="single" w:sz="4" w:space="0" w:color="auto"/>
            </w:tcBorders>
            <w:vAlign w:val="center"/>
            <w:hideMark/>
          </w:tcPr>
          <w:p w:rsidR="007E22FE" w:rsidRDefault="007E22FE"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沒有</w:t>
            </w:r>
          </w:p>
        </w:tc>
        <w:tc>
          <w:tcPr>
            <w:tcW w:w="4181" w:type="dxa"/>
            <w:tcBorders>
              <w:top w:val="single" w:sz="4" w:space="0" w:color="auto"/>
              <w:left w:val="single" w:sz="4" w:space="0" w:color="auto"/>
              <w:bottom w:val="single" w:sz="4" w:space="0" w:color="auto"/>
              <w:right w:val="single" w:sz="4" w:space="0" w:color="auto"/>
            </w:tcBorders>
            <w:vAlign w:val="center"/>
            <w:hideMark/>
          </w:tcPr>
          <w:p w:rsidR="007E22FE" w:rsidRDefault="007E22FE" w:rsidP="004A60E3">
            <w:pPr>
              <w:spacing w:line="240" w:lineRule="atLeast"/>
              <w:jc w:val="center"/>
              <w:rPr>
                <w:rFonts w:ascii="標楷體" w:eastAsia="標楷體" w:hAnsi="標楷體"/>
                <w:color w:val="000000"/>
                <w:sz w:val="32"/>
              </w:rPr>
            </w:pPr>
            <w:r>
              <w:rPr>
                <w:rFonts w:ascii="標楷體" w:eastAsia="標楷體" w:hAnsi="標楷體" w:hint="eastAsia"/>
                <w:color w:val="000000"/>
                <w:sz w:val="32"/>
              </w:rPr>
              <w:t>459</w:t>
            </w:r>
          </w:p>
        </w:tc>
      </w:tr>
    </w:tbl>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3775D3" w:rsidP="00F04872">
      <w:pPr>
        <w:spacing w:line="440" w:lineRule="exact"/>
        <w:jc w:val="both"/>
        <w:rPr>
          <w:rFonts w:ascii="標楷體" w:eastAsia="標楷體" w:hAnsi="標楷體"/>
          <w:color w:val="000000"/>
          <w:sz w:val="32"/>
        </w:rPr>
      </w:pPr>
      <w:r w:rsidRPr="003775D3">
        <w:rPr>
          <w:rFonts w:ascii="標楷體" w:eastAsia="標楷體" w:hAnsi="標楷體" w:hint="eastAsia"/>
          <w:color w:val="000000"/>
          <w:sz w:val="32"/>
        </w:rPr>
        <w:lastRenderedPageBreak/>
        <w:t>3.4聽聞性騷擾後，您如何處理？（可複選）</w:t>
      </w:r>
    </w:p>
    <w:p w:rsidR="00DE3754" w:rsidRDefault="003775D3" w:rsidP="00F04872">
      <w:pPr>
        <w:spacing w:line="440" w:lineRule="exact"/>
        <w:jc w:val="both"/>
        <w:rPr>
          <w:rFonts w:ascii="標楷體" w:eastAsia="標楷體" w:hAnsi="標楷體"/>
          <w:color w:val="000000"/>
          <w:sz w:val="32"/>
        </w:rPr>
      </w:pPr>
      <w:r w:rsidRPr="003775D3">
        <w:rPr>
          <w:rFonts w:ascii="Arial" w:hAnsi="Arial" w:cs="Arial"/>
          <w:noProof/>
          <w:kern w:val="0"/>
          <w:sz w:val="22"/>
        </w:rPr>
        <w:drawing>
          <wp:anchor distT="0" distB="0" distL="114300" distR="114300" simplePos="0" relativeHeight="251668480" behindDoc="1" locked="0" layoutInCell="1" allowOverlap="1" wp14:anchorId="26DF4B14" wp14:editId="5F5005BF">
            <wp:simplePos x="0" y="0"/>
            <wp:positionH relativeFrom="column">
              <wp:posOffset>-1270</wp:posOffset>
            </wp:positionH>
            <wp:positionV relativeFrom="paragraph">
              <wp:posOffset>167005</wp:posOffset>
            </wp:positionV>
            <wp:extent cx="5274310" cy="3808095"/>
            <wp:effectExtent l="0" t="0" r="2540" b="1905"/>
            <wp:wrapNone/>
            <wp:docPr id="13" name="image12.png" descr="表單回應圖表。題目：3.4聽聞性騷擾後，您如何處理？（可複選）。回應數：61 則回應。"/>
            <wp:cNvGraphicFramePr/>
            <a:graphic xmlns:a="http://schemas.openxmlformats.org/drawingml/2006/main">
              <a:graphicData uri="http://schemas.openxmlformats.org/drawingml/2006/picture">
                <pic:pic xmlns:pic="http://schemas.openxmlformats.org/drawingml/2006/picture">
                  <pic:nvPicPr>
                    <pic:cNvPr id="0" name="image12.png" descr="表單回應圖表。題目：3.4聽聞性騷擾後，您如何處理？（可複選）。回應數：61 則回應。"/>
                    <pic:cNvPicPr preferRelativeResize="0"/>
                  </pic:nvPicPr>
                  <pic:blipFill>
                    <a:blip r:embed="rId23" cstate="print">
                      <a:extLst>
                        <a:ext uri="{28A0092B-C50C-407E-A947-70E740481C1C}">
                          <a14:useLocalDpi xmlns:a14="http://schemas.microsoft.com/office/drawing/2010/main" val="0"/>
                        </a:ext>
                      </a:extLst>
                    </a:blip>
                    <a:srcRect/>
                    <a:stretch>
                      <a:fillRect/>
                    </a:stretch>
                  </pic:blipFill>
                  <pic:spPr>
                    <a:xfrm>
                      <a:off x="0" y="0"/>
                      <a:ext cx="5274310" cy="3808095"/>
                    </a:xfrm>
                    <a:prstGeom prst="rect">
                      <a:avLst/>
                    </a:prstGeom>
                    <a:ln/>
                  </pic:spPr>
                </pic:pic>
              </a:graphicData>
            </a:graphic>
            <wp14:sizeRelH relativeFrom="page">
              <wp14:pctWidth>0</wp14:pctWidth>
            </wp14:sizeRelH>
            <wp14:sizeRelV relativeFrom="page">
              <wp14:pctHeight>0</wp14:pctHeight>
            </wp14:sizeRelV>
          </wp:anchor>
        </w:drawing>
      </w: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Default="00DE3754" w:rsidP="00F04872">
      <w:pPr>
        <w:spacing w:line="440" w:lineRule="exact"/>
        <w:jc w:val="both"/>
        <w:rPr>
          <w:rFonts w:ascii="標楷體" w:eastAsia="標楷體" w:hAnsi="標楷體"/>
          <w:color w:val="000000"/>
          <w:sz w:val="32"/>
        </w:rPr>
      </w:pPr>
    </w:p>
    <w:p w:rsidR="00DE3754" w:rsidRPr="00543110" w:rsidRDefault="00DE3754" w:rsidP="00F04872">
      <w:pPr>
        <w:spacing w:line="440" w:lineRule="exact"/>
        <w:jc w:val="both"/>
        <w:rPr>
          <w:rFonts w:ascii="標楷體" w:eastAsia="標楷體" w:hAnsi="標楷體"/>
          <w:color w:val="000000"/>
          <w:sz w:val="32"/>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4253"/>
        <w:gridCol w:w="992"/>
        <w:gridCol w:w="850"/>
      </w:tblGrid>
      <w:tr w:rsidR="00F04872" w:rsidRPr="00937524" w:rsidTr="00704080">
        <w:tc>
          <w:tcPr>
            <w:tcW w:w="2518" w:type="dxa"/>
            <w:shd w:val="clear" w:color="auto" w:fill="auto"/>
            <w:vAlign w:val="center"/>
          </w:tcPr>
          <w:p w:rsidR="00F04872" w:rsidRPr="00EF579D" w:rsidRDefault="00F04872" w:rsidP="00704080">
            <w:pPr>
              <w:spacing w:line="360" w:lineRule="exact"/>
              <w:jc w:val="center"/>
              <w:rPr>
                <w:rFonts w:ascii="標楷體" w:eastAsia="標楷體" w:hAnsi="標楷體"/>
                <w:sz w:val="28"/>
              </w:rPr>
            </w:pPr>
            <w:r w:rsidRPr="00EF579D">
              <w:rPr>
                <w:rFonts w:ascii="標楷體" w:eastAsia="標楷體" w:hAnsi="標楷體" w:hint="eastAsia"/>
                <w:sz w:val="28"/>
              </w:rPr>
              <w:t>項目</w:t>
            </w:r>
          </w:p>
        </w:tc>
        <w:tc>
          <w:tcPr>
            <w:tcW w:w="4253" w:type="dxa"/>
            <w:shd w:val="clear" w:color="auto" w:fill="auto"/>
            <w:vAlign w:val="center"/>
          </w:tcPr>
          <w:p w:rsidR="00F04872" w:rsidRPr="00EF579D" w:rsidRDefault="00F04872" w:rsidP="00704080">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992" w:type="dxa"/>
            <w:shd w:val="clear" w:color="auto" w:fill="auto"/>
            <w:vAlign w:val="center"/>
          </w:tcPr>
          <w:p w:rsidR="00F04872" w:rsidRPr="00EF579D" w:rsidRDefault="00F04872" w:rsidP="00704080">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850" w:type="dxa"/>
            <w:shd w:val="clear" w:color="auto" w:fill="auto"/>
            <w:vAlign w:val="center"/>
          </w:tcPr>
          <w:p w:rsidR="00F04872" w:rsidRPr="00EF579D" w:rsidRDefault="00F04872" w:rsidP="00704080">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FD2C6B" w:rsidRPr="00937524" w:rsidTr="00704080">
        <w:tc>
          <w:tcPr>
            <w:tcW w:w="2518" w:type="dxa"/>
            <w:vMerge w:val="restart"/>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EF579D">
              <w:rPr>
                <w:rFonts w:ascii="標楷體" w:eastAsia="標楷體" w:hAnsi="標楷體" w:hint="eastAsia"/>
                <w:sz w:val="28"/>
                <w:szCs w:val="28"/>
              </w:rPr>
              <w:t>聽聞性騷擾後，您如何處理？（可複選）</w:t>
            </w: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EF579D">
              <w:rPr>
                <w:rFonts w:ascii="標楷體" w:eastAsia="標楷體" w:hAnsi="標楷體" w:hint="eastAsia"/>
                <w:sz w:val="28"/>
                <w:szCs w:val="28"/>
              </w:rPr>
              <w:t>建議受騷擾者向相關機構申訴或求助</w:t>
            </w:r>
            <w:proofErr w:type="gramStart"/>
            <w:r w:rsidRPr="00EF579D">
              <w:rPr>
                <w:rFonts w:ascii="標楷體" w:eastAsia="標楷體" w:hAnsi="標楷體" w:hint="eastAsia"/>
                <w:sz w:val="28"/>
                <w:szCs w:val="28"/>
              </w:rPr>
              <w:t>（</w:t>
            </w:r>
            <w:proofErr w:type="gramEnd"/>
            <w:r w:rsidRPr="00EF579D">
              <w:rPr>
                <w:rFonts w:ascii="標楷體" w:eastAsia="標楷體" w:hAnsi="標楷體" w:hint="eastAsia"/>
                <w:sz w:val="28"/>
                <w:szCs w:val="28"/>
              </w:rPr>
              <w:t>例如：性騷擾申訴調查處理委員會、性騷擾申訴評議委員會等</w:t>
            </w:r>
            <w:proofErr w:type="gramStart"/>
            <w:r w:rsidRPr="00EF579D">
              <w:rPr>
                <w:rFonts w:ascii="標楷體" w:eastAsia="標楷體" w:hAnsi="標楷體" w:hint="eastAsia"/>
                <w:sz w:val="28"/>
                <w:szCs w:val="28"/>
              </w:rPr>
              <w:t>）</w:t>
            </w:r>
            <w:proofErr w:type="gramEnd"/>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15</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EF579D">
              <w:rPr>
                <w:rFonts w:ascii="標楷體" w:eastAsia="標楷體" w:hAnsi="標楷體" w:hint="eastAsia"/>
                <w:sz w:val="28"/>
                <w:szCs w:val="28"/>
              </w:rPr>
              <w:t>建議受騷擾者報警求助</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13</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EF579D">
              <w:rPr>
                <w:rFonts w:ascii="標楷體" w:eastAsia="標楷體" w:hAnsi="標楷體" w:hint="eastAsia"/>
                <w:sz w:val="28"/>
                <w:szCs w:val="28"/>
              </w:rPr>
              <w:t>主動關心受騷擾者</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16</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EF579D">
              <w:rPr>
                <w:rFonts w:ascii="標楷體" w:eastAsia="標楷體" w:hAnsi="標楷體" w:hint="eastAsia"/>
                <w:sz w:val="28"/>
                <w:szCs w:val="28"/>
              </w:rPr>
              <w:t>不作任何行動</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8</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EF579D">
              <w:rPr>
                <w:rFonts w:ascii="標楷體" w:eastAsia="標楷體" w:hAnsi="標楷體" w:hint="eastAsia"/>
                <w:sz w:val="28"/>
                <w:szCs w:val="28"/>
              </w:rPr>
              <w:t>避開騷擾者</w:t>
            </w:r>
            <w:proofErr w:type="gramStart"/>
            <w:r w:rsidRPr="00EF579D">
              <w:rPr>
                <w:rFonts w:ascii="標楷體" w:eastAsia="標楷體" w:hAnsi="標楷體" w:hint="eastAsia"/>
                <w:sz w:val="28"/>
                <w:szCs w:val="28"/>
              </w:rPr>
              <w:t>（</w:t>
            </w:r>
            <w:proofErr w:type="gramEnd"/>
            <w:r w:rsidRPr="00EF579D">
              <w:rPr>
                <w:rFonts w:ascii="標楷體" w:eastAsia="標楷體" w:hAnsi="標楷體" w:hint="eastAsia"/>
                <w:sz w:val="28"/>
                <w:szCs w:val="28"/>
              </w:rPr>
              <w:t>例如：不與那人同時出現、轉到別的辦公場所</w:t>
            </w:r>
            <w:proofErr w:type="gramStart"/>
            <w:r w:rsidRPr="00EF579D">
              <w:rPr>
                <w:rFonts w:ascii="標楷體" w:eastAsia="標楷體" w:hAnsi="標楷體" w:hint="eastAsia"/>
                <w:sz w:val="28"/>
                <w:szCs w:val="28"/>
              </w:rPr>
              <w:t>）</w:t>
            </w:r>
            <w:proofErr w:type="gramEnd"/>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19</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直接向騷擾者表示不滿</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8</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告訴大家留意騷擾者的言行舉止</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19</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D47D65">
            <w:pPr>
              <w:spacing w:line="360" w:lineRule="exact"/>
              <w:jc w:val="both"/>
              <w:rPr>
                <w:rFonts w:ascii="標楷體" w:eastAsia="標楷體" w:hAnsi="標楷體"/>
                <w:sz w:val="28"/>
                <w:szCs w:val="28"/>
              </w:rPr>
            </w:pPr>
            <w:r w:rsidRPr="00EF579D">
              <w:rPr>
                <w:rFonts w:ascii="標楷體" w:eastAsia="標楷體" w:hAnsi="標楷體" w:hint="eastAsia"/>
                <w:sz w:val="28"/>
                <w:szCs w:val="28"/>
              </w:rPr>
              <w:t>向家人或朋友傾訴</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11</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D47D65">
            <w:pPr>
              <w:spacing w:line="360" w:lineRule="exact"/>
              <w:jc w:val="both"/>
              <w:rPr>
                <w:rFonts w:ascii="標楷體" w:eastAsia="標楷體" w:hAnsi="標楷體"/>
                <w:sz w:val="28"/>
              </w:rPr>
            </w:pPr>
            <w:r w:rsidRPr="00EF579D">
              <w:rPr>
                <w:rFonts w:ascii="標楷體" w:eastAsia="標楷體" w:hAnsi="標楷體" w:hint="eastAsia"/>
                <w:sz w:val="28"/>
                <w:szCs w:val="28"/>
              </w:rPr>
              <w:t>向同事傾訴</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11</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D47D65">
            <w:pPr>
              <w:spacing w:line="360" w:lineRule="exact"/>
              <w:jc w:val="both"/>
              <w:rPr>
                <w:rFonts w:ascii="標楷體" w:eastAsia="標楷體" w:hAnsi="標楷體"/>
                <w:sz w:val="28"/>
              </w:rPr>
            </w:pPr>
            <w:r w:rsidRPr="00EF579D">
              <w:rPr>
                <w:rFonts w:ascii="標楷體" w:eastAsia="標楷體" w:hAnsi="標楷體" w:hint="eastAsia"/>
                <w:sz w:val="28"/>
                <w:szCs w:val="28"/>
              </w:rPr>
              <w:t>向主管傾訴</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9</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FD2C6B">
              <w:rPr>
                <w:rFonts w:ascii="標楷體" w:eastAsia="標楷體" w:hAnsi="標楷體" w:hint="eastAsia"/>
                <w:sz w:val="28"/>
              </w:rPr>
              <w:t>向民間單位諮詢</w:t>
            </w:r>
            <w:proofErr w:type="gramStart"/>
            <w:r w:rsidRPr="00FD2C6B">
              <w:rPr>
                <w:rFonts w:ascii="標楷體" w:eastAsia="標楷體" w:hAnsi="標楷體" w:hint="eastAsia"/>
                <w:sz w:val="28"/>
              </w:rPr>
              <w:t>（</w:t>
            </w:r>
            <w:proofErr w:type="gramEnd"/>
            <w:r w:rsidRPr="00FD2C6B">
              <w:rPr>
                <w:rFonts w:ascii="標楷體" w:eastAsia="標楷體" w:hAnsi="標楷體" w:hint="eastAsia"/>
                <w:sz w:val="28"/>
              </w:rPr>
              <w:t>例如：生命線、現代婦女基金會、婦女救援協會、婦女新知基金會等</w:t>
            </w:r>
            <w:proofErr w:type="gramStart"/>
            <w:r w:rsidRPr="00FD2C6B">
              <w:rPr>
                <w:rFonts w:ascii="標楷體" w:eastAsia="標楷體" w:hAnsi="標楷體" w:hint="eastAsia"/>
                <w:sz w:val="28"/>
              </w:rPr>
              <w:t>）</w:t>
            </w:r>
            <w:proofErr w:type="gramEnd"/>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2</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向雇主反映</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3</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FD2C6B">
              <w:rPr>
                <w:rFonts w:ascii="標楷體" w:eastAsia="標楷體" w:hAnsi="標楷體" w:hint="eastAsia"/>
                <w:sz w:val="28"/>
              </w:rPr>
              <w:t>向本院相關機構舉報</w:t>
            </w:r>
            <w:proofErr w:type="gramStart"/>
            <w:r w:rsidRPr="00FD2C6B">
              <w:rPr>
                <w:rFonts w:ascii="標楷體" w:eastAsia="標楷體" w:hAnsi="標楷體" w:hint="eastAsia"/>
                <w:sz w:val="28"/>
              </w:rPr>
              <w:t>（</w:t>
            </w:r>
            <w:proofErr w:type="gramEnd"/>
            <w:r w:rsidRPr="00FD2C6B">
              <w:rPr>
                <w:rFonts w:ascii="標楷體" w:eastAsia="標楷體" w:hAnsi="標楷體" w:hint="eastAsia"/>
                <w:sz w:val="28"/>
              </w:rPr>
              <w:t>例如：性騷擾申訴調查處理委員會、性騷擾申訴評議委員會等</w:t>
            </w:r>
            <w:proofErr w:type="gramStart"/>
            <w:r w:rsidRPr="00FD2C6B">
              <w:rPr>
                <w:rFonts w:ascii="標楷體" w:eastAsia="標楷體" w:hAnsi="標楷體" w:hint="eastAsia"/>
                <w:sz w:val="28"/>
              </w:rPr>
              <w:t>）</w:t>
            </w:r>
            <w:proofErr w:type="gramEnd"/>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5</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r w:rsidRPr="00FD2C6B">
              <w:rPr>
                <w:rFonts w:ascii="標楷體" w:eastAsia="標楷體" w:hAnsi="標楷體" w:hint="eastAsia"/>
                <w:sz w:val="28"/>
              </w:rPr>
              <w:t>向113專線舉報</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向縣市政府舉報</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1</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報警舉報</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2</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FD2C6B" w:rsidRPr="00EF579D"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向司法單位舉報</w:t>
            </w:r>
            <w:proofErr w:type="gramStart"/>
            <w:r w:rsidRPr="00FD2C6B">
              <w:rPr>
                <w:rFonts w:ascii="標楷體" w:eastAsia="標楷體" w:hAnsi="標楷體" w:hint="eastAsia"/>
                <w:sz w:val="28"/>
                <w:szCs w:val="28"/>
              </w:rPr>
              <w:t>（</w:t>
            </w:r>
            <w:proofErr w:type="gramEnd"/>
            <w:r w:rsidRPr="00FD2C6B">
              <w:rPr>
                <w:rFonts w:ascii="標楷體" w:eastAsia="標楷體" w:hAnsi="標楷體" w:hint="eastAsia"/>
                <w:sz w:val="28"/>
                <w:szCs w:val="28"/>
              </w:rPr>
              <w:t>例如：法院、地檢署</w:t>
            </w:r>
            <w:proofErr w:type="gramStart"/>
            <w:r w:rsidRPr="00FD2C6B">
              <w:rPr>
                <w:rFonts w:ascii="標楷體" w:eastAsia="標楷體" w:hAnsi="標楷體" w:hint="eastAsia"/>
                <w:sz w:val="28"/>
                <w:szCs w:val="28"/>
              </w:rPr>
              <w:t>）</w:t>
            </w:r>
            <w:proofErr w:type="gramEnd"/>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4</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r w:rsidR="00FD2C6B" w:rsidRPr="00937524" w:rsidTr="00704080">
        <w:tc>
          <w:tcPr>
            <w:tcW w:w="2518" w:type="dxa"/>
            <w:vMerge/>
            <w:shd w:val="clear" w:color="auto" w:fill="auto"/>
            <w:vAlign w:val="center"/>
          </w:tcPr>
          <w:p w:rsidR="00FD2C6B" w:rsidRPr="00EF579D" w:rsidRDefault="00FD2C6B" w:rsidP="00704080">
            <w:pPr>
              <w:spacing w:line="360" w:lineRule="exact"/>
              <w:jc w:val="both"/>
              <w:rPr>
                <w:rFonts w:ascii="標楷體" w:eastAsia="標楷體" w:hAnsi="標楷體"/>
                <w:sz w:val="28"/>
              </w:rPr>
            </w:pPr>
          </w:p>
        </w:tc>
        <w:tc>
          <w:tcPr>
            <w:tcW w:w="4253" w:type="dxa"/>
            <w:shd w:val="clear" w:color="auto" w:fill="auto"/>
            <w:vAlign w:val="center"/>
          </w:tcPr>
          <w:p w:rsidR="002517F5" w:rsidRDefault="00FD2C6B" w:rsidP="00704080">
            <w:pPr>
              <w:spacing w:line="360" w:lineRule="exact"/>
              <w:jc w:val="both"/>
              <w:rPr>
                <w:rFonts w:ascii="標楷體" w:eastAsia="標楷體" w:hAnsi="標楷體"/>
                <w:sz w:val="28"/>
                <w:szCs w:val="28"/>
              </w:rPr>
            </w:pPr>
            <w:r w:rsidRPr="00FD2C6B">
              <w:rPr>
                <w:rFonts w:ascii="標楷體" w:eastAsia="標楷體" w:hAnsi="標楷體" w:hint="eastAsia"/>
                <w:sz w:val="28"/>
                <w:szCs w:val="28"/>
              </w:rPr>
              <w:t>其他</w:t>
            </w:r>
            <w:proofErr w:type="gramStart"/>
            <w:r w:rsidRPr="00FD2C6B">
              <w:rPr>
                <w:rFonts w:ascii="標楷體" w:eastAsia="標楷體" w:hAnsi="標楷體" w:hint="eastAsia"/>
                <w:sz w:val="28"/>
                <w:szCs w:val="28"/>
              </w:rPr>
              <w:t>（</w:t>
            </w:r>
            <w:proofErr w:type="gramEnd"/>
            <w:r w:rsidRPr="00FD2C6B">
              <w:rPr>
                <w:rFonts w:ascii="標楷體" w:eastAsia="標楷體" w:hAnsi="標楷體" w:hint="eastAsia"/>
                <w:sz w:val="28"/>
                <w:szCs w:val="28"/>
              </w:rPr>
              <w:t>請註明：</w:t>
            </w:r>
          </w:p>
          <w:p w:rsidR="002517F5" w:rsidRDefault="002517F5" w:rsidP="002517F5">
            <w:pPr>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1.僅是聽聞，但後續當事人有自行舉發處理。</w:t>
            </w:r>
          </w:p>
          <w:p w:rsidR="002517F5" w:rsidRDefault="002517F5" w:rsidP="002517F5">
            <w:pPr>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2.</w:t>
            </w:r>
            <w:proofErr w:type="gramStart"/>
            <w:r>
              <w:rPr>
                <w:rFonts w:ascii="標楷體" w:eastAsia="標楷體" w:hAnsi="標楷體" w:hint="eastAsia"/>
                <w:sz w:val="28"/>
                <w:szCs w:val="28"/>
              </w:rPr>
              <w:t>這題對非</w:t>
            </w:r>
            <w:proofErr w:type="gramEnd"/>
            <w:r>
              <w:rPr>
                <w:rFonts w:ascii="標楷體" w:eastAsia="標楷體" w:hAnsi="標楷體" w:hint="eastAsia"/>
                <w:sz w:val="28"/>
                <w:szCs w:val="28"/>
              </w:rPr>
              <w:t>經常在立法院出入的人無法作答。</w:t>
            </w:r>
          </w:p>
          <w:p w:rsidR="002517F5" w:rsidRDefault="002517F5" w:rsidP="002517F5">
            <w:pPr>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3.僅是聽聞完全不清楚描述的對象是誰。</w:t>
            </w:r>
          </w:p>
          <w:p w:rsidR="00FD2C6B" w:rsidRPr="00EF579D" w:rsidRDefault="002517F5" w:rsidP="00704080">
            <w:pPr>
              <w:spacing w:line="360" w:lineRule="exact"/>
              <w:jc w:val="both"/>
              <w:rPr>
                <w:rFonts w:ascii="標楷體" w:eastAsia="標楷體" w:hAnsi="標楷體"/>
                <w:sz w:val="28"/>
                <w:szCs w:val="28"/>
              </w:rPr>
            </w:pPr>
            <w:r w:rsidRPr="002517F5">
              <w:rPr>
                <w:rFonts w:ascii="標楷體" w:eastAsia="標楷體" w:hAnsi="標楷體" w:hint="eastAsia"/>
                <w:sz w:val="28"/>
                <w:szCs w:val="28"/>
              </w:rPr>
              <w:t>4.性騷擾者跟我沒有往來</w:t>
            </w:r>
            <w:r>
              <w:rPr>
                <w:rFonts w:ascii="標楷體" w:eastAsia="標楷體" w:hAnsi="標楷體" w:hint="eastAsia"/>
                <w:sz w:val="28"/>
                <w:szCs w:val="28"/>
              </w:rPr>
              <w:t>。</w:t>
            </w:r>
            <w:r w:rsidR="00FD2C6B" w:rsidRPr="00FD2C6B">
              <w:rPr>
                <w:rFonts w:ascii="標楷體" w:eastAsia="標楷體" w:hAnsi="標楷體" w:hint="eastAsia"/>
                <w:sz w:val="28"/>
                <w:szCs w:val="28"/>
              </w:rPr>
              <w:t>）</w:t>
            </w:r>
          </w:p>
        </w:tc>
        <w:tc>
          <w:tcPr>
            <w:tcW w:w="992" w:type="dxa"/>
            <w:shd w:val="clear" w:color="auto" w:fill="auto"/>
            <w:vAlign w:val="center"/>
          </w:tcPr>
          <w:p w:rsidR="00FD2C6B" w:rsidRPr="00EF579D" w:rsidRDefault="002517F5" w:rsidP="00704080">
            <w:pPr>
              <w:spacing w:line="360" w:lineRule="exact"/>
              <w:jc w:val="center"/>
              <w:rPr>
                <w:rFonts w:ascii="標楷體" w:eastAsia="標楷體" w:hAnsi="標楷體"/>
                <w:sz w:val="28"/>
              </w:rPr>
            </w:pPr>
            <w:r>
              <w:rPr>
                <w:rFonts w:ascii="標楷體" w:eastAsia="標楷體" w:hAnsi="標楷體" w:hint="eastAsia"/>
                <w:sz w:val="28"/>
              </w:rPr>
              <w:t>4</w:t>
            </w:r>
          </w:p>
        </w:tc>
        <w:tc>
          <w:tcPr>
            <w:tcW w:w="850" w:type="dxa"/>
            <w:shd w:val="clear" w:color="auto" w:fill="auto"/>
            <w:vAlign w:val="center"/>
          </w:tcPr>
          <w:p w:rsidR="00FD2C6B" w:rsidRPr="00EF579D" w:rsidRDefault="00FD2C6B" w:rsidP="00704080">
            <w:pPr>
              <w:spacing w:line="360" w:lineRule="exact"/>
              <w:jc w:val="both"/>
              <w:rPr>
                <w:rFonts w:ascii="標楷體" w:eastAsia="標楷體" w:hAnsi="標楷體"/>
                <w:sz w:val="28"/>
              </w:rPr>
            </w:pPr>
          </w:p>
        </w:tc>
      </w:tr>
    </w:tbl>
    <w:p w:rsidR="00F04872" w:rsidRDefault="00F04872" w:rsidP="00F04872">
      <w:pPr>
        <w:spacing w:line="440" w:lineRule="exact"/>
        <w:jc w:val="both"/>
        <w:rPr>
          <w:rFonts w:ascii="標楷體" w:eastAsia="標楷體" w:hAnsi="標楷體"/>
          <w:color w:val="000000"/>
          <w:sz w:val="32"/>
        </w:rPr>
      </w:pPr>
    </w:p>
    <w:p w:rsidR="00476960" w:rsidRDefault="00476960" w:rsidP="00F04872">
      <w:pPr>
        <w:spacing w:line="440" w:lineRule="exact"/>
        <w:jc w:val="both"/>
        <w:rPr>
          <w:rFonts w:ascii="標楷體" w:eastAsia="標楷體" w:hAnsi="標楷體"/>
          <w:color w:val="000000"/>
          <w:sz w:val="32"/>
        </w:rPr>
      </w:pPr>
    </w:p>
    <w:p w:rsidR="007874D7" w:rsidRPr="007874D7" w:rsidRDefault="007874D7" w:rsidP="00F04872">
      <w:pPr>
        <w:spacing w:line="440" w:lineRule="exact"/>
        <w:jc w:val="both"/>
        <w:rPr>
          <w:rFonts w:ascii="標楷體" w:eastAsia="標楷體" w:hAnsi="標楷體"/>
          <w:color w:val="000000"/>
          <w:sz w:val="32"/>
          <w:szCs w:val="32"/>
        </w:rPr>
      </w:pPr>
      <w:r w:rsidRPr="007874D7">
        <w:rPr>
          <w:rFonts w:ascii="標楷體" w:eastAsia="標楷體" w:hAnsi="標楷體" w:hint="eastAsia"/>
          <w:b/>
          <w:sz w:val="32"/>
          <w:szCs w:val="32"/>
          <w:shd w:val="pct15" w:color="auto" w:fill="FFFFFF"/>
        </w:rPr>
        <w:t>第四部分：如何加強對性騷擾的認識</w:t>
      </w: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r w:rsidRPr="007874D7">
        <w:rPr>
          <w:rFonts w:ascii="標楷體" w:eastAsia="標楷體" w:hAnsi="標楷體" w:hint="eastAsia"/>
          <w:color w:val="000000"/>
          <w:sz w:val="32"/>
        </w:rPr>
        <w:t>4.1在立法院內，性騷擾</w:t>
      </w:r>
      <w:r w:rsidR="00476960">
        <w:rPr>
          <w:rFonts w:ascii="標楷體" w:eastAsia="標楷體" w:hAnsi="標楷體" w:hint="eastAsia"/>
          <w:color w:val="000000"/>
          <w:sz w:val="32"/>
        </w:rPr>
        <w:t>不</w:t>
      </w:r>
      <w:r w:rsidRPr="007874D7">
        <w:rPr>
          <w:rFonts w:ascii="標楷體" w:eastAsia="標楷體" w:hAnsi="標楷體" w:hint="eastAsia"/>
          <w:color w:val="000000"/>
          <w:sz w:val="32"/>
        </w:rPr>
        <w:t>是一個嚴重的問題？</w:t>
      </w:r>
    </w:p>
    <w:p w:rsidR="007874D7" w:rsidRDefault="00476960" w:rsidP="00F04872">
      <w:pPr>
        <w:spacing w:line="440" w:lineRule="exact"/>
        <w:jc w:val="both"/>
        <w:rPr>
          <w:rFonts w:ascii="標楷體" w:eastAsia="標楷體" w:hAnsi="標楷體"/>
          <w:color w:val="000000"/>
          <w:sz w:val="32"/>
        </w:rPr>
      </w:pPr>
      <w:r w:rsidRPr="00476960">
        <w:rPr>
          <w:rFonts w:ascii="Arial" w:hAnsi="Arial" w:cs="Arial"/>
          <w:noProof/>
          <w:kern w:val="0"/>
          <w:sz w:val="22"/>
        </w:rPr>
        <w:drawing>
          <wp:anchor distT="0" distB="0" distL="114300" distR="114300" simplePos="0" relativeHeight="251669504" behindDoc="1" locked="0" layoutInCell="1" allowOverlap="1" wp14:anchorId="19217114" wp14:editId="32FBC79C">
            <wp:simplePos x="0" y="0"/>
            <wp:positionH relativeFrom="column">
              <wp:posOffset>-1270</wp:posOffset>
            </wp:positionH>
            <wp:positionV relativeFrom="paragraph">
              <wp:posOffset>182880</wp:posOffset>
            </wp:positionV>
            <wp:extent cx="5274310" cy="2219325"/>
            <wp:effectExtent l="0" t="0" r="2540" b="9525"/>
            <wp:wrapNone/>
            <wp:docPr id="14" name="image18.png" descr="表單回應圖表。題目：4.1在立法院內，性騷擾不是一個嚴重的問題？。回應數：520 則回應。"/>
            <wp:cNvGraphicFramePr/>
            <a:graphic xmlns:a="http://schemas.openxmlformats.org/drawingml/2006/main">
              <a:graphicData uri="http://schemas.openxmlformats.org/drawingml/2006/picture">
                <pic:pic xmlns:pic="http://schemas.openxmlformats.org/drawingml/2006/picture">
                  <pic:nvPicPr>
                    <pic:cNvPr id="0" name="image18.png" descr="表單回應圖表。題目：4.1在立法院內，性騷擾不是一個嚴重的問題？。回應數：520 則回應。"/>
                    <pic:cNvPicPr preferRelativeResize="0"/>
                  </pic:nvPicPr>
                  <pic:blipFill>
                    <a:blip r:embed="rId24" cstate="print">
                      <a:extLst>
                        <a:ext uri="{28A0092B-C50C-407E-A947-70E740481C1C}">
                          <a14:useLocalDpi xmlns:a14="http://schemas.microsoft.com/office/drawing/2010/main" val="0"/>
                        </a:ext>
                      </a:extLst>
                    </a:blip>
                    <a:srcRect/>
                    <a:stretch>
                      <a:fillRect/>
                    </a:stretch>
                  </pic:blipFill>
                  <pic:spPr>
                    <a:xfrm>
                      <a:off x="0" y="0"/>
                      <a:ext cx="5274310" cy="2219325"/>
                    </a:xfrm>
                    <a:prstGeom prst="rect">
                      <a:avLst/>
                    </a:prstGeom>
                    <a:ln/>
                  </pic:spPr>
                </pic:pic>
              </a:graphicData>
            </a:graphic>
            <wp14:sizeRelH relativeFrom="page">
              <wp14:pctWidth>0</wp14:pctWidth>
            </wp14:sizeRelH>
            <wp14:sizeRelV relativeFrom="page">
              <wp14:pctHeight>0</wp14:pctHeight>
            </wp14:sizeRelV>
          </wp:anchor>
        </w:drawing>
      </w:r>
    </w:p>
    <w:p w:rsidR="007874D7" w:rsidRDefault="007874D7" w:rsidP="00F04872">
      <w:pPr>
        <w:spacing w:line="440" w:lineRule="exact"/>
        <w:jc w:val="both"/>
        <w:rPr>
          <w:rFonts w:ascii="標楷體" w:eastAsia="標楷體" w:hAnsi="標楷體"/>
          <w:color w:val="000000"/>
          <w:sz w:val="32"/>
        </w:rPr>
      </w:pPr>
    </w:p>
    <w:p w:rsidR="00F04872" w:rsidRDefault="00F04872"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7874D7" w:rsidRDefault="007874D7" w:rsidP="00F04872">
      <w:pPr>
        <w:spacing w:line="440" w:lineRule="exact"/>
        <w:jc w:val="both"/>
        <w:rPr>
          <w:rFonts w:ascii="標楷體" w:eastAsia="標楷體" w:hAnsi="標楷體"/>
          <w:color w:val="000000"/>
          <w:sz w:val="32"/>
        </w:rPr>
      </w:pPr>
    </w:p>
    <w:p w:rsidR="00476960" w:rsidRDefault="00476960" w:rsidP="00F04872">
      <w:pPr>
        <w:spacing w:line="440" w:lineRule="exact"/>
        <w:jc w:val="both"/>
        <w:rPr>
          <w:rFonts w:ascii="標楷體" w:eastAsia="標楷體" w:hAnsi="標楷體"/>
          <w:color w:val="000000"/>
          <w:sz w:val="32"/>
        </w:rPr>
      </w:pPr>
    </w:p>
    <w:p w:rsidR="00476960" w:rsidRDefault="00476960" w:rsidP="00F04872">
      <w:pPr>
        <w:spacing w:line="440" w:lineRule="exact"/>
        <w:jc w:val="both"/>
        <w:rPr>
          <w:rFonts w:ascii="標楷體" w:eastAsia="標楷體" w:hAnsi="標楷體"/>
          <w:color w:val="000000"/>
          <w:sz w:val="32"/>
        </w:rPr>
      </w:pPr>
    </w:p>
    <w:p w:rsidR="00476960" w:rsidRDefault="00476960" w:rsidP="00F04872">
      <w:pPr>
        <w:spacing w:line="440" w:lineRule="exact"/>
        <w:jc w:val="both"/>
        <w:rPr>
          <w:rFonts w:ascii="標楷體" w:eastAsia="標楷體" w:hAnsi="標楷體"/>
          <w:color w:val="000000"/>
          <w:sz w:val="32"/>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686"/>
        <w:gridCol w:w="1559"/>
        <w:gridCol w:w="850"/>
      </w:tblGrid>
      <w:tr w:rsidR="00DA23E8" w:rsidRPr="005008F4" w:rsidTr="005008F4">
        <w:tc>
          <w:tcPr>
            <w:tcW w:w="2518" w:type="dxa"/>
            <w:shd w:val="clear" w:color="auto" w:fill="auto"/>
            <w:vAlign w:val="center"/>
          </w:tcPr>
          <w:p w:rsidR="00DA23E8" w:rsidRPr="005008F4" w:rsidRDefault="00DA23E8"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項目</w:t>
            </w:r>
          </w:p>
        </w:tc>
        <w:tc>
          <w:tcPr>
            <w:tcW w:w="3686" w:type="dxa"/>
            <w:shd w:val="clear" w:color="auto" w:fill="auto"/>
            <w:vAlign w:val="center"/>
          </w:tcPr>
          <w:p w:rsidR="00DA23E8" w:rsidRPr="005008F4" w:rsidRDefault="00DA23E8"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內容</w:t>
            </w:r>
          </w:p>
        </w:tc>
        <w:tc>
          <w:tcPr>
            <w:tcW w:w="1559" w:type="dxa"/>
            <w:shd w:val="clear" w:color="auto" w:fill="auto"/>
            <w:vAlign w:val="center"/>
          </w:tcPr>
          <w:p w:rsidR="00DA23E8" w:rsidRPr="005008F4" w:rsidRDefault="00DA23E8"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人數</w:t>
            </w:r>
          </w:p>
        </w:tc>
        <w:tc>
          <w:tcPr>
            <w:tcW w:w="850" w:type="dxa"/>
            <w:shd w:val="clear" w:color="auto" w:fill="auto"/>
            <w:vAlign w:val="center"/>
          </w:tcPr>
          <w:p w:rsidR="00DA23E8" w:rsidRPr="005008F4" w:rsidRDefault="00DA23E8"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備註</w:t>
            </w:r>
          </w:p>
        </w:tc>
      </w:tr>
      <w:tr w:rsidR="00DA23E8" w:rsidRPr="005008F4" w:rsidTr="002019F7">
        <w:tc>
          <w:tcPr>
            <w:tcW w:w="2518" w:type="dxa"/>
            <w:vMerge w:val="restart"/>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r w:rsidRPr="005008F4">
              <w:rPr>
                <w:rFonts w:ascii="標楷體" w:eastAsia="標楷體" w:hAnsi="標楷體" w:hint="eastAsia"/>
                <w:sz w:val="28"/>
                <w:szCs w:val="28"/>
              </w:rPr>
              <w:t>在立法院內，性騷擾</w:t>
            </w:r>
            <w:r w:rsidR="00245D9F">
              <w:rPr>
                <w:rFonts w:ascii="標楷體" w:eastAsia="標楷體" w:hAnsi="標楷體" w:hint="eastAsia"/>
                <w:sz w:val="28"/>
                <w:szCs w:val="28"/>
              </w:rPr>
              <w:t>不</w:t>
            </w:r>
            <w:r w:rsidRPr="005008F4">
              <w:rPr>
                <w:rFonts w:ascii="標楷體" w:eastAsia="標楷體" w:hAnsi="標楷體" w:hint="eastAsia"/>
                <w:sz w:val="28"/>
                <w:szCs w:val="28"/>
              </w:rPr>
              <w:t>是一個嚴重的問題？</w:t>
            </w:r>
          </w:p>
        </w:tc>
        <w:tc>
          <w:tcPr>
            <w:tcW w:w="3686"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r w:rsidRPr="005008F4">
              <w:rPr>
                <w:rFonts w:ascii="標楷體" w:eastAsia="標楷體" w:hAnsi="標楷體" w:hint="eastAsia"/>
                <w:sz w:val="28"/>
                <w:szCs w:val="28"/>
              </w:rPr>
              <w:t>極不贊同</w:t>
            </w:r>
          </w:p>
        </w:tc>
        <w:tc>
          <w:tcPr>
            <w:tcW w:w="1559" w:type="dxa"/>
            <w:shd w:val="clear" w:color="auto" w:fill="auto"/>
            <w:vAlign w:val="center"/>
          </w:tcPr>
          <w:p w:rsidR="00DA23E8" w:rsidRPr="005008F4" w:rsidRDefault="00DA23E8" w:rsidP="002019F7">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89</w:t>
            </w:r>
          </w:p>
        </w:tc>
        <w:tc>
          <w:tcPr>
            <w:tcW w:w="850"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r>
      <w:tr w:rsidR="00DA23E8" w:rsidRPr="005008F4" w:rsidTr="002019F7">
        <w:tc>
          <w:tcPr>
            <w:tcW w:w="2518" w:type="dxa"/>
            <w:vMerge/>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c>
          <w:tcPr>
            <w:tcW w:w="3686" w:type="dxa"/>
            <w:shd w:val="clear" w:color="auto" w:fill="auto"/>
            <w:vAlign w:val="center"/>
          </w:tcPr>
          <w:p w:rsidR="00DA23E8" w:rsidRPr="005008F4" w:rsidRDefault="00C7474D" w:rsidP="004A60E3">
            <w:pPr>
              <w:spacing w:line="360" w:lineRule="exact"/>
              <w:jc w:val="both"/>
              <w:rPr>
                <w:rFonts w:ascii="標楷體" w:eastAsia="標楷體" w:hAnsi="標楷體"/>
                <w:sz w:val="28"/>
                <w:szCs w:val="28"/>
              </w:rPr>
            </w:pPr>
            <w:r>
              <w:rPr>
                <w:rFonts w:ascii="標楷體" w:eastAsia="標楷體" w:hAnsi="標楷體" w:hint="eastAsia"/>
                <w:sz w:val="28"/>
                <w:szCs w:val="28"/>
              </w:rPr>
              <w:t>很</w:t>
            </w:r>
            <w:r w:rsidR="00DA23E8" w:rsidRPr="005008F4">
              <w:rPr>
                <w:rFonts w:ascii="標楷體" w:eastAsia="標楷體" w:hAnsi="標楷體" w:hint="eastAsia"/>
                <w:sz w:val="28"/>
                <w:szCs w:val="28"/>
              </w:rPr>
              <w:t>不贊同</w:t>
            </w:r>
          </w:p>
        </w:tc>
        <w:tc>
          <w:tcPr>
            <w:tcW w:w="1559" w:type="dxa"/>
            <w:shd w:val="clear" w:color="auto" w:fill="auto"/>
            <w:vAlign w:val="center"/>
          </w:tcPr>
          <w:p w:rsidR="00DA23E8" w:rsidRPr="005008F4" w:rsidRDefault="00DA23E8" w:rsidP="002019F7">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120</w:t>
            </w:r>
          </w:p>
        </w:tc>
        <w:tc>
          <w:tcPr>
            <w:tcW w:w="850"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r>
      <w:tr w:rsidR="00DA23E8" w:rsidRPr="005008F4" w:rsidTr="002019F7">
        <w:tc>
          <w:tcPr>
            <w:tcW w:w="2518" w:type="dxa"/>
            <w:vMerge/>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c>
          <w:tcPr>
            <w:tcW w:w="3686" w:type="dxa"/>
            <w:shd w:val="clear" w:color="auto" w:fill="auto"/>
            <w:vAlign w:val="center"/>
          </w:tcPr>
          <w:p w:rsidR="00DA23E8" w:rsidRPr="005008F4" w:rsidRDefault="00C7474D" w:rsidP="004A60E3">
            <w:pPr>
              <w:spacing w:line="360" w:lineRule="exact"/>
              <w:jc w:val="both"/>
              <w:rPr>
                <w:rFonts w:ascii="標楷體" w:eastAsia="標楷體" w:hAnsi="標楷體"/>
                <w:sz w:val="28"/>
                <w:szCs w:val="28"/>
              </w:rPr>
            </w:pPr>
            <w:r>
              <w:rPr>
                <w:rFonts w:ascii="標楷體" w:eastAsia="標楷體" w:hAnsi="標楷體" w:hint="eastAsia"/>
                <w:sz w:val="28"/>
                <w:szCs w:val="28"/>
              </w:rPr>
              <w:t>贊同</w:t>
            </w:r>
          </w:p>
        </w:tc>
        <w:tc>
          <w:tcPr>
            <w:tcW w:w="1559" w:type="dxa"/>
            <w:shd w:val="clear" w:color="auto" w:fill="auto"/>
            <w:vAlign w:val="center"/>
          </w:tcPr>
          <w:p w:rsidR="00DA23E8" w:rsidRPr="005008F4" w:rsidRDefault="00C7474D" w:rsidP="002019F7">
            <w:pPr>
              <w:spacing w:line="360" w:lineRule="exact"/>
              <w:jc w:val="center"/>
              <w:rPr>
                <w:rFonts w:ascii="標楷體" w:eastAsia="標楷體" w:hAnsi="標楷體"/>
                <w:sz w:val="28"/>
                <w:szCs w:val="28"/>
              </w:rPr>
            </w:pPr>
            <w:r>
              <w:rPr>
                <w:rFonts w:ascii="標楷體" w:eastAsia="標楷體" w:hAnsi="標楷體" w:hint="eastAsia"/>
                <w:sz w:val="28"/>
                <w:szCs w:val="28"/>
              </w:rPr>
              <w:t>194</w:t>
            </w:r>
          </w:p>
        </w:tc>
        <w:tc>
          <w:tcPr>
            <w:tcW w:w="850"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r>
      <w:tr w:rsidR="00DA23E8" w:rsidRPr="005008F4" w:rsidTr="002019F7">
        <w:tc>
          <w:tcPr>
            <w:tcW w:w="2518" w:type="dxa"/>
            <w:vMerge/>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c>
          <w:tcPr>
            <w:tcW w:w="3686" w:type="dxa"/>
            <w:shd w:val="clear" w:color="auto" w:fill="auto"/>
            <w:vAlign w:val="center"/>
          </w:tcPr>
          <w:p w:rsidR="00DA23E8" w:rsidRPr="005008F4" w:rsidRDefault="00C7474D" w:rsidP="004A60E3">
            <w:pPr>
              <w:spacing w:line="360" w:lineRule="exact"/>
              <w:jc w:val="both"/>
              <w:rPr>
                <w:rFonts w:ascii="標楷體" w:eastAsia="標楷體" w:hAnsi="標楷體"/>
                <w:sz w:val="28"/>
                <w:szCs w:val="28"/>
              </w:rPr>
            </w:pPr>
            <w:r>
              <w:rPr>
                <w:rFonts w:ascii="標楷體" w:eastAsia="標楷體" w:hAnsi="標楷體" w:hint="eastAsia"/>
                <w:sz w:val="28"/>
                <w:szCs w:val="28"/>
              </w:rPr>
              <w:t>很</w:t>
            </w:r>
            <w:r w:rsidR="00DA23E8" w:rsidRPr="005008F4">
              <w:rPr>
                <w:rFonts w:ascii="標楷體" w:eastAsia="標楷體" w:hAnsi="標楷體" w:hint="eastAsia"/>
                <w:sz w:val="28"/>
                <w:szCs w:val="28"/>
              </w:rPr>
              <w:t>贊同</w:t>
            </w:r>
          </w:p>
        </w:tc>
        <w:tc>
          <w:tcPr>
            <w:tcW w:w="1559" w:type="dxa"/>
            <w:shd w:val="clear" w:color="auto" w:fill="auto"/>
            <w:vAlign w:val="center"/>
          </w:tcPr>
          <w:p w:rsidR="00DA23E8" w:rsidRPr="005008F4" w:rsidRDefault="001D5668" w:rsidP="002019F7">
            <w:pPr>
              <w:spacing w:line="360" w:lineRule="exact"/>
              <w:ind w:firstLineChars="200" w:firstLine="560"/>
              <w:rPr>
                <w:rFonts w:ascii="標楷體" w:eastAsia="標楷體" w:hAnsi="標楷體"/>
                <w:sz w:val="28"/>
                <w:szCs w:val="28"/>
              </w:rPr>
            </w:pPr>
            <w:r w:rsidRPr="005008F4">
              <w:rPr>
                <w:rFonts w:ascii="標楷體" w:eastAsia="標楷體" w:hAnsi="標楷體" w:hint="eastAsia"/>
                <w:sz w:val="28"/>
                <w:szCs w:val="28"/>
              </w:rPr>
              <w:t>60</w:t>
            </w:r>
          </w:p>
        </w:tc>
        <w:tc>
          <w:tcPr>
            <w:tcW w:w="850"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r>
      <w:tr w:rsidR="00DA23E8" w:rsidRPr="005008F4" w:rsidTr="002019F7">
        <w:tc>
          <w:tcPr>
            <w:tcW w:w="2518" w:type="dxa"/>
            <w:vMerge/>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c>
          <w:tcPr>
            <w:tcW w:w="3686"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r w:rsidRPr="005008F4">
              <w:rPr>
                <w:rFonts w:ascii="標楷體" w:eastAsia="標楷體" w:hAnsi="標楷體" w:hint="eastAsia"/>
                <w:sz w:val="28"/>
                <w:szCs w:val="28"/>
              </w:rPr>
              <w:t>非常贊同</w:t>
            </w:r>
          </w:p>
        </w:tc>
        <w:tc>
          <w:tcPr>
            <w:tcW w:w="1559" w:type="dxa"/>
            <w:shd w:val="clear" w:color="auto" w:fill="auto"/>
            <w:vAlign w:val="center"/>
          </w:tcPr>
          <w:p w:rsidR="00DA23E8" w:rsidRPr="005008F4" w:rsidRDefault="00C7474D" w:rsidP="002019F7">
            <w:pPr>
              <w:spacing w:line="360" w:lineRule="exact"/>
              <w:jc w:val="center"/>
              <w:rPr>
                <w:rFonts w:ascii="標楷體" w:eastAsia="標楷體" w:hAnsi="標楷體"/>
                <w:sz w:val="28"/>
                <w:szCs w:val="28"/>
              </w:rPr>
            </w:pPr>
            <w:r>
              <w:rPr>
                <w:rFonts w:ascii="標楷體" w:eastAsia="標楷體" w:hAnsi="標楷體" w:hint="eastAsia"/>
                <w:sz w:val="28"/>
                <w:szCs w:val="28"/>
              </w:rPr>
              <w:t>57</w:t>
            </w:r>
          </w:p>
        </w:tc>
        <w:tc>
          <w:tcPr>
            <w:tcW w:w="850" w:type="dxa"/>
            <w:shd w:val="clear" w:color="auto" w:fill="auto"/>
            <w:vAlign w:val="center"/>
          </w:tcPr>
          <w:p w:rsidR="00DA23E8" w:rsidRPr="005008F4" w:rsidRDefault="00DA23E8" w:rsidP="004A60E3">
            <w:pPr>
              <w:spacing w:line="360" w:lineRule="exact"/>
              <w:jc w:val="both"/>
              <w:rPr>
                <w:rFonts w:ascii="標楷體" w:eastAsia="標楷體" w:hAnsi="標楷體"/>
                <w:sz w:val="28"/>
                <w:szCs w:val="28"/>
              </w:rPr>
            </w:pPr>
          </w:p>
        </w:tc>
      </w:tr>
    </w:tbl>
    <w:p w:rsidR="00476960" w:rsidRDefault="00476960"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476960" w:rsidRDefault="006C0010" w:rsidP="00F04872">
      <w:pPr>
        <w:spacing w:line="440" w:lineRule="exact"/>
        <w:jc w:val="both"/>
        <w:rPr>
          <w:rFonts w:ascii="標楷體" w:eastAsia="標楷體" w:hAnsi="標楷體"/>
          <w:color w:val="000000"/>
          <w:sz w:val="32"/>
        </w:rPr>
      </w:pPr>
      <w:r>
        <w:rPr>
          <w:rFonts w:ascii="標楷體" w:eastAsia="標楷體" w:hAnsi="標楷體" w:hint="eastAsia"/>
          <w:color w:val="000000"/>
          <w:sz w:val="32"/>
        </w:rPr>
        <w:t>4.2</w:t>
      </w:r>
      <w:r w:rsidRPr="006C0010">
        <w:rPr>
          <w:rFonts w:ascii="標楷體" w:eastAsia="標楷體" w:hAnsi="標楷體" w:hint="eastAsia"/>
          <w:color w:val="000000"/>
          <w:sz w:val="32"/>
        </w:rPr>
        <w:t>立法院推廣防止性騷擾的工作很足夠？</w:t>
      </w:r>
    </w:p>
    <w:p w:rsidR="00476960" w:rsidRDefault="00476960" w:rsidP="00F04872">
      <w:pPr>
        <w:spacing w:line="440" w:lineRule="exact"/>
        <w:jc w:val="both"/>
        <w:rPr>
          <w:rFonts w:ascii="標楷體" w:eastAsia="標楷體" w:hAnsi="標楷體"/>
          <w:color w:val="000000"/>
          <w:sz w:val="32"/>
        </w:rPr>
      </w:pPr>
    </w:p>
    <w:p w:rsidR="006C0010" w:rsidRDefault="005008F4" w:rsidP="00F04872">
      <w:pPr>
        <w:spacing w:line="440" w:lineRule="exact"/>
        <w:jc w:val="both"/>
        <w:rPr>
          <w:rFonts w:ascii="標楷體" w:eastAsia="標楷體" w:hAnsi="標楷體"/>
          <w:color w:val="000000"/>
          <w:sz w:val="32"/>
        </w:rPr>
      </w:pPr>
      <w:r w:rsidRPr="005008F4">
        <w:rPr>
          <w:rFonts w:ascii="Arial" w:hAnsi="Arial" w:cs="Arial"/>
          <w:noProof/>
          <w:kern w:val="0"/>
          <w:sz w:val="22"/>
        </w:rPr>
        <w:drawing>
          <wp:anchor distT="0" distB="0" distL="114300" distR="114300" simplePos="0" relativeHeight="251670528" behindDoc="1" locked="0" layoutInCell="1" allowOverlap="1" wp14:anchorId="061CD00D" wp14:editId="1A662425">
            <wp:simplePos x="0" y="0"/>
            <wp:positionH relativeFrom="column">
              <wp:posOffset>-1270</wp:posOffset>
            </wp:positionH>
            <wp:positionV relativeFrom="paragraph">
              <wp:posOffset>120015</wp:posOffset>
            </wp:positionV>
            <wp:extent cx="5274310" cy="2219325"/>
            <wp:effectExtent l="0" t="0" r="2540" b="9525"/>
            <wp:wrapNone/>
            <wp:docPr id="15" name="image8.png" descr="表單回應圖表。題目：4.2立法院推廣防止性騷擾的工作很足夠？。回應數：518 則回應。"/>
            <wp:cNvGraphicFramePr/>
            <a:graphic xmlns:a="http://schemas.openxmlformats.org/drawingml/2006/main">
              <a:graphicData uri="http://schemas.openxmlformats.org/drawingml/2006/picture">
                <pic:pic xmlns:pic="http://schemas.openxmlformats.org/drawingml/2006/picture">
                  <pic:nvPicPr>
                    <pic:cNvPr id="0" name="image8.png" descr="表單回應圖表。題目：4.2立法院推廣防止性騷擾的工作很足夠？。回應數：518 則回應。"/>
                    <pic:cNvPicPr preferRelativeResize="0"/>
                  </pic:nvPicPr>
                  <pic:blipFill>
                    <a:blip r:embed="rId25" cstate="print">
                      <a:extLst>
                        <a:ext uri="{28A0092B-C50C-407E-A947-70E740481C1C}">
                          <a14:useLocalDpi xmlns:a14="http://schemas.microsoft.com/office/drawing/2010/main" val="0"/>
                        </a:ext>
                      </a:extLst>
                    </a:blip>
                    <a:srcRect/>
                    <a:stretch>
                      <a:fillRect/>
                    </a:stretch>
                  </pic:blipFill>
                  <pic:spPr>
                    <a:xfrm>
                      <a:off x="0" y="0"/>
                      <a:ext cx="5274310" cy="2219325"/>
                    </a:xfrm>
                    <a:prstGeom prst="rect">
                      <a:avLst/>
                    </a:prstGeom>
                    <a:ln/>
                  </pic:spPr>
                </pic:pic>
              </a:graphicData>
            </a:graphic>
            <wp14:sizeRelH relativeFrom="page">
              <wp14:pctWidth>0</wp14:pctWidth>
            </wp14:sizeRelH>
            <wp14:sizeRelV relativeFrom="page">
              <wp14:pctHeight>0</wp14:pctHeight>
            </wp14:sizeRelV>
          </wp:anchor>
        </w:drawing>
      </w:r>
    </w:p>
    <w:p w:rsidR="006C0010" w:rsidRDefault="006C0010" w:rsidP="00F04872">
      <w:pPr>
        <w:spacing w:line="440" w:lineRule="exact"/>
        <w:jc w:val="both"/>
        <w:rPr>
          <w:rFonts w:ascii="標楷體" w:eastAsia="標楷體" w:hAnsi="標楷體"/>
          <w:color w:val="000000"/>
          <w:sz w:val="32"/>
        </w:rPr>
      </w:pPr>
    </w:p>
    <w:p w:rsidR="006C0010" w:rsidRDefault="006C0010" w:rsidP="00F04872">
      <w:pPr>
        <w:spacing w:line="440" w:lineRule="exact"/>
        <w:jc w:val="both"/>
        <w:rPr>
          <w:rFonts w:ascii="標楷體" w:eastAsia="標楷體" w:hAnsi="標楷體"/>
          <w:color w:val="000000"/>
          <w:sz w:val="32"/>
        </w:rPr>
      </w:pPr>
    </w:p>
    <w:p w:rsidR="006C0010" w:rsidRDefault="006C0010" w:rsidP="00F04872">
      <w:pPr>
        <w:spacing w:line="440" w:lineRule="exact"/>
        <w:jc w:val="both"/>
        <w:rPr>
          <w:rFonts w:ascii="標楷體" w:eastAsia="標楷體" w:hAnsi="標楷體"/>
          <w:color w:val="000000"/>
          <w:sz w:val="32"/>
        </w:rPr>
      </w:pPr>
    </w:p>
    <w:p w:rsidR="006C0010" w:rsidRDefault="006C0010" w:rsidP="00F04872">
      <w:pPr>
        <w:spacing w:line="440" w:lineRule="exact"/>
        <w:jc w:val="both"/>
        <w:rPr>
          <w:rFonts w:ascii="標楷體" w:eastAsia="標楷體" w:hAnsi="標楷體"/>
          <w:color w:val="000000"/>
          <w:sz w:val="32"/>
        </w:rPr>
      </w:pPr>
    </w:p>
    <w:p w:rsidR="006C0010" w:rsidRDefault="006C0010" w:rsidP="00F04872">
      <w:pPr>
        <w:spacing w:line="440" w:lineRule="exact"/>
        <w:jc w:val="both"/>
        <w:rPr>
          <w:rFonts w:ascii="標楷體" w:eastAsia="標楷體" w:hAnsi="標楷體"/>
          <w:color w:val="000000"/>
          <w:sz w:val="32"/>
        </w:rPr>
      </w:pPr>
    </w:p>
    <w:p w:rsidR="006C0010" w:rsidRDefault="006C0010" w:rsidP="00F04872">
      <w:pPr>
        <w:spacing w:line="440" w:lineRule="exact"/>
        <w:jc w:val="both"/>
        <w:rPr>
          <w:rFonts w:ascii="標楷體" w:eastAsia="標楷體" w:hAnsi="標楷體"/>
          <w:color w:val="000000"/>
          <w:sz w:val="32"/>
        </w:rPr>
      </w:pPr>
    </w:p>
    <w:p w:rsidR="006C0010" w:rsidRPr="006C0010" w:rsidRDefault="006C0010" w:rsidP="00F04872">
      <w:pPr>
        <w:spacing w:line="440" w:lineRule="exact"/>
        <w:jc w:val="both"/>
        <w:rPr>
          <w:rFonts w:ascii="標楷體" w:eastAsia="標楷體" w:hAnsi="標楷體"/>
          <w:color w:val="000000"/>
          <w:sz w:val="32"/>
        </w:rPr>
      </w:pPr>
    </w:p>
    <w:p w:rsidR="00476960" w:rsidRDefault="00476960" w:rsidP="00F04872">
      <w:pPr>
        <w:spacing w:line="440" w:lineRule="exact"/>
        <w:jc w:val="both"/>
        <w:rPr>
          <w:rFonts w:ascii="標楷體" w:eastAsia="標楷體" w:hAnsi="標楷體"/>
          <w:color w:val="000000"/>
          <w:sz w:val="32"/>
        </w:rPr>
      </w:pPr>
    </w:p>
    <w:p w:rsidR="00476960" w:rsidRDefault="00476960" w:rsidP="00F04872">
      <w:pPr>
        <w:spacing w:line="440" w:lineRule="exact"/>
        <w:jc w:val="both"/>
        <w:rPr>
          <w:rFonts w:ascii="標楷體" w:eastAsia="標楷體" w:hAnsi="標楷體"/>
          <w:color w:val="000000"/>
          <w:sz w:val="32"/>
        </w:rPr>
      </w:pP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3686"/>
        <w:gridCol w:w="1559"/>
        <w:gridCol w:w="850"/>
      </w:tblGrid>
      <w:tr w:rsidR="006C0010" w:rsidRPr="005008F4" w:rsidTr="004A60E3">
        <w:tc>
          <w:tcPr>
            <w:tcW w:w="2518" w:type="dxa"/>
            <w:vAlign w:val="center"/>
          </w:tcPr>
          <w:p w:rsidR="006C0010" w:rsidRPr="005008F4" w:rsidRDefault="006C0010"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項目</w:t>
            </w:r>
          </w:p>
        </w:tc>
        <w:tc>
          <w:tcPr>
            <w:tcW w:w="3686" w:type="dxa"/>
            <w:vAlign w:val="center"/>
          </w:tcPr>
          <w:p w:rsidR="006C0010" w:rsidRPr="005008F4" w:rsidRDefault="006C0010"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內容</w:t>
            </w:r>
          </w:p>
        </w:tc>
        <w:tc>
          <w:tcPr>
            <w:tcW w:w="1559" w:type="dxa"/>
            <w:vAlign w:val="center"/>
          </w:tcPr>
          <w:p w:rsidR="006C0010" w:rsidRPr="005008F4" w:rsidRDefault="006C0010"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人數</w:t>
            </w:r>
          </w:p>
        </w:tc>
        <w:tc>
          <w:tcPr>
            <w:tcW w:w="850" w:type="dxa"/>
            <w:vAlign w:val="center"/>
          </w:tcPr>
          <w:p w:rsidR="006C0010" w:rsidRPr="005008F4" w:rsidRDefault="006C0010" w:rsidP="004A60E3">
            <w:pPr>
              <w:spacing w:line="360" w:lineRule="exact"/>
              <w:jc w:val="center"/>
              <w:rPr>
                <w:rFonts w:ascii="標楷體" w:eastAsia="標楷體" w:hAnsi="標楷體"/>
                <w:sz w:val="28"/>
                <w:szCs w:val="28"/>
              </w:rPr>
            </w:pPr>
            <w:r w:rsidRPr="005008F4">
              <w:rPr>
                <w:rFonts w:ascii="標楷體" w:eastAsia="標楷體" w:hAnsi="標楷體" w:hint="eastAsia"/>
                <w:sz w:val="28"/>
                <w:szCs w:val="28"/>
              </w:rPr>
              <w:t>備註</w:t>
            </w:r>
          </w:p>
        </w:tc>
      </w:tr>
      <w:tr w:rsidR="006C0010" w:rsidRPr="005008F4" w:rsidTr="005008F4">
        <w:tc>
          <w:tcPr>
            <w:tcW w:w="2518" w:type="dxa"/>
            <w:vMerge w:val="restart"/>
            <w:vAlign w:val="center"/>
            <w:hideMark/>
          </w:tcPr>
          <w:p w:rsidR="006C0010" w:rsidRPr="005008F4" w:rsidRDefault="006C0010" w:rsidP="001D5668">
            <w:pPr>
              <w:spacing w:line="440" w:lineRule="exact"/>
              <w:jc w:val="both"/>
              <w:rPr>
                <w:rFonts w:ascii="標楷體" w:eastAsia="標楷體" w:hAnsi="標楷體"/>
                <w:color w:val="000000"/>
                <w:sz w:val="28"/>
                <w:szCs w:val="28"/>
              </w:rPr>
            </w:pPr>
            <w:r w:rsidRPr="005008F4">
              <w:rPr>
                <w:rFonts w:ascii="標楷體" w:eastAsia="標楷體" w:hAnsi="標楷體" w:hint="eastAsia"/>
                <w:color w:val="000000"/>
                <w:sz w:val="28"/>
                <w:szCs w:val="28"/>
              </w:rPr>
              <w:t>立法院推廣防止性騷擾的工作很足夠？</w:t>
            </w:r>
          </w:p>
        </w:tc>
        <w:tc>
          <w:tcPr>
            <w:tcW w:w="3686" w:type="dxa"/>
            <w:vAlign w:val="center"/>
            <w:hideMark/>
          </w:tcPr>
          <w:p w:rsidR="006C0010" w:rsidRPr="005008F4" w:rsidRDefault="006C0010" w:rsidP="001D5668">
            <w:pPr>
              <w:spacing w:line="440" w:lineRule="exact"/>
              <w:jc w:val="both"/>
              <w:rPr>
                <w:rFonts w:ascii="標楷體" w:eastAsia="標楷體" w:hAnsi="標楷體"/>
                <w:color w:val="000000"/>
                <w:sz w:val="28"/>
                <w:szCs w:val="28"/>
              </w:rPr>
            </w:pPr>
            <w:r w:rsidRPr="005008F4">
              <w:rPr>
                <w:rFonts w:ascii="標楷體" w:eastAsia="標楷體" w:hAnsi="標楷體" w:hint="eastAsia"/>
                <w:color w:val="000000"/>
                <w:sz w:val="28"/>
                <w:szCs w:val="28"/>
              </w:rPr>
              <w:t>極不贊同</w:t>
            </w:r>
          </w:p>
        </w:tc>
        <w:tc>
          <w:tcPr>
            <w:tcW w:w="1559" w:type="dxa"/>
            <w:vAlign w:val="center"/>
          </w:tcPr>
          <w:p w:rsidR="006C0010" w:rsidRPr="005008F4" w:rsidRDefault="005008F4" w:rsidP="005008F4">
            <w:pPr>
              <w:spacing w:line="440" w:lineRule="exact"/>
              <w:jc w:val="center"/>
              <w:rPr>
                <w:rFonts w:ascii="標楷體" w:eastAsia="標楷體" w:hAnsi="標楷體"/>
                <w:color w:val="000000"/>
                <w:sz w:val="28"/>
                <w:szCs w:val="28"/>
              </w:rPr>
            </w:pPr>
            <w:r w:rsidRPr="005008F4">
              <w:rPr>
                <w:rFonts w:ascii="標楷體" w:eastAsia="標楷體" w:hAnsi="標楷體" w:hint="eastAsia"/>
                <w:color w:val="000000"/>
                <w:sz w:val="28"/>
                <w:szCs w:val="28"/>
              </w:rPr>
              <w:t>1</w:t>
            </w:r>
          </w:p>
        </w:tc>
        <w:tc>
          <w:tcPr>
            <w:tcW w:w="850" w:type="dxa"/>
            <w:vAlign w:val="center"/>
          </w:tcPr>
          <w:p w:rsidR="006C0010" w:rsidRPr="005008F4" w:rsidRDefault="006C0010" w:rsidP="001D5668">
            <w:pPr>
              <w:spacing w:line="440" w:lineRule="exact"/>
              <w:jc w:val="both"/>
              <w:rPr>
                <w:rFonts w:ascii="標楷體" w:eastAsia="標楷體" w:hAnsi="標楷體"/>
                <w:color w:val="000000"/>
                <w:sz w:val="28"/>
                <w:szCs w:val="28"/>
              </w:rPr>
            </w:pPr>
          </w:p>
        </w:tc>
      </w:tr>
      <w:tr w:rsidR="006C0010" w:rsidRPr="005008F4" w:rsidTr="005008F4">
        <w:tc>
          <w:tcPr>
            <w:tcW w:w="0" w:type="auto"/>
            <w:vMerge/>
            <w:vAlign w:val="center"/>
            <w:hideMark/>
          </w:tcPr>
          <w:p w:rsidR="006C0010" w:rsidRPr="005008F4" w:rsidRDefault="006C0010" w:rsidP="001D5668">
            <w:pPr>
              <w:spacing w:line="440" w:lineRule="exact"/>
              <w:jc w:val="both"/>
              <w:rPr>
                <w:rFonts w:ascii="標楷體" w:eastAsia="標楷體" w:hAnsi="標楷體"/>
                <w:color w:val="000000"/>
                <w:sz w:val="28"/>
                <w:szCs w:val="28"/>
              </w:rPr>
            </w:pPr>
          </w:p>
        </w:tc>
        <w:tc>
          <w:tcPr>
            <w:tcW w:w="3686" w:type="dxa"/>
            <w:vAlign w:val="center"/>
            <w:hideMark/>
          </w:tcPr>
          <w:p w:rsidR="006C0010" w:rsidRPr="005008F4" w:rsidRDefault="00C7474D" w:rsidP="001D5668">
            <w:pPr>
              <w:spacing w:line="440" w:lineRule="exact"/>
              <w:jc w:val="both"/>
              <w:rPr>
                <w:rFonts w:ascii="標楷體" w:eastAsia="標楷體" w:hAnsi="標楷體"/>
                <w:color w:val="000000"/>
                <w:sz w:val="28"/>
                <w:szCs w:val="28"/>
              </w:rPr>
            </w:pPr>
            <w:r>
              <w:rPr>
                <w:rFonts w:ascii="標楷體" w:eastAsia="標楷體" w:hAnsi="標楷體" w:hint="eastAsia"/>
                <w:color w:val="000000"/>
                <w:sz w:val="28"/>
                <w:szCs w:val="28"/>
              </w:rPr>
              <w:t>很</w:t>
            </w:r>
            <w:r w:rsidR="006C0010" w:rsidRPr="005008F4">
              <w:rPr>
                <w:rFonts w:ascii="標楷體" w:eastAsia="標楷體" w:hAnsi="標楷體" w:hint="eastAsia"/>
                <w:color w:val="000000"/>
                <w:sz w:val="28"/>
                <w:szCs w:val="28"/>
              </w:rPr>
              <w:t>不贊同</w:t>
            </w:r>
          </w:p>
        </w:tc>
        <w:tc>
          <w:tcPr>
            <w:tcW w:w="1559" w:type="dxa"/>
            <w:vAlign w:val="center"/>
          </w:tcPr>
          <w:p w:rsidR="006C0010" w:rsidRPr="005008F4" w:rsidRDefault="00C7474D" w:rsidP="005008F4">
            <w:pPr>
              <w:spacing w:line="440" w:lineRule="exact"/>
              <w:jc w:val="center"/>
              <w:rPr>
                <w:rFonts w:ascii="標楷體" w:eastAsia="標楷體" w:hAnsi="標楷體"/>
                <w:color w:val="000000"/>
                <w:sz w:val="28"/>
                <w:szCs w:val="28"/>
              </w:rPr>
            </w:pPr>
            <w:r>
              <w:rPr>
                <w:rFonts w:ascii="標楷體" w:eastAsia="標楷體" w:hAnsi="標楷體" w:hint="eastAsia"/>
                <w:color w:val="000000"/>
                <w:sz w:val="28"/>
                <w:szCs w:val="28"/>
              </w:rPr>
              <w:t>69</w:t>
            </w:r>
            <w:bookmarkStart w:id="0" w:name="_GoBack"/>
            <w:bookmarkEnd w:id="0"/>
          </w:p>
        </w:tc>
        <w:tc>
          <w:tcPr>
            <w:tcW w:w="850" w:type="dxa"/>
            <w:vAlign w:val="center"/>
          </w:tcPr>
          <w:p w:rsidR="006C0010" w:rsidRPr="005008F4" w:rsidRDefault="006C0010" w:rsidP="001D5668">
            <w:pPr>
              <w:spacing w:line="440" w:lineRule="exact"/>
              <w:jc w:val="both"/>
              <w:rPr>
                <w:rFonts w:ascii="標楷體" w:eastAsia="標楷體" w:hAnsi="標楷體"/>
                <w:color w:val="000000"/>
                <w:sz w:val="28"/>
                <w:szCs w:val="28"/>
              </w:rPr>
            </w:pPr>
          </w:p>
        </w:tc>
      </w:tr>
      <w:tr w:rsidR="006C0010" w:rsidRPr="005008F4" w:rsidTr="005008F4">
        <w:tc>
          <w:tcPr>
            <w:tcW w:w="0" w:type="auto"/>
            <w:vMerge/>
            <w:vAlign w:val="center"/>
            <w:hideMark/>
          </w:tcPr>
          <w:p w:rsidR="006C0010" w:rsidRPr="005008F4" w:rsidRDefault="006C0010" w:rsidP="001D5668">
            <w:pPr>
              <w:spacing w:line="440" w:lineRule="exact"/>
              <w:jc w:val="both"/>
              <w:rPr>
                <w:rFonts w:ascii="標楷體" w:eastAsia="標楷體" w:hAnsi="標楷體"/>
                <w:color w:val="000000"/>
                <w:sz w:val="28"/>
                <w:szCs w:val="28"/>
              </w:rPr>
            </w:pPr>
          </w:p>
        </w:tc>
        <w:tc>
          <w:tcPr>
            <w:tcW w:w="3686" w:type="dxa"/>
            <w:vAlign w:val="center"/>
            <w:hideMark/>
          </w:tcPr>
          <w:p w:rsidR="006C0010" w:rsidRPr="005008F4" w:rsidRDefault="00C7474D" w:rsidP="001D5668">
            <w:pPr>
              <w:spacing w:line="440" w:lineRule="exact"/>
              <w:jc w:val="both"/>
              <w:rPr>
                <w:rFonts w:ascii="標楷體" w:eastAsia="標楷體" w:hAnsi="標楷體"/>
                <w:color w:val="000000"/>
                <w:sz w:val="28"/>
                <w:szCs w:val="28"/>
              </w:rPr>
            </w:pPr>
            <w:r>
              <w:rPr>
                <w:rFonts w:ascii="標楷體" w:eastAsia="標楷體" w:hAnsi="標楷體" w:hint="eastAsia"/>
                <w:color w:val="000000"/>
                <w:sz w:val="28"/>
                <w:szCs w:val="28"/>
              </w:rPr>
              <w:t>贊同</w:t>
            </w:r>
          </w:p>
        </w:tc>
        <w:tc>
          <w:tcPr>
            <w:tcW w:w="1559" w:type="dxa"/>
            <w:vAlign w:val="center"/>
          </w:tcPr>
          <w:p w:rsidR="006C0010" w:rsidRPr="005008F4" w:rsidRDefault="006C0010" w:rsidP="005008F4">
            <w:pPr>
              <w:spacing w:line="440" w:lineRule="exact"/>
              <w:jc w:val="center"/>
              <w:rPr>
                <w:rFonts w:ascii="標楷體" w:eastAsia="標楷體" w:hAnsi="標楷體"/>
                <w:color w:val="000000"/>
                <w:sz w:val="28"/>
                <w:szCs w:val="28"/>
              </w:rPr>
            </w:pPr>
            <w:r w:rsidRPr="005008F4">
              <w:rPr>
                <w:rFonts w:ascii="標楷體" w:eastAsia="標楷體" w:hAnsi="標楷體" w:hint="eastAsia"/>
                <w:color w:val="000000"/>
                <w:sz w:val="28"/>
                <w:szCs w:val="28"/>
              </w:rPr>
              <w:t>244</w:t>
            </w:r>
          </w:p>
        </w:tc>
        <w:tc>
          <w:tcPr>
            <w:tcW w:w="850" w:type="dxa"/>
            <w:vAlign w:val="center"/>
          </w:tcPr>
          <w:p w:rsidR="006C0010" w:rsidRPr="005008F4" w:rsidRDefault="006C0010" w:rsidP="001D5668">
            <w:pPr>
              <w:spacing w:line="440" w:lineRule="exact"/>
              <w:jc w:val="both"/>
              <w:rPr>
                <w:rFonts w:ascii="標楷體" w:eastAsia="標楷體" w:hAnsi="標楷體"/>
                <w:color w:val="000000"/>
                <w:sz w:val="28"/>
                <w:szCs w:val="28"/>
              </w:rPr>
            </w:pPr>
          </w:p>
        </w:tc>
      </w:tr>
      <w:tr w:rsidR="006C0010" w:rsidRPr="005008F4" w:rsidTr="005008F4">
        <w:tc>
          <w:tcPr>
            <w:tcW w:w="0" w:type="auto"/>
            <w:vMerge/>
            <w:vAlign w:val="center"/>
            <w:hideMark/>
          </w:tcPr>
          <w:p w:rsidR="006C0010" w:rsidRPr="005008F4" w:rsidRDefault="006C0010" w:rsidP="001D5668">
            <w:pPr>
              <w:spacing w:line="440" w:lineRule="exact"/>
              <w:jc w:val="both"/>
              <w:rPr>
                <w:rFonts w:ascii="標楷體" w:eastAsia="標楷體" w:hAnsi="標楷體"/>
                <w:color w:val="000000"/>
                <w:sz w:val="28"/>
                <w:szCs w:val="28"/>
              </w:rPr>
            </w:pPr>
          </w:p>
        </w:tc>
        <w:tc>
          <w:tcPr>
            <w:tcW w:w="3686" w:type="dxa"/>
            <w:vAlign w:val="center"/>
            <w:hideMark/>
          </w:tcPr>
          <w:p w:rsidR="006C0010" w:rsidRPr="005008F4" w:rsidRDefault="00C7474D" w:rsidP="001D5668">
            <w:pPr>
              <w:spacing w:line="440" w:lineRule="exact"/>
              <w:jc w:val="both"/>
              <w:rPr>
                <w:rFonts w:ascii="標楷體" w:eastAsia="標楷體" w:hAnsi="標楷體"/>
                <w:color w:val="000000"/>
                <w:sz w:val="28"/>
                <w:szCs w:val="28"/>
              </w:rPr>
            </w:pPr>
            <w:r>
              <w:rPr>
                <w:rFonts w:ascii="標楷體" w:eastAsia="標楷體" w:hAnsi="標楷體" w:hint="eastAsia"/>
                <w:color w:val="000000"/>
                <w:sz w:val="28"/>
                <w:szCs w:val="28"/>
              </w:rPr>
              <w:t>很</w:t>
            </w:r>
            <w:r w:rsidR="006C0010" w:rsidRPr="005008F4">
              <w:rPr>
                <w:rFonts w:ascii="標楷體" w:eastAsia="標楷體" w:hAnsi="標楷體" w:hint="eastAsia"/>
                <w:color w:val="000000"/>
                <w:sz w:val="28"/>
                <w:szCs w:val="28"/>
              </w:rPr>
              <w:t>贊同</w:t>
            </w:r>
          </w:p>
        </w:tc>
        <w:tc>
          <w:tcPr>
            <w:tcW w:w="1559" w:type="dxa"/>
            <w:vAlign w:val="center"/>
          </w:tcPr>
          <w:p w:rsidR="006C0010" w:rsidRPr="005008F4" w:rsidRDefault="006C0010" w:rsidP="005008F4">
            <w:pPr>
              <w:spacing w:line="440" w:lineRule="exact"/>
              <w:jc w:val="center"/>
              <w:rPr>
                <w:rFonts w:ascii="標楷體" w:eastAsia="標楷體" w:hAnsi="標楷體"/>
                <w:color w:val="000000"/>
                <w:sz w:val="28"/>
                <w:szCs w:val="28"/>
              </w:rPr>
            </w:pPr>
            <w:r w:rsidRPr="005008F4">
              <w:rPr>
                <w:rFonts w:ascii="標楷體" w:eastAsia="標楷體" w:hAnsi="標楷體" w:hint="eastAsia"/>
                <w:color w:val="000000"/>
                <w:sz w:val="28"/>
                <w:szCs w:val="28"/>
              </w:rPr>
              <w:t>105</w:t>
            </w:r>
          </w:p>
        </w:tc>
        <w:tc>
          <w:tcPr>
            <w:tcW w:w="850" w:type="dxa"/>
            <w:vAlign w:val="center"/>
          </w:tcPr>
          <w:p w:rsidR="006C0010" w:rsidRPr="005008F4" w:rsidRDefault="006C0010" w:rsidP="001D5668">
            <w:pPr>
              <w:spacing w:line="440" w:lineRule="exact"/>
              <w:jc w:val="both"/>
              <w:rPr>
                <w:rFonts w:ascii="標楷體" w:eastAsia="標楷體" w:hAnsi="標楷體"/>
                <w:color w:val="000000"/>
                <w:sz w:val="28"/>
                <w:szCs w:val="28"/>
              </w:rPr>
            </w:pPr>
          </w:p>
        </w:tc>
      </w:tr>
      <w:tr w:rsidR="006C0010" w:rsidRPr="005008F4" w:rsidTr="005008F4">
        <w:tc>
          <w:tcPr>
            <w:tcW w:w="0" w:type="auto"/>
            <w:vMerge/>
            <w:vAlign w:val="center"/>
            <w:hideMark/>
          </w:tcPr>
          <w:p w:rsidR="006C0010" w:rsidRPr="005008F4" w:rsidRDefault="006C0010" w:rsidP="001D5668">
            <w:pPr>
              <w:spacing w:line="440" w:lineRule="exact"/>
              <w:jc w:val="both"/>
              <w:rPr>
                <w:rFonts w:ascii="標楷體" w:eastAsia="標楷體" w:hAnsi="標楷體"/>
                <w:color w:val="000000"/>
                <w:sz w:val="28"/>
                <w:szCs w:val="28"/>
              </w:rPr>
            </w:pPr>
          </w:p>
        </w:tc>
        <w:tc>
          <w:tcPr>
            <w:tcW w:w="3686" w:type="dxa"/>
            <w:vAlign w:val="center"/>
            <w:hideMark/>
          </w:tcPr>
          <w:p w:rsidR="006C0010" w:rsidRPr="005008F4" w:rsidRDefault="006C0010" w:rsidP="001D5668">
            <w:pPr>
              <w:spacing w:line="440" w:lineRule="exact"/>
              <w:jc w:val="both"/>
              <w:rPr>
                <w:rFonts w:ascii="標楷體" w:eastAsia="標楷體" w:hAnsi="標楷體"/>
                <w:color w:val="000000"/>
                <w:sz w:val="28"/>
                <w:szCs w:val="28"/>
              </w:rPr>
            </w:pPr>
            <w:r w:rsidRPr="005008F4">
              <w:rPr>
                <w:rFonts w:ascii="標楷體" w:eastAsia="標楷體" w:hAnsi="標楷體" w:hint="eastAsia"/>
                <w:color w:val="000000"/>
                <w:sz w:val="28"/>
                <w:szCs w:val="28"/>
              </w:rPr>
              <w:t>非常贊同</w:t>
            </w:r>
          </w:p>
        </w:tc>
        <w:tc>
          <w:tcPr>
            <w:tcW w:w="1559" w:type="dxa"/>
            <w:vAlign w:val="center"/>
          </w:tcPr>
          <w:p w:rsidR="006C0010" w:rsidRPr="005008F4" w:rsidRDefault="006C0010" w:rsidP="005008F4">
            <w:pPr>
              <w:spacing w:line="440" w:lineRule="exact"/>
              <w:jc w:val="center"/>
              <w:rPr>
                <w:rFonts w:ascii="標楷體" w:eastAsia="標楷體" w:hAnsi="標楷體"/>
                <w:color w:val="000000"/>
                <w:sz w:val="28"/>
                <w:szCs w:val="28"/>
              </w:rPr>
            </w:pPr>
            <w:r w:rsidRPr="005008F4">
              <w:rPr>
                <w:rFonts w:ascii="標楷體" w:eastAsia="標楷體" w:hAnsi="標楷體" w:hint="eastAsia"/>
                <w:color w:val="000000"/>
                <w:sz w:val="28"/>
                <w:szCs w:val="28"/>
              </w:rPr>
              <w:t>99</w:t>
            </w:r>
          </w:p>
        </w:tc>
        <w:tc>
          <w:tcPr>
            <w:tcW w:w="850" w:type="dxa"/>
            <w:vAlign w:val="center"/>
          </w:tcPr>
          <w:p w:rsidR="006C0010" w:rsidRPr="005008F4" w:rsidRDefault="006C0010" w:rsidP="001D5668">
            <w:pPr>
              <w:spacing w:line="440" w:lineRule="exact"/>
              <w:jc w:val="both"/>
              <w:rPr>
                <w:rFonts w:ascii="標楷體" w:eastAsia="標楷體" w:hAnsi="標楷體"/>
                <w:color w:val="000000"/>
                <w:sz w:val="28"/>
                <w:szCs w:val="28"/>
              </w:rPr>
            </w:pPr>
          </w:p>
        </w:tc>
      </w:tr>
    </w:tbl>
    <w:p w:rsidR="001D5668" w:rsidRDefault="001D5668"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1D5668" w:rsidRDefault="005008F4" w:rsidP="005008F4">
      <w:pPr>
        <w:spacing w:line="440" w:lineRule="exact"/>
        <w:ind w:left="640" w:hangingChars="200" w:hanging="640"/>
        <w:jc w:val="both"/>
        <w:rPr>
          <w:rFonts w:ascii="標楷體" w:eastAsia="標楷體" w:hAnsi="標楷體"/>
          <w:color w:val="000000"/>
          <w:sz w:val="32"/>
        </w:rPr>
      </w:pPr>
      <w:r>
        <w:rPr>
          <w:rFonts w:ascii="標楷體" w:eastAsia="標楷體" w:hAnsi="標楷體" w:hint="eastAsia"/>
          <w:color w:val="000000"/>
          <w:sz w:val="32"/>
        </w:rPr>
        <w:lastRenderedPageBreak/>
        <w:t>4.3</w:t>
      </w:r>
      <w:r w:rsidRPr="005008F4">
        <w:rPr>
          <w:rFonts w:ascii="標楷體" w:eastAsia="標楷體" w:hAnsi="標楷體" w:hint="eastAsia"/>
          <w:color w:val="000000"/>
          <w:sz w:val="32"/>
        </w:rPr>
        <w:t>您認為立法院應舉辦哪一類型的活動或宣導以加強同仁對性騷擾的認識？（可複選）</w:t>
      </w:r>
    </w:p>
    <w:p w:rsidR="00476960" w:rsidRDefault="005008F4" w:rsidP="00F04872">
      <w:pPr>
        <w:spacing w:line="440" w:lineRule="exact"/>
        <w:jc w:val="both"/>
        <w:rPr>
          <w:rFonts w:ascii="標楷體" w:eastAsia="標楷體" w:hAnsi="標楷體"/>
          <w:color w:val="000000"/>
          <w:sz w:val="32"/>
        </w:rPr>
      </w:pPr>
      <w:r w:rsidRPr="005008F4">
        <w:rPr>
          <w:rFonts w:ascii="Arial" w:hAnsi="Arial" w:cs="Arial"/>
          <w:noProof/>
          <w:kern w:val="0"/>
          <w:sz w:val="22"/>
        </w:rPr>
        <w:drawing>
          <wp:anchor distT="0" distB="0" distL="114300" distR="114300" simplePos="0" relativeHeight="251671552" behindDoc="1" locked="0" layoutInCell="1" allowOverlap="1" wp14:anchorId="0F95AF37" wp14:editId="7C6F9802">
            <wp:simplePos x="0" y="0"/>
            <wp:positionH relativeFrom="column">
              <wp:posOffset>-74930</wp:posOffset>
            </wp:positionH>
            <wp:positionV relativeFrom="paragraph">
              <wp:posOffset>106172</wp:posOffset>
            </wp:positionV>
            <wp:extent cx="5274310" cy="3656330"/>
            <wp:effectExtent l="0" t="0" r="2540" b="1270"/>
            <wp:wrapNone/>
            <wp:docPr id="16" name="image17.png" descr="表單回應圖表。題目：4.3您認為立法院應舉辦哪一類型的活動或宣導以加強同仁對性騷擾的認識？（可複選）。回應數：511 則回應。"/>
            <wp:cNvGraphicFramePr/>
            <a:graphic xmlns:a="http://schemas.openxmlformats.org/drawingml/2006/main">
              <a:graphicData uri="http://schemas.openxmlformats.org/drawingml/2006/picture">
                <pic:pic xmlns:pic="http://schemas.openxmlformats.org/drawingml/2006/picture">
                  <pic:nvPicPr>
                    <pic:cNvPr id="0" name="image17.png" descr="表單回應圖表。題目：4.3您認為立法院應舉辦哪一類型的活動或宣導以加強同仁對性騷擾的認識？（可複選）。回應數：511 則回應。"/>
                    <pic:cNvPicPr preferRelativeResize="0"/>
                  </pic:nvPicPr>
                  <pic:blipFill>
                    <a:blip r:embed="rId26" cstate="print">
                      <a:extLst>
                        <a:ext uri="{28A0092B-C50C-407E-A947-70E740481C1C}">
                          <a14:useLocalDpi xmlns:a14="http://schemas.microsoft.com/office/drawing/2010/main" val="0"/>
                        </a:ext>
                      </a:extLst>
                    </a:blip>
                    <a:srcRect/>
                    <a:stretch>
                      <a:fillRect/>
                    </a:stretch>
                  </pic:blipFill>
                  <pic:spPr>
                    <a:xfrm>
                      <a:off x="0" y="0"/>
                      <a:ext cx="5274310" cy="3656330"/>
                    </a:xfrm>
                    <a:prstGeom prst="rect">
                      <a:avLst/>
                    </a:prstGeom>
                    <a:ln/>
                  </pic:spPr>
                </pic:pic>
              </a:graphicData>
            </a:graphic>
            <wp14:sizeRelH relativeFrom="page">
              <wp14:pctWidth>0</wp14:pctWidth>
            </wp14:sizeRelH>
            <wp14:sizeRelV relativeFrom="page">
              <wp14:pctHeight>0</wp14:pctHeight>
            </wp14:sizeRelV>
          </wp:anchor>
        </w:drawing>
      </w:r>
    </w:p>
    <w:p w:rsidR="00476960" w:rsidRDefault="00476960"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P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p w:rsidR="005008F4" w:rsidRDefault="005008F4" w:rsidP="00F04872">
      <w:pPr>
        <w:spacing w:line="440" w:lineRule="exact"/>
        <w:jc w:val="both"/>
        <w:rPr>
          <w:rFonts w:ascii="標楷體" w:eastAsia="標楷體" w:hAnsi="標楷體"/>
          <w:color w:val="000000"/>
          <w:sz w:val="32"/>
        </w:rPr>
      </w:pPr>
    </w:p>
    <w:tbl>
      <w:tblPr>
        <w:tblpPr w:leftFromText="180" w:rightFromText="180" w:vertAnchor="text" w:horzAnchor="margin" w:tblpY="300"/>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4253"/>
        <w:gridCol w:w="992"/>
        <w:gridCol w:w="850"/>
      </w:tblGrid>
      <w:tr w:rsidR="005008F4" w:rsidRPr="00937524" w:rsidTr="005008F4">
        <w:tc>
          <w:tcPr>
            <w:tcW w:w="2518" w:type="dxa"/>
            <w:shd w:val="clear" w:color="auto" w:fill="auto"/>
            <w:vAlign w:val="center"/>
          </w:tcPr>
          <w:p w:rsidR="005008F4" w:rsidRPr="00EF579D" w:rsidRDefault="005008F4" w:rsidP="005008F4">
            <w:pPr>
              <w:spacing w:line="360" w:lineRule="exact"/>
              <w:jc w:val="center"/>
              <w:rPr>
                <w:rFonts w:ascii="標楷體" w:eastAsia="標楷體" w:hAnsi="標楷體"/>
                <w:sz w:val="28"/>
              </w:rPr>
            </w:pPr>
            <w:r w:rsidRPr="00EF579D">
              <w:rPr>
                <w:rFonts w:ascii="標楷體" w:eastAsia="標楷體" w:hAnsi="標楷體" w:hint="eastAsia"/>
                <w:sz w:val="28"/>
              </w:rPr>
              <w:t>項目</w:t>
            </w:r>
          </w:p>
        </w:tc>
        <w:tc>
          <w:tcPr>
            <w:tcW w:w="4253" w:type="dxa"/>
            <w:shd w:val="clear" w:color="auto" w:fill="auto"/>
            <w:vAlign w:val="center"/>
          </w:tcPr>
          <w:p w:rsidR="005008F4" w:rsidRPr="00EF579D" w:rsidRDefault="005008F4" w:rsidP="005008F4">
            <w:pPr>
              <w:spacing w:line="360" w:lineRule="exact"/>
              <w:jc w:val="center"/>
              <w:rPr>
                <w:rFonts w:ascii="標楷體" w:eastAsia="標楷體" w:hAnsi="標楷體"/>
                <w:sz w:val="28"/>
              </w:rPr>
            </w:pPr>
            <w:r w:rsidRPr="00EF579D">
              <w:rPr>
                <w:rFonts w:ascii="標楷體" w:eastAsia="標楷體" w:hAnsi="標楷體" w:hint="eastAsia"/>
                <w:sz w:val="28"/>
              </w:rPr>
              <w:t>內容</w:t>
            </w:r>
          </w:p>
        </w:tc>
        <w:tc>
          <w:tcPr>
            <w:tcW w:w="992" w:type="dxa"/>
            <w:shd w:val="clear" w:color="auto" w:fill="auto"/>
            <w:vAlign w:val="center"/>
          </w:tcPr>
          <w:p w:rsidR="005008F4" w:rsidRPr="00EF579D" w:rsidRDefault="005008F4" w:rsidP="005008F4">
            <w:pPr>
              <w:spacing w:line="360" w:lineRule="exact"/>
              <w:jc w:val="center"/>
              <w:rPr>
                <w:rFonts w:ascii="標楷體" w:eastAsia="標楷體" w:hAnsi="標楷體"/>
                <w:sz w:val="28"/>
              </w:rPr>
            </w:pPr>
            <w:r w:rsidRPr="00EF579D">
              <w:rPr>
                <w:rFonts w:ascii="標楷體" w:eastAsia="標楷體" w:hAnsi="標楷體" w:hint="eastAsia"/>
                <w:sz w:val="28"/>
              </w:rPr>
              <w:t>人數</w:t>
            </w:r>
          </w:p>
        </w:tc>
        <w:tc>
          <w:tcPr>
            <w:tcW w:w="850" w:type="dxa"/>
            <w:shd w:val="clear" w:color="auto" w:fill="auto"/>
            <w:vAlign w:val="center"/>
          </w:tcPr>
          <w:p w:rsidR="005008F4" w:rsidRPr="00EF579D" w:rsidRDefault="005008F4" w:rsidP="005008F4">
            <w:pPr>
              <w:spacing w:line="360" w:lineRule="exact"/>
              <w:jc w:val="center"/>
              <w:rPr>
                <w:rFonts w:ascii="標楷體" w:eastAsia="標楷體" w:hAnsi="標楷體"/>
                <w:sz w:val="28"/>
              </w:rPr>
            </w:pPr>
            <w:r w:rsidRPr="00EF579D">
              <w:rPr>
                <w:rFonts w:ascii="標楷體" w:eastAsia="標楷體" w:hAnsi="標楷體" w:hint="eastAsia"/>
                <w:sz w:val="28"/>
              </w:rPr>
              <w:t>備註</w:t>
            </w:r>
          </w:p>
        </w:tc>
      </w:tr>
      <w:tr w:rsidR="005008F4" w:rsidRPr="00937524" w:rsidTr="005008F4">
        <w:tc>
          <w:tcPr>
            <w:tcW w:w="2518" w:type="dxa"/>
            <w:vMerge w:val="restart"/>
            <w:shd w:val="clear" w:color="auto" w:fill="auto"/>
            <w:vAlign w:val="center"/>
          </w:tcPr>
          <w:p w:rsidR="005008F4" w:rsidRPr="00EF579D" w:rsidRDefault="005008F4" w:rsidP="005008F4">
            <w:pPr>
              <w:spacing w:line="360" w:lineRule="exact"/>
              <w:jc w:val="both"/>
              <w:rPr>
                <w:rFonts w:ascii="標楷體" w:eastAsia="標楷體" w:hAnsi="標楷體"/>
                <w:sz w:val="28"/>
              </w:rPr>
            </w:pPr>
            <w:r w:rsidRPr="00EF579D">
              <w:rPr>
                <w:rFonts w:ascii="標楷體" w:eastAsia="標楷體" w:hAnsi="標楷體" w:hint="eastAsia"/>
                <w:sz w:val="28"/>
                <w:szCs w:val="28"/>
              </w:rPr>
              <w:t>您認為立法院應舉辦哪一類型的活動或宣導以加強同仁對性騷擾的認識？（可複選）</w:t>
            </w:r>
          </w:p>
        </w:tc>
        <w:tc>
          <w:tcPr>
            <w:tcW w:w="4253" w:type="dxa"/>
            <w:shd w:val="clear" w:color="auto" w:fill="auto"/>
            <w:vAlign w:val="center"/>
          </w:tcPr>
          <w:p w:rsidR="005008F4" w:rsidRPr="00EF579D" w:rsidRDefault="005008F4" w:rsidP="005008F4">
            <w:pPr>
              <w:spacing w:line="360" w:lineRule="exact"/>
              <w:jc w:val="both"/>
              <w:rPr>
                <w:rFonts w:ascii="標楷體" w:eastAsia="標楷體" w:hAnsi="標楷體"/>
                <w:sz w:val="28"/>
              </w:rPr>
            </w:pPr>
            <w:r w:rsidRPr="00EF579D">
              <w:rPr>
                <w:rFonts w:ascii="標楷體" w:eastAsia="標楷體" w:hAnsi="標楷體" w:hint="eastAsia"/>
                <w:sz w:val="28"/>
                <w:szCs w:val="28"/>
              </w:rPr>
              <w:t>工作坊、研討會、專題演講</w:t>
            </w:r>
          </w:p>
        </w:tc>
        <w:tc>
          <w:tcPr>
            <w:tcW w:w="992" w:type="dxa"/>
            <w:shd w:val="clear" w:color="auto" w:fill="auto"/>
            <w:vAlign w:val="center"/>
          </w:tcPr>
          <w:p w:rsidR="005008F4" w:rsidRPr="00EF579D" w:rsidRDefault="00245D9F" w:rsidP="005008F4">
            <w:pPr>
              <w:spacing w:line="360" w:lineRule="exact"/>
              <w:jc w:val="center"/>
              <w:rPr>
                <w:rFonts w:ascii="標楷體" w:eastAsia="標楷體" w:hAnsi="標楷體"/>
                <w:sz w:val="28"/>
              </w:rPr>
            </w:pPr>
            <w:r>
              <w:rPr>
                <w:rFonts w:ascii="標楷體" w:eastAsia="標楷體" w:hAnsi="標楷體" w:hint="eastAsia"/>
                <w:sz w:val="28"/>
              </w:rPr>
              <w:t>218</w:t>
            </w:r>
          </w:p>
        </w:tc>
        <w:tc>
          <w:tcPr>
            <w:tcW w:w="850" w:type="dxa"/>
            <w:shd w:val="clear" w:color="auto" w:fill="auto"/>
            <w:vAlign w:val="center"/>
          </w:tcPr>
          <w:p w:rsidR="005008F4" w:rsidRPr="00EF579D" w:rsidRDefault="005008F4" w:rsidP="005008F4">
            <w:pPr>
              <w:spacing w:line="360" w:lineRule="exact"/>
              <w:jc w:val="both"/>
              <w:rPr>
                <w:rFonts w:ascii="標楷體" w:eastAsia="標楷體" w:hAnsi="標楷體"/>
                <w:sz w:val="28"/>
              </w:rPr>
            </w:pPr>
          </w:p>
        </w:tc>
      </w:tr>
      <w:tr w:rsidR="005008F4" w:rsidRPr="00937524" w:rsidTr="005008F4">
        <w:tc>
          <w:tcPr>
            <w:tcW w:w="2518" w:type="dxa"/>
            <w:vMerge/>
            <w:shd w:val="clear" w:color="auto" w:fill="auto"/>
            <w:vAlign w:val="center"/>
          </w:tcPr>
          <w:p w:rsidR="005008F4" w:rsidRPr="00EF579D" w:rsidRDefault="005008F4" w:rsidP="005008F4">
            <w:pPr>
              <w:spacing w:line="360" w:lineRule="exact"/>
              <w:jc w:val="both"/>
              <w:rPr>
                <w:rFonts w:ascii="標楷體" w:eastAsia="標楷體" w:hAnsi="標楷體"/>
                <w:sz w:val="28"/>
              </w:rPr>
            </w:pPr>
          </w:p>
        </w:tc>
        <w:tc>
          <w:tcPr>
            <w:tcW w:w="4253" w:type="dxa"/>
            <w:shd w:val="clear" w:color="auto" w:fill="auto"/>
            <w:vAlign w:val="center"/>
          </w:tcPr>
          <w:p w:rsidR="005008F4" w:rsidRPr="00EF579D" w:rsidRDefault="005008F4" w:rsidP="005008F4">
            <w:pPr>
              <w:spacing w:line="360" w:lineRule="exact"/>
              <w:jc w:val="both"/>
              <w:rPr>
                <w:rFonts w:ascii="標楷體" w:eastAsia="標楷體" w:hAnsi="標楷體"/>
                <w:sz w:val="28"/>
              </w:rPr>
            </w:pPr>
            <w:r w:rsidRPr="00EF579D">
              <w:rPr>
                <w:rFonts w:ascii="標楷體" w:eastAsia="標楷體" w:hAnsi="標楷體" w:hint="eastAsia"/>
                <w:sz w:val="28"/>
                <w:szCs w:val="28"/>
              </w:rPr>
              <w:t>電影欣賞</w:t>
            </w:r>
          </w:p>
        </w:tc>
        <w:tc>
          <w:tcPr>
            <w:tcW w:w="992" w:type="dxa"/>
            <w:shd w:val="clear" w:color="auto" w:fill="auto"/>
            <w:vAlign w:val="center"/>
          </w:tcPr>
          <w:p w:rsidR="005008F4" w:rsidRPr="00EF579D" w:rsidRDefault="00245D9F" w:rsidP="005008F4">
            <w:pPr>
              <w:spacing w:line="360" w:lineRule="exact"/>
              <w:jc w:val="center"/>
              <w:rPr>
                <w:rFonts w:ascii="標楷體" w:eastAsia="標楷體" w:hAnsi="標楷體"/>
                <w:sz w:val="28"/>
              </w:rPr>
            </w:pPr>
            <w:r>
              <w:rPr>
                <w:rFonts w:ascii="標楷體" w:eastAsia="標楷體" w:hAnsi="標楷體" w:hint="eastAsia"/>
                <w:sz w:val="28"/>
              </w:rPr>
              <w:t>321</w:t>
            </w:r>
          </w:p>
        </w:tc>
        <w:tc>
          <w:tcPr>
            <w:tcW w:w="850" w:type="dxa"/>
            <w:shd w:val="clear" w:color="auto" w:fill="auto"/>
            <w:vAlign w:val="center"/>
          </w:tcPr>
          <w:p w:rsidR="005008F4" w:rsidRPr="00EF579D" w:rsidRDefault="005008F4" w:rsidP="005008F4">
            <w:pPr>
              <w:spacing w:line="360" w:lineRule="exact"/>
              <w:jc w:val="both"/>
              <w:rPr>
                <w:rFonts w:ascii="標楷體" w:eastAsia="標楷體" w:hAnsi="標楷體"/>
                <w:sz w:val="28"/>
              </w:rPr>
            </w:pPr>
          </w:p>
        </w:tc>
      </w:tr>
      <w:tr w:rsidR="005008F4" w:rsidRPr="00937524" w:rsidTr="005008F4">
        <w:tc>
          <w:tcPr>
            <w:tcW w:w="2518" w:type="dxa"/>
            <w:vMerge/>
            <w:shd w:val="clear" w:color="auto" w:fill="auto"/>
            <w:vAlign w:val="center"/>
          </w:tcPr>
          <w:p w:rsidR="005008F4" w:rsidRPr="00EF579D" w:rsidRDefault="005008F4" w:rsidP="005008F4">
            <w:pPr>
              <w:spacing w:line="360" w:lineRule="exact"/>
              <w:jc w:val="both"/>
              <w:rPr>
                <w:rFonts w:ascii="標楷體" w:eastAsia="標楷體" w:hAnsi="標楷體"/>
                <w:sz w:val="28"/>
              </w:rPr>
            </w:pPr>
          </w:p>
        </w:tc>
        <w:tc>
          <w:tcPr>
            <w:tcW w:w="4253" w:type="dxa"/>
            <w:shd w:val="clear" w:color="auto" w:fill="auto"/>
            <w:vAlign w:val="center"/>
          </w:tcPr>
          <w:p w:rsidR="005008F4" w:rsidRPr="00EF579D" w:rsidRDefault="005008F4" w:rsidP="005008F4">
            <w:pPr>
              <w:spacing w:line="360" w:lineRule="exact"/>
              <w:jc w:val="both"/>
              <w:rPr>
                <w:rFonts w:ascii="標楷體" w:eastAsia="標楷體" w:hAnsi="標楷體"/>
                <w:sz w:val="28"/>
                <w:szCs w:val="28"/>
              </w:rPr>
            </w:pPr>
            <w:r w:rsidRPr="00EF579D">
              <w:rPr>
                <w:rFonts w:ascii="標楷體" w:eastAsia="標楷體" w:hAnsi="標楷體" w:hint="eastAsia"/>
                <w:sz w:val="28"/>
                <w:szCs w:val="28"/>
              </w:rPr>
              <w:t>邀請相關機構解說分享</w:t>
            </w:r>
          </w:p>
        </w:tc>
        <w:tc>
          <w:tcPr>
            <w:tcW w:w="992" w:type="dxa"/>
            <w:shd w:val="clear" w:color="auto" w:fill="auto"/>
            <w:vAlign w:val="center"/>
          </w:tcPr>
          <w:p w:rsidR="005008F4" w:rsidRPr="00EF579D" w:rsidRDefault="00245D9F" w:rsidP="005008F4">
            <w:pPr>
              <w:spacing w:line="360" w:lineRule="exact"/>
              <w:jc w:val="center"/>
              <w:rPr>
                <w:rFonts w:ascii="標楷體" w:eastAsia="標楷體" w:hAnsi="標楷體"/>
                <w:sz w:val="28"/>
              </w:rPr>
            </w:pPr>
            <w:r>
              <w:rPr>
                <w:rFonts w:ascii="標楷體" w:eastAsia="標楷體" w:hAnsi="標楷體" w:hint="eastAsia"/>
                <w:sz w:val="28"/>
              </w:rPr>
              <w:t>198</w:t>
            </w:r>
          </w:p>
        </w:tc>
        <w:tc>
          <w:tcPr>
            <w:tcW w:w="850" w:type="dxa"/>
            <w:shd w:val="clear" w:color="auto" w:fill="auto"/>
            <w:vAlign w:val="center"/>
          </w:tcPr>
          <w:p w:rsidR="005008F4" w:rsidRPr="00EF579D" w:rsidRDefault="005008F4" w:rsidP="005008F4">
            <w:pPr>
              <w:spacing w:line="360" w:lineRule="exact"/>
              <w:jc w:val="both"/>
              <w:rPr>
                <w:rFonts w:ascii="標楷體" w:eastAsia="標楷體" w:hAnsi="標楷體"/>
                <w:sz w:val="28"/>
              </w:rPr>
            </w:pPr>
          </w:p>
        </w:tc>
      </w:tr>
      <w:tr w:rsidR="004A60E3" w:rsidRPr="00937524" w:rsidTr="004A60E3">
        <w:trPr>
          <w:trHeight w:val="4320"/>
        </w:trPr>
        <w:tc>
          <w:tcPr>
            <w:tcW w:w="2518" w:type="dxa"/>
            <w:vMerge/>
            <w:shd w:val="clear" w:color="auto" w:fill="auto"/>
            <w:vAlign w:val="center"/>
          </w:tcPr>
          <w:p w:rsidR="004A60E3" w:rsidRPr="00EF579D" w:rsidRDefault="004A60E3" w:rsidP="005008F4">
            <w:pPr>
              <w:spacing w:line="360" w:lineRule="exact"/>
              <w:jc w:val="both"/>
              <w:rPr>
                <w:rFonts w:ascii="標楷體" w:eastAsia="標楷體" w:hAnsi="標楷體"/>
                <w:sz w:val="28"/>
              </w:rPr>
            </w:pPr>
          </w:p>
        </w:tc>
        <w:tc>
          <w:tcPr>
            <w:tcW w:w="4253" w:type="dxa"/>
            <w:shd w:val="clear" w:color="auto" w:fill="auto"/>
          </w:tcPr>
          <w:p w:rsidR="004A60E3" w:rsidRDefault="004A60E3" w:rsidP="005008F4">
            <w:pPr>
              <w:spacing w:line="360" w:lineRule="exact"/>
              <w:jc w:val="both"/>
              <w:rPr>
                <w:rFonts w:ascii="標楷體" w:eastAsia="標楷體" w:hAnsi="標楷體"/>
                <w:sz w:val="28"/>
                <w:szCs w:val="28"/>
              </w:rPr>
            </w:pPr>
            <w:r w:rsidRPr="00EF579D">
              <w:rPr>
                <w:rFonts w:ascii="標楷體" w:eastAsia="標楷體" w:hAnsi="標楷體" w:hint="eastAsia"/>
                <w:sz w:val="28"/>
                <w:szCs w:val="28"/>
              </w:rPr>
              <w:t>其他</w:t>
            </w:r>
            <w:proofErr w:type="gramStart"/>
            <w:r w:rsidRPr="005008F4">
              <w:rPr>
                <w:rFonts w:ascii="標楷體" w:eastAsia="標楷體" w:hAnsi="標楷體" w:hint="eastAsia"/>
                <w:sz w:val="28"/>
                <w:szCs w:val="28"/>
              </w:rPr>
              <w:t>（</w:t>
            </w:r>
            <w:proofErr w:type="gramEnd"/>
            <w:r w:rsidRPr="005008F4">
              <w:rPr>
                <w:rFonts w:ascii="標楷體" w:eastAsia="標楷體" w:hAnsi="標楷體" w:hint="eastAsia"/>
                <w:sz w:val="28"/>
                <w:szCs w:val="28"/>
              </w:rPr>
              <w:t>請註明：</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1.不需要</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2.直接開除，大家都知道是誰</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3.教育訓練</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4.提供廣泛通報資訊</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5.懲罰加害者</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6.對男性同仁特別教育</w:t>
            </w:r>
          </w:p>
          <w:p w:rsidR="004A60E3" w:rsidRDefault="004A60E3" w:rsidP="000505AE">
            <w:pPr>
              <w:spacing w:line="360" w:lineRule="exact"/>
              <w:ind w:left="280" w:hangingChars="100" w:hanging="280"/>
              <w:jc w:val="both"/>
              <w:rPr>
                <w:rFonts w:ascii="標楷體" w:eastAsia="標楷體" w:hAnsi="標楷體"/>
                <w:sz w:val="28"/>
                <w:szCs w:val="28"/>
              </w:rPr>
            </w:pPr>
            <w:r>
              <w:rPr>
                <w:rFonts w:ascii="標楷體" w:eastAsia="標楷體" w:hAnsi="標楷體" w:hint="eastAsia"/>
                <w:sz w:val="28"/>
                <w:szCs w:val="28"/>
              </w:rPr>
              <w:t>7.</w:t>
            </w:r>
            <w:r w:rsidR="000505AE">
              <w:rPr>
                <w:rFonts w:ascii="標楷體" w:eastAsia="標楷體" w:hAnsi="標楷體" w:hint="eastAsia"/>
                <w:sz w:val="28"/>
                <w:szCs w:val="28"/>
              </w:rPr>
              <w:t>在辦公室及顯眼的立院</w:t>
            </w:r>
            <w:r>
              <w:rPr>
                <w:rFonts w:ascii="標楷體" w:eastAsia="標楷體" w:hAnsi="標楷體" w:hint="eastAsia"/>
                <w:sz w:val="28"/>
                <w:szCs w:val="28"/>
              </w:rPr>
              <w:t>公共空間，張貼性騷擾</w:t>
            </w:r>
            <w:r w:rsidR="000505AE">
              <w:rPr>
                <w:rFonts w:ascii="標楷體" w:eastAsia="標楷體" w:hAnsi="標楷體" w:hint="eastAsia"/>
                <w:sz w:val="28"/>
                <w:szCs w:val="28"/>
              </w:rPr>
              <w:t>申訴或求助管道</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8.院長或立法委員宣導</w:t>
            </w:r>
          </w:p>
          <w:p w:rsidR="004A60E3" w:rsidRDefault="004A60E3" w:rsidP="005008F4">
            <w:pPr>
              <w:spacing w:line="360" w:lineRule="exact"/>
              <w:jc w:val="both"/>
              <w:rPr>
                <w:rFonts w:ascii="標楷體" w:eastAsia="標楷體" w:hAnsi="標楷體"/>
                <w:sz w:val="28"/>
                <w:szCs w:val="28"/>
              </w:rPr>
            </w:pPr>
            <w:r>
              <w:rPr>
                <w:rFonts w:ascii="標楷體" w:eastAsia="標楷體" w:hAnsi="標楷體" w:hint="eastAsia"/>
                <w:sz w:val="28"/>
                <w:szCs w:val="28"/>
              </w:rPr>
              <w:t>9.性騷擾問卷調查</w:t>
            </w:r>
          </w:p>
          <w:p w:rsidR="004A60E3" w:rsidRDefault="004A60E3" w:rsidP="004A60E3">
            <w:pPr>
              <w:spacing w:line="360" w:lineRule="exact"/>
              <w:ind w:left="420" w:hangingChars="150" w:hanging="420"/>
              <w:jc w:val="both"/>
              <w:rPr>
                <w:rFonts w:ascii="標楷體" w:eastAsia="標楷體" w:hAnsi="標楷體"/>
                <w:sz w:val="28"/>
                <w:szCs w:val="28"/>
              </w:rPr>
            </w:pPr>
            <w:r>
              <w:rPr>
                <w:rFonts w:ascii="標楷體" w:eastAsia="標楷體" w:hAnsi="標楷體" w:hint="eastAsia"/>
                <w:sz w:val="28"/>
                <w:szCs w:val="28"/>
              </w:rPr>
              <w:t>10.管好男性，別讓男生的權力無限大欺壓女生，明明大家都是</w:t>
            </w:r>
            <w:r>
              <w:rPr>
                <w:rFonts w:ascii="標楷體" w:eastAsia="標楷體" w:hAnsi="標楷體" w:hint="eastAsia"/>
                <w:sz w:val="28"/>
                <w:szCs w:val="28"/>
              </w:rPr>
              <w:lastRenderedPageBreak/>
              <w:t>同工同酬，男生就是</w:t>
            </w:r>
            <w:r>
              <w:rPr>
                <w:rFonts w:ascii="標楷體" w:eastAsia="標楷體" w:hAnsi="標楷體"/>
                <w:sz w:val="28"/>
                <w:szCs w:val="28"/>
              </w:rPr>
              <w:t>…</w:t>
            </w:r>
          </w:p>
          <w:p w:rsidR="004A60E3" w:rsidRDefault="004A60E3" w:rsidP="005008F4">
            <w:pPr>
              <w:spacing w:line="360" w:lineRule="exact"/>
              <w:jc w:val="both"/>
              <w:rPr>
                <w:rFonts w:ascii="標楷體" w:eastAsia="標楷體" w:hAnsi="標楷體"/>
                <w:sz w:val="28"/>
              </w:rPr>
            </w:pPr>
            <w:r>
              <w:rPr>
                <w:rFonts w:ascii="標楷體" w:eastAsia="標楷體" w:hAnsi="標楷體" w:hint="eastAsia"/>
                <w:sz w:val="28"/>
              </w:rPr>
              <w:t>11.針對習慣性騷擾者個案處理</w:t>
            </w:r>
          </w:p>
          <w:p w:rsidR="004A60E3" w:rsidRDefault="004A60E3" w:rsidP="005008F4">
            <w:pPr>
              <w:spacing w:line="360" w:lineRule="exact"/>
              <w:jc w:val="both"/>
              <w:rPr>
                <w:rFonts w:ascii="標楷體" w:eastAsia="標楷體" w:hAnsi="標楷體"/>
                <w:sz w:val="28"/>
              </w:rPr>
            </w:pPr>
            <w:r>
              <w:rPr>
                <w:rFonts w:ascii="標楷體" w:eastAsia="標楷體" w:hAnsi="標楷體" w:hint="eastAsia"/>
                <w:sz w:val="28"/>
              </w:rPr>
              <w:t>12.教育其他單位的聯絡人</w:t>
            </w:r>
          </w:p>
          <w:p w:rsidR="004A60E3" w:rsidRDefault="004A60E3" w:rsidP="005008F4">
            <w:pPr>
              <w:spacing w:line="360" w:lineRule="exact"/>
              <w:jc w:val="both"/>
              <w:rPr>
                <w:rFonts w:ascii="標楷體" w:eastAsia="標楷體" w:hAnsi="標楷體"/>
                <w:sz w:val="28"/>
              </w:rPr>
            </w:pPr>
            <w:r>
              <w:rPr>
                <w:rFonts w:ascii="標楷體" w:eastAsia="標楷體" w:hAnsi="標楷體" w:hint="eastAsia"/>
                <w:sz w:val="28"/>
              </w:rPr>
              <w:t>13.多貼公告宣導</w:t>
            </w:r>
          </w:p>
          <w:p w:rsidR="004A60E3" w:rsidRDefault="004A60E3" w:rsidP="005008F4">
            <w:pPr>
              <w:spacing w:line="360" w:lineRule="exact"/>
              <w:jc w:val="both"/>
              <w:rPr>
                <w:rFonts w:ascii="標楷體" w:eastAsia="標楷體" w:hAnsi="標楷體"/>
                <w:sz w:val="28"/>
              </w:rPr>
            </w:pPr>
            <w:r>
              <w:rPr>
                <w:rFonts w:ascii="標楷體" w:eastAsia="標楷體" w:hAnsi="標楷體" w:hint="eastAsia"/>
                <w:sz w:val="28"/>
              </w:rPr>
              <w:t>11.可利用多元化管道進行宣導</w:t>
            </w:r>
          </w:p>
          <w:p w:rsidR="004A60E3" w:rsidRDefault="004A60E3" w:rsidP="005008F4">
            <w:pPr>
              <w:spacing w:line="360" w:lineRule="exact"/>
              <w:jc w:val="both"/>
              <w:rPr>
                <w:rFonts w:ascii="標楷體" w:eastAsia="標楷體" w:hAnsi="標楷體"/>
                <w:sz w:val="28"/>
              </w:rPr>
            </w:pPr>
            <w:r>
              <w:rPr>
                <w:rFonts w:ascii="標楷體" w:eastAsia="標楷體" w:hAnsi="標楷體" w:hint="eastAsia"/>
                <w:sz w:val="28"/>
              </w:rPr>
              <w:t>12.提供網路聯結說明</w:t>
            </w:r>
          </w:p>
          <w:p w:rsidR="004A60E3" w:rsidRDefault="004A60E3" w:rsidP="005008F4">
            <w:pPr>
              <w:spacing w:line="360" w:lineRule="exact"/>
              <w:jc w:val="both"/>
              <w:rPr>
                <w:rFonts w:ascii="標楷體" w:eastAsia="標楷體" w:hAnsi="標楷體"/>
                <w:sz w:val="28"/>
              </w:rPr>
            </w:pPr>
            <w:r>
              <w:rPr>
                <w:rFonts w:ascii="標楷體" w:eastAsia="標楷體" w:hAnsi="標楷體" w:hint="eastAsia"/>
                <w:sz w:val="28"/>
              </w:rPr>
              <w:t>13.舉辦演場會擴大宣傳</w:t>
            </w:r>
          </w:p>
          <w:p w:rsidR="004A60E3" w:rsidRPr="00EF579D" w:rsidRDefault="004A60E3" w:rsidP="000505AE">
            <w:pPr>
              <w:spacing w:line="360" w:lineRule="exact"/>
              <w:ind w:left="420" w:hangingChars="150" w:hanging="420"/>
              <w:jc w:val="both"/>
              <w:rPr>
                <w:rFonts w:ascii="標楷體" w:eastAsia="標楷體" w:hAnsi="標楷體"/>
                <w:sz w:val="28"/>
              </w:rPr>
            </w:pPr>
            <w:r>
              <w:rPr>
                <w:rFonts w:ascii="標楷體" w:eastAsia="標楷體" w:hAnsi="標楷體" w:hint="eastAsia"/>
                <w:sz w:val="28"/>
              </w:rPr>
              <w:t>14.沒有用，會騷擾別人的人始終都會，只是換人而已，即便告發，上面也會壓下來，息事寧人</w:t>
            </w:r>
          </w:p>
        </w:tc>
        <w:tc>
          <w:tcPr>
            <w:tcW w:w="992" w:type="dxa"/>
            <w:shd w:val="clear" w:color="auto" w:fill="auto"/>
            <w:vAlign w:val="center"/>
          </w:tcPr>
          <w:p w:rsidR="004A60E3" w:rsidRPr="00EF579D" w:rsidRDefault="00245D9F" w:rsidP="005008F4">
            <w:pPr>
              <w:spacing w:line="360" w:lineRule="exact"/>
              <w:jc w:val="center"/>
              <w:rPr>
                <w:rFonts w:ascii="標楷體" w:eastAsia="標楷體" w:hAnsi="標楷體"/>
                <w:sz w:val="28"/>
              </w:rPr>
            </w:pPr>
            <w:r>
              <w:rPr>
                <w:rFonts w:ascii="標楷體" w:eastAsia="標楷體" w:hAnsi="標楷體" w:hint="eastAsia"/>
                <w:sz w:val="28"/>
              </w:rPr>
              <w:lastRenderedPageBreak/>
              <w:t>16</w:t>
            </w:r>
          </w:p>
        </w:tc>
        <w:tc>
          <w:tcPr>
            <w:tcW w:w="850" w:type="dxa"/>
            <w:shd w:val="clear" w:color="auto" w:fill="auto"/>
            <w:vAlign w:val="center"/>
          </w:tcPr>
          <w:p w:rsidR="004A60E3" w:rsidRPr="00EF579D" w:rsidRDefault="004A60E3" w:rsidP="005008F4">
            <w:pPr>
              <w:spacing w:line="360" w:lineRule="exact"/>
              <w:jc w:val="both"/>
              <w:rPr>
                <w:rFonts w:ascii="標楷體" w:eastAsia="標楷體" w:hAnsi="標楷體"/>
                <w:sz w:val="28"/>
              </w:rPr>
            </w:pPr>
          </w:p>
        </w:tc>
      </w:tr>
    </w:tbl>
    <w:p w:rsidR="005008F4" w:rsidRPr="000505AE" w:rsidRDefault="005008F4" w:rsidP="00F04872">
      <w:pPr>
        <w:spacing w:line="440" w:lineRule="exact"/>
        <w:jc w:val="both"/>
        <w:rPr>
          <w:rFonts w:ascii="標楷體" w:eastAsia="標楷體" w:hAnsi="標楷體"/>
          <w:color w:val="000000"/>
          <w:sz w:val="32"/>
        </w:rPr>
      </w:pPr>
    </w:p>
    <w:p w:rsidR="00F04872" w:rsidRDefault="00F04872"/>
    <w:p w:rsidR="00166705" w:rsidRDefault="00166705">
      <w:pPr>
        <w:widowControl/>
      </w:pPr>
      <w:r>
        <w:br w:type="page"/>
      </w:r>
    </w:p>
    <w:p w:rsidR="00427867" w:rsidRDefault="00427867"/>
    <w:p w:rsidR="00427867" w:rsidRDefault="00427867"/>
    <w:p w:rsidR="00427867" w:rsidRDefault="00427867">
      <w:pPr>
        <w:widowControl/>
      </w:pPr>
      <w:r>
        <w:br w:type="page"/>
      </w:r>
    </w:p>
    <w:p w:rsidR="00427867" w:rsidRPr="00427867" w:rsidRDefault="00427867" w:rsidP="00427867">
      <w:pPr>
        <w:spacing w:beforeLines="50" w:before="180" w:afterLines="50" w:after="180" w:line="520" w:lineRule="exact"/>
        <w:ind w:firstLineChars="50" w:firstLine="120"/>
        <w:jc w:val="both"/>
        <w:rPr>
          <w:rFonts w:eastAsia="標楷體"/>
          <w:b/>
          <w:bCs/>
          <w:sz w:val="36"/>
        </w:rPr>
      </w:pPr>
      <w:r w:rsidRPr="00427867">
        <w:rPr>
          <w:rFonts w:ascii="標楷體" w:eastAsia="標楷體" w:hAnsi="標楷體" w:hint="eastAsia"/>
          <w:noProof/>
          <w:szCs w:val="24"/>
        </w:rPr>
        <w:lastRenderedPageBreak/>
        <mc:AlternateContent>
          <mc:Choice Requires="wps">
            <w:drawing>
              <wp:anchor distT="0" distB="0" distL="114300" distR="114300" simplePos="0" relativeHeight="251675648" behindDoc="0" locked="0" layoutInCell="1" allowOverlap="1" wp14:anchorId="51FECFDB" wp14:editId="3778EAFD">
                <wp:simplePos x="0" y="0"/>
                <wp:positionH relativeFrom="column">
                  <wp:posOffset>5173193</wp:posOffset>
                </wp:positionH>
                <wp:positionV relativeFrom="paragraph">
                  <wp:posOffset>-641445</wp:posOffset>
                </wp:positionV>
                <wp:extent cx="986004" cy="403860"/>
                <wp:effectExtent l="0" t="0" r="24130" b="15240"/>
                <wp:wrapNone/>
                <wp:docPr id="18"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004" cy="403860"/>
                        </a:xfrm>
                        <a:prstGeom prst="rect">
                          <a:avLst/>
                        </a:prstGeom>
                        <a:solidFill>
                          <a:srgbClr val="FFFFFF"/>
                        </a:solidFill>
                        <a:ln w="9525">
                          <a:solidFill>
                            <a:srgbClr val="000000"/>
                          </a:solidFill>
                          <a:miter lim="800000"/>
                          <a:headEnd/>
                          <a:tailEnd/>
                        </a:ln>
                      </wps:spPr>
                      <wps:txbx>
                        <w:txbxContent>
                          <w:p w:rsidR="00D206AD" w:rsidRPr="008A6AB8" w:rsidRDefault="00D206AD" w:rsidP="00427867">
                            <w:pPr>
                              <w:spacing w:line="400" w:lineRule="exact"/>
                              <w:jc w:val="center"/>
                              <w:rPr>
                                <w:rFonts w:ascii="標楷體" w:eastAsia="標楷體" w:hAnsi="標楷體"/>
                                <w:sz w:val="32"/>
                              </w:rPr>
                            </w:pPr>
                            <w:r>
                              <w:rPr>
                                <w:rFonts w:ascii="標楷體" w:eastAsia="標楷體" w:hAnsi="標楷體" w:hint="eastAsia"/>
                                <w:sz w:val="32"/>
                              </w:rPr>
                              <w:t>附件3-1</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407.35pt;margin-top:-50.5pt;width:77.65pt;height:3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">
                <v:textbox>
                  <w:txbxContent>
                    <w:p w:rsidR="00D206AD" w:rsidRPr="008A6AB8" w:rsidRDefault="00D206AD" w:rsidP="00427867">
                      <w:pPr>
                        <w:spacing w:line="400" w:lineRule="exact"/>
                        <w:jc w:val="center"/>
                        <w:rPr>
                          <w:rFonts w:ascii="標楷體" w:eastAsia="標楷體" w:hAnsi="標楷體"/>
                          <w:sz w:val="32"/>
                        </w:rPr>
                      </w:pPr>
                      <w:r>
                        <w:rPr>
                          <w:rFonts w:ascii="標楷體" w:eastAsia="標楷體" w:hAnsi="標楷體" w:hint="eastAsia"/>
                          <w:sz w:val="32"/>
                        </w:rPr>
                        <w:t>附件3-1</w:t>
                      </w:r>
                    </w:p>
                  </w:txbxContent>
                </v:textbox>
              </v:shape>
            </w:pict>
          </mc:Fallback>
        </mc:AlternateContent>
      </w:r>
    </w:p>
    <w:p w:rsidR="00427867" w:rsidRPr="00427867" w:rsidRDefault="00427867" w:rsidP="00427867">
      <w:pPr>
        <w:spacing w:beforeLines="50" w:before="180" w:afterLines="50" w:after="180" w:line="520" w:lineRule="exact"/>
        <w:ind w:firstLineChars="50" w:firstLine="180"/>
        <w:jc w:val="both"/>
        <w:rPr>
          <w:rFonts w:eastAsia="標楷體"/>
          <w:noProof/>
          <w:sz w:val="36"/>
          <w:szCs w:val="24"/>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400"/>
        <w:jc w:val="both"/>
        <w:rPr>
          <w:rFonts w:eastAsia="標楷體"/>
          <w:sz w:val="36"/>
        </w:rPr>
      </w:pPr>
      <w:r w:rsidRPr="00427867">
        <w:rPr>
          <w:noProof/>
        </w:rPr>
        <mc:AlternateContent>
          <mc:Choice Requires="wps">
            <w:drawing>
              <wp:anchor distT="0" distB="0" distL="114300" distR="114300" simplePos="0" relativeHeight="251673600" behindDoc="0" locked="0" layoutInCell="1" allowOverlap="1" wp14:anchorId="7857791E" wp14:editId="4ECE7D77">
                <wp:simplePos x="0" y="0"/>
                <wp:positionH relativeFrom="column">
                  <wp:posOffset>0</wp:posOffset>
                </wp:positionH>
                <wp:positionV relativeFrom="paragraph">
                  <wp:posOffset>142240</wp:posOffset>
                </wp:positionV>
                <wp:extent cx="5029200" cy="840105"/>
                <wp:effectExtent l="635" t="2540" r="0" b="0"/>
                <wp:wrapNone/>
                <wp:docPr id="21" name="Text Box 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0" cy="8401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06AD" w:rsidRDefault="00D206AD" w:rsidP="00427867"/>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8" o:spid="_x0000_s1031" type="#_x0000_t202" style="position:absolute;left:0;text-align:left;margin-left:0;margin-top:11.2pt;width:396pt;height:66.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" stroked="f">
                <v:textbox>
                  <w:txbxContent>
                    <w:p w:rsidR="00D206AD" w:rsidRDefault="00D206AD" w:rsidP="00427867"/>
                  </w:txbxContent>
                </v:textbox>
              </v:shape>
            </w:pict>
          </mc:Fallback>
        </mc:AlternateContent>
      </w:r>
      <w:r w:rsidRPr="00427867">
        <w:rPr>
          <w:noProof/>
        </w:rPr>
        <mc:AlternateContent>
          <mc:Choice Requires="wps">
            <w:drawing>
              <wp:anchor distT="0" distB="0" distL="114300" distR="114300" simplePos="0" relativeHeight="251674624" behindDoc="0" locked="0" layoutInCell="1" allowOverlap="1" wp14:anchorId="62B02AF3" wp14:editId="1B6C9BA0">
                <wp:simplePos x="0" y="0"/>
                <wp:positionH relativeFrom="column">
                  <wp:posOffset>84455</wp:posOffset>
                </wp:positionH>
                <wp:positionV relativeFrom="paragraph">
                  <wp:posOffset>121920</wp:posOffset>
                </wp:positionV>
                <wp:extent cx="5089525" cy="930910"/>
                <wp:effectExtent l="0" t="1270" r="0" b="1270"/>
                <wp:wrapNone/>
                <wp:docPr id="22" name="Text Box 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89525" cy="9309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206AD" w:rsidRDefault="00D206AD" w:rsidP="0042786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立法院第9屆第6會期已通過法案</w:t>
                            </w:r>
                          </w:p>
                          <w:p w:rsidR="00D206AD" w:rsidRDefault="00D206AD" w:rsidP="0042786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總體性別分析報告</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9" o:spid="_x0000_s1032" type="#_x0000_t202" style="position:absolute;left:0;text-align:left;margin-left:6.65pt;margin-top:9.6pt;width:400.75pt;height:73.3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" stroked="f">
                <v:textbox>
                  <w:txbxContent>
                    <w:p w:rsidR="00D206AD" w:rsidRDefault="00D206AD" w:rsidP="0042786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立法院第9屆第6會期已通過法案</w:t>
                      </w:r>
                    </w:p>
                    <w:p w:rsidR="00D206AD" w:rsidRDefault="00D206AD" w:rsidP="00427867">
                      <w:pPr>
                        <w:adjustRightInd w:val="0"/>
                        <w:snapToGrid w:val="0"/>
                        <w:spacing w:afterLines="50" w:after="180" w:line="460" w:lineRule="exact"/>
                        <w:jc w:val="center"/>
                        <w:rPr>
                          <w:rFonts w:ascii="標楷體" w:eastAsia="標楷體" w:hAnsi="標楷體"/>
                          <w:b/>
                          <w:bCs/>
                          <w:sz w:val="44"/>
                          <w:szCs w:val="44"/>
                        </w:rPr>
                      </w:pPr>
                      <w:r>
                        <w:rPr>
                          <w:rFonts w:ascii="標楷體" w:eastAsia="標楷體" w:hAnsi="標楷體" w:hint="eastAsia"/>
                          <w:b/>
                          <w:bCs/>
                          <w:sz w:val="44"/>
                          <w:szCs w:val="44"/>
                        </w:rPr>
                        <w:t>總體性別分析報告</w:t>
                      </w:r>
                    </w:p>
                  </w:txbxContent>
                </v:textbox>
              </v:shape>
            </w:pict>
          </mc:Fallback>
        </mc:AlternateContent>
      </w: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spacing w:beforeLines="50" w:before="180" w:afterLines="50" w:after="180" w:line="520" w:lineRule="exact"/>
        <w:ind w:firstLine="720"/>
        <w:jc w:val="both"/>
        <w:rPr>
          <w:rFonts w:eastAsia="標楷體"/>
          <w:sz w:val="36"/>
        </w:rPr>
      </w:pPr>
    </w:p>
    <w:p w:rsidR="00427867" w:rsidRPr="00427867" w:rsidRDefault="00427867" w:rsidP="00427867">
      <w:pPr>
        <w:widowControl/>
        <w:rPr>
          <w:rFonts w:eastAsia="標楷體"/>
          <w:sz w:val="36"/>
        </w:rPr>
      </w:pPr>
      <w:r w:rsidRPr="00427867">
        <w:rPr>
          <w:rFonts w:eastAsia="標楷體"/>
          <w:sz w:val="36"/>
        </w:rPr>
        <w:br w:type="page"/>
      </w:r>
    </w:p>
    <w:p w:rsidR="00427867" w:rsidRPr="00427867" w:rsidRDefault="00427867" w:rsidP="00427867">
      <w:pPr>
        <w:widowControl/>
        <w:rPr>
          <w:rFonts w:eastAsia="標楷體"/>
          <w:sz w:val="36"/>
        </w:rPr>
      </w:pPr>
      <w:r w:rsidRPr="00427867">
        <w:rPr>
          <w:rFonts w:eastAsia="標楷體"/>
          <w:sz w:val="36"/>
        </w:rPr>
        <w:lastRenderedPageBreak/>
        <w:br w:type="page"/>
      </w:r>
    </w:p>
    <w:p w:rsidR="00427867" w:rsidRPr="00427867" w:rsidRDefault="00427867" w:rsidP="00427867">
      <w:pPr>
        <w:adjustRightInd w:val="0"/>
        <w:snapToGrid w:val="0"/>
        <w:spacing w:afterLines="50" w:after="180" w:line="460" w:lineRule="atLeast"/>
        <w:jc w:val="center"/>
        <w:rPr>
          <w:rFonts w:eastAsia="標楷體" w:cs="Calibri"/>
          <w:b/>
          <w:bCs/>
          <w:sz w:val="36"/>
          <w:szCs w:val="36"/>
        </w:rPr>
      </w:pPr>
      <w:r w:rsidRPr="00427867">
        <w:rPr>
          <w:rFonts w:eastAsia="標楷體" w:cs="Calibri"/>
          <w:b/>
          <w:bCs/>
          <w:sz w:val="36"/>
          <w:szCs w:val="36"/>
        </w:rPr>
        <w:lastRenderedPageBreak/>
        <w:t>立法院第</w:t>
      </w:r>
      <w:r w:rsidRPr="00427867">
        <w:rPr>
          <w:rFonts w:eastAsia="標楷體" w:cs="Calibri"/>
          <w:b/>
          <w:bCs/>
          <w:sz w:val="36"/>
          <w:szCs w:val="36"/>
        </w:rPr>
        <w:t>9</w:t>
      </w:r>
      <w:r w:rsidRPr="00427867">
        <w:rPr>
          <w:rFonts w:eastAsia="標楷體" w:cs="Calibri"/>
          <w:b/>
          <w:bCs/>
          <w:sz w:val="36"/>
          <w:szCs w:val="36"/>
        </w:rPr>
        <w:t>屆第</w:t>
      </w:r>
      <w:r w:rsidRPr="00427867">
        <w:rPr>
          <w:rFonts w:eastAsia="標楷體" w:cs="Calibri"/>
          <w:b/>
          <w:bCs/>
          <w:sz w:val="36"/>
          <w:szCs w:val="36"/>
        </w:rPr>
        <w:t>7</w:t>
      </w:r>
      <w:r w:rsidRPr="00427867">
        <w:rPr>
          <w:rFonts w:eastAsia="標楷體" w:cs="Calibri"/>
          <w:b/>
          <w:bCs/>
          <w:sz w:val="36"/>
          <w:szCs w:val="36"/>
        </w:rPr>
        <w:t>會期已通過法案總體性別分析報告</w:t>
      </w:r>
    </w:p>
    <w:p w:rsidR="00427867" w:rsidRPr="00427867" w:rsidRDefault="00427867" w:rsidP="00427867">
      <w:pPr>
        <w:spacing w:beforeLines="50" w:before="180" w:afterLines="50" w:after="180" w:line="520" w:lineRule="exact"/>
        <w:ind w:right="-10"/>
        <w:jc w:val="center"/>
        <w:rPr>
          <w:rFonts w:eastAsia="標楷體" w:cs="Calibri"/>
          <w:b/>
          <w:bCs/>
          <w:sz w:val="36"/>
          <w:szCs w:val="36"/>
        </w:rPr>
      </w:pPr>
      <w:r w:rsidRPr="00427867">
        <w:rPr>
          <w:rFonts w:eastAsia="標楷體" w:cs="Calibri"/>
          <w:b/>
          <w:bCs/>
          <w:sz w:val="36"/>
          <w:szCs w:val="36"/>
        </w:rPr>
        <w:t>目次</w:t>
      </w:r>
    </w:p>
    <w:p w:rsidR="00427867" w:rsidRPr="00427867" w:rsidRDefault="00427867" w:rsidP="00427867">
      <w:pPr>
        <w:tabs>
          <w:tab w:val="left" w:pos="709"/>
          <w:tab w:val="right" w:leader="dot" w:pos="8302"/>
        </w:tabs>
        <w:spacing w:beforeLines="50" w:before="180" w:afterLines="50" w:after="180" w:line="520" w:lineRule="exact"/>
        <w:ind w:left="848" w:hangingChars="303" w:hanging="848"/>
        <w:jc w:val="both"/>
        <w:rPr>
          <w:rFonts w:eastAsia="標楷體" w:cs="Calibri"/>
          <w:noProof/>
        </w:rPr>
      </w:pPr>
      <w:r w:rsidRPr="00427867">
        <w:rPr>
          <w:rFonts w:eastAsia="標楷體" w:cs="Calibri"/>
          <w:bCs/>
          <w:sz w:val="28"/>
          <w:szCs w:val="28"/>
        </w:rPr>
        <w:fldChar w:fldCharType="begin"/>
      </w:r>
      <w:r w:rsidRPr="00427867">
        <w:rPr>
          <w:rFonts w:eastAsia="標楷體" w:cs="Calibri"/>
          <w:bCs/>
          <w:sz w:val="28"/>
          <w:szCs w:val="28"/>
        </w:rPr>
        <w:instrText xml:space="preserve"> TOC \o "1-3" \h \z \u </w:instrText>
      </w:r>
      <w:r w:rsidRPr="00427867">
        <w:rPr>
          <w:rFonts w:eastAsia="標楷體" w:cs="Calibri"/>
          <w:bCs/>
          <w:sz w:val="28"/>
          <w:szCs w:val="28"/>
        </w:rPr>
        <w:fldChar w:fldCharType="separate"/>
      </w:r>
      <w:hyperlink w:anchor="_Toc16086275" w:history="1">
        <w:r w:rsidRPr="00427867">
          <w:rPr>
            <w:rFonts w:eastAsia="標楷體" w:cs="Calibri"/>
            <w:noProof/>
            <w:color w:val="0000FF"/>
            <w:sz w:val="28"/>
            <w:u w:val="single"/>
          </w:rPr>
          <w:t>摘要</w:t>
        </w:r>
        <w:r w:rsidRPr="00427867">
          <w:rPr>
            <w:rFonts w:eastAsia="標楷體" w:cs="Calibri"/>
            <w:noProof/>
            <w:webHidden/>
            <w:sz w:val="28"/>
          </w:rPr>
          <w:tab/>
        </w:r>
        <w:r w:rsidRPr="00427867">
          <w:rPr>
            <w:rFonts w:eastAsia="標楷體" w:cs="Calibri"/>
            <w:noProof/>
            <w:sz w:val="28"/>
          </w:rPr>
          <w:tab/>
        </w:r>
        <w:r w:rsidRPr="00427867">
          <w:rPr>
            <w:rFonts w:eastAsia="標楷體" w:cs="Calibri"/>
            <w:noProof/>
            <w:sz w:val="28"/>
          </w:rPr>
          <w:tab/>
        </w:r>
        <w:r w:rsidRPr="00427867">
          <w:rPr>
            <w:rFonts w:eastAsia="標楷體" w:cs="Calibri"/>
            <w:noProof/>
            <w:webHidden/>
            <w:sz w:val="28"/>
          </w:rPr>
          <w:fldChar w:fldCharType="begin"/>
        </w:r>
        <w:r w:rsidRPr="00427867">
          <w:rPr>
            <w:rFonts w:eastAsia="標楷體" w:cs="Calibri"/>
            <w:noProof/>
            <w:webHidden/>
            <w:sz w:val="28"/>
          </w:rPr>
          <w:instrText xml:space="preserve"> PAGEREF _Toc16086275 \h </w:instrText>
        </w:r>
        <w:r w:rsidRPr="00427867">
          <w:rPr>
            <w:rFonts w:eastAsia="標楷體" w:cs="Calibri"/>
            <w:noProof/>
            <w:webHidden/>
            <w:sz w:val="28"/>
          </w:rPr>
        </w:r>
        <w:r w:rsidRPr="00427867">
          <w:rPr>
            <w:rFonts w:eastAsia="標楷體" w:cs="Calibri"/>
            <w:noProof/>
            <w:webHidden/>
            <w:sz w:val="28"/>
          </w:rPr>
          <w:fldChar w:fldCharType="separate"/>
        </w:r>
        <w:r w:rsidR="00397AA3">
          <w:rPr>
            <w:rFonts w:eastAsia="標楷體" w:cs="Calibri"/>
            <w:noProof/>
            <w:webHidden/>
            <w:sz w:val="28"/>
          </w:rPr>
          <w:t>29</w:t>
        </w:r>
        <w:r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727" w:hangingChars="303" w:hanging="727"/>
        <w:jc w:val="both"/>
        <w:rPr>
          <w:rFonts w:eastAsia="標楷體" w:cs="Calibri"/>
          <w:noProof/>
        </w:rPr>
      </w:pPr>
      <w:hyperlink w:anchor="_Toc16086276" w:history="1">
        <w:r w:rsidR="00427867" w:rsidRPr="00427867">
          <w:rPr>
            <w:rFonts w:eastAsia="標楷體" w:cs="Calibri"/>
            <w:noProof/>
            <w:color w:val="0000FF"/>
            <w:sz w:val="28"/>
            <w:u w:val="single"/>
          </w:rPr>
          <w:t>壹、</w:t>
        </w:r>
        <w:r w:rsidR="00427867" w:rsidRPr="00427867">
          <w:rPr>
            <w:rFonts w:eastAsia="標楷體" w:cs="Calibri"/>
            <w:noProof/>
          </w:rPr>
          <w:tab/>
        </w:r>
        <w:r w:rsidR="00427867" w:rsidRPr="00427867">
          <w:rPr>
            <w:rFonts w:eastAsia="標楷體" w:cs="Calibri"/>
            <w:noProof/>
            <w:color w:val="0000FF"/>
            <w:sz w:val="28"/>
            <w:u w:val="single"/>
          </w:rPr>
          <w:t>前言</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_Toc16086276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30</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727" w:hangingChars="303" w:hanging="727"/>
        <w:jc w:val="both"/>
        <w:rPr>
          <w:rFonts w:eastAsia="標楷體" w:cs="Calibri"/>
          <w:noProof/>
        </w:rPr>
      </w:pPr>
      <w:hyperlink w:anchor="_Toc16086277" w:history="1">
        <w:r w:rsidR="00427867" w:rsidRPr="00427867">
          <w:rPr>
            <w:rFonts w:eastAsia="標楷體" w:cs="Calibri"/>
            <w:noProof/>
            <w:color w:val="0000FF"/>
            <w:sz w:val="28"/>
            <w:u w:val="single"/>
          </w:rPr>
          <w:t>貳、</w:t>
        </w:r>
        <w:r w:rsidR="00427867" w:rsidRPr="00427867">
          <w:rPr>
            <w:rFonts w:eastAsia="標楷體" w:cs="Calibri"/>
            <w:noProof/>
          </w:rPr>
          <w:tab/>
        </w:r>
        <w:r w:rsidR="00427867" w:rsidRPr="00427867">
          <w:rPr>
            <w:rFonts w:eastAsia="標楷體" w:cs="Calibri"/>
            <w:noProof/>
            <w:color w:val="0000FF"/>
            <w:sz w:val="28"/>
            <w:u w:val="single"/>
          </w:rPr>
          <w:t>立法院推動法案性別影響評估之具體情形</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_Toc16086277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32</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7" w:left="785" w:hangingChars="150" w:hanging="360"/>
        <w:jc w:val="both"/>
        <w:rPr>
          <w:rFonts w:eastAsia="標楷體" w:cs="Calibri"/>
          <w:noProof/>
        </w:rPr>
      </w:pPr>
      <w:hyperlink w:anchor="_Toc16086278" w:history="1">
        <w:r w:rsidR="00427867" w:rsidRPr="00427867">
          <w:rPr>
            <w:rFonts w:eastAsia="標楷體" w:cs="Calibri"/>
            <w:noProof/>
            <w:color w:val="0000FF"/>
            <w:sz w:val="28"/>
            <w:u w:val="single"/>
          </w:rPr>
          <w:t>一、法案評估報告增列「法案性別與人權影響評估檢視表」並納入性別觀點</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_Toc16086278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34</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7" w:left="785" w:hangingChars="150" w:hanging="360"/>
        <w:jc w:val="both"/>
        <w:rPr>
          <w:rFonts w:eastAsia="標楷體" w:cs="Calibri"/>
          <w:noProof/>
        </w:rPr>
      </w:pPr>
      <w:hyperlink w:anchor="_Toc16086279" w:history="1">
        <w:r w:rsidR="00427867" w:rsidRPr="00427867">
          <w:rPr>
            <w:rFonts w:eastAsia="標楷體" w:cs="Calibri"/>
            <w:noProof/>
            <w:color w:val="0000FF"/>
            <w:sz w:val="28"/>
            <w:u w:val="single"/>
          </w:rPr>
          <w:t>二、法制技術之協助</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_Toc16086279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35</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7" w:left="785" w:hangingChars="150" w:hanging="360"/>
        <w:jc w:val="both"/>
        <w:rPr>
          <w:rFonts w:eastAsia="標楷體" w:cs="Calibri"/>
          <w:noProof/>
        </w:rPr>
      </w:pPr>
      <w:hyperlink w:anchor="_Toc16086280" w:history="1">
        <w:r w:rsidR="00427867" w:rsidRPr="00427867">
          <w:rPr>
            <w:rFonts w:eastAsia="標楷體" w:cs="Calibri"/>
            <w:noProof/>
            <w:color w:val="0000FF"/>
            <w:sz w:val="28"/>
            <w:u w:val="single"/>
          </w:rPr>
          <w:t>三、每會期已通過法案總體性別分析報告</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_Toc16086280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36</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727" w:hangingChars="303" w:hanging="727"/>
        <w:jc w:val="both"/>
        <w:rPr>
          <w:rFonts w:eastAsia="標楷體" w:cs="Calibri"/>
          <w:noProof/>
        </w:rPr>
      </w:pPr>
      <w:hyperlink w:anchor="_Toc16086281" w:history="1">
        <w:r w:rsidR="00427867" w:rsidRPr="00427867">
          <w:rPr>
            <w:rFonts w:eastAsia="標楷體" w:cs="Calibri"/>
            <w:noProof/>
            <w:color w:val="0000FF"/>
            <w:sz w:val="28"/>
            <w:u w:val="single"/>
          </w:rPr>
          <w:t>參、</w:t>
        </w:r>
        <w:r w:rsidR="00427867" w:rsidRPr="00427867">
          <w:rPr>
            <w:rFonts w:eastAsia="標楷體" w:cs="Calibri"/>
            <w:noProof/>
          </w:rPr>
          <w:tab/>
        </w:r>
        <w:r w:rsidR="00427867" w:rsidRPr="00427867">
          <w:rPr>
            <w:rFonts w:eastAsia="標楷體" w:cs="Calibri"/>
            <w:noProof/>
            <w:color w:val="0000FF"/>
            <w:sz w:val="28"/>
            <w:u w:val="single"/>
          </w:rPr>
          <w:t>第</w:t>
        </w:r>
        <w:r w:rsidR="00427867" w:rsidRPr="00427867">
          <w:rPr>
            <w:rFonts w:eastAsia="標楷體" w:cs="Calibri"/>
            <w:noProof/>
            <w:color w:val="0000FF"/>
            <w:sz w:val="28"/>
            <w:u w:val="single"/>
          </w:rPr>
          <w:t>9</w:t>
        </w:r>
        <w:r w:rsidR="00427867" w:rsidRPr="00427867">
          <w:rPr>
            <w:rFonts w:eastAsia="標楷體" w:cs="Calibri"/>
            <w:noProof/>
            <w:color w:val="0000FF"/>
            <w:sz w:val="28"/>
            <w:u w:val="single"/>
          </w:rPr>
          <w:t>屆第</w:t>
        </w:r>
        <w:r w:rsidR="00427867" w:rsidRPr="00427867">
          <w:rPr>
            <w:rFonts w:eastAsia="標楷體" w:cs="Calibri"/>
            <w:noProof/>
            <w:color w:val="0000FF"/>
            <w:sz w:val="28"/>
            <w:u w:val="single"/>
          </w:rPr>
          <w:t>7</w:t>
        </w:r>
        <w:r w:rsidR="00427867" w:rsidRPr="00427867">
          <w:rPr>
            <w:rFonts w:eastAsia="標楷體" w:cs="Calibri"/>
            <w:noProof/>
            <w:color w:val="0000FF"/>
            <w:sz w:val="28"/>
            <w:u w:val="single"/>
          </w:rPr>
          <w:t>會期已通過法案性別統計</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_Toc16086281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36</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7" w:left="785" w:hangingChars="150" w:hanging="360"/>
        <w:jc w:val="both"/>
        <w:rPr>
          <w:rFonts w:eastAsia="標楷體" w:cs="Calibri"/>
          <w:noProof/>
        </w:rPr>
      </w:pPr>
      <w:hyperlink w:anchor="_Toc16086282" w:history="1">
        <w:r w:rsidR="00427867" w:rsidRPr="00427867">
          <w:rPr>
            <w:rFonts w:eastAsia="標楷體" w:cs="Calibri"/>
            <w:noProof/>
            <w:color w:val="0000FF"/>
            <w:sz w:val="28"/>
            <w:u w:val="single"/>
          </w:rPr>
          <w:t>一、已通過法案基本概況</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_Toc16086282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36</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7" w:left="785" w:hangingChars="150" w:hanging="360"/>
        <w:jc w:val="both"/>
        <w:rPr>
          <w:rFonts w:eastAsia="標楷體" w:cs="Calibri"/>
          <w:noProof/>
        </w:rPr>
      </w:pPr>
      <w:hyperlink w:anchor="_Toc16086283" w:history="1">
        <w:r w:rsidR="00427867" w:rsidRPr="00427867">
          <w:rPr>
            <w:rFonts w:eastAsia="標楷體" w:cs="Calibri"/>
            <w:noProof/>
            <w:color w:val="0000FF"/>
            <w:sz w:val="28"/>
            <w:u w:val="single"/>
          </w:rPr>
          <w:t>二、已通過法案委員提案之提案委員性別統計</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_Toc16086283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42</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7" w:left="785" w:hangingChars="150" w:hanging="360"/>
        <w:jc w:val="both"/>
        <w:rPr>
          <w:rFonts w:eastAsia="標楷體" w:cs="Calibri"/>
          <w:noProof/>
        </w:rPr>
      </w:pPr>
      <w:hyperlink w:anchor="_Toc16086284" w:history="1">
        <w:r w:rsidR="00427867" w:rsidRPr="00427867">
          <w:rPr>
            <w:rFonts w:eastAsia="標楷體" w:cs="Calibri"/>
            <w:noProof/>
            <w:color w:val="0000FF"/>
            <w:sz w:val="28"/>
            <w:u w:val="single"/>
          </w:rPr>
          <w:t>三、已通過法案對性別平等有積極促進作用統計</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_Toc16086284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42</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727" w:hangingChars="303" w:hanging="727"/>
        <w:jc w:val="both"/>
        <w:rPr>
          <w:rFonts w:eastAsia="標楷體" w:cs="Calibri"/>
          <w:noProof/>
        </w:rPr>
      </w:pPr>
      <w:hyperlink w:anchor="_Toc16086285" w:history="1">
        <w:r w:rsidR="00427867" w:rsidRPr="00427867">
          <w:rPr>
            <w:rFonts w:eastAsia="標楷體" w:cs="Calibri"/>
            <w:noProof/>
            <w:color w:val="0000FF"/>
            <w:sz w:val="28"/>
            <w:u w:val="single"/>
          </w:rPr>
          <w:t>肆、</w:t>
        </w:r>
        <w:r w:rsidR="00427867" w:rsidRPr="00427867">
          <w:rPr>
            <w:rFonts w:eastAsia="標楷體" w:cs="Calibri"/>
            <w:noProof/>
          </w:rPr>
          <w:tab/>
        </w:r>
        <w:r w:rsidR="00427867" w:rsidRPr="00427867">
          <w:rPr>
            <w:rFonts w:eastAsia="標楷體" w:cs="Calibri"/>
            <w:noProof/>
            <w:color w:val="0000FF"/>
            <w:sz w:val="28"/>
            <w:u w:val="single"/>
          </w:rPr>
          <w:t>第</w:t>
        </w:r>
        <w:r w:rsidR="00427867" w:rsidRPr="00427867">
          <w:rPr>
            <w:rFonts w:eastAsia="標楷體" w:cs="Calibri"/>
            <w:noProof/>
            <w:color w:val="0000FF"/>
            <w:sz w:val="28"/>
            <w:u w:val="single"/>
          </w:rPr>
          <w:t>9</w:t>
        </w:r>
        <w:r w:rsidR="00427867" w:rsidRPr="00427867">
          <w:rPr>
            <w:rFonts w:eastAsia="標楷體" w:cs="Calibri"/>
            <w:noProof/>
            <w:color w:val="0000FF"/>
            <w:sz w:val="28"/>
            <w:u w:val="single"/>
          </w:rPr>
          <w:t>屆第</w:t>
        </w:r>
        <w:r w:rsidR="00427867" w:rsidRPr="00427867">
          <w:rPr>
            <w:rFonts w:eastAsia="標楷體" w:cs="Calibri"/>
            <w:noProof/>
            <w:color w:val="0000FF"/>
            <w:sz w:val="28"/>
            <w:u w:val="single"/>
          </w:rPr>
          <w:t>7</w:t>
        </w:r>
        <w:r w:rsidR="00427867" w:rsidRPr="00427867">
          <w:rPr>
            <w:rFonts w:eastAsia="標楷體" w:cs="Calibri"/>
            <w:noProof/>
            <w:color w:val="0000FF"/>
            <w:sz w:val="28"/>
            <w:u w:val="single"/>
          </w:rPr>
          <w:t>會期已通過法案對性別平等有積極促進作用個案分析</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_Toc16086285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43</w:t>
        </w:r>
        <w:r w:rsidR="00427867" w:rsidRPr="00427867">
          <w:rPr>
            <w:rFonts w:eastAsia="標楷體" w:cs="Calibri"/>
            <w:noProof/>
            <w:webHidden/>
            <w:sz w:val="28"/>
          </w:rPr>
          <w:fldChar w:fldCharType="end"/>
        </w:r>
      </w:hyperlink>
    </w:p>
    <w:p w:rsidR="00427867" w:rsidRPr="00427867" w:rsidRDefault="00087BD9" w:rsidP="00427867">
      <w:pPr>
        <w:tabs>
          <w:tab w:val="left" w:pos="1134"/>
          <w:tab w:val="right" w:leader="dot" w:pos="8302"/>
        </w:tabs>
        <w:spacing w:line="480" w:lineRule="exact"/>
        <w:ind w:left="849" w:hanging="423"/>
        <w:rPr>
          <w:rFonts w:eastAsia="標楷體"/>
          <w:noProof/>
        </w:rPr>
      </w:pPr>
      <w:hyperlink w:anchor="_Toc16086286" w:history="1">
        <w:r w:rsidR="00427867" w:rsidRPr="00427867">
          <w:rPr>
            <w:rFonts w:eastAsia="標楷體" w:cs="Calibri"/>
            <w:noProof/>
            <w:color w:val="0000FF"/>
            <w:sz w:val="28"/>
            <w:u w:val="single"/>
          </w:rPr>
          <w:t>一、食品安全衛生管理法修正第</w:t>
        </w:r>
        <w:r w:rsidR="00427867" w:rsidRPr="00427867">
          <w:rPr>
            <w:rFonts w:eastAsia="標楷體" w:cs="Calibri"/>
            <w:noProof/>
            <w:color w:val="0000FF"/>
            <w:sz w:val="28"/>
            <w:u w:val="single"/>
          </w:rPr>
          <w:t>4</w:t>
        </w:r>
        <w:r w:rsidR="00427867" w:rsidRPr="00427867">
          <w:rPr>
            <w:rFonts w:eastAsia="標楷體" w:cs="Calibri"/>
            <w:noProof/>
            <w:color w:val="0000FF"/>
            <w:sz w:val="28"/>
            <w:u w:val="single"/>
          </w:rPr>
          <w:t>條條文</w:t>
        </w:r>
        <w:r w:rsidR="00427867" w:rsidRPr="00427867">
          <w:rPr>
            <w:rFonts w:eastAsia="標楷體"/>
            <w:noProof/>
            <w:webHidden/>
            <w:sz w:val="28"/>
          </w:rPr>
          <w:tab/>
        </w:r>
        <w:r w:rsidR="00427867" w:rsidRPr="00427867">
          <w:rPr>
            <w:rFonts w:eastAsia="標楷體"/>
            <w:noProof/>
            <w:webHidden/>
            <w:sz w:val="28"/>
          </w:rPr>
          <w:fldChar w:fldCharType="begin"/>
        </w:r>
        <w:r w:rsidR="00427867" w:rsidRPr="00427867">
          <w:rPr>
            <w:rFonts w:eastAsia="標楷體"/>
            <w:noProof/>
            <w:webHidden/>
            <w:sz w:val="28"/>
          </w:rPr>
          <w:instrText xml:space="preserve"> PAGEREF _Toc16086286 \h </w:instrText>
        </w:r>
        <w:r w:rsidR="00427867" w:rsidRPr="00427867">
          <w:rPr>
            <w:rFonts w:eastAsia="標楷體"/>
            <w:noProof/>
            <w:webHidden/>
            <w:sz w:val="28"/>
          </w:rPr>
        </w:r>
        <w:r w:rsidR="00427867" w:rsidRPr="00427867">
          <w:rPr>
            <w:rFonts w:eastAsia="標楷體"/>
            <w:noProof/>
            <w:webHidden/>
            <w:sz w:val="28"/>
          </w:rPr>
          <w:fldChar w:fldCharType="separate"/>
        </w:r>
        <w:r w:rsidR="00397AA3">
          <w:rPr>
            <w:rFonts w:eastAsia="標楷體"/>
            <w:noProof/>
            <w:webHidden/>
            <w:sz w:val="28"/>
          </w:rPr>
          <w:t>43</w:t>
        </w:r>
        <w:r w:rsidR="00427867" w:rsidRPr="00427867">
          <w:rPr>
            <w:rFonts w:eastAsia="標楷體"/>
            <w:noProof/>
            <w:webHidden/>
            <w:sz w:val="28"/>
          </w:rPr>
          <w:fldChar w:fldCharType="end"/>
        </w:r>
      </w:hyperlink>
    </w:p>
    <w:p w:rsidR="00427867" w:rsidRPr="00427867" w:rsidRDefault="00087BD9" w:rsidP="00427867">
      <w:pPr>
        <w:tabs>
          <w:tab w:val="left" w:pos="1134"/>
          <w:tab w:val="right" w:leader="dot" w:pos="8302"/>
        </w:tabs>
        <w:spacing w:line="480" w:lineRule="exact"/>
        <w:ind w:left="849" w:hanging="423"/>
        <w:rPr>
          <w:rFonts w:eastAsia="標楷體"/>
          <w:noProof/>
        </w:rPr>
      </w:pPr>
      <w:hyperlink w:anchor="_Toc16086287" w:history="1">
        <w:r w:rsidR="00427867" w:rsidRPr="00427867">
          <w:rPr>
            <w:rFonts w:eastAsia="標楷體" w:cs="Calibri"/>
            <w:noProof/>
            <w:color w:val="0000FF"/>
            <w:sz w:val="28"/>
            <w:u w:val="single"/>
          </w:rPr>
          <w:t>二、兒童及少年福利與權益保障法增訂並修正部分條文</w:t>
        </w:r>
        <w:r w:rsidR="00427867" w:rsidRPr="00427867">
          <w:rPr>
            <w:rFonts w:eastAsia="標楷體"/>
            <w:noProof/>
            <w:webHidden/>
            <w:sz w:val="28"/>
          </w:rPr>
          <w:tab/>
        </w:r>
        <w:r w:rsidR="00427867" w:rsidRPr="00427867">
          <w:rPr>
            <w:rFonts w:eastAsia="標楷體"/>
            <w:noProof/>
            <w:webHidden/>
            <w:sz w:val="28"/>
          </w:rPr>
          <w:fldChar w:fldCharType="begin"/>
        </w:r>
        <w:r w:rsidR="00427867" w:rsidRPr="00427867">
          <w:rPr>
            <w:rFonts w:eastAsia="標楷體"/>
            <w:noProof/>
            <w:webHidden/>
            <w:sz w:val="28"/>
          </w:rPr>
          <w:instrText xml:space="preserve"> PAGEREF _Toc16086287 \h </w:instrText>
        </w:r>
        <w:r w:rsidR="00427867" w:rsidRPr="00427867">
          <w:rPr>
            <w:rFonts w:eastAsia="標楷體"/>
            <w:noProof/>
            <w:webHidden/>
            <w:sz w:val="28"/>
          </w:rPr>
        </w:r>
        <w:r w:rsidR="00427867" w:rsidRPr="00427867">
          <w:rPr>
            <w:rFonts w:eastAsia="標楷體"/>
            <w:noProof/>
            <w:webHidden/>
            <w:sz w:val="28"/>
          </w:rPr>
          <w:fldChar w:fldCharType="separate"/>
        </w:r>
        <w:r w:rsidR="00397AA3">
          <w:rPr>
            <w:rFonts w:eastAsia="標楷體"/>
            <w:noProof/>
            <w:webHidden/>
            <w:sz w:val="28"/>
          </w:rPr>
          <w:t>44</w:t>
        </w:r>
        <w:r w:rsidR="00427867" w:rsidRPr="00427867">
          <w:rPr>
            <w:rFonts w:eastAsia="標楷體"/>
            <w:noProof/>
            <w:webHidden/>
            <w:sz w:val="28"/>
          </w:rPr>
          <w:fldChar w:fldCharType="end"/>
        </w:r>
      </w:hyperlink>
    </w:p>
    <w:p w:rsidR="00427867" w:rsidRPr="00427867" w:rsidRDefault="00087BD9" w:rsidP="00427867">
      <w:pPr>
        <w:tabs>
          <w:tab w:val="left" w:pos="1134"/>
          <w:tab w:val="right" w:leader="dot" w:pos="8302"/>
        </w:tabs>
        <w:spacing w:line="480" w:lineRule="exact"/>
        <w:ind w:left="849" w:hanging="423"/>
        <w:rPr>
          <w:rFonts w:eastAsia="標楷體"/>
          <w:noProof/>
        </w:rPr>
      </w:pPr>
      <w:hyperlink w:anchor="_Toc16086288" w:history="1">
        <w:r w:rsidR="00427867" w:rsidRPr="00427867">
          <w:rPr>
            <w:rFonts w:eastAsia="標楷體" w:cs="Calibri"/>
            <w:noProof/>
            <w:color w:val="0000FF"/>
            <w:sz w:val="28"/>
            <w:u w:val="single"/>
          </w:rPr>
          <w:t>三、公共場所母乳哺育條例增訂第</w:t>
        </w:r>
        <w:r w:rsidR="00427867" w:rsidRPr="00427867">
          <w:rPr>
            <w:rFonts w:eastAsia="標楷體" w:cs="Calibri"/>
            <w:noProof/>
            <w:color w:val="0000FF"/>
            <w:sz w:val="28"/>
            <w:u w:val="single"/>
          </w:rPr>
          <w:t>5</w:t>
        </w:r>
        <w:r w:rsidR="00427867" w:rsidRPr="00427867">
          <w:rPr>
            <w:rFonts w:eastAsia="標楷體" w:cs="Calibri"/>
            <w:noProof/>
            <w:color w:val="0000FF"/>
            <w:sz w:val="28"/>
            <w:u w:val="single"/>
          </w:rPr>
          <w:t>條之</w:t>
        </w:r>
        <w:r w:rsidR="00427867" w:rsidRPr="00427867">
          <w:rPr>
            <w:rFonts w:eastAsia="標楷體" w:cs="Calibri"/>
            <w:noProof/>
            <w:color w:val="0000FF"/>
            <w:sz w:val="28"/>
            <w:u w:val="single"/>
          </w:rPr>
          <w:t>1</w:t>
        </w:r>
        <w:r w:rsidR="00427867" w:rsidRPr="00427867">
          <w:rPr>
            <w:rFonts w:eastAsia="標楷體" w:cs="Calibri"/>
            <w:noProof/>
            <w:color w:val="0000FF"/>
            <w:sz w:val="28"/>
            <w:u w:val="single"/>
          </w:rPr>
          <w:t>及第</w:t>
        </w:r>
        <w:r w:rsidR="00427867" w:rsidRPr="00427867">
          <w:rPr>
            <w:rFonts w:eastAsia="標楷體" w:cs="Calibri"/>
            <w:noProof/>
            <w:color w:val="0000FF"/>
            <w:sz w:val="28"/>
            <w:u w:val="single"/>
          </w:rPr>
          <w:t>7</w:t>
        </w:r>
        <w:r w:rsidR="00427867" w:rsidRPr="00427867">
          <w:rPr>
            <w:rFonts w:eastAsia="標楷體" w:cs="Calibri"/>
            <w:noProof/>
            <w:color w:val="0000FF"/>
            <w:sz w:val="28"/>
            <w:u w:val="single"/>
          </w:rPr>
          <w:t>條之</w:t>
        </w:r>
        <w:r w:rsidR="00427867" w:rsidRPr="00427867">
          <w:rPr>
            <w:rFonts w:eastAsia="標楷體" w:cs="Calibri"/>
            <w:noProof/>
            <w:color w:val="0000FF"/>
            <w:sz w:val="28"/>
            <w:u w:val="single"/>
          </w:rPr>
          <w:t>1</w:t>
        </w:r>
        <w:r w:rsidR="00427867" w:rsidRPr="00427867">
          <w:rPr>
            <w:rFonts w:eastAsia="標楷體" w:cs="Calibri"/>
            <w:noProof/>
            <w:color w:val="0000FF"/>
            <w:sz w:val="28"/>
            <w:u w:val="single"/>
          </w:rPr>
          <w:t>條文；並修正部分條文</w:t>
        </w:r>
        <w:r w:rsidR="00427867" w:rsidRPr="00427867">
          <w:rPr>
            <w:rFonts w:eastAsia="標楷體"/>
            <w:noProof/>
            <w:webHidden/>
            <w:sz w:val="28"/>
          </w:rPr>
          <w:tab/>
        </w:r>
        <w:r w:rsidR="00427867" w:rsidRPr="00427867">
          <w:rPr>
            <w:rFonts w:eastAsia="標楷體"/>
            <w:noProof/>
            <w:webHidden/>
            <w:sz w:val="28"/>
          </w:rPr>
          <w:fldChar w:fldCharType="begin"/>
        </w:r>
        <w:r w:rsidR="00427867" w:rsidRPr="00427867">
          <w:rPr>
            <w:rFonts w:eastAsia="標楷體"/>
            <w:noProof/>
            <w:webHidden/>
            <w:sz w:val="28"/>
          </w:rPr>
          <w:instrText xml:space="preserve"> PAGEREF _Toc16086288 \h </w:instrText>
        </w:r>
        <w:r w:rsidR="00427867" w:rsidRPr="00427867">
          <w:rPr>
            <w:rFonts w:eastAsia="標楷體"/>
            <w:noProof/>
            <w:webHidden/>
            <w:sz w:val="28"/>
          </w:rPr>
        </w:r>
        <w:r w:rsidR="00427867" w:rsidRPr="00427867">
          <w:rPr>
            <w:rFonts w:eastAsia="標楷體"/>
            <w:noProof/>
            <w:webHidden/>
            <w:sz w:val="28"/>
          </w:rPr>
          <w:fldChar w:fldCharType="separate"/>
        </w:r>
        <w:r w:rsidR="00397AA3">
          <w:rPr>
            <w:rFonts w:eastAsia="標楷體"/>
            <w:noProof/>
            <w:webHidden/>
            <w:sz w:val="28"/>
          </w:rPr>
          <w:t>51</w:t>
        </w:r>
        <w:r w:rsidR="00427867" w:rsidRPr="00427867">
          <w:rPr>
            <w:rFonts w:eastAsia="標楷體"/>
            <w:noProof/>
            <w:webHidden/>
            <w:sz w:val="28"/>
          </w:rPr>
          <w:fldChar w:fldCharType="end"/>
        </w:r>
      </w:hyperlink>
    </w:p>
    <w:p w:rsidR="00427867" w:rsidRPr="00427867" w:rsidRDefault="00087BD9" w:rsidP="00427867">
      <w:pPr>
        <w:tabs>
          <w:tab w:val="left" w:pos="1134"/>
          <w:tab w:val="right" w:leader="dot" w:pos="8302"/>
        </w:tabs>
        <w:spacing w:line="480" w:lineRule="exact"/>
        <w:ind w:left="849" w:hanging="423"/>
        <w:rPr>
          <w:rFonts w:eastAsia="標楷體"/>
          <w:noProof/>
        </w:rPr>
      </w:pPr>
      <w:hyperlink w:anchor="_Toc16086289" w:history="1">
        <w:r w:rsidR="00427867" w:rsidRPr="00427867">
          <w:rPr>
            <w:rFonts w:eastAsia="標楷體" w:cs="Calibri"/>
            <w:noProof/>
            <w:color w:val="0000FF"/>
            <w:sz w:val="28"/>
            <w:u w:val="single"/>
          </w:rPr>
          <w:t>四、修正家庭教育法</w:t>
        </w:r>
        <w:r w:rsidR="00427867" w:rsidRPr="00427867">
          <w:rPr>
            <w:rFonts w:eastAsia="標楷體"/>
            <w:noProof/>
            <w:webHidden/>
            <w:sz w:val="28"/>
          </w:rPr>
          <w:tab/>
        </w:r>
        <w:r w:rsidR="00427867" w:rsidRPr="00427867">
          <w:rPr>
            <w:rFonts w:eastAsia="標楷體"/>
            <w:noProof/>
            <w:webHidden/>
            <w:sz w:val="28"/>
          </w:rPr>
          <w:fldChar w:fldCharType="begin"/>
        </w:r>
        <w:r w:rsidR="00427867" w:rsidRPr="00427867">
          <w:rPr>
            <w:rFonts w:eastAsia="標楷體"/>
            <w:noProof/>
            <w:webHidden/>
            <w:sz w:val="28"/>
          </w:rPr>
          <w:instrText xml:space="preserve"> PAGEREF _Toc16086289 \h </w:instrText>
        </w:r>
        <w:r w:rsidR="00427867" w:rsidRPr="00427867">
          <w:rPr>
            <w:rFonts w:eastAsia="標楷體"/>
            <w:noProof/>
            <w:webHidden/>
            <w:sz w:val="28"/>
          </w:rPr>
        </w:r>
        <w:r w:rsidR="00427867" w:rsidRPr="00427867">
          <w:rPr>
            <w:rFonts w:eastAsia="標楷體"/>
            <w:noProof/>
            <w:webHidden/>
            <w:sz w:val="28"/>
          </w:rPr>
          <w:fldChar w:fldCharType="separate"/>
        </w:r>
        <w:r w:rsidR="00397AA3">
          <w:rPr>
            <w:rFonts w:eastAsia="標楷體"/>
            <w:noProof/>
            <w:webHidden/>
            <w:sz w:val="28"/>
          </w:rPr>
          <w:t>54</w:t>
        </w:r>
        <w:r w:rsidR="00427867" w:rsidRPr="00427867">
          <w:rPr>
            <w:rFonts w:eastAsia="標楷體"/>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8" w:left="787" w:hangingChars="150" w:hanging="360"/>
        <w:jc w:val="both"/>
        <w:rPr>
          <w:rFonts w:eastAsia="標楷體" w:cs="Calibri"/>
          <w:noProof/>
        </w:rPr>
      </w:pPr>
      <w:hyperlink w:anchor="_Toc16086290" w:history="1">
        <w:r w:rsidR="00427867" w:rsidRPr="00427867">
          <w:rPr>
            <w:rFonts w:eastAsia="標楷體" w:cs="Calibri"/>
            <w:noProof/>
            <w:color w:val="0000FF"/>
            <w:sz w:val="28"/>
            <w:u w:val="single"/>
          </w:rPr>
          <w:t>五、制定文化基本法</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_Toc16086290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55</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178" w:left="787" w:hangingChars="150" w:hanging="360"/>
        <w:jc w:val="both"/>
        <w:rPr>
          <w:rFonts w:eastAsia="標楷體" w:cs="Calibri"/>
          <w:noProof/>
        </w:rPr>
      </w:pPr>
      <w:hyperlink w:anchor="_Toc16086291" w:history="1">
        <w:r w:rsidR="00427867" w:rsidRPr="00427867">
          <w:rPr>
            <w:rFonts w:eastAsia="標楷體" w:cs="Calibri"/>
            <w:noProof/>
            <w:color w:val="0000FF"/>
            <w:sz w:val="28"/>
            <w:u w:val="single"/>
          </w:rPr>
          <w:t>六、修正教師法</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_Toc16086291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57</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236" w:left="806" w:hangingChars="100" w:hanging="240"/>
        <w:jc w:val="both"/>
        <w:rPr>
          <w:rFonts w:eastAsia="標楷體" w:cs="Calibri"/>
          <w:noProof/>
        </w:rPr>
      </w:pPr>
      <w:hyperlink w:anchor="_Toc16086292" w:history="1">
        <w:r w:rsidR="00427867" w:rsidRPr="00427867">
          <w:rPr>
            <w:rFonts w:eastAsia="標楷體" w:cs="Calibri"/>
            <w:noProof/>
            <w:color w:val="0000FF"/>
            <w:sz w:val="28"/>
            <w:u w:val="single"/>
          </w:rPr>
          <w:t>七、制定司法院釋字第</w:t>
        </w:r>
        <w:r w:rsidR="00427867" w:rsidRPr="00427867">
          <w:rPr>
            <w:rFonts w:eastAsia="標楷體" w:cs="Calibri"/>
            <w:noProof/>
            <w:color w:val="0000FF"/>
            <w:sz w:val="28"/>
            <w:u w:val="single"/>
          </w:rPr>
          <w:t>748</w:t>
        </w:r>
        <w:r w:rsidR="00427867" w:rsidRPr="00427867">
          <w:rPr>
            <w:rFonts w:eastAsia="標楷體" w:cs="Calibri"/>
            <w:noProof/>
            <w:color w:val="0000FF"/>
            <w:sz w:val="28"/>
            <w:u w:val="single"/>
          </w:rPr>
          <w:t>號解釋施行法</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_Toc16086292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59</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236" w:left="806" w:hangingChars="100" w:hanging="240"/>
        <w:jc w:val="both"/>
        <w:rPr>
          <w:rFonts w:eastAsia="標楷體" w:cs="Calibri"/>
          <w:noProof/>
        </w:rPr>
      </w:pPr>
      <w:hyperlink w:anchor="_Toc16086293" w:history="1">
        <w:r w:rsidR="00427867" w:rsidRPr="00427867">
          <w:rPr>
            <w:rFonts w:eastAsia="標楷體" w:cs="Calibri"/>
            <w:noProof/>
            <w:color w:val="0000FF"/>
            <w:sz w:val="28"/>
            <w:u w:val="single"/>
          </w:rPr>
          <w:t>八、長期照顧服務法修正部分條文</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_Toc16086293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60</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236" w:left="806" w:hangingChars="100" w:hanging="240"/>
        <w:jc w:val="both"/>
        <w:rPr>
          <w:rFonts w:eastAsia="標楷體" w:cs="Calibri"/>
          <w:noProof/>
        </w:rPr>
      </w:pPr>
      <w:hyperlink w:anchor="_Toc16086294" w:history="1">
        <w:r w:rsidR="00427867" w:rsidRPr="00427867">
          <w:rPr>
            <w:rFonts w:eastAsia="標楷體" w:cs="Calibri"/>
            <w:noProof/>
            <w:color w:val="0000FF"/>
            <w:sz w:val="28"/>
            <w:u w:val="single"/>
          </w:rPr>
          <w:t>九、修正原住民族教育法</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_Toc16086294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63</w:t>
        </w:r>
        <w:r w:rsidR="00427867" w:rsidRPr="00427867">
          <w:rPr>
            <w:rFonts w:eastAsia="標楷體" w:cs="Calibri"/>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Chars="236" w:left="806" w:hangingChars="100" w:hanging="240"/>
        <w:jc w:val="both"/>
        <w:rPr>
          <w:rFonts w:eastAsia="標楷體" w:cs="Calibri"/>
          <w:noProof/>
        </w:rPr>
      </w:pPr>
      <w:hyperlink w:anchor="_Toc16086295" w:history="1">
        <w:r w:rsidR="00427867" w:rsidRPr="00427867">
          <w:rPr>
            <w:rFonts w:eastAsia="標楷體" w:cs="Calibri"/>
            <w:noProof/>
            <w:color w:val="0000FF"/>
            <w:sz w:val="28"/>
            <w:u w:val="single"/>
          </w:rPr>
          <w:t>十、法官法增訂部分條文；刪除第</w:t>
        </w:r>
        <w:r w:rsidR="00427867" w:rsidRPr="00427867">
          <w:rPr>
            <w:rFonts w:eastAsia="標楷體" w:cs="Calibri"/>
            <w:noProof/>
            <w:color w:val="0000FF"/>
            <w:sz w:val="28"/>
            <w:u w:val="single"/>
          </w:rPr>
          <w:t>31</w:t>
        </w:r>
        <w:r w:rsidR="00427867" w:rsidRPr="00427867">
          <w:rPr>
            <w:rFonts w:eastAsia="標楷體" w:cs="Calibri"/>
            <w:noProof/>
            <w:color w:val="0000FF"/>
            <w:sz w:val="28"/>
            <w:u w:val="single"/>
          </w:rPr>
          <w:t>條條文；並修正部分條文</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_Toc16086295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64</w:t>
        </w:r>
        <w:r w:rsidR="00427867" w:rsidRPr="00427867">
          <w:rPr>
            <w:rFonts w:eastAsia="標楷體" w:cs="Calibri"/>
            <w:noProof/>
            <w:webHidden/>
            <w:sz w:val="28"/>
          </w:rPr>
          <w:fldChar w:fldCharType="end"/>
        </w:r>
      </w:hyperlink>
    </w:p>
    <w:p w:rsidR="00427867" w:rsidRPr="00427867" w:rsidRDefault="00087BD9" w:rsidP="00427867">
      <w:pPr>
        <w:tabs>
          <w:tab w:val="left" w:pos="1134"/>
          <w:tab w:val="right" w:leader="dot" w:pos="8302"/>
        </w:tabs>
        <w:spacing w:line="480" w:lineRule="exact"/>
        <w:ind w:left="849" w:hanging="423"/>
        <w:rPr>
          <w:rFonts w:eastAsia="標楷體"/>
          <w:noProof/>
        </w:rPr>
      </w:pPr>
      <w:hyperlink w:anchor="_Toc16086296" w:history="1">
        <w:r w:rsidR="00427867" w:rsidRPr="00427867">
          <w:rPr>
            <w:rFonts w:eastAsia="標楷體" w:cs="Calibri"/>
            <w:noProof/>
            <w:color w:val="0000FF"/>
            <w:sz w:val="28"/>
            <w:u w:val="single"/>
          </w:rPr>
          <w:t>伍、結論</w:t>
        </w:r>
        <w:r w:rsidR="00427867" w:rsidRPr="00427867">
          <w:rPr>
            <w:rFonts w:eastAsia="標楷體"/>
            <w:noProof/>
            <w:webHidden/>
            <w:sz w:val="28"/>
          </w:rPr>
          <w:tab/>
        </w:r>
        <w:r w:rsidR="00427867" w:rsidRPr="00427867">
          <w:rPr>
            <w:rFonts w:eastAsia="標楷體"/>
            <w:noProof/>
            <w:sz w:val="28"/>
          </w:rPr>
          <w:tab/>
        </w:r>
        <w:r w:rsidR="00427867" w:rsidRPr="00427867">
          <w:rPr>
            <w:rFonts w:eastAsia="標楷體"/>
            <w:noProof/>
            <w:webHidden/>
            <w:sz w:val="28"/>
          </w:rPr>
          <w:fldChar w:fldCharType="begin"/>
        </w:r>
        <w:r w:rsidR="00427867" w:rsidRPr="00427867">
          <w:rPr>
            <w:rFonts w:eastAsia="標楷體"/>
            <w:noProof/>
            <w:webHidden/>
            <w:sz w:val="28"/>
          </w:rPr>
          <w:instrText xml:space="preserve"> PAGEREF _Toc16086296 \h </w:instrText>
        </w:r>
        <w:r w:rsidR="00427867" w:rsidRPr="00427867">
          <w:rPr>
            <w:rFonts w:eastAsia="標楷體"/>
            <w:noProof/>
            <w:webHidden/>
            <w:sz w:val="28"/>
          </w:rPr>
        </w:r>
        <w:r w:rsidR="00427867" w:rsidRPr="00427867">
          <w:rPr>
            <w:rFonts w:eastAsia="標楷體"/>
            <w:noProof/>
            <w:webHidden/>
            <w:sz w:val="28"/>
          </w:rPr>
          <w:fldChar w:fldCharType="separate"/>
        </w:r>
        <w:r w:rsidR="00397AA3">
          <w:rPr>
            <w:rFonts w:eastAsia="標楷體"/>
            <w:noProof/>
            <w:webHidden/>
            <w:sz w:val="28"/>
          </w:rPr>
          <w:t>65</w:t>
        </w:r>
        <w:r w:rsidR="00427867" w:rsidRPr="00427867">
          <w:rPr>
            <w:rFonts w:eastAsia="標楷體"/>
            <w:noProof/>
            <w:webHidden/>
            <w:sz w:val="28"/>
          </w:rPr>
          <w:fldChar w:fldCharType="end"/>
        </w:r>
      </w:hyperlink>
    </w:p>
    <w:p w:rsidR="00427867" w:rsidRPr="00427867" w:rsidRDefault="00087BD9" w:rsidP="002019F7">
      <w:pPr>
        <w:tabs>
          <w:tab w:val="left" w:pos="709"/>
          <w:tab w:val="right" w:leader="dot" w:pos="8302"/>
        </w:tabs>
        <w:spacing w:beforeLines="50" w:before="180" w:afterLines="50" w:after="180" w:line="520" w:lineRule="exact"/>
        <w:ind w:left="727" w:hangingChars="303" w:hanging="727"/>
        <w:jc w:val="both"/>
        <w:rPr>
          <w:rFonts w:eastAsia="標楷體" w:cs="Calibri"/>
          <w:noProof/>
        </w:rPr>
      </w:pPr>
      <w:hyperlink w:anchor="_Toc16086297" w:history="1">
        <w:r w:rsidR="00427867" w:rsidRPr="00427867">
          <w:rPr>
            <w:rFonts w:eastAsia="標楷體" w:cs="Calibri"/>
            <w:noProof/>
            <w:color w:val="0000FF"/>
            <w:sz w:val="28"/>
            <w:u w:val="single"/>
          </w:rPr>
          <w:t>參考文獻</w:t>
        </w:r>
        <w:r w:rsidR="00427867" w:rsidRPr="00427867">
          <w:rPr>
            <w:rFonts w:eastAsia="標楷體" w:cs="Calibri"/>
            <w:noProof/>
            <w:webHidden/>
            <w:sz w:val="28"/>
          </w:rPr>
          <w:tab/>
        </w:r>
        <w:r w:rsidR="00427867" w:rsidRPr="00427867">
          <w:rPr>
            <w:rFonts w:eastAsia="標楷體" w:cs="Calibri"/>
            <w:noProof/>
            <w:webHidden/>
            <w:sz w:val="28"/>
          </w:rPr>
          <w:fldChar w:fldCharType="begin"/>
        </w:r>
        <w:r w:rsidR="00427867" w:rsidRPr="00427867">
          <w:rPr>
            <w:rFonts w:eastAsia="標楷體" w:cs="Calibri"/>
            <w:noProof/>
            <w:webHidden/>
            <w:sz w:val="28"/>
          </w:rPr>
          <w:instrText xml:space="preserve"> PAGEREF _Toc16086297 \h </w:instrText>
        </w:r>
        <w:r w:rsidR="00427867" w:rsidRPr="00427867">
          <w:rPr>
            <w:rFonts w:eastAsia="標楷體" w:cs="Calibri"/>
            <w:noProof/>
            <w:webHidden/>
            <w:sz w:val="28"/>
          </w:rPr>
        </w:r>
        <w:r w:rsidR="00427867" w:rsidRPr="00427867">
          <w:rPr>
            <w:rFonts w:eastAsia="標楷體" w:cs="Calibri"/>
            <w:noProof/>
            <w:webHidden/>
            <w:sz w:val="28"/>
          </w:rPr>
          <w:fldChar w:fldCharType="separate"/>
        </w:r>
        <w:r w:rsidR="00397AA3">
          <w:rPr>
            <w:rFonts w:eastAsia="標楷體" w:cs="Calibri"/>
            <w:noProof/>
            <w:webHidden/>
            <w:sz w:val="28"/>
          </w:rPr>
          <w:t>68</w:t>
        </w:r>
        <w:r w:rsidR="00427867" w:rsidRPr="00427867">
          <w:rPr>
            <w:rFonts w:eastAsia="標楷體" w:cs="Calibri"/>
            <w:noProof/>
            <w:webHidden/>
            <w:sz w:val="28"/>
          </w:rPr>
          <w:fldChar w:fldCharType="end"/>
        </w:r>
      </w:hyperlink>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r w:rsidRPr="00427867">
        <w:rPr>
          <w:rFonts w:eastAsia="標楷體" w:cs="Calibri"/>
          <w:b/>
          <w:kern w:val="52"/>
          <w:sz w:val="28"/>
          <w:szCs w:val="28"/>
        </w:rPr>
        <w:fldChar w:fldCharType="end"/>
      </w:r>
      <w:r w:rsidRPr="00427867">
        <w:rPr>
          <w:rFonts w:eastAsia="標楷體" w:cs="Calibri"/>
          <w:b/>
          <w:bCs/>
          <w:kern w:val="52"/>
          <w:sz w:val="28"/>
          <w:szCs w:val="52"/>
        </w:rPr>
        <w:br w:type="page"/>
      </w:r>
      <w:bookmarkStart w:id="1" w:name="_Toc16086275"/>
      <w:r w:rsidRPr="00427867">
        <w:rPr>
          <w:rFonts w:eastAsia="標楷體" w:cs="Calibri"/>
          <w:b/>
          <w:bCs/>
          <w:kern w:val="52"/>
          <w:sz w:val="28"/>
          <w:szCs w:val="52"/>
        </w:rPr>
        <w:lastRenderedPageBreak/>
        <w:t>摘要</w:t>
      </w:r>
      <w:bookmarkEnd w:id="1"/>
    </w:p>
    <w:p w:rsidR="00427867" w:rsidRPr="00427867" w:rsidRDefault="00427867" w:rsidP="00427867">
      <w:pPr>
        <w:spacing w:before="100" w:beforeAutospacing="1" w:after="100" w:afterAutospacing="1" w:line="480" w:lineRule="exact"/>
        <w:ind w:firstLine="567"/>
        <w:jc w:val="both"/>
        <w:rPr>
          <w:rFonts w:eastAsia="標楷體" w:cs="Calibri"/>
          <w:sz w:val="28"/>
          <w:szCs w:val="28"/>
        </w:rPr>
      </w:pPr>
      <w:r w:rsidRPr="00427867">
        <w:rPr>
          <w:rFonts w:eastAsia="標楷體" w:cs="Calibri"/>
          <w:sz w:val="28"/>
          <w:szCs w:val="28"/>
        </w:rPr>
        <w:t>1979</w:t>
      </w:r>
      <w:r w:rsidRPr="00427867">
        <w:rPr>
          <w:rFonts w:eastAsia="標楷體" w:cs="Calibri"/>
          <w:sz w:val="28"/>
          <w:szCs w:val="28"/>
        </w:rPr>
        <w:t>年聯合國大會通過「消除對婦女一切形式歧視公約」（以下簡稱</w:t>
      </w:r>
      <w:r w:rsidRPr="00427867">
        <w:rPr>
          <w:rFonts w:eastAsia="標楷體" w:cs="Calibri"/>
          <w:sz w:val="28"/>
          <w:szCs w:val="28"/>
        </w:rPr>
        <w:t>CEDAW</w:t>
      </w:r>
      <w:r w:rsidRPr="00427867">
        <w:rPr>
          <w:rFonts w:eastAsia="標楷體" w:cs="Calibri"/>
          <w:sz w:val="28"/>
          <w:szCs w:val="28"/>
        </w:rPr>
        <w:t>），其內容闡明男女平等享有一切經濟、社會、文化、公民和政治權利，締約國應採取立法及一切適當措施，消除對婦女之歧視，確保男女在教育、就業、保健、家庭、政治、法律、社會、經濟等各方面享有平等權利。</w:t>
      </w:r>
      <w:r w:rsidRPr="00427867">
        <w:rPr>
          <w:rFonts w:eastAsia="標楷體" w:cs="Calibri"/>
          <w:sz w:val="28"/>
          <w:szCs w:val="28"/>
        </w:rPr>
        <w:t>1985</w:t>
      </w:r>
      <w:r w:rsidRPr="00427867">
        <w:rPr>
          <w:rFonts w:eastAsia="標楷體" w:cs="Calibri"/>
          <w:sz w:val="28"/>
          <w:szCs w:val="28"/>
        </w:rPr>
        <w:t>年聯合國第</w:t>
      </w:r>
      <w:r w:rsidRPr="00427867">
        <w:rPr>
          <w:rFonts w:eastAsia="標楷體" w:cs="Calibri"/>
          <w:sz w:val="28"/>
          <w:szCs w:val="28"/>
        </w:rPr>
        <w:t>3</w:t>
      </w:r>
      <w:r w:rsidRPr="00427867">
        <w:rPr>
          <w:rFonts w:eastAsia="標楷體" w:cs="Calibri"/>
          <w:sz w:val="28"/>
          <w:szCs w:val="28"/>
        </w:rPr>
        <w:t>屆世界婦女大會提出「性別主流化」概念後，性別主流化已為世界各國推動性別平等之重要方向。我國亦自</w:t>
      </w:r>
      <w:r w:rsidRPr="00427867">
        <w:rPr>
          <w:rFonts w:eastAsia="標楷體" w:cs="Calibri"/>
          <w:sz w:val="28"/>
          <w:szCs w:val="28"/>
        </w:rPr>
        <w:t>2005</w:t>
      </w:r>
      <w:r w:rsidRPr="00427867">
        <w:rPr>
          <w:rFonts w:eastAsia="標楷體" w:cs="Calibri"/>
          <w:sz w:val="28"/>
          <w:szCs w:val="28"/>
        </w:rPr>
        <w:t>年起推動性別主流化實施計畫，並於</w:t>
      </w:r>
      <w:r w:rsidRPr="00427867">
        <w:rPr>
          <w:rFonts w:eastAsia="標楷體" w:cs="Calibri"/>
          <w:sz w:val="28"/>
          <w:szCs w:val="28"/>
        </w:rPr>
        <w:t>2009</w:t>
      </w:r>
      <w:r w:rsidRPr="00427867">
        <w:rPr>
          <w:rFonts w:eastAsia="標楷體" w:cs="Calibri"/>
          <w:sz w:val="28"/>
          <w:szCs w:val="28"/>
        </w:rPr>
        <w:t>年起全面實施性別影響評估機制，凡行政院所屬各機關訂定重要中長程個案計畫及法律</w:t>
      </w:r>
      <w:proofErr w:type="gramStart"/>
      <w:r w:rsidRPr="00427867">
        <w:rPr>
          <w:rFonts w:eastAsia="標楷體" w:cs="Calibri"/>
          <w:sz w:val="28"/>
          <w:szCs w:val="28"/>
        </w:rPr>
        <w:t>案均應辦理</w:t>
      </w:r>
      <w:proofErr w:type="gramEnd"/>
      <w:r w:rsidRPr="00427867">
        <w:rPr>
          <w:rFonts w:eastAsia="標楷體" w:cs="Calibri"/>
          <w:sz w:val="28"/>
          <w:szCs w:val="28"/>
        </w:rPr>
        <w:t>評估。</w:t>
      </w:r>
      <w:r w:rsidRPr="00427867">
        <w:rPr>
          <w:rFonts w:eastAsia="標楷體" w:cs="Calibri"/>
          <w:sz w:val="28"/>
          <w:szCs w:val="28"/>
        </w:rPr>
        <w:t>2012</w:t>
      </w:r>
      <w:r w:rsidRPr="00427867">
        <w:rPr>
          <w:rFonts w:eastAsia="標楷體" w:cs="Calibri"/>
          <w:sz w:val="28"/>
          <w:szCs w:val="28"/>
        </w:rPr>
        <w:t>年</w:t>
      </w:r>
      <w:r w:rsidRPr="00427867">
        <w:rPr>
          <w:rFonts w:eastAsia="標楷體" w:cs="Calibri"/>
          <w:sz w:val="28"/>
          <w:szCs w:val="28"/>
        </w:rPr>
        <w:t>1</w:t>
      </w:r>
      <w:r w:rsidRPr="00427867">
        <w:rPr>
          <w:rFonts w:eastAsia="標楷體" w:cs="Calibri"/>
          <w:sz w:val="28"/>
          <w:szCs w:val="28"/>
        </w:rPr>
        <w:t>月</w:t>
      </w:r>
      <w:r w:rsidRPr="00427867">
        <w:rPr>
          <w:rFonts w:eastAsia="標楷體" w:cs="Calibri"/>
          <w:sz w:val="28"/>
          <w:szCs w:val="28"/>
        </w:rPr>
        <w:t>1</w:t>
      </w:r>
      <w:r w:rsidRPr="00427867">
        <w:rPr>
          <w:rFonts w:eastAsia="標楷體" w:cs="Calibri"/>
          <w:sz w:val="28"/>
          <w:szCs w:val="28"/>
        </w:rPr>
        <w:t>日施行「</w:t>
      </w:r>
      <w:r w:rsidRPr="00427867">
        <w:rPr>
          <w:rFonts w:eastAsia="標楷體" w:cs="Calibri"/>
          <w:sz w:val="28"/>
          <w:szCs w:val="28"/>
        </w:rPr>
        <w:t>CEDAW</w:t>
      </w:r>
      <w:r w:rsidRPr="00427867">
        <w:rPr>
          <w:rFonts w:eastAsia="標楷體" w:cs="Calibri"/>
          <w:sz w:val="28"/>
          <w:szCs w:val="28"/>
        </w:rPr>
        <w:t>施行法」後，自</w:t>
      </w:r>
      <w:r w:rsidRPr="00427867">
        <w:rPr>
          <w:rFonts w:eastAsia="標楷體" w:cs="Calibri"/>
          <w:sz w:val="28"/>
          <w:szCs w:val="28"/>
        </w:rPr>
        <w:t>2013</w:t>
      </w:r>
      <w:r w:rsidRPr="00427867">
        <w:rPr>
          <w:rFonts w:eastAsia="標楷體" w:cs="Calibri"/>
          <w:sz w:val="28"/>
          <w:szCs w:val="28"/>
        </w:rPr>
        <w:t>年</w:t>
      </w:r>
      <w:r w:rsidRPr="00427867">
        <w:rPr>
          <w:rFonts w:eastAsia="標楷體" w:cs="Calibri"/>
          <w:sz w:val="28"/>
          <w:szCs w:val="28"/>
        </w:rPr>
        <w:t>10</w:t>
      </w:r>
      <w:r w:rsidRPr="00427867">
        <w:rPr>
          <w:rFonts w:eastAsia="標楷體" w:cs="Calibri"/>
          <w:sz w:val="28"/>
          <w:szCs w:val="28"/>
        </w:rPr>
        <w:t>月起，再於法案制定作業中，增納人權影響評估，以強化我國公共政策對人權之保障機制。「</w:t>
      </w:r>
      <w:r w:rsidRPr="00427867">
        <w:rPr>
          <w:rFonts w:eastAsia="標楷體" w:cs="Calibri"/>
          <w:sz w:val="28"/>
          <w:szCs w:val="28"/>
        </w:rPr>
        <w:t>CEDAW</w:t>
      </w:r>
      <w:r w:rsidRPr="00427867">
        <w:rPr>
          <w:rFonts w:eastAsia="標楷體" w:cs="Calibri"/>
          <w:sz w:val="28"/>
          <w:szCs w:val="28"/>
        </w:rPr>
        <w:t>施行法」的施行是我國推動性別平等的重要里程碑，促使我國性別人權狀況與國際接軌。</w:t>
      </w:r>
    </w:p>
    <w:p w:rsidR="00427867" w:rsidRPr="00427867" w:rsidRDefault="00427867" w:rsidP="00427867">
      <w:pPr>
        <w:widowControl/>
        <w:shd w:val="clear" w:color="auto" w:fill="FFFFFF"/>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本院近年對於落實「</w:t>
      </w:r>
      <w:r w:rsidRPr="00427867">
        <w:rPr>
          <w:rFonts w:eastAsia="標楷體" w:cs="Calibri"/>
          <w:sz w:val="28"/>
          <w:szCs w:val="28"/>
        </w:rPr>
        <w:t>CEDAW</w:t>
      </w:r>
      <w:r w:rsidRPr="00427867">
        <w:rPr>
          <w:rFonts w:eastAsia="標楷體" w:cs="Calibri"/>
          <w:sz w:val="28"/>
          <w:szCs w:val="28"/>
        </w:rPr>
        <w:t>施行法」及性別主流化亦有具體作法，本院法制局自</w:t>
      </w:r>
      <w:r w:rsidRPr="00427867">
        <w:rPr>
          <w:rFonts w:eastAsia="標楷體" w:cs="Calibri"/>
          <w:sz w:val="28"/>
          <w:szCs w:val="28"/>
        </w:rPr>
        <w:t>2016</w:t>
      </w:r>
      <w:r w:rsidRPr="00427867">
        <w:rPr>
          <w:rFonts w:eastAsia="標楷體" w:cs="Calibri"/>
          <w:sz w:val="28"/>
          <w:szCs w:val="28"/>
        </w:rPr>
        <w:t>年起，除規劃於撰寫法案評估報告時，辦理法案及性別影響評估檢視作業，並邀請性別平等專家學者參加座談外，復依</w:t>
      </w:r>
      <w:r w:rsidRPr="00427867">
        <w:rPr>
          <w:rFonts w:eastAsia="標楷體" w:cs="Calibri"/>
          <w:sz w:val="28"/>
          <w:szCs w:val="28"/>
        </w:rPr>
        <w:t>2016</w:t>
      </w:r>
      <w:r w:rsidRPr="00427867">
        <w:rPr>
          <w:rFonts w:eastAsia="標楷體" w:cs="Calibri"/>
          <w:sz w:val="28"/>
          <w:szCs w:val="28"/>
        </w:rPr>
        <w:t>年</w:t>
      </w:r>
      <w:r w:rsidRPr="00427867">
        <w:rPr>
          <w:rFonts w:eastAsia="標楷體" w:cs="Calibri"/>
          <w:sz w:val="28"/>
          <w:szCs w:val="28"/>
        </w:rPr>
        <w:t>10</w:t>
      </w:r>
      <w:r w:rsidRPr="00427867">
        <w:rPr>
          <w:rFonts w:eastAsia="標楷體" w:cs="Calibri"/>
          <w:sz w:val="28"/>
          <w:szCs w:val="28"/>
        </w:rPr>
        <w:t>月</w:t>
      </w:r>
      <w:r w:rsidRPr="00427867">
        <w:rPr>
          <w:rFonts w:eastAsia="標楷體" w:cs="Calibri"/>
          <w:sz w:val="28"/>
          <w:szCs w:val="28"/>
        </w:rPr>
        <w:t>24</w:t>
      </w:r>
      <w:r w:rsidRPr="00427867">
        <w:rPr>
          <w:rFonts w:eastAsia="標楷體" w:cs="Calibri"/>
          <w:sz w:val="28"/>
          <w:szCs w:val="28"/>
        </w:rPr>
        <w:t>日本院第</w:t>
      </w:r>
      <w:r w:rsidRPr="00427867">
        <w:rPr>
          <w:rFonts w:eastAsia="標楷體" w:cs="Calibri"/>
          <w:sz w:val="28"/>
          <w:szCs w:val="28"/>
        </w:rPr>
        <w:t>1</w:t>
      </w:r>
      <w:r w:rsidRPr="00427867">
        <w:rPr>
          <w:rFonts w:eastAsia="標楷體" w:cs="Calibri"/>
          <w:sz w:val="28"/>
          <w:szCs w:val="28"/>
        </w:rPr>
        <w:t>屆性別平等委員會第</w:t>
      </w:r>
      <w:r w:rsidRPr="00427867">
        <w:rPr>
          <w:rFonts w:eastAsia="標楷體" w:cs="Calibri"/>
          <w:sz w:val="28"/>
          <w:szCs w:val="28"/>
        </w:rPr>
        <w:t>1</w:t>
      </w:r>
      <w:r w:rsidRPr="00427867">
        <w:rPr>
          <w:rFonts w:eastAsia="標楷體" w:cs="Calibri"/>
          <w:sz w:val="28"/>
          <w:szCs w:val="28"/>
        </w:rPr>
        <w:t>次委員會議，尤委員美女提案「發展立法院通過議案之總體性別分析：如何強化性別統計及性別分析，了解立法院職能運作對我國性別平等之影響。」之決議，於每一會期結束後，針對本院通過之法案提出總體性別分析報告。本次提出「立法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會期已通過法案總體性別分析報告」，並針對已通過法案中對性別平等有積極促進作用之法案加以評析，</w:t>
      </w:r>
      <w:proofErr w:type="gramStart"/>
      <w:r w:rsidRPr="00427867">
        <w:rPr>
          <w:rFonts w:eastAsia="標楷體" w:cs="Calibri"/>
          <w:sz w:val="28"/>
          <w:szCs w:val="28"/>
        </w:rPr>
        <w:t>俾</w:t>
      </w:r>
      <w:proofErr w:type="gramEnd"/>
      <w:r w:rsidRPr="00427867">
        <w:rPr>
          <w:rFonts w:eastAsia="標楷體" w:cs="Calibri"/>
          <w:sz w:val="28"/>
          <w:szCs w:val="28"/>
        </w:rPr>
        <w:t>提供委員問政之參考。</w:t>
      </w:r>
    </w:p>
    <w:p w:rsidR="00427867" w:rsidRPr="00427867" w:rsidRDefault="00427867" w:rsidP="00427867">
      <w:pPr>
        <w:autoSpaceDE w:val="0"/>
        <w:autoSpaceDN w:val="0"/>
        <w:adjustRightInd w:val="0"/>
        <w:spacing w:line="520" w:lineRule="exact"/>
        <w:ind w:left="2"/>
        <w:jc w:val="center"/>
        <w:rPr>
          <w:rFonts w:eastAsia="標楷體" w:cs="Calibri"/>
          <w:bCs/>
          <w:sz w:val="36"/>
          <w:szCs w:val="36"/>
        </w:rPr>
      </w:pPr>
      <w:r w:rsidRPr="00427867">
        <w:rPr>
          <w:rFonts w:eastAsia="標楷體" w:cs="Calibri"/>
          <w:bCs/>
          <w:sz w:val="28"/>
          <w:szCs w:val="28"/>
        </w:rPr>
        <w:br w:type="page"/>
      </w:r>
      <w:r w:rsidRPr="00427867">
        <w:rPr>
          <w:rFonts w:eastAsia="標楷體" w:cs="Calibri"/>
          <w:b/>
          <w:bCs/>
          <w:sz w:val="36"/>
          <w:szCs w:val="36"/>
        </w:rPr>
        <w:lastRenderedPageBreak/>
        <w:t>立法院第</w:t>
      </w:r>
      <w:r w:rsidRPr="00427867">
        <w:rPr>
          <w:rFonts w:eastAsia="標楷體" w:cs="Calibri"/>
          <w:b/>
          <w:bCs/>
          <w:sz w:val="36"/>
          <w:szCs w:val="36"/>
        </w:rPr>
        <w:t>9</w:t>
      </w:r>
      <w:r w:rsidRPr="00427867">
        <w:rPr>
          <w:rFonts w:eastAsia="標楷體" w:cs="Calibri"/>
          <w:b/>
          <w:bCs/>
          <w:sz w:val="36"/>
          <w:szCs w:val="36"/>
        </w:rPr>
        <w:t>屆第</w:t>
      </w:r>
      <w:r w:rsidRPr="00427867">
        <w:rPr>
          <w:rFonts w:eastAsia="標楷體" w:cs="Calibri"/>
          <w:b/>
          <w:bCs/>
          <w:sz w:val="36"/>
          <w:szCs w:val="36"/>
        </w:rPr>
        <w:t>7</w:t>
      </w:r>
      <w:r w:rsidRPr="00427867">
        <w:rPr>
          <w:rFonts w:eastAsia="標楷體" w:cs="Calibri"/>
          <w:b/>
          <w:bCs/>
          <w:sz w:val="36"/>
          <w:szCs w:val="36"/>
        </w:rPr>
        <w:t>會期已通過法案總體性別分析報告</w:t>
      </w:r>
    </w:p>
    <w:p w:rsidR="00427867" w:rsidRPr="00427867" w:rsidRDefault="00427867" w:rsidP="00427867">
      <w:pPr>
        <w:keepNext/>
        <w:numPr>
          <w:ilvl w:val="0"/>
          <w:numId w:val="10"/>
        </w:numPr>
        <w:spacing w:beforeLines="50" w:before="180" w:afterLines="50" w:after="180" w:line="520" w:lineRule="exact"/>
        <w:ind w:left="567" w:hanging="567"/>
        <w:jc w:val="both"/>
        <w:outlineLvl w:val="0"/>
        <w:rPr>
          <w:rFonts w:eastAsia="標楷體" w:cs="Calibri"/>
          <w:b/>
          <w:bCs/>
          <w:kern w:val="52"/>
          <w:sz w:val="28"/>
          <w:szCs w:val="52"/>
        </w:rPr>
      </w:pPr>
      <w:bookmarkStart w:id="2" w:name="_Toc16086276"/>
      <w:bookmarkStart w:id="3" w:name="背景說明"/>
      <w:r w:rsidRPr="00427867">
        <w:rPr>
          <w:rFonts w:eastAsia="標楷體" w:cs="Calibri"/>
          <w:b/>
          <w:bCs/>
          <w:kern w:val="52"/>
          <w:sz w:val="28"/>
          <w:szCs w:val="52"/>
        </w:rPr>
        <w:t>前言</w:t>
      </w:r>
      <w:bookmarkEnd w:id="2"/>
    </w:p>
    <w:bookmarkEnd w:id="3"/>
    <w:p w:rsidR="00427867" w:rsidRPr="00427867" w:rsidRDefault="00427867" w:rsidP="00427867">
      <w:pPr>
        <w:spacing w:before="100" w:beforeAutospacing="1" w:after="100" w:afterAutospacing="1" w:line="480" w:lineRule="exact"/>
        <w:ind w:firstLine="567"/>
        <w:jc w:val="both"/>
        <w:rPr>
          <w:rFonts w:eastAsia="標楷體" w:cs="Calibri"/>
          <w:sz w:val="28"/>
          <w:szCs w:val="28"/>
        </w:rPr>
      </w:pPr>
      <w:r w:rsidRPr="00427867">
        <w:rPr>
          <w:rFonts w:eastAsia="標楷體" w:cs="Calibri"/>
          <w:sz w:val="28"/>
          <w:szCs w:val="28"/>
        </w:rPr>
        <w:t>1979</w:t>
      </w:r>
      <w:r w:rsidRPr="00427867">
        <w:rPr>
          <w:rFonts w:eastAsia="標楷體" w:cs="Calibri"/>
          <w:sz w:val="28"/>
          <w:szCs w:val="28"/>
        </w:rPr>
        <w:t>年聯合國大會通過「消除對婦女一切形式歧視公約」（</w:t>
      </w:r>
      <w:r w:rsidRPr="00427867">
        <w:rPr>
          <w:rFonts w:eastAsia="標楷體" w:cs="Calibri"/>
          <w:sz w:val="28"/>
          <w:szCs w:val="28"/>
        </w:rPr>
        <w:t>Convention on the Elimination of All Forms of Discrimination Against Women</w:t>
      </w:r>
      <w:r w:rsidRPr="00427867">
        <w:rPr>
          <w:rFonts w:eastAsia="標楷體" w:cs="Calibri"/>
          <w:sz w:val="28"/>
          <w:szCs w:val="28"/>
        </w:rPr>
        <w:t>，以下簡稱</w:t>
      </w:r>
      <w:r w:rsidRPr="00427867">
        <w:rPr>
          <w:rFonts w:eastAsia="標楷體" w:cs="Calibri"/>
          <w:sz w:val="28"/>
          <w:szCs w:val="28"/>
        </w:rPr>
        <w:t>CEDAW</w:t>
      </w:r>
      <w:r w:rsidRPr="00427867">
        <w:rPr>
          <w:rFonts w:eastAsia="標楷體" w:cs="Calibri"/>
          <w:sz w:val="28"/>
          <w:szCs w:val="28"/>
        </w:rPr>
        <w:t>），並於</w:t>
      </w:r>
      <w:r w:rsidRPr="00427867">
        <w:rPr>
          <w:rFonts w:eastAsia="標楷體" w:cs="Calibri"/>
          <w:sz w:val="28"/>
          <w:szCs w:val="28"/>
        </w:rPr>
        <w:t>1981</w:t>
      </w:r>
      <w:r w:rsidRPr="00427867">
        <w:rPr>
          <w:rFonts w:eastAsia="標楷體" w:cs="Calibri"/>
          <w:sz w:val="28"/>
          <w:szCs w:val="28"/>
        </w:rPr>
        <w:t>年正式生效，其內容闡明男女平等享有一切經濟、社會、文化、公民和政治權利，締約國應採取立法及一切適當措施，消除對婦女之歧視，確保男女在教育、就業、保健、家庭、政治、法律、社會、經濟等各方面享有平等權利</w:t>
      </w:r>
      <w:r w:rsidRPr="00427867">
        <w:rPr>
          <w:rFonts w:eastAsia="標楷體" w:cs="Calibri"/>
          <w:sz w:val="28"/>
          <w:szCs w:val="28"/>
          <w:vertAlign w:val="superscript"/>
        </w:rPr>
        <w:footnoteReference w:id="1"/>
      </w:r>
      <w:r w:rsidRPr="00427867">
        <w:rPr>
          <w:rFonts w:eastAsia="標楷體" w:cs="Calibri"/>
          <w:sz w:val="28"/>
          <w:szCs w:val="28"/>
        </w:rPr>
        <w:t>。此一公約可稱之為「婦女人權法典」，開放給所有國家（</w:t>
      </w:r>
      <w:r w:rsidRPr="00427867">
        <w:rPr>
          <w:rFonts w:eastAsia="標楷體" w:cs="Calibri"/>
          <w:sz w:val="28"/>
          <w:szCs w:val="28"/>
        </w:rPr>
        <w:t>state</w:t>
      </w:r>
      <w:r w:rsidRPr="00427867">
        <w:rPr>
          <w:rFonts w:eastAsia="標楷體" w:cs="Calibri"/>
          <w:sz w:val="28"/>
          <w:szCs w:val="28"/>
        </w:rPr>
        <w:t>）簽署加入，不限於聯合國會員國，至</w:t>
      </w:r>
      <w:r w:rsidRPr="00427867">
        <w:rPr>
          <w:rFonts w:eastAsia="標楷體" w:cs="Calibri"/>
          <w:sz w:val="28"/>
          <w:szCs w:val="28"/>
        </w:rPr>
        <w:t>2016</w:t>
      </w:r>
      <w:r w:rsidRPr="00427867">
        <w:rPr>
          <w:rFonts w:eastAsia="標楷體" w:cs="Calibri"/>
          <w:sz w:val="28"/>
          <w:szCs w:val="28"/>
        </w:rPr>
        <w:t>年</w:t>
      </w:r>
      <w:r w:rsidRPr="00427867">
        <w:rPr>
          <w:rFonts w:eastAsia="標楷體" w:cs="Calibri"/>
          <w:sz w:val="28"/>
          <w:szCs w:val="28"/>
        </w:rPr>
        <w:t>3</w:t>
      </w:r>
      <w:r w:rsidRPr="00427867">
        <w:rPr>
          <w:rFonts w:eastAsia="標楷體" w:cs="Calibri"/>
          <w:sz w:val="28"/>
          <w:szCs w:val="28"/>
        </w:rPr>
        <w:t>月全世界已有</w:t>
      </w:r>
      <w:r w:rsidRPr="00427867">
        <w:rPr>
          <w:rFonts w:eastAsia="標楷體" w:cs="Calibri"/>
          <w:sz w:val="28"/>
          <w:szCs w:val="28"/>
        </w:rPr>
        <w:t>189</w:t>
      </w:r>
      <w:r w:rsidRPr="00427867">
        <w:rPr>
          <w:rFonts w:eastAsia="標楷體" w:cs="Calibri"/>
          <w:sz w:val="28"/>
          <w:szCs w:val="28"/>
        </w:rPr>
        <w:t>個國家簽署加入</w:t>
      </w:r>
      <w:r w:rsidRPr="00427867">
        <w:rPr>
          <w:rFonts w:eastAsia="標楷體" w:cs="Calibri"/>
          <w:sz w:val="28"/>
          <w:szCs w:val="28"/>
          <w:vertAlign w:val="superscript"/>
        </w:rPr>
        <w:footnoteReference w:id="2"/>
      </w:r>
      <w:r w:rsidRPr="00427867">
        <w:rPr>
          <w:rFonts w:eastAsia="標楷體" w:cs="Calibri"/>
          <w:sz w:val="28"/>
          <w:szCs w:val="28"/>
        </w:rPr>
        <w:t>。</w:t>
      </w:r>
    </w:p>
    <w:p w:rsidR="00427867" w:rsidRPr="00427867" w:rsidRDefault="00427867" w:rsidP="00427867">
      <w:pPr>
        <w:spacing w:before="100" w:beforeAutospacing="1" w:after="100" w:afterAutospacing="1" w:line="480" w:lineRule="exact"/>
        <w:ind w:firstLine="567"/>
        <w:jc w:val="both"/>
        <w:rPr>
          <w:rFonts w:eastAsia="標楷體" w:cs="Calibri"/>
          <w:sz w:val="28"/>
          <w:szCs w:val="28"/>
        </w:rPr>
      </w:pPr>
      <w:r w:rsidRPr="00427867">
        <w:rPr>
          <w:rFonts w:eastAsia="標楷體" w:cs="Calibri"/>
          <w:sz w:val="28"/>
          <w:szCs w:val="28"/>
        </w:rPr>
        <w:t>1985</w:t>
      </w:r>
      <w:r w:rsidRPr="00427867">
        <w:rPr>
          <w:rFonts w:eastAsia="標楷體" w:cs="Calibri"/>
          <w:sz w:val="28"/>
          <w:szCs w:val="28"/>
        </w:rPr>
        <w:t>年聯合國第</w:t>
      </w:r>
      <w:r w:rsidRPr="00427867">
        <w:rPr>
          <w:rFonts w:eastAsia="標楷體" w:cs="Calibri"/>
          <w:sz w:val="28"/>
          <w:szCs w:val="28"/>
        </w:rPr>
        <w:t>3</w:t>
      </w:r>
      <w:r w:rsidRPr="00427867">
        <w:rPr>
          <w:rFonts w:eastAsia="標楷體" w:cs="Calibri"/>
          <w:sz w:val="28"/>
          <w:szCs w:val="28"/>
        </w:rPr>
        <w:t>屆世界婦女大會提出「性別主流化」概念後，性別主流化已為世界各國推動性別平等之重要方向。性別主流化係一種策略，也是一種價值，政府施政應具有性別觀點，以維國家資源實質公平之配置，其中並以政策制定前應辦理「性別影響評估」，係實踐性別主流化之重要核心所在。我國亦自</w:t>
      </w:r>
      <w:r w:rsidRPr="00427867">
        <w:rPr>
          <w:rFonts w:eastAsia="標楷體" w:cs="Calibri"/>
          <w:sz w:val="28"/>
          <w:szCs w:val="28"/>
        </w:rPr>
        <w:t>2005</w:t>
      </w:r>
      <w:r w:rsidRPr="00427867">
        <w:rPr>
          <w:rFonts w:eastAsia="標楷體" w:cs="Calibri"/>
          <w:sz w:val="28"/>
          <w:szCs w:val="28"/>
        </w:rPr>
        <w:t>年起推動性別主流化實施計畫，並於</w:t>
      </w:r>
      <w:r w:rsidRPr="00427867">
        <w:rPr>
          <w:rFonts w:eastAsia="標楷體" w:cs="Calibri"/>
          <w:sz w:val="28"/>
          <w:szCs w:val="28"/>
        </w:rPr>
        <w:t>2009</w:t>
      </w:r>
      <w:r w:rsidRPr="00427867">
        <w:rPr>
          <w:rFonts w:eastAsia="標楷體" w:cs="Calibri"/>
          <w:sz w:val="28"/>
          <w:szCs w:val="28"/>
        </w:rPr>
        <w:t>年起全面實施性別影響評估機制，凡行政院所屬各機關訂定重要中長程個案計畫及法律</w:t>
      </w:r>
      <w:proofErr w:type="gramStart"/>
      <w:r w:rsidRPr="00427867">
        <w:rPr>
          <w:rFonts w:eastAsia="標楷體" w:cs="Calibri"/>
          <w:sz w:val="28"/>
          <w:szCs w:val="28"/>
        </w:rPr>
        <w:t>案均應辦理</w:t>
      </w:r>
      <w:proofErr w:type="gramEnd"/>
      <w:r w:rsidRPr="00427867">
        <w:rPr>
          <w:rFonts w:eastAsia="標楷體" w:cs="Calibri"/>
          <w:sz w:val="28"/>
          <w:szCs w:val="28"/>
        </w:rPr>
        <w:t>評估，以確切落實我國性別主流化政策</w:t>
      </w:r>
      <w:r w:rsidRPr="00427867">
        <w:rPr>
          <w:rFonts w:eastAsia="標楷體" w:cs="Calibri"/>
          <w:sz w:val="28"/>
          <w:szCs w:val="28"/>
          <w:vertAlign w:val="superscript"/>
        </w:rPr>
        <w:footnoteReference w:id="3"/>
      </w:r>
      <w:r w:rsidRPr="00427867">
        <w:rPr>
          <w:rFonts w:eastAsia="標楷體" w:cs="Calibri"/>
          <w:sz w:val="28"/>
          <w:szCs w:val="28"/>
        </w:rPr>
        <w:t>。</w:t>
      </w:r>
    </w:p>
    <w:p w:rsidR="00427867" w:rsidRPr="00427867" w:rsidRDefault="00427867" w:rsidP="00427867">
      <w:pPr>
        <w:kinsoku w:val="0"/>
        <w:overflowPunct w:val="0"/>
        <w:spacing w:before="100" w:beforeAutospacing="1" w:after="100" w:afterAutospacing="1" w:line="480" w:lineRule="exact"/>
        <w:ind w:firstLine="567"/>
        <w:jc w:val="both"/>
        <w:rPr>
          <w:rFonts w:eastAsia="標楷體" w:cs="Calibri"/>
          <w:sz w:val="28"/>
          <w:szCs w:val="28"/>
        </w:rPr>
      </w:pPr>
      <w:r w:rsidRPr="00427867">
        <w:rPr>
          <w:rFonts w:eastAsia="標楷體" w:cs="Calibri"/>
          <w:sz w:val="28"/>
          <w:szCs w:val="28"/>
        </w:rPr>
        <w:t>另為</w:t>
      </w:r>
      <w:proofErr w:type="gramStart"/>
      <w:r w:rsidRPr="00427867">
        <w:rPr>
          <w:rFonts w:eastAsia="標楷體" w:cs="Calibri"/>
          <w:sz w:val="28"/>
          <w:szCs w:val="28"/>
        </w:rPr>
        <w:t>擘</w:t>
      </w:r>
      <w:proofErr w:type="gramEnd"/>
      <w:r w:rsidRPr="00427867">
        <w:rPr>
          <w:rFonts w:eastAsia="標楷體" w:cs="Calibri"/>
          <w:sz w:val="28"/>
          <w:szCs w:val="28"/>
        </w:rPr>
        <w:t>劃我國未來性別平等政策的方向，行政院婦女權益促進委員會自</w:t>
      </w:r>
      <w:r w:rsidRPr="00427867">
        <w:rPr>
          <w:rFonts w:eastAsia="標楷體" w:cs="Calibri"/>
          <w:sz w:val="28"/>
          <w:szCs w:val="28"/>
        </w:rPr>
        <w:t>2010</w:t>
      </w:r>
      <w:r w:rsidRPr="00427867">
        <w:rPr>
          <w:rFonts w:eastAsia="標楷體" w:cs="Calibri"/>
          <w:sz w:val="28"/>
          <w:szCs w:val="28"/>
        </w:rPr>
        <w:t>年即邀集學者專家暨民間婦女團體，著手「性別平等政策綱領」草案之撰擬工作，於</w:t>
      </w:r>
      <w:r w:rsidRPr="00427867">
        <w:rPr>
          <w:rFonts w:eastAsia="標楷體" w:cs="Calibri"/>
          <w:sz w:val="28"/>
          <w:szCs w:val="28"/>
        </w:rPr>
        <w:t>2011</w:t>
      </w:r>
      <w:r w:rsidRPr="00427867">
        <w:rPr>
          <w:rFonts w:eastAsia="標楷體" w:cs="Calibri"/>
          <w:sz w:val="28"/>
          <w:szCs w:val="28"/>
        </w:rPr>
        <w:t>年</w:t>
      </w:r>
      <w:r w:rsidRPr="00427867">
        <w:rPr>
          <w:rFonts w:eastAsia="標楷體" w:cs="Calibri"/>
          <w:sz w:val="28"/>
          <w:szCs w:val="28"/>
        </w:rPr>
        <w:t>12</w:t>
      </w:r>
      <w:r w:rsidRPr="00427867">
        <w:rPr>
          <w:rFonts w:eastAsia="標楷體" w:cs="Calibri"/>
          <w:sz w:val="28"/>
          <w:szCs w:val="28"/>
        </w:rPr>
        <w:t>月</w:t>
      </w:r>
      <w:r w:rsidRPr="00427867">
        <w:rPr>
          <w:rFonts w:eastAsia="標楷體" w:cs="Calibri"/>
          <w:sz w:val="28"/>
          <w:szCs w:val="28"/>
        </w:rPr>
        <w:t>19</w:t>
      </w:r>
      <w:r w:rsidRPr="00427867">
        <w:rPr>
          <w:rFonts w:eastAsia="標楷體" w:cs="Calibri"/>
          <w:sz w:val="28"/>
          <w:szCs w:val="28"/>
        </w:rPr>
        <w:t>日函</w:t>
      </w:r>
      <w:proofErr w:type="gramStart"/>
      <w:r w:rsidRPr="00427867">
        <w:rPr>
          <w:rFonts w:eastAsia="標楷體" w:cs="Calibri"/>
          <w:sz w:val="28"/>
          <w:szCs w:val="28"/>
        </w:rPr>
        <w:t>頒</w:t>
      </w:r>
      <w:proofErr w:type="gramEnd"/>
      <w:r w:rsidRPr="00427867">
        <w:rPr>
          <w:rFonts w:eastAsia="標楷體" w:cs="Calibri"/>
          <w:sz w:val="28"/>
          <w:szCs w:val="28"/>
        </w:rPr>
        <w:t>，作為未來性別平等政策指導方針，並由</w:t>
      </w:r>
      <w:r w:rsidRPr="00427867">
        <w:rPr>
          <w:rFonts w:eastAsia="標楷體" w:cs="Calibri"/>
          <w:sz w:val="28"/>
          <w:szCs w:val="28"/>
        </w:rPr>
        <w:t>2012</w:t>
      </w:r>
      <w:r w:rsidRPr="00427867">
        <w:rPr>
          <w:rFonts w:eastAsia="標楷體" w:cs="Calibri"/>
          <w:sz w:val="28"/>
          <w:szCs w:val="28"/>
        </w:rPr>
        <w:t>年成立之行政院性別平等處主政，</w:t>
      </w:r>
      <w:r w:rsidRPr="00427867">
        <w:rPr>
          <w:rFonts w:eastAsia="標楷體" w:cs="Calibri"/>
          <w:sz w:val="28"/>
          <w:szCs w:val="28"/>
        </w:rPr>
        <w:lastRenderedPageBreak/>
        <w:t>規劃我國性別平等施政藍圖。其整體架構的設計以「權力、決策與影響力篇」、「就業、經濟與福利篇」、「人口、婚姻與家庭篇」、「教育、文化與媒體篇」、「人身安全與</w:t>
      </w:r>
      <w:proofErr w:type="gramStart"/>
      <w:r w:rsidRPr="00427867">
        <w:rPr>
          <w:rFonts w:eastAsia="標楷體" w:cs="Calibri"/>
          <w:sz w:val="28"/>
          <w:szCs w:val="28"/>
        </w:rPr>
        <w:t>司法篇</w:t>
      </w:r>
      <w:proofErr w:type="gramEnd"/>
      <w:r w:rsidRPr="00427867">
        <w:rPr>
          <w:rFonts w:eastAsia="標楷體" w:cs="Calibri"/>
          <w:sz w:val="28"/>
          <w:szCs w:val="28"/>
        </w:rPr>
        <w:t>」、「健康、醫療與照顧篇」、「環境、能源與科技篇」等</w:t>
      </w:r>
      <w:r w:rsidRPr="00427867">
        <w:rPr>
          <w:rFonts w:eastAsia="標楷體" w:cs="Calibri"/>
          <w:sz w:val="28"/>
          <w:szCs w:val="28"/>
        </w:rPr>
        <w:t>7</w:t>
      </w:r>
      <w:r w:rsidRPr="00427867">
        <w:rPr>
          <w:rFonts w:eastAsia="標楷體" w:cs="Calibri"/>
          <w:sz w:val="28"/>
          <w:szCs w:val="28"/>
        </w:rPr>
        <w:t>篇完整與前瞻之核心議題，據以落實</w:t>
      </w:r>
      <w:r w:rsidRPr="00427867">
        <w:rPr>
          <w:rFonts w:eastAsia="標楷體" w:cs="Calibri"/>
          <w:sz w:val="28"/>
          <w:szCs w:val="28"/>
        </w:rPr>
        <w:t>CEDAW</w:t>
      </w:r>
      <w:r w:rsidRPr="00427867">
        <w:rPr>
          <w:rFonts w:eastAsia="標楷體" w:cs="Calibri"/>
          <w:sz w:val="28"/>
          <w:szCs w:val="28"/>
        </w:rPr>
        <w:t>等國際人權公約的內容及精神。而其基本精神，則來自對三大理念的堅持，分別是：「性別平等是保障社會公平正義的核心價值」、「婦女權益的提升是促進性別平等的首要任務」及「性別主流化是實現施政以人為本的有效途徑」</w:t>
      </w:r>
      <w:r w:rsidRPr="00427867">
        <w:rPr>
          <w:rFonts w:eastAsia="標楷體" w:cs="Calibri"/>
          <w:sz w:val="28"/>
          <w:szCs w:val="28"/>
          <w:vertAlign w:val="superscript"/>
        </w:rPr>
        <w:footnoteReference w:id="4"/>
      </w:r>
      <w:r w:rsidRPr="00427867">
        <w:rPr>
          <w:rFonts w:eastAsia="標楷體" w:cs="Calibri"/>
          <w:sz w:val="28"/>
          <w:szCs w:val="28"/>
        </w:rPr>
        <w:t>。</w:t>
      </w:r>
    </w:p>
    <w:p w:rsidR="00427867" w:rsidRPr="00427867" w:rsidRDefault="00427867" w:rsidP="00427867">
      <w:pPr>
        <w:kinsoku w:val="0"/>
        <w:overflowPunct w:val="0"/>
        <w:spacing w:before="100" w:beforeAutospacing="1" w:after="100" w:afterAutospacing="1" w:line="480" w:lineRule="exact"/>
        <w:ind w:firstLine="567"/>
        <w:jc w:val="both"/>
        <w:rPr>
          <w:rFonts w:eastAsia="標楷體" w:cs="Calibri"/>
          <w:sz w:val="28"/>
          <w:szCs w:val="28"/>
        </w:rPr>
      </w:pPr>
      <w:r w:rsidRPr="00427867">
        <w:rPr>
          <w:rFonts w:eastAsia="標楷體" w:cs="Calibri"/>
          <w:sz w:val="28"/>
          <w:szCs w:val="28"/>
        </w:rPr>
        <w:t>又我國雖非聯合國會員國，為落實國際人權保障及確保性別平等權利，分別於</w:t>
      </w:r>
      <w:r w:rsidRPr="00427867">
        <w:rPr>
          <w:rFonts w:eastAsia="標楷體" w:cs="Calibri"/>
          <w:sz w:val="28"/>
          <w:szCs w:val="28"/>
        </w:rPr>
        <w:t>2009</w:t>
      </w:r>
      <w:r w:rsidRPr="00427867">
        <w:rPr>
          <w:rFonts w:eastAsia="標楷體" w:cs="Calibri"/>
          <w:sz w:val="28"/>
          <w:szCs w:val="28"/>
        </w:rPr>
        <w:t>年</w:t>
      </w:r>
      <w:r w:rsidRPr="00427867">
        <w:rPr>
          <w:rFonts w:eastAsia="標楷體" w:cs="Calibri"/>
          <w:sz w:val="28"/>
          <w:szCs w:val="28"/>
        </w:rPr>
        <w:t>12</w:t>
      </w:r>
      <w:r w:rsidRPr="00427867">
        <w:rPr>
          <w:rFonts w:eastAsia="標楷體" w:cs="Calibri"/>
          <w:sz w:val="28"/>
          <w:szCs w:val="28"/>
        </w:rPr>
        <w:t>月</w:t>
      </w:r>
      <w:r w:rsidRPr="00427867">
        <w:rPr>
          <w:rFonts w:eastAsia="標楷體" w:cs="Calibri"/>
          <w:sz w:val="28"/>
          <w:szCs w:val="28"/>
        </w:rPr>
        <w:t>10</w:t>
      </w:r>
      <w:r w:rsidRPr="00427867">
        <w:rPr>
          <w:rFonts w:eastAsia="標楷體" w:cs="Calibri"/>
          <w:sz w:val="28"/>
          <w:szCs w:val="28"/>
        </w:rPr>
        <w:t>日施行「公民與政治權利國際公約及經濟社會文化權利國際公約施行法」（以下簡稱兩公約施行法），</w:t>
      </w:r>
      <w:r w:rsidRPr="00427867">
        <w:rPr>
          <w:rFonts w:eastAsia="標楷體" w:cs="Calibri"/>
          <w:sz w:val="28"/>
          <w:szCs w:val="28"/>
        </w:rPr>
        <w:t>2012</w:t>
      </w:r>
      <w:r w:rsidRPr="00427867">
        <w:rPr>
          <w:rFonts w:eastAsia="標楷體" w:cs="Calibri"/>
          <w:sz w:val="28"/>
          <w:szCs w:val="28"/>
        </w:rPr>
        <w:t>年</w:t>
      </w:r>
      <w:r w:rsidRPr="00427867">
        <w:rPr>
          <w:rFonts w:eastAsia="標楷體" w:cs="Calibri"/>
          <w:sz w:val="28"/>
          <w:szCs w:val="28"/>
        </w:rPr>
        <w:t>1</w:t>
      </w:r>
      <w:r w:rsidRPr="00427867">
        <w:rPr>
          <w:rFonts w:eastAsia="標楷體" w:cs="Calibri"/>
          <w:sz w:val="28"/>
          <w:szCs w:val="28"/>
        </w:rPr>
        <w:t>月</w:t>
      </w:r>
      <w:r w:rsidRPr="00427867">
        <w:rPr>
          <w:rFonts w:eastAsia="標楷體" w:cs="Calibri"/>
          <w:sz w:val="28"/>
          <w:szCs w:val="28"/>
        </w:rPr>
        <w:t>1</w:t>
      </w:r>
      <w:r w:rsidRPr="00427867">
        <w:rPr>
          <w:rFonts w:eastAsia="標楷體" w:cs="Calibri"/>
          <w:sz w:val="28"/>
          <w:szCs w:val="28"/>
        </w:rPr>
        <w:t>日施行「消除對婦女一切形式歧視公約施行法」（以下簡稱</w:t>
      </w:r>
      <w:r w:rsidRPr="00427867">
        <w:rPr>
          <w:rFonts w:eastAsia="標楷體" w:cs="Calibri"/>
          <w:sz w:val="28"/>
          <w:szCs w:val="28"/>
        </w:rPr>
        <w:t>CEDAW</w:t>
      </w:r>
      <w:r w:rsidRPr="00427867">
        <w:rPr>
          <w:rFonts w:eastAsia="標楷體" w:cs="Calibri"/>
          <w:sz w:val="28"/>
          <w:szCs w:val="28"/>
        </w:rPr>
        <w:t>施行法），以實際行動落實國際人權公約，並自</w:t>
      </w:r>
      <w:r w:rsidRPr="00427867">
        <w:rPr>
          <w:rFonts w:eastAsia="標楷體" w:cs="Calibri"/>
          <w:sz w:val="28"/>
          <w:szCs w:val="28"/>
        </w:rPr>
        <w:t>2013</w:t>
      </w:r>
      <w:r w:rsidRPr="00427867">
        <w:rPr>
          <w:rFonts w:eastAsia="標楷體" w:cs="Calibri"/>
          <w:sz w:val="28"/>
          <w:szCs w:val="28"/>
        </w:rPr>
        <w:t>年</w:t>
      </w:r>
      <w:r w:rsidRPr="00427867">
        <w:rPr>
          <w:rFonts w:eastAsia="標楷體" w:cs="Calibri"/>
          <w:sz w:val="28"/>
          <w:szCs w:val="28"/>
        </w:rPr>
        <w:t>10</w:t>
      </w:r>
      <w:r w:rsidRPr="00427867">
        <w:rPr>
          <w:rFonts w:eastAsia="標楷體" w:cs="Calibri"/>
          <w:sz w:val="28"/>
          <w:szCs w:val="28"/>
        </w:rPr>
        <w:t>月起，於法案制定作業中參酌性別影響評估機制，增納對人權影響之評估，強化我國公共政策對人權之保障機制</w:t>
      </w:r>
      <w:r w:rsidRPr="00427867">
        <w:rPr>
          <w:rFonts w:eastAsia="標楷體" w:cs="Calibri"/>
          <w:sz w:val="28"/>
          <w:szCs w:val="28"/>
          <w:vertAlign w:val="superscript"/>
        </w:rPr>
        <w:footnoteReference w:id="5"/>
      </w:r>
      <w:r w:rsidRPr="00427867">
        <w:rPr>
          <w:rFonts w:eastAsia="標楷體" w:cs="Calibri"/>
          <w:sz w:val="28"/>
          <w:szCs w:val="28"/>
        </w:rPr>
        <w:t>。</w:t>
      </w:r>
    </w:p>
    <w:p w:rsidR="00427867" w:rsidRPr="00427867" w:rsidRDefault="00427867" w:rsidP="00427867">
      <w:pPr>
        <w:widowControl/>
        <w:shd w:val="clear" w:color="auto" w:fill="FFFFFF"/>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 </w:t>
      </w:r>
      <w:r w:rsidRPr="00427867">
        <w:rPr>
          <w:rFonts w:eastAsia="標楷體" w:cs="Calibri"/>
          <w:sz w:val="28"/>
          <w:szCs w:val="28"/>
        </w:rPr>
        <w:t>「</w:t>
      </w:r>
      <w:r w:rsidRPr="00427867">
        <w:rPr>
          <w:rFonts w:eastAsia="標楷體" w:cs="Calibri"/>
          <w:sz w:val="28"/>
          <w:szCs w:val="28"/>
        </w:rPr>
        <w:t>CEDAW</w:t>
      </w:r>
      <w:r w:rsidRPr="00427867">
        <w:rPr>
          <w:rFonts w:eastAsia="標楷體" w:cs="Calibri"/>
          <w:sz w:val="28"/>
          <w:szCs w:val="28"/>
        </w:rPr>
        <w:t>施行法」之立法目的，在於實施</w:t>
      </w:r>
      <w:r w:rsidRPr="00427867">
        <w:rPr>
          <w:rFonts w:eastAsia="標楷體" w:cs="Calibri"/>
          <w:sz w:val="28"/>
          <w:szCs w:val="28"/>
        </w:rPr>
        <w:t>CEDAW</w:t>
      </w:r>
      <w:r w:rsidRPr="00427867">
        <w:rPr>
          <w:rFonts w:eastAsia="標楷體" w:cs="Calibri"/>
          <w:sz w:val="28"/>
          <w:szCs w:val="28"/>
        </w:rPr>
        <w:t>健全婦女發展及人權保障體系，落實保障性別人權及推動性別平等。規定各級政府機關必需採取立法或行政措施，消除性別歧視，並積極促進性別平等，各級政府行使職權，應符合公約有關性別人權保障之規定，並應籌劃、推動及執行公約規定事項。同時需依照</w:t>
      </w:r>
      <w:r w:rsidRPr="00427867">
        <w:rPr>
          <w:rFonts w:eastAsia="標楷體" w:cs="Calibri"/>
          <w:sz w:val="28"/>
          <w:szCs w:val="28"/>
        </w:rPr>
        <w:t>CEDAW</w:t>
      </w:r>
      <w:r w:rsidRPr="00427867">
        <w:rPr>
          <w:rFonts w:eastAsia="標楷體" w:cs="Calibri"/>
          <w:sz w:val="28"/>
          <w:szCs w:val="28"/>
        </w:rPr>
        <w:t>規定，每</w:t>
      </w:r>
      <w:r w:rsidRPr="00427867">
        <w:rPr>
          <w:rFonts w:eastAsia="標楷體" w:cs="Calibri"/>
          <w:sz w:val="28"/>
          <w:szCs w:val="28"/>
        </w:rPr>
        <w:t>4</w:t>
      </w:r>
      <w:r w:rsidRPr="00427867">
        <w:rPr>
          <w:rFonts w:eastAsia="標楷體" w:cs="Calibri"/>
          <w:sz w:val="28"/>
          <w:szCs w:val="28"/>
        </w:rPr>
        <w:t>年提出我國消除對婦女歧視國家報告，並邀請相關學者專家及民間團體代表審閱；各級政府機關執行公約所保障各項性別人權規定所需之經費，應依財政狀況，優先編列；另各級政府機關應於「</w:t>
      </w:r>
      <w:r w:rsidRPr="00427867">
        <w:rPr>
          <w:rFonts w:eastAsia="標楷體" w:cs="Calibri"/>
          <w:sz w:val="28"/>
          <w:szCs w:val="28"/>
        </w:rPr>
        <w:t>CEDAW</w:t>
      </w:r>
      <w:r w:rsidRPr="00427867">
        <w:rPr>
          <w:rFonts w:eastAsia="標楷體" w:cs="Calibri"/>
          <w:sz w:val="28"/>
          <w:szCs w:val="28"/>
        </w:rPr>
        <w:t>施行法」施行</w:t>
      </w:r>
      <w:r w:rsidRPr="00427867">
        <w:rPr>
          <w:rFonts w:eastAsia="標楷體" w:cs="Calibri"/>
          <w:sz w:val="28"/>
          <w:szCs w:val="28"/>
        </w:rPr>
        <w:t>3</w:t>
      </w:r>
      <w:r w:rsidRPr="00427867">
        <w:rPr>
          <w:rFonts w:eastAsia="標楷體" w:cs="Calibri"/>
          <w:sz w:val="28"/>
          <w:szCs w:val="28"/>
        </w:rPr>
        <w:t>年內完成法令之制定、修正或廢止，及行政措施之改進，以符合</w:t>
      </w:r>
      <w:r w:rsidRPr="00427867">
        <w:rPr>
          <w:rFonts w:eastAsia="標楷體" w:cs="Calibri"/>
          <w:sz w:val="28"/>
          <w:szCs w:val="28"/>
        </w:rPr>
        <w:t>CEDAW</w:t>
      </w:r>
      <w:r w:rsidRPr="00427867">
        <w:rPr>
          <w:rFonts w:eastAsia="標楷體" w:cs="Calibri"/>
          <w:sz w:val="28"/>
          <w:szCs w:val="28"/>
        </w:rPr>
        <w:t>規定等。「</w:t>
      </w:r>
      <w:r w:rsidRPr="00427867">
        <w:rPr>
          <w:rFonts w:eastAsia="標楷體" w:cs="Calibri"/>
          <w:sz w:val="28"/>
          <w:szCs w:val="28"/>
        </w:rPr>
        <w:t>CEDAW</w:t>
      </w:r>
      <w:r w:rsidRPr="00427867">
        <w:rPr>
          <w:rFonts w:eastAsia="標楷體" w:cs="Calibri"/>
          <w:sz w:val="28"/>
          <w:szCs w:val="28"/>
        </w:rPr>
        <w:t>施行法」的施行是我國推動性別平等的重要</w:t>
      </w:r>
      <w:r w:rsidRPr="00427867">
        <w:rPr>
          <w:rFonts w:eastAsia="標楷體" w:cs="Calibri"/>
          <w:sz w:val="28"/>
          <w:szCs w:val="28"/>
        </w:rPr>
        <w:lastRenderedPageBreak/>
        <w:t>里程碑，促使我國性別人權狀況與國際接軌，不同性別權益均獲得平等保障，性別歧視逐步消除</w:t>
      </w:r>
      <w:r w:rsidRPr="00427867">
        <w:rPr>
          <w:rFonts w:eastAsia="標楷體" w:cs="Calibri"/>
          <w:sz w:val="28"/>
          <w:szCs w:val="28"/>
          <w:vertAlign w:val="superscript"/>
        </w:rPr>
        <w:footnoteReference w:id="6"/>
      </w:r>
      <w:r w:rsidRPr="00427867">
        <w:rPr>
          <w:rFonts w:eastAsia="標楷體" w:cs="Calibri"/>
          <w:sz w:val="28"/>
          <w:szCs w:val="28"/>
        </w:rPr>
        <w:t>。</w:t>
      </w:r>
    </w:p>
    <w:p w:rsidR="00427867" w:rsidRPr="00427867" w:rsidRDefault="00427867" w:rsidP="00427867">
      <w:pPr>
        <w:widowControl/>
        <w:shd w:val="clear" w:color="auto" w:fill="FFFFFF"/>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本院近年對於落實「</w:t>
      </w:r>
      <w:r w:rsidRPr="00427867">
        <w:rPr>
          <w:rFonts w:eastAsia="標楷體" w:cs="Calibri"/>
          <w:sz w:val="28"/>
          <w:szCs w:val="28"/>
        </w:rPr>
        <w:t>CEDAW</w:t>
      </w:r>
      <w:r w:rsidRPr="00427867">
        <w:rPr>
          <w:rFonts w:eastAsia="標楷體" w:cs="Calibri"/>
          <w:sz w:val="28"/>
          <w:szCs w:val="28"/>
        </w:rPr>
        <w:t>施行法」及性別主流化亦有具體作法，本院法制局自</w:t>
      </w:r>
      <w:r w:rsidRPr="00427867">
        <w:rPr>
          <w:rFonts w:eastAsia="標楷體" w:cs="Calibri"/>
          <w:sz w:val="28"/>
          <w:szCs w:val="28"/>
        </w:rPr>
        <w:t>2016</w:t>
      </w:r>
      <w:r w:rsidRPr="00427867">
        <w:rPr>
          <w:rFonts w:eastAsia="標楷體" w:cs="Calibri"/>
          <w:sz w:val="28"/>
          <w:szCs w:val="28"/>
        </w:rPr>
        <w:t>年起，除規劃於撰寫法案評估報告時，辦理法案及性別影響評估檢視作業，並邀請性別平等專家學者參加座談外，復依</w:t>
      </w:r>
      <w:r w:rsidRPr="00427867">
        <w:rPr>
          <w:rFonts w:eastAsia="標楷體" w:cs="Calibri"/>
          <w:sz w:val="28"/>
          <w:szCs w:val="28"/>
        </w:rPr>
        <w:t>2016</w:t>
      </w:r>
      <w:r w:rsidRPr="00427867">
        <w:rPr>
          <w:rFonts w:eastAsia="標楷體" w:cs="Calibri"/>
          <w:sz w:val="28"/>
          <w:szCs w:val="28"/>
        </w:rPr>
        <w:t>年</w:t>
      </w:r>
      <w:r w:rsidRPr="00427867">
        <w:rPr>
          <w:rFonts w:eastAsia="標楷體" w:cs="Calibri"/>
          <w:sz w:val="28"/>
          <w:szCs w:val="28"/>
        </w:rPr>
        <w:t>10</w:t>
      </w:r>
      <w:r w:rsidRPr="00427867">
        <w:rPr>
          <w:rFonts w:eastAsia="標楷體" w:cs="Calibri"/>
          <w:sz w:val="28"/>
          <w:szCs w:val="28"/>
        </w:rPr>
        <w:t>月</w:t>
      </w:r>
      <w:r w:rsidRPr="00427867">
        <w:rPr>
          <w:rFonts w:eastAsia="標楷體" w:cs="Calibri"/>
          <w:sz w:val="28"/>
          <w:szCs w:val="28"/>
        </w:rPr>
        <w:t>24</w:t>
      </w:r>
      <w:r w:rsidRPr="00427867">
        <w:rPr>
          <w:rFonts w:eastAsia="標楷體" w:cs="Calibri"/>
          <w:sz w:val="28"/>
          <w:szCs w:val="28"/>
        </w:rPr>
        <w:t>日本院第</w:t>
      </w:r>
      <w:r w:rsidRPr="00427867">
        <w:rPr>
          <w:rFonts w:eastAsia="標楷體" w:cs="Calibri"/>
          <w:sz w:val="28"/>
          <w:szCs w:val="28"/>
        </w:rPr>
        <w:t>1</w:t>
      </w:r>
      <w:r w:rsidRPr="00427867">
        <w:rPr>
          <w:rFonts w:eastAsia="標楷體" w:cs="Calibri"/>
          <w:sz w:val="28"/>
          <w:szCs w:val="28"/>
        </w:rPr>
        <w:t>屆性別平等委員會第</w:t>
      </w:r>
      <w:r w:rsidRPr="00427867">
        <w:rPr>
          <w:rFonts w:eastAsia="標楷體" w:cs="Calibri"/>
          <w:sz w:val="28"/>
          <w:szCs w:val="28"/>
        </w:rPr>
        <w:t>1</w:t>
      </w:r>
      <w:r w:rsidRPr="00427867">
        <w:rPr>
          <w:rFonts w:eastAsia="標楷體" w:cs="Calibri"/>
          <w:sz w:val="28"/>
          <w:szCs w:val="28"/>
        </w:rPr>
        <w:t>次委員會議，尤委員美女提案「發展立法院通過議案之總體性別分析：如何強化性別統計及性別分析，了解立法院職能運作對我國性別平等之影響。」之決議，於每一會期結束後，針對本院通過之法案提出總體性別分析報告。本次提出「立法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會期已通過法案總體性別分析報告」，即係就已通過法案中對性別平等有積極促進作用之法案加以評析，</w:t>
      </w:r>
      <w:proofErr w:type="gramStart"/>
      <w:r w:rsidRPr="00427867">
        <w:rPr>
          <w:rFonts w:eastAsia="標楷體" w:cs="Calibri"/>
          <w:sz w:val="28"/>
          <w:szCs w:val="28"/>
        </w:rPr>
        <w:t>俾</w:t>
      </w:r>
      <w:proofErr w:type="gramEnd"/>
      <w:r w:rsidRPr="00427867">
        <w:rPr>
          <w:rFonts w:eastAsia="標楷體" w:cs="Calibri"/>
          <w:sz w:val="28"/>
          <w:szCs w:val="28"/>
        </w:rPr>
        <w:t>提供委員問政之參考。</w:t>
      </w:r>
    </w:p>
    <w:p w:rsidR="00427867" w:rsidRPr="00427867" w:rsidRDefault="00427867" w:rsidP="00427867">
      <w:pPr>
        <w:widowControl/>
        <w:shd w:val="clear" w:color="auto" w:fill="FFFFFF"/>
        <w:spacing w:before="100" w:beforeAutospacing="1" w:after="100" w:afterAutospacing="1" w:line="480" w:lineRule="exact"/>
        <w:jc w:val="both"/>
        <w:rPr>
          <w:rFonts w:eastAsia="標楷體" w:cs="Calibri"/>
          <w:sz w:val="28"/>
          <w:szCs w:val="28"/>
        </w:rPr>
      </w:pPr>
    </w:p>
    <w:p w:rsidR="00427867" w:rsidRPr="00427867" w:rsidRDefault="00427867" w:rsidP="00427867">
      <w:pPr>
        <w:keepNext/>
        <w:numPr>
          <w:ilvl w:val="0"/>
          <w:numId w:val="10"/>
        </w:numPr>
        <w:spacing w:beforeLines="50" w:before="180" w:afterLines="50" w:after="180" w:line="520" w:lineRule="exact"/>
        <w:ind w:left="567" w:hanging="567"/>
        <w:jc w:val="both"/>
        <w:outlineLvl w:val="0"/>
        <w:rPr>
          <w:rFonts w:eastAsia="標楷體" w:cs="Calibri"/>
          <w:b/>
          <w:bCs/>
          <w:kern w:val="52"/>
          <w:sz w:val="28"/>
          <w:szCs w:val="28"/>
        </w:rPr>
      </w:pPr>
      <w:bookmarkStart w:id="4" w:name="_Toc16086277"/>
      <w:r w:rsidRPr="00427867">
        <w:rPr>
          <w:rFonts w:eastAsia="標楷體" w:cs="Calibri"/>
          <w:b/>
          <w:bCs/>
          <w:kern w:val="52"/>
          <w:sz w:val="28"/>
          <w:szCs w:val="28"/>
        </w:rPr>
        <w:t>立法院推動法案性別影響評估之具體情形</w:t>
      </w:r>
      <w:bookmarkEnd w:id="4"/>
    </w:p>
    <w:p w:rsidR="00427867" w:rsidRPr="00427867" w:rsidRDefault="00427867" w:rsidP="00427867">
      <w:pPr>
        <w:spacing w:before="100" w:beforeAutospacing="1" w:after="100" w:afterAutospacing="1" w:line="480" w:lineRule="exact"/>
        <w:ind w:firstLineChars="177" w:firstLine="496"/>
        <w:jc w:val="both"/>
        <w:rPr>
          <w:rFonts w:eastAsia="標楷體" w:cs="Calibri"/>
          <w:sz w:val="28"/>
          <w:szCs w:val="28"/>
        </w:rPr>
      </w:pPr>
      <w:r w:rsidRPr="00427867">
        <w:rPr>
          <w:rFonts w:eastAsia="標楷體" w:cs="Calibri"/>
          <w:sz w:val="28"/>
          <w:szCs w:val="28"/>
        </w:rPr>
        <w:t>性別影響評估（</w:t>
      </w:r>
      <w:r w:rsidRPr="00427867">
        <w:rPr>
          <w:rFonts w:eastAsia="標楷體" w:cs="Calibri"/>
          <w:sz w:val="28"/>
          <w:szCs w:val="28"/>
        </w:rPr>
        <w:t>Gender Impact Assessment</w:t>
      </w:r>
      <w:r w:rsidRPr="00427867">
        <w:rPr>
          <w:rFonts w:eastAsia="標楷體" w:cs="Calibri"/>
          <w:sz w:val="28"/>
          <w:szCs w:val="28"/>
        </w:rPr>
        <w:t>，簡稱</w:t>
      </w:r>
      <w:r w:rsidRPr="00427867">
        <w:rPr>
          <w:rFonts w:eastAsia="標楷體" w:cs="Calibri"/>
          <w:sz w:val="28"/>
          <w:szCs w:val="28"/>
        </w:rPr>
        <w:t>GIA</w:t>
      </w:r>
      <w:r w:rsidRPr="00427867">
        <w:rPr>
          <w:rFonts w:eastAsia="標楷體" w:cs="Calibri"/>
          <w:sz w:val="28"/>
          <w:szCs w:val="28"/>
        </w:rPr>
        <w:t>），是落實性別主流化的工具之一，目的在促使政策制定者更能清楚掌握性別不同處境，並設定預期的結果，使性別落差獲得改善，確保政策、計畫與法案，從</w:t>
      </w:r>
      <w:proofErr w:type="gramStart"/>
      <w:r w:rsidRPr="00427867">
        <w:rPr>
          <w:rFonts w:eastAsia="標楷體" w:cs="Calibri"/>
          <w:sz w:val="28"/>
          <w:szCs w:val="28"/>
        </w:rPr>
        <w:t>研</w:t>
      </w:r>
      <w:proofErr w:type="gramEnd"/>
      <w:r w:rsidRPr="00427867">
        <w:rPr>
          <w:rFonts w:eastAsia="標楷體" w:cs="Calibri"/>
          <w:sz w:val="28"/>
          <w:szCs w:val="28"/>
        </w:rPr>
        <w:t>擬規劃、決策、執行、監督評估與事後檢討建議等各階段過程，都能納入性別觀點。為確保各機關於擬訂及推動重要計畫及法律案時，</w:t>
      </w:r>
      <w:proofErr w:type="gramStart"/>
      <w:r w:rsidRPr="00427867">
        <w:rPr>
          <w:rFonts w:eastAsia="標楷體" w:cs="Calibri"/>
          <w:sz w:val="28"/>
          <w:szCs w:val="28"/>
        </w:rPr>
        <w:t>均能將</w:t>
      </w:r>
      <w:proofErr w:type="gramEnd"/>
      <w:r w:rsidRPr="00427867">
        <w:rPr>
          <w:rFonts w:eastAsia="標楷體" w:cs="Calibri"/>
          <w:sz w:val="28"/>
          <w:szCs w:val="28"/>
        </w:rPr>
        <w:t>性別觀點融入政策發展及執行過程，我國自</w:t>
      </w:r>
      <w:r w:rsidRPr="00427867">
        <w:rPr>
          <w:rFonts w:eastAsia="標楷體" w:cs="Calibri"/>
          <w:sz w:val="28"/>
          <w:szCs w:val="28"/>
        </w:rPr>
        <w:t>2009</w:t>
      </w:r>
      <w:r w:rsidRPr="00427867">
        <w:rPr>
          <w:rFonts w:eastAsia="標楷體" w:cs="Calibri"/>
          <w:sz w:val="28"/>
          <w:szCs w:val="28"/>
        </w:rPr>
        <w:t>年</w:t>
      </w:r>
      <w:r w:rsidRPr="00427867">
        <w:rPr>
          <w:rFonts w:eastAsia="標楷體" w:cs="Calibri"/>
          <w:sz w:val="28"/>
          <w:szCs w:val="28"/>
        </w:rPr>
        <w:t>1</w:t>
      </w:r>
      <w:r w:rsidRPr="00427867">
        <w:rPr>
          <w:rFonts w:eastAsia="標楷體" w:cs="Calibri"/>
          <w:sz w:val="28"/>
          <w:szCs w:val="28"/>
        </w:rPr>
        <w:t>月</w:t>
      </w:r>
      <w:r w:rsidRPr="00427867">
        <w:rPr>
          <w:rFonts w:eastAsia="標楷體" w:cs="Calibri"/>
          <w:sz w:val="28"/>
          <w:szCs w:val="28"/>
        </w:rPr>
        <w:t>1</w:t>
      </w:r>
      <w:r w:rsidRPr="00427867">
        <w:rPr>
          <w:rFonts w:eastAsia="標楷體" w:cs="Calibri"/>
          <w:sz w:val="28"/>
          <w:szCs w:val="28"/>
        </w:rPr>
        <w:t>日起，於「行政院所屬各機關中長程個案計畫編審要點」及「行政院所屬各機關主管法案報院審查注意事項」規範國家重要中長程計畫及法律案陳報行政院審議前，</w:t>
      </w:r>
      <w:proofErr w:type="gramStart"/>
      <w:r w:rsidRPr="00427867">
        <w:rPr>
          <w:rFonts w:eastAsia="標楷體" w:cs="Calibri"/>
          <w:sz w:val="28"/>
          <w:szCs w:val="28"/>
        </w:rPr>
        <w:t>均應進行</w:t>
      </w:r>
      <w:proofErr w:type="gramEnd"/>
      <w:r w:rsidRPr="00427867">
        <w:rPr>
          <w:rFonts w:eastAsia="標楷體" w:cs="Calibri"/>
          <w:sz w:val="28"/>
          <w:szCs w:val="28"/>
        </w:rPr>
        <w:t>性別影響評估，並依「性別影響評估操作指南」，填具「性別影響評估檢視表」。現行性別影響評</w:t>
      </w:r>
      <w:r w:rsidRPr="00427867">
        <w:rPr>
          <w:rFonts w:eastAsia="標楷體" w:cs="Calibri"/>
          <w:sz w:val="28"/>
          <w:szCs w:val="28"/>
        </w:rPr>
        <w:lastRenderedPageBreak/>
        <w:t>估作業重點包含運用性別統計及性別分析，於政策規劃評估過程中就可量化或潛藏之性別不平等現象進行評析，並納入外部性別平等專家學者程序參與，詳實評估重要計畫及法律案之實施結果，以預防或改善性別不平等之社會現象。又為滾動精進性別影響評估作業，法律案之性別影響評估作業，歷經行政院法規會數次修正，於</w:t>
      </w:r>
      <w:r w:rsidRPr="00427867">
        <w:rPr>
          <w:rFonts w:eastAsia="標楷體" w:cs="Calibri"/>
          <w:sz w:val="28"/>
          <w:szCs w:val="28"/>
        </w:rPr>
        <w:t>2014</w:t>
      </w:r>
      <w:r w:rsidRPr="00427867">
        <w:rPr>
          <w:rFonts w:eastAsia="標楷體" w:cs="Calibri"/>
          <w:sz w:val="28"/>
          <w:szCs w:val="28"/>
        </w:rPr>
        <w:t>年</w:t>
      </w:r>
      <w:r w:rsidRPr="00427867">
        <w:rPr>
          <w:rFonts w:eastAsia="標楷體" w:cs="Calibri"/>
          <w:sz w:val="28"/>
          <w:szCs w:val="28"/>
        </w:rPr>
        <w:t>7</w:t>
      </w:r>
      <w:r w:rsidRPr="00427867">
        <w:rPr>
          <w:rFonts w:eastAsia="標楷體" w:cs="Calibri"/>
          <w:sz w:val="28"/>
          <w:szCs w:val="28"/>
        </w:rPr>
        <w:t>月函頒</w:t>
      </w:r>
      <w:proofErr w:type="gramStart"/>
      <w:r w:rsidRPr="00427867">
        <w:rPr>
          <w:rFonts w:eastAsia="標楷體" w:cs="Calibri"/>
          <w:sz w:val="28"/>
          <w:szCs w:val="28"/>
        </w:rPr>
        <w:t>最</w:t>
      </w:r>
      <w:proofErr w:type="gramEnd"/>
      <w:r w:rsidRPr="00427867">
        <w:rPr>
          <w:rFonts w:eastAsia="標楷體" w:cs="Calibri"/>
          <w:sz w:val="28"/>
          <w:szCs w:val="28"/>
        </w:rPr>
        <w:t>新版之「法案及性別影響評估檢視表」，自</w:t>
      </w:r>
      <w:r w:rsidRPr="00427867">
        <w:rPr>
          <w:rFonts w:eastAsia="標楷體" w:cs="Calibri"/>
          <w:sz w:val="28"/>
          <w:szCs w:val="28"/>
        </w:rPr>
        <w:t>2014</w:t>
      </w:r>
      <w:r w:rsidRPr="00427867">
        <w:rPr>
          <w:rFonts w:eastAsia="標楷體" w:cs="Calibri"/>
          <w:sz w:val="28"/>
          <w:szCs w:val="28"/>
        </w:rPr>
        <w:t>年</w:t>
      </w:r>
      <w:r w:rsidRPr="00427867">
        <w:rPr>
          <w:rFonts w:eastAsia="標楷體" w:cs="Calibri"/>
          <w:sz w:val="28"/>
          <w:szCs w:val="28"/>
        </w:rPr>
        <w:t>8</w:t>
      </w:r>
      <w:r w:rsidRPr="00427867">
        <w:rPr>
          <w:rFonts w:eastAsia="標楷體" w:cs="Calibri"/>
          <w:sz w:val="28"/>
          <w:szCs w:val="28"/>
        </w:rPr>
        <w:t>月</w:t>
      </w:r>
      <w:r w:rsidRPr="00427867">
        <w:rPr>
          <w:rFonts w:eastAsia="標楷體" w:cs="Calibri"/>
          <w:sz w:val="28"/>
          <w:szCs w:val="28"/>
        </w:rPr>
        <w:t>15</w:t>
      </w:r>
      <w:r w:rsidRPr="00427867">
        <w:rPr>
          <w:rFonts w:eastAsia="標楷體" w:cs="Calibri"/>
          <w:sz w:val="28"/>
          <w:szCs w:val="28"/>
        </w:rPr>
        <w:t>日生效</w:t>
      </w:r>
      <w:r w:rsidRPr="00427867">
        <w:rPr>
          <w:rFonts w:eastAsia="標楷體" w:cs="Calibri"/>
          <w:sz w:val="28"/>
          <w:szCs w:val="28"/>
          <w:vertAlign w:val="superscript"/>
        </w:rPr>
        <w:footnoteReference w:id="7"/>
      </w:r>
      <w:r w:rsidRPr="00427867">
        <w:rPr>
          <w:rFonts w:eastAsia="標楷體" w:cs="Calibri"/>
          <w:sz w:val="28"/>
          <w:szCs w:val="28"/>
        </w:rPr>
        <w:t>。</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依「性別影響評估操作指南」實施法律案性別影響評估作業流程，可分為部會</w:t>
      </w:r>
      <w:proofErr w:type="gramStart"/>
      <w:r w:rsidRPr="00427867">
        <w:rPr>
          <w:rFonts w:eastAsia="標楷體" w:cs="Calibri"/>
          <w:sz w:val="28"/>
          <w:szCs w:val="28"/>
        </w:rPr>
        <w:t>研</w:t>
      </w:r>
      <w:proofErr w:type="gramEnd"/>
      <w:r w:rsidRPr="00427867">
        <w:rPr>
          <w:rFonts w:eastAsia="標楷體" w:cs="Calibri"/>
          <w:sz w:val="28"/>
          <w:szCs w:val="28"/>
        </w:rPr>
        <w:t>擬、行政院審查及立法院審議等</w:t>
      </w:r>
      <w:r w:rsidRPr="00427867">
        <w:rPr>
          <w:rFonts w:eastAsia="標楷體" w:cs="Calibri"/>
          <w:sz w:val="28"/>
          <w:szCs w:val="28"/>
        </w:rPr>
        <w:t>3</w:t>
      </w:r>
      <w:r w:rsidRPr="00427867">
        <w:rPr>
          <w:rFonts w:eastAsia="標楷體" w:cs="Calibri"/>
          <w:sz w:val="28"/>
          <w:szCs w:val="28"/>
        </w:rPr>
        <w:t>階段。第</w:t>
      </w:r>
      <w:r w:rsidRPr="00427867">
        <w:rPr>
          <w:rFonts w:eastAsia="標楷體" w:cs="Calibri"/>
          <w:sz w:val="28"/>
          <w:szCs w:val="28"/>
        </w:rPr>
        <w:t>1</w:t>
      </w:r>
      <w:r w:rsidRPr="00427867">
        <w:rPr>
          <w:rFonts w:eastAsia="標楷體" w:cs="Calibri"/>
          <w:sz w:val="28"/>
          <w:szCs w:val="28"/>
        </w:rPr>
        <w:t>階段部會</w:t>
      </w:r>
      <w:proofErr w:type="gramStart"/>
      <w:r w:rsidRPr="00427867">
        <w:rPr>
          <w:rFonts w:eastAsia="標楷體" w:cs="Calibri"/>
          <w:sz w:val="28"/>
          <w:szCs w:val="28"/>
        </w:rPr>
        <w:t>研</w:t>
      </w:r>
      <w:proofErr w:type="gramEnd"/>
      <w:r w:rsidRPr="00427867">
        <w:rPr>
          <w:rFonts w:eastAsia="標楷體" w:cs="Calibri"/>
          <w:sz w:val="28"/>
          <w:szCs w:val="28"/>
        </w:rPr>
        <w:t>擬：分為撰擬法律案內容、填寫性別影響評估檢視表及徵詢性別平等專家學者意見等</w:t>
      </w:r>
      <w:r w:rsidRPr="00427867">
        <w:rPr>
          <w:rFonts w:eastAsia="標楷體" w:cs="Calibri"/>
          <w:sz w:val="28"/>
          <w:szCs w:val="28"/>
        </w:rPr>
        <w:t>3</w:t>
      </w:r>
      <w:r w:rsidRPr="00427867">
        <w:rPr>
          <w:rFonts w:eastAsia="標楷體" w:cs="Calibri"/>
          <w:sz w:val="28"/>
          <w:szCs w:val="28"/>
        </w:rPr>
        <w:t>部分；第</w:t>
      </w:r>
      <w:r w:rsidRPr="00427867">
        <w:rPr>
          <w:rFonts w:eastAsia="標楷體" w:cs="Calibri"/>
          <w:sz w:val="28"/>
          <w:szCs w:val="28"/>
        </w:rPr>
        <w:t>2</w:t>
      </w:r>
      <w:r w:rsidRPr="00427867">
        <w:rPr>
          <w:rFonts w:eastAsia="標楷體" w:cs="Calibri"/>
          <w:sz w:val="28"/>
          <w:szCs w:val="28"/>
        </w:rPr>
        <w:t>階段行政院審查：審查前如有需要亦將徵詢性別平等專家學者、婦女團體等意見，審查時對法律案內容認有調整必要，將</w:t>
      </w:r>
      <w:proofErr w:type="gramStart"/>
      <w:r w:rsidRPr="00427867">
        <w:rPr>
          <w:rFonts w:eastAsia="標楷體" w:cs="Calibri"/>
          <w:sz w:val="28"/>
          <w:szCs w:val="28"/>
        </w:rPr>
        <w:t>逕</w:t>
      </w:r>
      <w:proofErr w:type="gramEnd"/>
      <w:r w:rsidRPr="00427867">
        <w:rPr>
          <w:rFonts w:eastAsia="標楷體" w:cs="Calibri"/>
          <w:sz w:val="28"/>
          <w:szCs w:val="28"/>
        </w:rPr>
        <w:t>予調整或退還主管機關重行檢討；第</w:t>
      </w:r>
      <w:r w:rsidRPr="00427867">
        <w:rPr>
          <w:rFonts w:eastAsia="標楷體" w:cs="Calibri"/>
          <w:sz w:val="28"/>
          <w:szCs w:val="28"/>
        </w:rPr>
        <w:t>3</w:t>
      </w:r>
      <w:r w:rsidRPr="00427867">
        <w:rPr>
          <w:rFonts w:eastAsia="標楷體" w:cs="Calibri"/>
          <w:sz w:val="28"/>
          <w:szCs w:val="28"/>
        </w:rPr>
        <w:t>階段立法院審議：法案主管機關適切說明政策立場，確保法律案通過內容周延可行，如法律規定未</w:t>
      </w:r>
      <w:proofErr w:type="gramStart"/>
      <w:r w:rsidRPr="00427867">
        <w:rPr>
          <w:rFonts w:eastAsia="標楷體" w:cs="Calibri"/>
          <w:sz w:val="28"/>
          <w:szCs w:val="28"/>
        </w:rPr>
        <w:t>臻</w:t>
      </w:r>
      <w:proofErr w:type="gramEnd"/>
      <w:r w:rsidRPr="00427867">
        <w:rPr>
          <w:rFonts w:eastAsia="標楷體" w:cs="Calibri"/>
          <w:sz w:val="28"/>
          <w:szCs w:val="28"/>
        </w:rPr>
        <w:t>周延，應適時採取可行方式因應處理，如認為周延可行，則應落實執行，並對結果詳加評估及檢討，必要時可</w:t>
      </w:r>
      <w:proofErr w:type="gramStart"/>
      <w:r w:rsidRPr="00427867">
        <w:rPr>
          <w:rFonts w:eastAsia="標楷體" w:cs="Calibri"/>
          <w:sz w:val="28"/>
          <w:szCs w:val="28"/>
        </w:rPr>
        <w:t>重啟修法</w:t>
      </w:r>
      <w:proofErr w:type="gramEnd"/>
      <w:r w:rsidRPr="00427867">
        <w:rPr>
          <w:rFonts w:eastAsia="標楷體" w:cs="Calibri"/>
          <w:sz w:val="28"/>
          <w:szCs w:val="28"/>
        </w:rPr>
        <w:t>程序，</w:t>
      </w:r>
      <w:proofErr w:type="gramStart"/>
      <w:r w:rsidRPr="00427867">
        <w:rPr>
          <w:rFonts w:eastAsia="標楷體" w:cs="Calibri"/>
          <w:sz w:val="28"/>
          <w:szCs w:val="28"/>
        </w:rPr>
        <w:t>俾</w:t>
      </w:r>
      <w:proofErr w:type="gramEnd"/>
      <w:r w:rsidRPr="00427867">
        <w:rPr>
          <w:rFonts w:eastAsia="標楷體" w:cs="Calibri"/>
          <w:sz w:val="28"/>
          <w:szCs w:val="28"/>
        </w:rPr>
        <w:t>能達到促進性別平等之目標。</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上開法律案性別影響評估作業流程第</w:t>
      </w:r>
      <w:r w:rsidRPr="00427867">
        <w:rPr>
          <w:rFonts w:eastAsia="標楷體" w:cs="Calibri"/>
          <w:sz w:val="28"/>
          <w:szCs w:val="28"/>
        </w:rPr>
        <w:t>3</w:t>
      </w:r>
      <w:r w:rsidRPr="00427867">
        <w:rPr>
          <w:rFonts w:eastAsia="標楷體" w:cs="Calibri"/>
          <w:sz w:val="28"/>
          <w:szCs w:val="28"/>
        </w:rPr>
        <w:t>階段立法院審議部分，屬本院職責，</w:t>
      </w:r>
      <w:r w:rsidRPr="00427867">
        <w:rPr>
          <w:rFonts w:eastAsia="標楷體" w:cs="Calibri"/>
          <w:sz w:val="28"/>
          <w:szCs w:val="28"/>
        </w:rPr>
        <w:t>2016</w:t>
      </w:r>
      <w:r w:rsidRPr="00427867">
        <w:rPr>
          <w:rFonts w:eastAsia="標楷體" w:cs="Calibri"/>
          <w:sz w:val="28"/>
          <w:szCs w:val="28"/>
        </w:rPr>
        <w:t>年</w:t>
      </w:r>
      <w:r w:rsidRPr="00427867">
        <w:rPr>
          <w:rFonts w:eastAsia="標楷體" w:cs="Calibri"/>
          <w:sz w:val="28"/>
          <w:szCs w:val="28"/>
        </w:rPr>
        <w:t>3</w:t>
      </w:r>
      <w:r w:rsidRPr="00427867">
        <w:rPr>
          <w:rFonts w:eastAsia="標楷體" w:cs="Calibri"/>
          <w:sz w:val="28"/>
          <w:szCs w:val="28"/>
        </w:rPr>
        <w:t>月</w:t>
      </w:r>
      <w:r w:rsidRPr="00427867">
        <w:rPr>
          <w:rFonts w:eastAsia="標楷體" w:cs="Calibri"/>
          <w:sz w:val="28"/>
          <w:szCs w:val="28"/>
        </w:rPr>
        <w:t>10</w:t>
      </w:r>
      <w:r w:rsidRPr="00427867">
        <w:rPr>
          <w:rFonts w:eastAsia="標楷體" w:cs="Calibri"/>
          <w:sz w:val="28"/>
          <w:szCs w:val="28"/>
        </w:rPr>
        <w:t>日本院第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1</w:t>
      </w:r>
      <w:r w:rsidRPr="00427867">
        <w:rPr>
          <w:rFonts w:eastAsia="標楷體" w:cs="Calibri"/>
          <w:sz w:val="28"/>
          <w:szCs w:val="28"/>
        </w:rPr>
        <w:t>會期司法及法制委員會第</w:t>
      </w:r>
      <w:r w:rsidRPr="00427867">
        <w:rPr>
          <w:rFonts w:eastAsia="標楷體" w:cs="Calibri"/>
          <w:sz w:val="28"/>
          <w:szCs w:val="28"/>
        </w:rPr>
        <w:t>4</w:t>
      </w:r>
      <w:r w:rsidRPr="00427867">
        <w:rPr>
          <w:rFonts w:eastAsia="標楷體" w:cs="Calibri"/>
          <w:sz w:val="28"/>
          <w:szCs w:val="28"/>
        </w:rPr>
        <w:t>次全體委員會議，尤委員美女質詢提出未來行政院法案送至本院審議時，本院法制局應強化檢視法案及性別影響評估檢視表內容，並邀性別平等專家學者參加座談，以落實性別主流化目標。</w:t>
      </w:r>
      <w:proofErr w:type="gramStart"/>
      <w:r w:rsidRPr="00427867">
        <w:rPr>
          <w:rFonts w:eastAsia="標楷體" w:cs="Calibri"/>
          <w:sz w:val="28"/>
          <w:szCs w:val="28"/>
        </w:rPr>
        <w:t>爰</w:t>
      </w:r>
      <w:proofErr w:type="gramEnd"/>
      <w:r w:rsidRPr="00427867">
        <w:rPr>
          <w:rFonts w:eastAsia="標楷體" w:cs="Calibri"/>
          <w:sz w:val="28"/>
          <w:szCs w:val="28"/>
        </w:rPr>
        <w:t>此，本院法制局撰寫之法案評估報告，旋即增加對主管機關所提「法案及性別影響評估檢視表」內容之評估意見，亦在法案評估報告座談會上邀請性別平等專家學者就此部分提供意見，以落實促進性別平等之目標。</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又，</w:t>
      </w:r>
      <w:r w:rsidRPr="00427867">
        <w:rPr>
          <w:rFonts w:eastAsia="標楷體" w:cs="Calibri"/>
          <w:sz w:val="28"/>
          <w:szCs w:val="28"/>
        </w:rPr>
        <w:t>2016</w:t>
      </w:r>
      <w:r w:rsidRPr="00427867">
        <w:rPr>
          <w:rFonts w:eastAsia="標楷體" w:cs="Calibri"/>
          <w:sz w:val="28"/>
          <w:szCs w:val="28"/>
        </w:rPr>
        <w:t>年</w:t>
      </w:r>
      <w:r w:rsidRPr="00427867">
        <w:rPr>
          <w:rFonts w:eastAsia="標楷體" w:cs="Calibri"/>
          <w:sz w:val="28"/>
          <w:szCs w:val="28"/>
        </w:rPr>
        <w:t>10</w:t>
      </w:r>
      <w:r w:rsidRPr="00427867">
        <w:rPr>
          <w:rFonts w:eastAsia="標楷體" w:cs="Calibri"/>
          <w:sz w:val="28"/>
          <w:szCs w:val="28"/>
        </w:rPr>
        <w:t>月</w:t>
      </w:r>
      <w:r w:rsidRPr="00427867">
        <w:rPr>
          <w:rFonts w:eastAsia="標楷體" w:cs="Calibri"/>
          <w:sz w:val="28"/>
          <w:szCs w:val="28"/>
        </w:rPr>
        <w:t>24</w:t>
      </w:r>
      <w:r w:rsidRPr="00427867">
        <w:rPr>
          <w:rFonts w:eastAsia="標楷體" w:cs="Calibri"/>
          <w:sz w:val="28"/>
          <w:szCs w:val="28"/>
        </w:rPr>
        <w:t>日本院第</w:t>
      </w:r>
      <w:r w:rsidRPr="00427867">
        <w:rPr>
          <w:rFonts w:eastAsia="標楷體" w:cs="Calibri"/>
          <w:sz w:val="28"/>
          <w:szCs w:val="28"/>
        </w:rPr>
        <w:t>1</w:t>
      </w:r>
      <w:r w:rsidRPr="00427867">
        <w:rPr>
          <w:rFonts w:eastAsia="標楷體" w:cs="Calibri"/>
          <w:sz w:val="28"/>
          <w:szCs w:val="28"/>
        </w:rPr>
        <w:t>屆性別平等委員會第</w:t>
      </w:r>
      <w:r w:rsidRPr="00427867">
        <w:rPr>
          <w:rFonts w:eastAsia="標楷體" w:cs="Calibri"/>
          <w:sz w:val="28"/>
          <w:szCs w:val="28"/>
        </w:rPr>
        <w:t>1</w:t>
      </w:r>
      <w:r w:rsidRPr="00427867">
        <w:rPr>
          <w:rFonts w:eastAsia="標楷體" w:cs="Calibri"/>
          <w:sz w:val="28"/>
          <w:szCs w:val="28"/>
        </w:rPr>
        <w:t>次委員</w:t>
      </w:r>
      <w:r w:rsidRPr="00427867">
        <w:rPr>
          <w:rFonts w:eastAsia="標楷體" w:cs="Calibri"/>
          <w:sz w:val="28"/>
          <w:szCs w:val="28"/>
        </w:rPr>
        <w:lastRenderedPageBreak/>
        <w:t>會議紀錄肆、討論事項一、委員提案（一）尤委員美女提案</w:t>
      </w:r>
      <w:r w:rsidRPr="00427867">
        <w:rPr>
          <w:rFonts w:eastAsia="標楷體" w:cs="Calibri"/>
          <w:sz w:val="28"/>
          <w:szCs w:val="28"/>
        </w:rPr>
        <w:t>2.</w:t>
      </w:r>
      <w:r w:rsidRPr="00427867">
        <w:rPr>
          <w:rFonts w:eastAsia="標楷體" w:cs="Calibri"/>
          <w:sz w:val="28"/>
          <w:szCs w:val="28"/>
        </w:rPr>
        <w:t>發展立法院通過議案之總體性別分析：如何強化性別統計及性別分析，了解立法院職能運作對我國性別平等之影響。決議：（</w:t>
      </w:r>
      <w:r w:rsidRPr="00427867">
        <w:rPr>
          <w:rFonts w:eastAsia="標楷體" w:cs="Calibri"/>
          <w:sz w:val="28"/>
          <w:szCs w:val="28"/>
        </w:rPr>
        <w:t>1</w:t>
      </w:r>
      <w:r w:rsidRPr="00427867">
        <w:rPr>
          <w:rFonts w:eastAsia="標楷體" w:cs="Calibri"/>
          <w:sz w:val="28"/>
          <w:szCs w:val="28"/>
        </w:rPr>
        <w:t>）每一會期結束後，針對這個會期通過的法案，那些有助於性別平等，做一整體的性別分析、檢討，上網提供委員參考。（</w:t>
      </w:r>
      <w:r w:rsidRPr="00427867">
        <w:rPr>
          <w:rFonts w:eastAsia="標楷體" w:cs="Calibri"/>
          <w:sz w:val="28"/>
          <w:szCs w:val="28"/>
        </w:rPr>
        <w:t>2</w:t>
      </w:r>
      <w:r w:rsidRPr="00427867">
        <w:rPr>
          <w:rFonts w:eastAsia="標楷體" w:cs="Calibri"/>
          <w:sz w:val="28"/>
          <w:szCs w:val="28"/>
        </w:rPr>
        <w:t>）</w:t>
      </w:r>
      <w:proofErr w:type="gramStart"/>
      <w:r w:rsidRPr="00427867">
        <w:rPr>
          <w:rFonts w:eastAsia="標楷體" w:cs="Calibri"/>
          <w:sz w:val="28"/>
          <w:szCs w:val="28"/>
        </w:rPr>
        <w:t>本院性平</w:t>
      </w:r>
      <w:proofErr w:type="gramEnd"/>
      <w:r w:rsidRPr="00427867">
        <w:rPr>
          <w:rFonts w:eastAsia="標楷體" w:cs="Calibri"/>
          <w:sz w:val="28"/>
          <w:szCs w:val="28"/>
        </w:rPr>
        <w:t>會成立後，未來要更積極，每次開會就應針對會期中通過與性別平等相關法案的性別統計及性別分析，提出成果及檢討。本院法制局</w:t>
      </w:r>
      <w:proofErr w:type="gramStart"/>
      <w:r w:rsidRPr="00427867">
        <w:rPr>
          <w:rFonts w:eastAsia="標楷體" w:cs="Calibri"/>
          <w:sz w:val="28"/>
          <w:szCs w:val="28"/>
        </w:rPr>
        <w:t>爰</w:t>
      </w:r>
      <w:proofErr w:type="gramEnd"/>
      <w:r w:rsidRPr="00427867">
        <w:rPr>
          <w:rFonts w:eastAsia="標楷體" w:cs="Calibri"/>
          <w:sz w:val="28"/>
          <w:szCs w:val="28"/>
        </w:rPr>
        <w:t>即於每一會期結束後，針對本院通過之法案提出總體性別分析報告，</w:t>
      </w:r>
      <w:proofErr w:type="gramStart"/>
      <w:r w:rsidRPr="00427867">
        <w:rPr>
          <w:rFonts w:eastAsia="標楷體" w:cs="Calibri"/>
          <w:sz w:val="28"/>
          <w:szCs w:val="28"/>
        </w:rPr>
        <w:t>俾</w:t>
      </w:r>
      <w:proofErr w:type="gramEnd"/>
      <w:r w:rsidRPr="00427867">
        <w:rPr>
          <w:rFonts w:eastAsia="標楷體" w:cs="Calibri"/>
          <w:sz w:val="28"/>
          <w:szCs w:val="28"/>
        </w:rPr>
        <w:t>提供委員問政之參考。</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本院推動法案性別影響評估之具體作法，說明如下：</w:t>
      </w:r>
    </w:p>
    <w:p w:rsidR="00427867" w:rsidRPr="00427867" w:rsidRDefault="00427867" w:rsidP="00427867">
      <w:pPr>
        <w:keepNext/>
        <w:spacing w:beforeLines="50" w:before="180" w:afterLines="50" w:after="180" w:line="480" w:lineRule="exact"/>
        <w:ind w:left="566" w:hangingChars="202" w:hanging="566"/>
        <w:outlineLvl w:val="0"/>
        <w:rPr>
          <w:rFonts w:eastAsia="標楷體" w:cs="Calibri"/>
          <w:b/>
          <w:bCs/>
          <w:kern w:val="52"/>
          <w:sz w:val="28"/>
          <w:szCs w:val="52"/>
        </w:rPr>
      </w:pPr>
      <w:bookmarkStart w:id="5" w:name="_Toc16086278"/>
      <w:r w:rsidRPr="00427867">
        <w:rPr>
          <w:rFonts w:eastAsia="標楷體" w:cs="Calibri"/>
          <w:b/>
          <w:bCs/>
          <w:kern w:val="52"/>
          <w:sz w:val="28"/>
          <w:szCs w:val="52"/>
        </w:rPr>
        <w:t>一、法案評估報告增列「法案性別與人權影響評估檢視表」並納入性別觀點</w:t>
      </w:r>
      <w:bookmarkEnd w:id="5"/>
    </w:p>
    <w:p w:rsidR="00427867" w:rsidRPr="00427867" w:rsidRDefault="00427867" w:rsidP="00427867">
      <w:pPr>
        <w:numPr>
          <w:ilvl w:val="1"/>
          <w:numId w:val="11"/>
        </w:numPr>
        <w:spacing w:before="100" w:beforeAutospacing="1" w:after="100" w:afterAutospacing="1" w:line="480" w:lineRule="exact"/>
        <w:ind w:left="840" w:hanging="840"/>
        <w:rPr>
          <w:rFonts w:eastAsia="標楷體" w:cs="Calibri"/>
          <w:sz w:val="28"/>
          <w:szCs w:val="28"/>
        </w:rPr>
      </w:pPr>
      <w:r w:rsidRPr="00427867">
        <w:rPr>
          <w:rFonts w:eastAsia="標楷體" w:cs="Calibri"/>
          <w:sz w:val="28"/>
          <w:szCs w:val="28"/>
        </w:rPr>
        <w:t>主管機關函送「法案及性別影響評估檢視表」</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行政院各法案主管機關制定、修正法律案，應填列「法案及性別影響評估檢視表」，並由各法案主管機關將該表提供本院法制局，以利撰擬法案評估報告。</w:t>
      </w:r>
    </w:p>
    <w:p w:rsidR="00427867" w:rsidRPr="00427867" w:rsidRDefault="00427867" w:rsidP="00427867">
      <w:pPr>
        <w:numPr>
          <w:ilvl w:val="1"/>
          <w:numId w:val="11"/>
        </w:numPr>
        <w:spacing w:before="100" w:beforeAutospacing="1" w:after="100" w:afterAutospacing="1" w:line="480" w:lineRule="exact"/>
        <w:ind w:left="840" w:hanging="840"/>
        <w:rPr>
          <w:rFonts w:eastAsia="標楷體" w:cs="Calibri"/>
          <w:sz w:val="28"/>
          <w:szCs w:val="28"/>
        </w:rPr>
      </w:pPr>
      <w:r w:rsidRPr="00427867">
        <w:rPr>
          <w:rFonts w:eastAsia="標楷體" w:cs="Calibri"/>
          <w:sz w:val="28"/>
          <w:szCs w:val="28"/>
        </w:rPr>
        <w:t>本院</w:t>
      </w:r>
      <w:proofErr w:type="gramStart"/>
      <w:r w:rsidRPr="00427867">
        <w:rPr>
          <w:rFonts w:eastAsia="標楷體" w:cs="Calibri"/>
          <w:sz w:val="28"/>
          <w:szCs w:val="28"/>
        </w:rPr>
        <w:t>法制局填列</w:t>
      </w:r>
      <w:proofErr w:type="gramEnd"/>
      <w:r w:rsidRPr="00427867">
        <w:rPr>
          <w:rFonts w:eastAsia="標楷體" w:cs="Calibri"/>
          <w:sz w:val="28"/>
          <w:szCs w:val="28"/>
        </w:rPr>
        <w:t>「法案性別與人權影響評估檢視表」</w:t>
      </w:r>
    </w:p>
    <w:p w:rsidR="00427867" w:rsidRPr="00427867" w:rsidRDefault="00427867" w:rsidP="00427867">
      <w:pPr>
        <w:spacing w:before="100" w:beforeAutospacing="1" w:after="100" w:afterAutospacing="1" w:line="480" w:lineRule="exact"/>
        <w:ind w:firstLineChars="236" w:firstLine="661"/>
        <w:jc w:val="both"/>
        <w:rPr>
          <w:rFonts w:eastAsia="標楷體" w:cs="Calibri"/>
          <w:sz w:val="28"/>
          <w:szCs w:val="28"/>
        </w:rPr>
      </w:pPr>
      <w:r w:rsidRPr="00427867">
        <w:rPr>
          <w:rFonts w:eastAsia="標楷體" w:cs="Calibri"/>
          <w:sz w:val="28"/>
          <w:szCs w:val="28"/>
        </w:rPr>
        <w:t>本院法制局同仁於撰擬法案評估報告初稿時，應檢視法案內容及所附法案及性別影響評估檢視表後，並依本院法制局之「法案性別與人權影響評估檢視表」，逐項檢視該表之填寫內容、程序參與等相關程序是否完備妥適。</w:t>
      </w:r>
    </w:p>
    <w:p w:rsidR="00427867" w:rsidRPr="00427867" w:rsidRDefault="00427867" w:rsidP="00427867">
      <w:pPr>
        <w:numPr>
          <w:ilvl w:val="1"/>
          <w:numId w:val="11"/>
        </w:numPr>
        <w:spacing w:before="100" w:beforeAutospacing="1" w:after="100" w:afterAutospacing="1" w:line="480" w:lineRule="exact"/>
        <w:ind w:left="840" w:hanging="840"/>
        <w:rPr>
          <w:rFonts w:eastAsia="標楷體" w:cs="Calibri"/>
          <w:sz w:val="28"/>
          <w:szCs w:val="28"/>
        </w:rPr>
      </w:pPr>
      <w:r w:rsidRPr="00427867">
        <w:rPr>
          <w:rFonts w:eastAsia="標楷體" w:cs="Calibri"/>
          <w:sz w:val="28"/>
          <w:szCs w:val="28"/>
        </w:rPr>
        <w:t>納入性別觀點撰擬法案評估報告初稿</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本院法制局同仁除依主管機關填報之法案及性別影響評估檢視表內容填列「法案性別與人權影響評估檢視表」外，並檢視法案內容是否符合</w:t>
      </w:r>
      <w:r w:rsidRPr="00427867">
        <w:rPr>
          <w:rFonts w:eastAsia="標楷體" w:cs="Calibri"/>
          <w:sz w:val="28"/>
          <w:szCs w:val="28"/>
        </w:rPr>
        <w:t>CEDAW</w:t>
      </w:r>
      <w:r w:rsidRPr="00427867">
        <w:rPr>
          <w:rFonts w:eastAsia="標楷體" w:cs="Calibri"/>
          <w:sz w:val="28"/>
          <w:szCs w:val="28"/>
        </w:rPr>
        <w:t>規定，分析法案規範或受益對象為何？該法案本身</w:t>
      </w:r>
      <w:r w:rsidRPr="00427867">
        <w:rPr>
          <w:rFonts w:eastAsia="標楷體" w:cs="Calibri"/>
          <w:sz w:val="28"/>
          <w:szCs w:val="28"/>
        </w:rPr>
        <w:lastRenderedPageBreak/>
        <w:t>是否以特定性別或性傾向為受益對象？法案</w:t>
      </w:r>
      <w:r w:rsidRPr="00427867">
        <w:rPr>
          <w:rFonts w:eastAsia="標楷體" w:cs="Calibri"/>
          <w:bCs/>
          <w:sz w:val="28"/>
          <w:szCs w:val="28"/>
        </w:rPr>
        <w:t>是否涉及一般社會認知既存的性別偏見？法</w:t>
      </w:r>
      <w:r w:rsidRPr="00427867">
        <w:rPr>
          <w:rFonts w:eastAsia="標楷體" w:cs="Calibri"/>
          <w:sz w:val="28"/>
          <w:szCs w:val="28"/>
        </w:rPr>
        <w:t>案之規範或受益對象雖無女性或男性區別，但執行方式是否會因性別或性傾向不同而有差異？法案執行後是否會因性別或性傾向之不同而產生不同結果？並就法案與性別議題相關性提出具體建議事項。</w:t>
      </w:r>
    </w:p>
    <w:p w:rsidR="00427867" w:rsidRPr="00427867" w:rsidRDefault="00427867" w:rsidP="00427867">
      <w:pPr>
        <w:numPr>
          <w:ilvl w:val="1"/>
          <w:numId w:val="11"/>
        </w:numPr>
        <w:spacing w:before="100" w:beforeAutospacing="1" w:after="100" w:afterAutospacing="1" w:line="480" w:lineRule="exact"/>
        <w:ind w:left="840" w:hanging="840"/>
        <w:rPr>
          <w:rFonts w:eastAsia="標楷體" w:cs="Calibri"/>
          <w:sz w:val="28"/>
          <w:szCs w:val="28"/>
        </w:rPr>
      </w:pPr>
      <w:r w:rsidRPr="00427867">
        <w:rPr>
          <w:rFonts w:eastAsia="標楷體" w:cs="Calibri"/>
          <w:sz w:val="28"/>
          <w:szCs w:val="28"/>
        </w:rPr>
        <w:t>邀請性別平等專家學者參加法案評估報告初稿座談會</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院法制局同仁完成法案評估報告初稿後，邀請一位性別平等領域專家學者（行政院性別平等委員會民間委員、大學教授或婦女團體代表等）參加法案評估報告初稿座談會，由專家學者以性別觀點為主，就法案與性別議題相關性提出具體審議意見，或提出無涉性別議題相關性意見，以利納入法案評估報告內容。</w:t>
      </w:r>
    </w:p>
    <w:p w:rsidR="00427867" w:rsidRPr="00427867" w:rsidRDefault="00427867" w:rsidP="00427867">
      <w:pPr>
        <w:numPr>
          <w:ilvl w:val="1"/>
          <w:numId w:val="11"/>
        </w:numPr>
        <w:spacing w:before="100" w:beforeAutospacing="1" w:after="100" w:afterAutospacing="1" w:line="480" w:lineRule="exact"/>
        <w:ind w:left="840" w:hanging="840"/>
        <w:rPr>
          <w:rFonts w:eastAsia="標楷體" w:cs="Calibri"/>
          <w:sz w:val="28"/>
          <w:szCs w:val="28"/>
        </w:rPr>
      </w:pPr>
      <w:r w:rsidRPr="00427867">
        <w:rPr>
          <w:rFonts w:eastAsia="標楷體" w:cs="Calibri"/>
          <w:sz w:val="28"/>
          <w:szCs w:val="28"/>
        </w:rPr>
        <w:t>參酌性別平等專家學者意見完成法案評估報告</w:t>
      </w:r>
    </w:p>
    <w:p w:rsidR="00427867" w:rsidRPr="00427867" w:rsidRDefault="00427867" w:rsidP="00427867">
      <w:pPr>
        <w:spacing w:before="100" w:beforeAutospacing="1" w:after="100" w:afterAutospacing="1"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本院法制局同仁於召開法案評估報告初稿座談會後，依據與會性別平等領域專家學者所提之意見，審酌納入報告定稿內容，以供委員審議法案之參考。</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6" w:name="_Toc16086279"/>
      <w:r w:rsidRPr="00427867">
        <w:rPr>
          <w:rFonts w:eastAsia="標楷體" w:cs="Calibri"/>
          <w:b/>
          <w:bCs/>
          <w:kern w:val="52"/>
          <w:sz w:val="28"/>
          <w:szCs w:val="52"/>
        </w:rPr>
        <w:t>二、法制技術之協助</w:t>
      </w:r>
      <w:bookmarkEnd w:id="6"/>
      <w:r w:rsidRPr="00427867">
        <w:rPr>
          <w:rFonts w:eastAsia="標楷體" w:cs="Calibri"/>
          <w:b/>
          <w:bCs/>
          <w:kern w:val="52"/>
          <w:sz w:val="28"/>
          <w:szCs w:val="52"/>
        </w:rPr>
        <w:t xml:space="preserve">    </w:t>
      </w:r>
    </w:p>
    <w:p w:rsidR="00427867" w:rsidRPr="00427867" w:rsidRDefault="00427867" w:rsidP="00427867">
      <w:pPr>
        <w:spacing w:before="100" w:beforeAutospacing="1" w:after="100" w:afterAutospacing="1" w:line="480" w:lineRule="exact"/>
        <w:rPr>
          <w:rFonts w:eastAsia="標楷體" w:cs="Calibri"/>
          <w:sz w:val="28"/>
          <w:szCs w:val="28"/>
        </w:rPr>
      </w:pPr>
      <w:r w:rsidRPr="00427867">
        <w:rPr>
          <w:rFonts w:eastAsia="標楷體" w:cs="Calibri"/>
          <w:b/>
          <w:sz w:val="28"/>
          <w:szCs w:val="28"/>
        </w:rPr>
        <w:t xml:space="preserve">    </w:t>
      </w:r>
      <w:r w:rsidRPr="00427867">
        <w:rPr>
          <w:rFonts w:eastAsia="標楷體" w:cs="Calibri"/>
          <w:sz w:val="28"/>
          <w:szCs w:val="28"/>
        </w:rPr>
        <w:t>本院審議法案流程，通常係由程序委員會排入院會議程（一讀會）為始，歷經三讀程序通過，並</w:t>
      </w:r>
      <w:proofErr w:type="gramStart"/>
      <w:r w:rsidRPr="00427867">
        <w:rPr>
          <w:rFonts w:eastAsia="標楷體" w:cs="Calibri"/>
          <w:sz w:val="28"/>
          <w:szCs w:val="28"/>
        </w:rPr>
        <w:t>咨</w:t>
      </w:r>
      <w:proofErr w:type="gramEnd"/>
      <w:r w:rsidRPr="00427867">
        <w:rPr>
          <w:rFonts w:eastAsia="標楷體" w:cs="Calibri"/>
          <w:sz w:val="28"/>
          <w:szCs w:val="28"/>
        </w:rPr>
        <w:t>請總統公布後，才完成立法程序。除若干法案以</w:t>
      </w:r>
      <w:proofErr w:type="gramStart"/>
      <w:r w:rsidRPr="00427867">
        <w:rPr>
          <w:rFonts w:eastAsia="標楷體" w:cs="Calibri"/>
          <w:sz w:val="28"/>
          <w:szCs w:val="28"/>
        </w:rPr>
        <w:t>逕</w:t>
      </w:r>
      <w:proofErr w:type="gramEnd"/>
      <w:r w:rsidRPr="00427867">
        <w:rPr>
          <w:rFonts w:eastAsia="標楷體" w:cs="Calibri"/>
          <w:sz w:val="28"/>
          <w:szCs w:val="28"/>
        </w:rPr>
        <w:t>付二讀方式（立法院職權行使法第</w:t>
      </w:r>
      <w:r w:rsidRPr="00427867">
        <w:rPr>
          <w:rFonts w:eastAsia="標楷體" w:cs="Calibri"/>
          <w:sz w:val="28"/>
          <w:szCs w:val="28"/>
        </w:rPr>
        <w:t>8</w:t>
      </w:r>
      <w:r w:rsidRPr="00427867">
        <w:rPr>
          <w:rFonts w:eastAsia="標楷體" w:cs="Calibri"/>
          <w:sz w:val="28"/>
          <w:szCs w:val="28"/>
        </w:rPr>
        <w:t>條第</w:t>
      </w:r>
      <w:r w:rsidRPr="00427867">
        <w:rPr>
          <w:rFonts w:eastAsia="標楷體" w:cs="Calibri"/>
          <w:sz w:val="28"/>
          <w:szCs w:val="28"/>
        </w:rPr>
        <w:t>2</w:t>
      </w:r>
      <w:r w:rsidRPr="00427867">
        <w:rPr>
          <w:rFonts w:eastAsia="標楷體" w:cs="Calibri"/>
          <w:sz w:val="28"/>
          <w:szCs w:val="28"/>
        </w:rPr>
        <w:t>項）處理者外，需經委員會審查，另於二讀會前可能需進行協商程序，此係法律案審議之主要兩種立法程序。為協助本院委員審查法案時，能明確瞭解法案與性別議題相關性，本院法制局除於法案評估報告增列「法案性別與人權影響評估檢視表」並納入性別觀點提供建議外，對委員所</w:t>
      </w:r>
      <w:proofErr w:type="gramStart"/>
      <w:r w:rsidRPr="00427867">
        <w:rPr>
          <w:rFonts w:eastAsia="標楷體" w:cs="Calibri"/>
          <w:sz w:val="28"/>
          <w:szCs w:val="28"/>
        </w:rPr>
        <w:t>詢</w:t>
      </w:r>
      <w:proofErr w:type="gramEnd"/>
      <w:r w:rsidRPr="00427867">
        <w:rPr>
          <w:rFonts w:eastAsia="標楷體" w:cs="Calibri"/>
          <w:sz w:val="28"/>
          <w:szCs w:val="28"/>
        </w:rPr>
        <w:t>事項亦能適時提供幕僚諮詢意見及請主管機關說明，</w:t>
      </w:r>
      <w:proofErr w:type="gramStart"/>
      <w:r w:rsidRPr="00427867">
        <w:rPr>
          <w:rFonts w:eastAsia="標楷體" w:cs="Calibri"/>
          <w:sz w:val="28"/>
          <w:szCs w:val="28"/>
        </w:rPr>
        <w:t>俾</w:t>
      </w:r>
      <w:proofErr w:type="gramEnd"/>
      <w:r w:rsidRPr="00427867">
        <w:rPr>
          <w:rFonts w:eastAsia="標楷體" w:cs="Calibri"/>
          <w:sz w:val="28"/>
          <w:szCs w:val="28"/>
        </w:rPr>
        <w:t>利於法案條文中呈現性別意識，落實性別主流化目標。</w:t>
      </w:r>
    </w:p>
    <w:p w:rsidR="00427867" w:rsidRPr="00427867" w:rsidRDefault="00427867" w:rsidP="00427867">
      <w:pPr>
        <w:keepNext/>
        <w:spacing w:before="100" w:beforeAutospacing="1" w:after="100" w:afterAutospacing="1" w:line="480" w:lineRule="exact"/>
        <w:outlineLvl w:val="0"/>
        <w:rPr>
          <w:rFonts w:eastAsia="標楷體" w:cs="Calibri"/>
          <w:b/>
          <w:bCs/>
          <w:kern w:val="52"/>
          <w:sz w:val="28"/>
          <w:szCs w:val="52"/>
        </w:rPr>
      </w:pPr>
      <w:bookmarkStart w:id="7" w:name="_Toc16086280"/>
      <w:r w:rsidRPr="00427867">
        <w:rPr>
          <w:rFonts w:eastAsia="標楷體" w:cs="Calibri"/>
          <w:b/>
          <w:bCs/>
          <w:kern w:val="52"/>
          <w:sz w:val="28"/>
          <w:szCs w:val="52"/>
        </w:rPr>
        <w:lastRenderedPageBreak/>
        <w:t>三、每會期已通過法案總體性別分析報告</w:t>
      </w:r>
      <w:bookmarkEnd w:id="7"/>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sz w:val="28"/>
          <w:szCs w:val="28"/>
        </w:rPr>
      </w:pPr>
      <w:r w:rsidRPr="00427867">
        <w:rPr>
          <w:rFonts w:eastAsia="標楷體" w:cs="Calibri"/>
          <w:sz w:val="28"/>
          <w:szCs w:val="28"/>
        </w:rPr>
        <w:t>2016</w:t>
      </w:r>
      <w:r w:rsidRPr="00427867">
        <w:rPr>
          <w:rFonts w:eastAsia="標楷體" w:cs="Calibri"/>
          <w:sz w:val="28"/>
          <w:szCs w:val="28"/>
        </w:rPr>
        <w:t>年</w:t>
      </w:r>
      <w:r w:rsidRPr="00427867">
        <w:rPr>
          <w:rFonts w:eastAsia="標楷體" w:cs="Calibri"/>
          <w:sz w:val="28"/>
          <w:szCs w:val="28"/>
        </w:rPr>
        <w:t>10</w:t>
      </w:r>
      <w:r w:rsidRPr="00427867">
        <w:rPr>
          <w:rFonts w:eastAsia="標楷體" w:cs="Calibri"/>
          <w:sz w:val="28"/>
          <w:szCs w:val="28"/>
        </w:rPr>
        <w:t>月</w:t>
      </w:r>
      <w:r w:rsidRPr="00427867">
        <w:rPr>
          <w:rFonts w:eastAsia="標楷體" w:cs="Calibri"/>
          <w:sz w:val="28"/>
          <w:szCs w:val="28"/>
        </w:rPr>
        <w:t>24</w:t>
      </w:r>
      <w:r w:rsidRPr="00427867">
        <w:rPr>
          <w:rFonts w:eastAsia="標楷體" w:cs="Calibri"/>
          <w:sz w:val="28"/>
          <w:szCs w:val="28"/>
        </w:rPr>
        <w:t>日本院第</w:t>
      </w:r>
      <w:r w:rsidRPr="00427867">
        <w:rPr>
          <w:rFonts w:eastAsia="標楷體" w:cs="Calibri"/>
          <w:sz w:val="28"/>
          <w:szCs w:val="28"/>
        </w:rPr>
        <w:t>1</w:t>
      </w:r>
      <w:r w:rsidRPr="00427867">
        <w:rPr>
          <w:rFonts w:eastAsia="標楷體" w:cs="Calibri"/>
          <w:sz w:val="28"/>
          <w:szCs w:val="28"/>
        </w:rPr>
        <w:t>屆性別平等委員會第</w:t>
      </w:r>
      <w:r w:rsidRPr="00427867">
        <w:rPr>
          <w:rFonts w:eastAsia="標楷體" w:cs="Calibri"/>
          <w:sz w:val="28"/>
          <w:szCs w:val="28"/>
        </w:rPr>
        <w:t>1</w:t>
      </w:r>
      <w:r w:rsidRPr="00427867">
        <w:rPr>
          <w:rFonts w:eastAsia="標楷體" w:cs="Calibri"/>
          <w:sz w:val="28"/>
          <w:szCs w:val="28"/>
        </w:rPr>
        <w:t>次委員會議，尤委員美女提案「發展立法院通過議案之總體性別分析：如何強化性別統計及性別分析，了解立法院職能運作對我國性別平等之影響。」本院法制局</w:t>
      </w:r>
      <w:proofErr w:type="gramStart"/>
      <w:r w:rsidRPr="00427867">
        <w:rPr>
          <w:rFonts w:eastAsia="標楷體" w:cs="Calibri"/>
          <w:sz w:val="28"/>
          <w:szCs w:val="28"/>
        </w:rPr>
        <w:t>爰</w:t>
      </w:r>
      <w:proofErr w:type="gramEnd"/>
      <w:r w:rsidRPr="00427867">
        <w:rPr>
          <w:rFonts w:eastAsia="標楷體" w:cs="Calibri"/>
          <w:sz w:val="28"/>
          <w:szCs w:val="28"/>
        </w:rPr>
        <w:t>即於每一會期結束後，針對各會期（含臨時會）通過的法律案，做性別統計、分析等整體檢討，並就其中對促進性別平等有積極作用之法案加以</w:t>
      </w:r>
      <w:proofErr w:type="gramStart"/>
      <w:r w:rsidRPr="00427867">
        <w:rPr>
          <w:rFonts w:eastAsia="標楷體" w:cs="Calibri"/>
          <w:sz w:val="28"/>
          <w:szCs w:val="28"/>
        </w:rPr>
        <w:t>研</w:t>
      </w:r>
      <w:proofErr w:type="gramEnd"/>
      <w:r w:rsidRPr="00427867">
        <w:rPr>
          <w:rFonts w:eastAsia="標楷體" w:cs="Calibri"/>
          <w:sz w:val="28"/>
          <w:szCs w:val="28"/>
        </w:rPr>
        <w:t>析</w:t>
      </w:r>
      <w:r w:rsidRPr="00427867">
        <w:rPr>
          <w:rFonts w:eastAsia="標楷體" w:cs="Calibri"/>
          <w:sz w:val="28"/>
          <w:szCs w:val="28"/>
          <w:vertAlign w:val="superscript"/>
        </w:rPr>
        <w:footnoteReference w:id="8"/>
      </w:r>
      <w:r w:rsidRPr="00427867">
        <w:rPr>
          <w:rFonts w:eastAsia="標楷體" w:cs="Calibri"/>
          <w:sz w:val="28"/>
          <w:szCs w:val="28"/>
        </w:rPr>
        <w:t>，撰擬「立法院第</w:t>
      </w:r>
      <w:r w:rsidRPr="00427867">
        <w:rPr>
          <w:rFonts w:eastAsia="標楷體" w:cs="Calibri"/>
          <w:sz w:val="28"/>
          <w:szCs w:val="28"/>
        </w:rPr>
        <w:t>Ο</w:t>
      </w:r>
      <w:proofErr w:type="gramStart"/>
      <w:r w:rsidRPr="00427867">
        <w:rPr>
          <w:rFonts w:eastAsia="標楷體" w:cs="Calibri"/>
          <w:sz w:val="28"/>
          <w:szCs w:val="28"/>
        </w:rPr>
        <w:t>屆第</w:t>
      </w:r>
      <w:proofErr w:type="gramEnd"/>
      <w:r w:rsidRPr="00427867">
        <w:rPr>
          <w:rFonts w:eastAsia="標楷體" w:cs="Calibri"/>
          <w:sz w:val="28"/>
          <w:szCs w:val="28"/>
        </w:rPr>
        <w:t>Ο</w:t>
      </w:r>
      <w:r w:rsidRPr="00427867">
        <w:rPr>
          <w:rFonts w:eastAsia="標楷體" w:cs="Calibri"/>
          <w:sz w:val="28"/>
          <w:szCs w:val="28"/>
        </w:rPr>
        <w:t>會期已通過法案總體性別分析報告」，於每會期（含臨時會）結束後，</w:t>
      </w:r>
      <w:r w:rsidRPr="00427867">
        <w:rPr>
          <w:rFonts w:eastAsia="標楷體" w:cs="Calibri"/>
          <w:sz w:val="28"/>
          <w:szCs w:val="28"/>
        </w:rPr>
        <w:t>3</w:t>
      </w:r>
      <w:r w:rsidRPr="00427867">
        <w:rPr>
          <w:rFonts w:eastAsia="標楷體" w:cs="Calibri"/>
          <w:sz w:val="28"/>
          <w:szCs w:val="28"/>
        </w:rPr>
        <w:t>月底及</w:t>
      </w:r>
      <w:r w:rsidRPr="00427867">
        <w:rPr>
          <w:rFonts w:eastAsia="標楷體" w:cs="Calibri"/>
          <w:sz w:val="28"/>
          <w:szCs w:val="28"/>
        </w:rPr>
        <w:t>9</w:t>
      </w:r>
      <w:r w:rsidRPr="00427867">
        <w:rPr>
          <w:rFonts w:eastAsia="標楷體" w:cs="Calibri"/>
          <w:sz w:val="28"/>
          <w:szCs w:val="28"/>
        </w:rPr>
        <w:t>月底前完成該報告，納入本院性別平等委員會報告事項，並依會議決議修正後，將報告上網提供委員問政之參考。</w:t>
      </w:r>
    </w:p>
    <w:p w:rsidR="00427867" w:rsidRPr="00427867" w:rsidRDefault="00427867" w:rsidP="00427867">
      <w:pPr>
        <w:spacing w:beforeLines="50" w:before="180" w:afterLines="50" w:after="180" w:line="480" w:lineRule="exact"/>
        <w:ind w:leftChars="1" w:left="2" w:firstLineChars="200" w:firstLine="560"/>
        <w:jc w:val="both"/>
        <w:rPr>
          <w:rFonts w:eastAsia="標楷體" w:cs="Calibri"/>
          <w:sz w:val="28"/>
          <w:szCs w:val="28"/>
        </w:rPr>
      </w:pPr>
      <w:r w:rsidRPr="00427867">
        <w:rPr>
          <w:rFonts w:eastAsia="標楷體" w:cs="Calibri"/>
          <w:sz w:val="28"/>
          <w:szCs w:val="28"/>
        </w:rPr>
        <w:t>查本院第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2</w:t>
      </w:r>
      <w:r w:rsidRPr="00427867">
        <w:rPr>
          <w:rFonts w:eastAsia="標楷體" w:cs="Calibri"/>
          <w:sz w:val="28"/>
          <w:szCs w:val="28"/>
        </w:rPr>
        <w:t>會期（含臨時會）已通過法律案共計</w:t>
      </w:r>
      <w:r w:rsidRPr="00427867">
        <w:rPr>
          <w:rFonts w:eastAsia="標楷體" w:cs="Calibri"/>
          <w:sz w:val="28"/>
          <w:szCs w:val="28"/>
        </w:rPr>
        <w:t>95</w:t>
      </w:r>
      <w:r w:rsidRPr="00427867">
        <w:rPr>
          <w:rFonts w:eastAsia="標楷體" w:cs="Calibri"/>
          <w:sz w:val="28"/>
          <w:szCs w:val="28"/>
        </w:rPr>
        <w:t>案、第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3</w:t>
      </w:r>
      <w:r w:rsidRPr="00427867">
        <w:rPr>
          <w:rFonts w:eastAsia="標楷體" w:cs="Calibri"/>
          <w:sz w:val="28"/>
          <w:szCs w:val="28"/>
        </w:rPr>
        <w:t>會期（含臨時會）已通過法律案共計</w:t>
      </w:r>
      <w:r w:rsidRPr="00427867">
        <w:rPr>
          <w:rFonts w:eastAsia="標楷體" w:cs="Calibri"/>
          <w:sz w:val="28"/>
          <w:szCs w:val="28"/>
        </w:rPr>
        <w:t>59</w:t>
      </w:r>
      <w:r w:rsidRPr="00427867">
        <w:rPr>
          <w:rFonts w:eastAsia="標楷體" w:cs="Calibri"/>
          <w:sz w:val="28"/>
          <w:szCs w:val="28"/>
        </w:rPr>
        <w:t>案、第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4</w:t>
      </w:r>
      <w:r w:rsidRPr="00427867">
        <w:rPr>
          <w:rFonts w:eastAsia="標楷體" w:cs="Calibri"/>
          <w:sz w:val="28"/>
          <w:szCs w:val="28"/>
        </w:rPr>
        <w:t>會期（含臨時會）已通過法律案共計</w:t>
      </w:r>
      <w:r w:rsidRPr="00427867">
        <w:rPr>
          <w:rFonts w:eastAsia="標楷體" w:cs="Calibri"/>
          <w:sz w:val="28"/>
          <w:szCs w:val="28"/>
        </w:rPr>
        <w:t>73</w:t>
      </w:r>
      <w:r w:rsidRPr="00427867">
        <w:rPr>
          <w:rFonts w:eastAsia="標楷體" w:cs="Calibri"/>
          <w:sz w:val="28"/>
          <w:szCs w:val="28"/>
        </w:rPr>
        <w:t>案、第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5</w:t>
      </w:r>
      <w:r w:rsidRPr="00427867">
        <w:rPr>
          <w:rFonts w:eastAsia="標楷體" w:cs="Calibri"/>
          <w:sz w:val="28"/>
          <w:szCs w:val="28"/>
        </w:rPr>
        <w:t>會期（含臨時會）已通過法律案共計</w:t>
      </w:r>
      <w:r w:rsidRPr="00427867">
        <w:rPr>
          <w:rFonts w:eastAsia="標楷體" w:cs="Calibri"/>
          <w:sz w:val="28"/>
          <w:szCs w:val="28"/>
        </w:rPr>
        <w:t>77</w:t>
      </w:r>
      <w:r w:rsidRPr="00427867">
        <w:rPr>
          <w:rFonts w:eastAsia="標楷體" w:cs="Calibri"/>
          <w:sz w:val="28"/>
          <w:szCs w:val="28"/>
        </w:rPr>
        <w:t>案、第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6</w:t>
      </w:r>
      <w:r w:rsidRPr="00427867">
        <w:rPr>
          <w:rFonts w:eastAsia="標楷體" w:cs="Calibri"/>
          <w:sz w:val="28"/>
          <w:szCs w:val="28"/>
        </w:rPr>
        <w:t>會期（含臨時會）已通過法律案共計</w:t>
      </w:r>
      <w:r w:rsidRPr="00427867">
        <w:rPr>
          <w:rFonts w:eastAsia="標楷體" w:cs="Calibri"/>
          <w:sz w:val="28"/>
          <w:szCs w:val="28"/>
        </w:rPr>
        <w:t>82</w:t>
      </w:r>
      <w:r w:rsidRPr="00427867">
        <w:rPr>
          <w:rFonts w:eastAsia="標楷體" w:cs="Calibri"/>
          <w:sz w:val="28"/>
          <w:szCs w:val="28"/>
        </w:rPr>
        <w:t>案，本院法制</w:t>
      </w:r>
      <w:proofErr w:type="gramStart"/>
      <w:r w:rsidRPr="00427867">
        <w:rPr>
          <w:rFonts w:eastAsia="標楷體" w:cs="Calibri"/>
          <w:sz w:val="28"/>
          <w:szCs w:val="28"/>
        </w:rPr>
        <w:t>局均已完成</w:t>
      </w:r>
      <w:proofErr w:type="gramEnd"/>
      <w:r w:rsidRPr="00427867">
        <w:rPr>
          <w:rFonts w:eastAsia="標楷體" w:cs="Calibri"/>
          <w:sz w:val="28"/>
          <w:szCs w:val="28"/>
        </w:rPr>
        <w:t>分析報告並上網提供委員參考。</w:t>
      </w:r>
    </w:p>
    <w:p w:rsidR="00427867" w:rsidRPr="00427867" w:rsidRDefault="00427867" w:rsidP="00427867">
      <w:pPr>
        <w:spacing w:beforeLines="50" w:before="180" w:afterLines="50" w:after="180" w:line="480" w:lineRule="exact"/>
        <w:ind w:leftChars="1" w:left="2" w:firstLineChars="200" w:firstLine="560"/>
        <w:jc w:val="both"/>
        <w:rPr>
          <w:rFonts w:eastAsia="標楷體" w:cs="Calibri"/>
          <w:sz w:val="28"/>
          <w:szCs w:val="28"/>
        </w:rPr>
      </w:pPr>
    </w:p>
    <w:p w:rsidR="00427867" w:rsidRPr="00427867" w:rsidRDefault="00427867" w:rsidP="00427867">
      <w:pPr>
        <w:keepNext/>
        <w:numPr>
          <w:ilvl w:val="0"/>
          <w:numId w:val="10"/>
        </w:numPr>
        <w:spacing w:beforeLines="50" w:before="180" w:afterLines="50" w:after="180" w:line="480" w:lineRule="exact"/>
        <w:ind w:left="661" w:hangingChars="236" w:hanging="661"/>
        <w:jc w:val="both"/>
        <w:outlineLvl w:val="0"/>
        <w:rPr>
          <w:rFonts w:eastAsia="標楷體" w:cs="Calibri"/>
          <w:b/>
          <w:bCs/>
          <w:kern w:val="52"/>
          <w:sz w:val="28"/>
          <w:szCs w:val="28"/>
        </w:rPr>
      </w:pPr>
      <w:bookmarkStart w:id="8" w:name="_Toc16086281"/>
      <w:r w:rsidRPr="00427867">
        <w:rPr>
          <w:rFonts w:eastAsia="標楷體" w:cs="Calibri"/>
          <w:b/>
          <w:bCs/>
          <w:kern w:val="52"/>
          <w:sz w:val="28"/>
          <w:szCs w:val="28"/>
        </w:rPr>
        <w:t>第</w:t>
      </w:r>
      <w:r w:rsidRPr="00427867">
        <w:rPr>
          <w:rFonts w:eastAsia="標楷體" w:cs="Calibri"/>
          <w:b/>
          <w:bCs/>
          <w:kern w:val="52"/>
          <w:sz w:val="28"/>
          <w:szCs w:val="28"/>
        </w:rPr>
        <w:t>9</w:t>
      </w:r>
      <w:r w:rsidRPr="00427867">
        <w:rPr>
          <w:rFonts w:eastAsia="標楷體" w:cs="Calibri"/>
          <w:b/>
          <w:bCs/>
          <w:kern w:val="52"/>
          <w:sz w:val="28"/>
          <w:szCs w:val="28"/>
        </w:rPr>
        <w:t>屆第</w:t>
      </w:r>
      <w:r w:rsidRPr="00427867">
        <w:rPr>
          <w:rFonts w:eastAsia="標楷體" w:cs="Calibri"/>
          <w:b/>
          <w:bCs/>
          <w:kern w:val="52"/>
          <w:sz w:val="28"/>
          <w:szCs w:val="28"/>
        </w:rPr>
        <w:t>7</w:t>
      </w:r>
      <w:r w:rsidRPr="00427867">
        <w:rPr>
          <w:rFonts w:eastAsia="標楷體" w:cs="Calibri"/>
          <w:b/>
          <w:bCs/>
          <w:kern w:val="52"/>
          <w:sz w:val="28"/>
          <w:szCs w:val="28"/>
        </w:rPr>
        <w:t>會期已通過法案性別統計</w:t>
      </w:r>
      <w:bookmarkEnd w:id="8"/>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9" w:name="_Toc16086282"/>
      <w:r w:rsidRPr="00427867">
        <w:rPr>
          <w:rFonts w:eastAsia="標楷體" w:cs="Calibri"/>
          <w:b/>
          <w:bCs/>
          <w:kern w:val="52"/>
          <w:sz w:val="28"/>
          <w:szCs w:val="52"/>
        </w:rPr>
        <w:t>一、已通過法案基本概況</w:t>
      </w:r>
      <w:bookmarkEnd w:id="9"/>
    </w:p>
    <w:p w:rsidR="00427867" w:rsidRPr="00427867" w:rsidRDefault="00427867" w:rsidP="00427867">
      <w:pPr>
        <w:spacing w:before="100" w:beforeAutospacing="1" w:after="100" w:afterAutospacing="1" w:line="480" w:lineRule="exact"/>
        <w:ind w:firstLineChars="200" w:firstLine="560"/>
        <w:jc w:val="both"/>
        <w:rPr>
          <w:rFonts w:eastAsia="標楷體" w:cs="Calibri"/>
          <w:sz w:val="28"/>
          <w:szCs w:val="28"/>
        </w:rPr>
      </w:pPr>
      <w:r w:rsidRPr="00427867">
        <w:rPr>
          <w:rFonts w:eastAsia="標楷體" w:cs="Calibri"/>
          <w:sz w:val="28"/>
          <w:szCs w:val="28"/>
        </w:rPr>
        <w:t>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會期（含臨時會）已通過法律案共計</w:t>
      </w:r>
      <w:r w:rsidRPr="00427867">
        <w:rPr>
          <w:rFonts w:eastAsia="標楷體" w:cs="Calibri"/>
          <w:sz w:val="28"/>
          <w:szCs w:val="28"/>
        </w:rPr>
        <w:t>105</w:t>
      </w:r>
      <w:r w:rsidRPr="00427867">
        <w:rPr>
          <w:rFonts w:eastAsia="標楷體" w:cs="Calibri"/>
          <w:sz w:val="28"/>
          <w:szCs w:val="28"/>
        </w:rPr>
        <w:t>案，如附表</w:t>
      </w:r>
      <w:r w:rsidRPr="00427867">
        <w:rPr>
          <w:rFonts w:eastAsia="標楷體" w:cs="Calibri"/>
          <w:sz w:val="28"/>
          <w:szCs w:val="28"/>
        </w:rPr>
        <w:t>1</w:t>
      </w:r>
      <w:r w:rsidRPr="00427867">
        <w:rPr>
          <w:rFonts w:eastAsia="標楷體" w:cs="Calibri"/>
          <w:sz w:val="28"/>
          <w:szCs w:val="28"/>
        </w:rPr>
        <w:t>。其中</w:t>
      </w:r>
      <w:r w:rsidRPr="00427867">
        <w:rPr>
          <w:rFonts w:eastAsia="標楷體" w:cs="Calibri"/>
          <w:sz w:val="28"/>
          <w:szCs w:val="28"/>
        </w:rPr>
        <w:t>60</w:t>
      </w:r>
      <w:r w:rsidRPr="00427867">
        <w:rPr>
          <w:rFonts w:eastAsia="標楷體" w:cs="Calibri"/>
          <w:sz w:val="28"/>
          <w:szCs w:val="28"/>
        </w:rPr>
        <w:t>案為政府提案</w:t>
      </w:r>
      <w:r w:rsidRPr="00427867">
        <w:rPr>
          <w:rFonts w:eastAsia="標楷體" w:cs="Calibri"/>
          <w:sz w:val="28"/>
          <w:szCs w:val="28"/>
          <w:vertAlign w:val="superscript"/>
        </w:rPr>
        <w:footnoteReference w:id="9"/>
      </w:r>
      <w:r w:rsidRPr="00427867">
        <w:rPr>
          <w:rFonts w:eastAsia="標楷體" w:cs="Calibri"/>
          <w:sz w:val="28"/>
          <w:szCs w:val="28"/>
        </w:rPr>
        <w:t>，</w:t>
      </w:r>
      <w:r w:rsidRPr="00427867">
        <w:rPr>
          <w:rFonts w:eastAsia="標楷體" w:cs="Calibri"/>
          <w:sz w:val="28"/>
          <w:szCs w:val="28"/>
        </w:rPr>
        <w:t>45</w:t>
      </w:r>
      <w:r w:rsidRPr="00427867">
        <w:rPr>
          <w:rFonts w:eastAsia="標楷體" w:cs="Calibri"/>
          <w:sz w:val="28"/>
          <w:szCs w:val="28"/>
        </w:rPr>
        <w:t>案為本院委員提案，比例分別為</w:t>
      </w:r>
      <w:r w:rsidRPr="00427867">
        <w:rPr>
          <w:rFonts w:eastAsia="標楷體" w:cs="Calibri"/>
          <w:sz w:val="28"/>
          <w:szCs w:val="28"/>
        </w:rPr>
        <w:t>57.14%</w:t>
      </w:r>
      <w:r w:rsidRPr="00427867">
        <w:rPr>
          <w:rFonts w:eastAsia="標楷體" w:cs="Calibri"/>
          <w:sz w:val="28"/>
          <w:szCs w:val="28"/>
        </w:rPr>
        <w:t>及</w:t>
      </w:r>
      <w:r w:rsidRPr="00427867">
        <w:rPr>
          <w:rFonts w:eastAsia="標楷體" w:cs="Calibri"/>
          <w:sz w:val="28"/>
          <w:szCs w:val="28"/>
        </w:rPr>
        <w:t>42.86%</w:t>
      </w:r>
      <w:r w:rsidRPr="00427867">
        <w:rPr>
          <w:rFonts w:eastAsia="標楷體" w:cs="Calibri"/>
          <w:sz w:val="28"/>
          <w:szCs w:val="28"/>
        </w:rPr>
        <w:t>。</w:t>
      </w:r>
    </w:p>
    <w:p w:rsidR="00427867" w:rsidRPr="00427867" w:rsidRDefault="00427867" w:rsidP="00427867">
      <w:pPr>
        <w:spacing w:before="100" w:beforeAutospacing="1" w:after="100" w:afterAutospacing="1" w:line="480" w:lineRule="exact"/>
        <w:ind w:rightChars="-139" w:right="-334"/>
        <w:jc w:val="center"/>
        <w:rPr>
          <w:rFonts w:eastAsia="標楷體" w:cs="Calibri"/>
          <w:sz w:val="28"/>
          <w:szCs w:val="28"/>
        </w:rPr>
      </w:pPr>
    </w:p>
    <w:p w:rsidR="00427867" w:rsidRPr="00427867" w:rsidRDefault="00427867" w:rsidP="00427867">
      <w:pPr>
        <w:spacing w:before="100" w:beforeAutospacing="1" w:after="100" w:afterAutospacing="1" w:line="480" w:lineRule="exact"/>
        <w:ind w:rightChars="-139" w:right="-334"/>
        <w:jc w:val="center"/>
        <w:rPr>
          <w:rFonts w:eastAsia="標楷體" w:cs="Calibri"/>
          <w:sz w:val="28"/>
          <w:szCs w:val="28"/>
        </w:rPr>
      </w:pPr>
      <w:r w:rsidRPr="00427867">
        <w:rPr>
          <w:rFonts w:eastAsia="標楷體" w:cs="Calibri"/>
          <w:sz w:val="28"/>
          <w:szCs w:val="28"/>
        </w:rPr>
        <w:t>表</w:t>
      </w:r>
      <w:r w:rsidRPr="00427867">
        <w:rPr>
          <w:rFonts w:eastAsia="標楷體" w:cs="Calibri"/>
          <w:sz w:val="28"/>
          <w:szCs w:val="28"/>
        </w:rPr>
        <w:t>1</w:t>
      </w:r>
      <w:r w:rsidRPr="00427867">
        <w:rPr>
          <w:rFonts w:eastAsia="標楷體" w:cs="Calibri"/>
          <w:sz w:val="28"/>
          <w:szCs w:val="28"/>
        </w:rPr>
        <w:t>：立法院第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會期（含臨時會）已通過法律案</w:t>
      </w:r>
      <w:bookmarkStart w:id="10" w:name="_Toc472511542"/>
      <w:r w:rsidRPr="00427867">
        <w:rPr>
          <w:rFonts w:eastAsia="標楷體" w:cs="Calibri"/>
          <w:sz w:val="28"/>
          <w:szCs w:val="28"/>
        </w:rPr>
        <w:t>一覽</w:t>
      </w:r>
      <w:bookmarkEnd w:id="10"/>
      <w:r w:rsidRPr="00427867">
        <w:rPr>
          <w:rFonts w:eastAsia="標楷體" w:cs="Calibri"/>
          <w:sz w:val="28"/>
          <w:szCs w:val="28"/>
        </w:rPr>
        <w:t>表</w:t>
      </w:r>
    </w:p>
    <w:tbl>
      <w:tblPr>
        <w:tblW w:w="9214" w:type="dxa"/>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4536"/>
        <w:gridCol w:w="2835"/>
        <w:gridCol w:w="1276"/>
      </w:tblGrid>
      <w:tr w:rsidR="00427867" w:rsidRPr="00427867" w:rsidTr="00D206AD">
        <w:trPr>
          <w:trHeight w:val="567"/>
          <w:tblHeader/>
        </w:trPr>
        <w:tc>
          <w:tcPr>
            <w:tcW w:w="567" w:type="dxa"/>
            <w:vAlign w:val="center"/>
          </w:tcPr>
          <w:p w:rsidR="00427867" w:rsidRPr="00427867" w:rsidRDefault="00427867" w:rsidP="00427867">
            <w:pPr>
              <w:spacing w:after="100" w:afterAutospacing="1" w:line="360" w:lineRule="auto"/>
              <w:ind w:left="170" w:right="170"/>
              <w:jc w:val="center"/>
              <w:rPr>
                <w:rFonts w:eastAsia="標楷體" w:cs="Calibri"/>
                <w:szCs w:val="24"/>
              </w:rPr>
            </w:pPr>
          </w:p>
        </w:tc>
        <w:tc>
          <w:tcPr>
            <w:tcW w:w="4536" w:type="dxa"/>
            <w:vAlign w:val="center"/>
          </w:tcPr>
          <w:p w:rsidR="00427867" w:rsidRPr="00427867" w:rsidRDefault="00427867" w:rsidP="00427867">
            <w:pPr>
              <w:ind w:left="170" w:right="170"/>
              <w:jc w:val="center"/>
              <w:rPr>
                <w:rFonts w:eastAsia="標楷體" w:cs="Calibri"/>
                <w:szCs w:val="24"/>
              </w:rPr>
            </w:pPr>
            <w:r w:rsidRPr="00427867">
              <w:rPr>
                <w:rFonts w:eastAsia="標楷體" w:cs="Calibri"/>
                <w:szCs w:val="24"/>
              </w:rPr>
              <w:t>法</w:t>
            </w:r>
            <w:r w:rsidRPr="00427867">
              <w:rPr>
                <w:rFonts w:eastAsia="標楷體" w:cs="Calibri"/>
                <w:szCs w:val="24"/>
              </w:rPr>
              <w:t xml:space="preserve">     </w:t>
            </w:r>
            <w:r w:rsidRPr="00427867">
              <w:rPr>
                <w:rFonts w:eastAsia="標楷體" w:cs="Calibri"/>
                <w:szCs w:val="24"/>
              </w:rPr>
              <w:t>律</w:t>
            </w:r>
            <w:r w:rsidRPr="00427867">
              <w:rPr>
                <w:rFonts w:eastAsia="標楷體" w:cs="Calibri"/>
                <w:szCs w:val="24"/>
              </w:rPr>
              <w:t xml:space="preserve">     </w:t>
            </w:r>
            <w:r w:rsidRPr="00427867">
              <w:rPr>
                <w:rFonts w:eastAsia="標楷體" w:cs="Calibri"/>
                <w:szCs w:val="24"/>
              </w:rPr>
              <w:t>案</w:t>
            </w:r>
            <w:r w:rsidRPr="00427867">
              <w:rPr>
                <w:rFonts w:eastAsia="標楷體" w:cs="Calibri"/>
                <w:szCs w:val="24"/>
              </w:rPr>
              <w:t xml:space="preserve">     </w:t>
            </w:r>
            <w:r w:rsidRPr="00427867">
              <w:rPr>
                <w:rFonts w:eastAsia="標楷體" w:cs="Calibri"/>
                <w:szCs w:val="24"/>
              </w:rPr>
              <w:t>名</w:t>
            </w:r>
            <w:r w:rsidRPr="00427867">
              <w:rPr>
                <w:rFonts w:eastAsia="標楷體" w:cs="Calibri"/>
                <w:szCs w:val="24"/>
              </w:rPr>
              <w:t xml:space="preserve">     </w:t>
            </w:r>
            <w:r w:rsidRPr="00427867">
              <w:rPr>
                <w:rFonts w:eastAsia="標楷體" w:cs="Calibri"/>
                <w:szCs w:val="24"/>
              </w:rPr>
              <w:t>稱</w:t>
            </w:r>
          </w:p>
        </w:tc>
        <w:tc>
          <w:tcPr>
            <w:tcW w:w="2835" w:type="dxa"/>
            <w:vAlign w:val="center"/>
          </w:tcPr>
          <w:p w:rsidR="00427867" w:rsidRPr="00427867" w:rsidRDefault="00427867" w:rsidP="00427867">
            <w:pPr>
              <w:ind w:left="113" w:right="113"/>
              <w:jc w:val="center"/>
              <w:rPr>
                <w:rFonts w:eastAsia="標楷體" w:cs="Calibri"/>
                <w:szCs w:val="24"/>
              </w:rPr>
            </w:pPr>
            <w:r w:rsidRPr="00427867">
              <w:rPr>
                <w:rFonts w:eastAsia="標楷體" w:cs="Calibri"/>
                <w:szCs w:val="24"/>
              </w:rPr>
              <w:t>通</w:t>
            </w:r>
            <w:r w:rsidRPr="00427867">
              <w:rPr>
                <w:rFonts w:eastAsia="標楷體" w:cs="Calibri"/>
                <w:szCs w:val="24"/>
              </w:rPr>
              <w:t xml:space="preserve"> </w:t>
            </w:r>
            <w:r w:rsidRPr="00427867">
              <w:rPr>
                <w:rFonts w:eastAsia="標楷體" w:cs="Calibri"/>
                <w:szCs w:val="24"/>
              </w:rPr>
              <w:t>過</w:t>
            </w:r>
            <w:r w:rsidRPr="00427867">
              <w:rPr>
                <w:rFonts w:eastAsia="標楷體" w:cs="Calibri"/>
                <w:szCs w:val="24"/>
              </w:rPr>
              <w:t xml:space="preserve"> </w:t>
            </w:r>
            <w:r w:rsidRPr="00427867">
              <w:rPr>
                <w:rFonts w:eastAsia="標楷體" w:cs="Calibri"/>
                <w:szCs w:val="24"/>
              </w:rPr>
              <w:t>日</w:t>
            </w:r>
            <w:r w:rsidRPr="00427867">
              <w:rPr>
                <w:rFonts w:eastAsia="標楷體" w:cs="Calibri"/>
                <w:szCs w:val="24"/>
              </w:rPr>
              <w:t xml:space="preserve"> </w:t>
            </w:r>
            <w:r w:rsidRPr="00427867">
              <w:rPr>
                <w:rFonts w:eastAsia="標楷體" w:cs="Calibri"/>
                <w:szCs w:val="24"/>
              </w:rPr>
              <w:t>期</w:t>
            </w:r>
            <w:r w:rsidRPr="00427867">
              <w:rPr>
                <w:rFonts w:eastAsia="標楷體" w:cs="Calibri"/>
                <w:szCs w:val="24"/>
              </w:rPr>
              <w:t xml:space="preserve"> </w:t>
            </w:r>
            <w:r w:rsidRPr="00427867">
              <w:rPr>
                <w:rFonts w:eastAsia="標楷體" w:cs="Calibri"/>
                <w:szCs w:val="24"/>
              </w:rPr>
              <w:t>及</w:t>
            </w:r>
            <w:r w:rsidRPr="00427867">
              <w:rPr>
                <w:rFonts w:eastAsia="標楷體" w:cs="Calibri"/>
                <w:szCs w:val="24"/>
              </w:rPr>
              <w:t xml:space="preserve"> </w:t>
            </w:r>
            <w:r w:rsidRPr="00427867">
              <w:rPr>
                <w:rFonts w:eastAsia="標楷體" w:cs="Calibri"/>
                <w:szCs w:val="24"/>
              </w:rPr>
              <w:t>會</w:t>
            </w:r>
            <w:r w:rsidRPr="00427867">
              <w:rPr>
                <w:rFonts w:eastAsia="標楷體" w:cs="Calibri"/>
                <w:szCs w:val="24"/>
              </w:rPr>
              <w:t xml:space="preserve"> </w:t>
            </w:r>
            <w:r w:rsidRPr="00427867">
              <w:rPr>
                <w:rFonts w:eastAsia="標楷體" w:cs="Calibri"/>
                <w:szCs w:val="24"/>
              </w:rPr>
              <w:t>次</w:t>
            </w:r>
          </w:p>
        </w:tc>
        <w:tc>
          <w:tcPr>
            <w:tcW w:w="1276" w:type="dxa"/>
            <w:vAlign w:val="center"/>
          </w:tcPr>
          <w:p w:rsidR="00427867" w:rsidRPr="00427867" w:rsidRDefault="00427867" w:rsidP="00427867">
            <w:pPr>
              <w:ind w:left="113" w:right="113"/>
              <w:jc w:val="center"/>
              <w:rPr>
                <w:rFonts w:eastAsia="標楷體" w:cs="Calibri"/>
                <w:szCs w:val="24"/>
              </w:rPr>
            </w:pPr>
            <w:r w:rsidRPr="00427867">
              <w:rPr>
                <w:rFonts w:eastAsia="標楷體" w:cs="Calibri"/>
                <w:szCs w:val="24"/>
              </w:rPr>
              <w:t>備</w:t>
            </w:r>
            <w:r w:rsidRPr="00427867">
              <w:rPr>
                <w:rFonts w:eastAsia="標楷體" w:cs="Calibri"/>
                <w:szCs w:val="24"/>
              </w:rPr>
              <w:t xml:space="preserve">  </w:t>
            </w:r>
            <w:proofErr w:type="gramStart"/>
            <w:r w:rsidRPr="00427867">
              <w:rPr>
                <w:rFonts w:eastAsia="標楷體" w:cs="Calibri"/>
                <w:szCs w:val="24"/>
              </w:rPr>
              <w:t>註</w:t>
            </w:r>
            <w:proofErr w:type="gramEnd"/>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陸海空軍軍官士官任職條例修正第七條條文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108.3.19.  </w:t>
            </w:r>
            <w:r w:rsidRPr="00427867">
              <w:rPr>
                <w:rFonts w:eastAsia="標楷體" w:cs="Calibri"/>
                <w:szCs w:val="24"/>
              </w:rPr>
              <w:t>第</w:t>
            </w:r>
            <w:r w:rsidRPr="00427867">
              <w:rPr>
                <w:rFonts w:eastAsia="標楷體" w:cs="Calibri"/>
                <w:szCs w:val="24"/>
              </w:rPr>
              <w:t>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軍事審判法修正第十一條及第四十五條條文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108.3.19.  </w:t>
            </w:r>
            <w:r w:rsidRPr="00427867">
              <w:rPr>
                <w:rFonts w:eastAsia="標楷體" w:cs="Calibri"/>
                <w:szCs w:val="24"/>
              </w:rPr>
              <w:t>第</w:t>
            </w:r>
            <w:r w:rsidRPr="00427867">
              <w:rPr>
                <w:rFonts w:eastAsia="標楷體" w:cs="Calibri"/>
                <w:szCs w:val="24"/>
              </w:rPr>
              <w:t>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公務人員任用法修正部分條文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108.3.19.  </w:t>
            </w:r>
            <w:r w:rsidRPr="00427867">
              <w:rPr>
                <w:rFonts w:eastAsia="標楷體" w:cs="Calibri"/>
                <w:szCs w:val="24"/>
              </w:rPr>
              <w:t>第</w:t>
            </w:r>
            <w:r w:rsidRPr="00427867">
              <w:rPr>
                <w:rFonts w:eastAsia="標楷體" w:cs="Calibri"/>
                <w:szCs w:val="24"/>
              </w:rPr>
              <w:t>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公證法修正部分條文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108.3.19.  </w:t>
            </w:r>
            <w:r w:rsidRPr="00427867">
              <w:rPr>
                <w:rFonts w:eastAsia="標楷體" w:cs="Calibri"/>
                <w:szCs w:val="24"/>
              </w:rPr>
              <w:t>第</w:t>
            </w:r>
            <w:r w:rsidRPr="00427867">
              <w:rPr>
                <w:rFonts w:eastAsia="標楷體" w:cs="Calibri"/>
                <w:szCs w:val="24"/>
              </w:rPr>
              <w:t>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制定財政紀律法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108.3.19.  </w:t>
            </w:r>
            <w:r w:rsidRPr="00427867">
              <w:rPr>
                <w:rFonts w:eastAsia="標楷體" w:cs="Calibri"/>
                <w:szCs w:val="24"/>
              </w:rPr>
              <w:t>第</w:t>
            </w:r>
            <w:r w:rsidRPr="00427867">
              <w:rPr>
                <w:rFonts w:eastAsia="標楷體" w:cs="Calibri"/>
                <w:szCs w:val="24"/>
              </w:rPr>
              <w:t>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食品安全衛生管理法修正第四條條文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108.3.19.  </w:t>
            </w:r>
            <w:r w:rsidRPr="00427867">
              <w:rPr>
                <w:rFonts w:eastAsia="標楷體" w:cs="Calibri"/>
                <w:szCs w:val="24"/>
              </w:rPr>
              <w:t>第</w:t>
            </w:r>
            <w:r w:rsidRPr="00427867">
              <w:rPr>
                <w:rFonts w:eastAsia="標楷體" w:cs="Calibri"/>
                <w:szCs w:val="24"/>
              </w:rPr>
              <w:t>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食品安全衛生管理法增訂第十八條之</w:t>
            </w:r>
            <w:proofErr w:type="gramStart"/>
            <w:r w:rsidRPr="00427867">
              <w:rPr>
                <w:rFonts w:eastAsia="標楷體" w:cs="Calibri"/>
                <w:szCs w:val="24"/>
              </w:rPr>
              <w:t>一</w:t>
            </w:r>
            <w:proofErr w:type="gramEnd"/>
            <w:r w:rsidRPr="00427867">
              <w:rPr>
                <w:rFonts w:eastAsia="標楷體" w:cs="Calibri"/>
                <w:szCs w:val="24"/>
              </w:rPr>
              <w:t>條文；並修正第三條、第四十七條及第五十一條條文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108.3.22.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proofErr w:type="gramStart"/>
            <w:r w:rsidRPr="00427867">
              <w:rPr>
                <w:rFonts w:eastAsia="標楷體" w:cs="Calibri"/>
                <w:szCs w:val="24"/>
              </w:rPr>
              <w:t>醫</w:t>
            </w:r>
            <w:proofErr w:type="gramEnd"/>
            <w:r w:rsidRPr="00427867">
              <w:rPr>
                <w:rFonts w:eastAsia="標楷體" w:cs="Calibri"/>
                <w:szCs w:val="24"/>
              </w:rPr>
              <w:t>事放射師法修正第五十條條文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108.3.22.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民防法修正第六條及第十六條條文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108.3.22.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tabs>
                <w:tab w:val="num" w:pos="622"/>
              </w:tabs>
              <w:spacing w:line="260" w:lineRule="exact"/>
              <w:jc w:val="center"/>
              <w:rPr>
                <w:rFonts w:eastAsia="標楷體" w:cs="Calibri"/>
                <w:szCs w:val="24"/>
              </w:rPr>
            </w:pPr>
            <w:r w:rsidRPr="00427867">
              <w:rPr>
                <w:rFonts w:eastAsia="標楷體" w:cs="Calibri"/>
                <w:szCs w:val="24"/>
              </w:rPr>
              <w:t>10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海岸巡防法修正第五條條文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108.3.22.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兵役法修正第十六條條文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108.3.22.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銀行法增訂第五十一條之二、第一百三十三條之</w:t>
            </w:r>
            <w:proofErr w:type="gramStart"/>
            <w:r w:rsidRPr="00427867">
              <w:rPr>
                <w:rFonts w:eastAsia="標楷體" w:cs="Calibri"/>
                <w:szCs w:val="24"/>
              </w:rPr>
              <w:t>一</w:t>
            </w:r>
            <w:proofErr w:type="gramEnd"/>
            <w:r w:rsidRPr="00427867">
              <w:rPr>
                <w:rFonts w:eastAsia="標楷體" w:cs="Calibri"/>
                <w:szCs w:val="24"/>
              </w:rPr>
              <w:t>及第一百三十六條之三條文；刪除第一百二十五條之六及第一百二十七條之三條文；並修正部分條文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108.3.26.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證券交易法增訂第一百七十八條之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108.3.26.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道路交通管理處罰條例增訂第三十五條之</w:t>
            </w:r>
            <w:proofErr w:type="gramStart"/>
            <w:r w:rsidRPr="00427867">
              <w:rPr>
                <w:rFonts w:eastAsia="標楷體" w:cs="Calibri"/>
                <w:szCs w:val="24"/>
              </w:rPr>
              <w:t>一</w:t>
            </w:r>
            <w:proofErr w:type="gramEnd"/>
            <w:r w:rsidRPr="00427867">
              <w:rPr>
                <w:rFonts w:eastAsia="標楷體" w:cs="Calibri"/>
                <w:szCs w:val="24"/>
              </w:rPr>
              <w:t>及第三十五條之二條文；並修正部分條文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108.3.26.  </w:t>
            </w:r>
            <w:r w:rsidRPr="00427867">
              <w:rPr>
                <w:rFonts w:eastAsia="標楷體" w:cs="Calibri"/>
                <w:szCs w:val="24"/>
              </w:rPr>
              <w:t>第</w:t>
            </w:r>
            <w:r w:rsidRPr="00427867">
              <w:rPr>
                <w:rFonts w:eastAsia="標楷體" w:cs="Calibri"/>
                <w:szCs w:val="24"/>
              </w:rPr>
              <w:t>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兒童及少年福利與權益保障法增訂並修正部分條文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108.3.29.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公共場所母乳哺育條例增訂第五條之</w:t>
            </w:r>
            <w:proofErr w:type="gramStart"/>
            <w:r w:rsidRPr="00427867">
              <w:rPr>
                <w:rFonts w:eastAsia="標楷體" w:cs="Calibri"/>
                <w:szCs w:val="24"/>
              </w:rPr>
              <w:t>一</w:t>
            </w:r>
            <w:proofErr w:type="gramEnd"/>
            <w:r w:rsidRPr="00427867">
              <w:rPr>
                <w:rFonts w:eastAsia="標楷體" w:cs="Calibri"/>
                <w:szCs w:val="24"/>
              </w:rPr>
              <w:t>及第七條之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108.3.29.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強迫入學條例修正第十二條及第十四條條文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108.3.29.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特殊教育法增訂第二十八條之</w:t>
            </w:r>
            <w:proofErr w:type="gramStart"/>
            <w:r w:rsidRPr="00427867">
              <w:rPr>
                <w:rFonts w:eastAsia="標楷體" w:cs="Calibri"/>
                <w:szCs w:val="24"/>
              </w:rPr>
              <w:t>一</w:t>
            </w:r>
            <w:proofErr w:type="gramEnd"/>
            <w:r w:rsidRPr="00427867">
              <w:rPr>
                <w:rFonts w:eastAsia="標楷體" w:cs="Calibri"/>
                <w:szCs w:val="24"/>
              </w:rPr>
              <w:t>條文；並修正第十四條、第二十六條及第四十七條條文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108.3.29.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lastRenderedPageBreak/>
              <w:t>19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獎章條例修正第四條條文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108.3.29.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「飛航事故調查法」名稱修正為「運輸事故調查法」；並修正全文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「飛航安全調查委員會組織法」名稱修正為「國家運輸安全調查委員會組織法」；並修正全文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   </w:t>
            </w:r>
            <w:r w:rsidRPr="00427867">
              <w:rPr>
                <w:rFonts w:eastAsia="標楷體" w:cs="Calibri"/>
                <w:szCs w:val="24"/>
              </w:rPr>
              <w:t>第</w:t>
            </w:r>
            <w:r w:rsidRPr="00427867">
              <w:rPr>
                <w:rFonts w:eastAsia="標楷體" w:cs="Calibri"/>
                <w:szCs w:val="24"/>
              </w:rPr>
              <w:t>7</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tabs>
                <w:tab w:val="num" w:pos="622"/>
              </w:tabs>
              <w:spacing w:line="260" w:lineRule="exact"/>
              <w:jc w:val="center"/>
              <w:rPr>
                <w:rFonts w:eastAsia="標楷體" w:cs="Calibri"/>
                <w:szCs w:val="24"/>
              </w:rPr>
            </w:pPr>
            <w:r w:rsidRPr="00427867">
              <w:rPr>
                <w:rFonts w:eastAsia="標楷體" w:cs="Calibri"/>
                <w:szCs w:val="24"/>
              </w:rPr>
              <w:t>22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學校法人及其所屬私立學校教職員退休撫</w:t>
            </w:r>
            <w:proofErr w:type="gramStart"/>
            <w:r w:rsidRPr="00427867">
              <w:rPr>
                <w:rFonts w:eastAsia="標楷體" w:cs="Calibri"/>
                <w:szCs w:val="24"/>
              </w:rPr>
              <w:t>卹</w:t>
            </w:r>
            <w:proofErr w:type="gramEnd"/>
            <w:r w:rsidRPr="00427867">
              <w:rPr>
                <w:rFonts w:eastAsia="標楷體" w:cs="Calibri"/>
                <w:szCs w:val="24"/>
              </w:rPr>
              <w:t>離職資遣條例增訂第十六條之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108.4.9.   </w:t>
            </w:r>
            <w:r w:rsidRPr="00427867">
              <w:rPr>
                <w:rFonts w:eastAsia="標楷體" w:cs="Calibri"/>
                <w:szCs w:val="24"/>
              </w:rPr>
              <w:t>第</w:t>
            </w:r>
            <w:r w:rsidRPr="00427867">
              <w:rPr>
                <w:rFonts w:eastAsia="標楷體" w:cs="Calibri"/>
                <w:szCs w:val="24"/>
              </w:rPr>
              <w:t>8</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臺灣地區與大陸地區人民關係條例修正第九十三條之</w:t>
            </w:r>
            <w:proofErr w:type="gramStart"/>
            <w:r w:rsidRPr="00427867">
              <w:rPr>
                <w:rFonts w:eastAsia="標楷體" w:cs="Calibri"/>
                <w:szCs w:val="24"/>
              </w:rPr>
              <w:t>一</w:t>
            </w:r>
            <w:proofErr w:type="gramEnd"/>
            <w:r w:rsidRPr="00427867">
              <w:rPr>
                <w:rFonts w:eastAsia="標楷體" w:cs="Calibri"/>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108.4.9.   </w:t>
            </w:r>
            <w:r w:rsidRPr="00427867">
              <w:rPr>
                <w:rFonts w:eastAsia="標楷體" w:cs="Calibri"/>
                <w:szCs w:val="24"/>
              </w:rPr>
              <w:t>第</w:t>
            </w:r>
            <w:r w:rsidRPr="00427867">
              <w:rPr>
                <w:rFonts w:eastAsia="標楷體" w:cs="Calibri"/>
                <w:szCs w:val="24"/>
              </w:rPr>
              <w:t>8</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法醫師法修正第五條條文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108.4.9.   </w:t>
            </w:r>
            <w:r w:rsidRPr="00427867">
              <w:rPr>
                <w:rFonts w:eastAsia="標楷體" w:cs="Calibri"/>
                <w:szCs w:val="24"/>
              </w:rPr>
              <w:t>第</w:t>
            </w:r>
            <w:r w:rsidRPr="00427867">
              <w:rPr>
                <w:rFonts w:eastAsia="標楷體" w:cs="Calibri"/>
                <w:szCs w:val="24"/>
              </w:rPr>
              <w:t>8</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民法修正第九百七十六條條文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108.4.9.   </w:t>
            </w:r>
            <w:r w:rsidRPr="00427867">
              <w:rPr>
                <w:rFonts w:eastAsia="標楷體" w:cs="Calibri"/>
                <w:szCs w:val="24"/>
              </w:rPr>
              <w:t>第</w:t>
            </w:r>
            <w:r w:rsidRPr="00427867">
              <w:rPr>
                <w:rFonts w:eastAsia="標楷體" w:cs="Calibri"/>
                <w:szCs w:val="24"/>
              </w:rPr>
              <w:t>8</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家事事件法修正第五十三條及第一百六十七條條文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108.4.9.   </w:t>
            </w:r>
            <w:r w:rsidRPr="00427867">
              <w:rPr>
                <w:rFonts w:eastAsia="標楷體" w:cs="Calibri"/>
                <w:szCs w:val="24"/>
              </w:rPr>
              <w:t>第</w:t>
            </w:r>
            <w:r w:rsidRPr="00427867">
              <w:rPr>
                <w:rFonts w:eastAsia="標楷體" w:cs="Calibri"/>
                <w:szCs w:val="24"/>
              </w:rPr>
              <w:t>8</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修正再生能源發展條例</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108.4.12.  </w:t>
            </w:r>
            <w:r w:rsidRPr="00427867">
              <w:rPr>
                <w:rFonts w:eastAsia="標楷體" w:cs="Calibri"/>
                <w:szCs w:val="24"/>
              </w:rPr>
              <w:t>第</w:t>
            </w:r>
            <w:r w:rsidRPr="00427867">
              <w:rPr>
                <w:rFonts w:eastAsia="標楷體" w:cs="Calibri"/>
                <w:szCs w:val="24"/>
              </w:rPr>
              <w:t>9</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專利法增訂並修正部分條文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108.4.16.  </w:t>
            </w:r>
            <w:r w:rsidRPr="00427867">
              <w:rPr>
                <w:rFonts w:eastAsia="標楷體" w:cs="Calibri"/>
                <w:szCs w:val="24"/>
              </w:rPr>
              <w:t>第</w:t>
            </w:r>
            <w:r w:rsidRPr="00427867">
              <w:rPr>
                <w:rFonts w:eastAsia="標楷體" w:cs="Calibri"/>
                <w:szCs w:val="24"/>
              </w:rPr>
              <w:t>9</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29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著作權法修正第八十七條及第九十三條條文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108.4.16.  </w:t>
            </w:r>
            <w:r w:rsidRPr="00427867">
              <w:rPr>
                <w:rFonts w:eastAsia="標楷體" w:cs="Calibri"/>
                <w:szCs w:val="24"/>
              </w:rPr>
              <w:t>第</w:t>
            </w:r>
            <w:r w:rsidRPr="00427867">
              <w:rPr>
                <w:rFonts w:eastAsia="標楷體" w:cs="Calibri"/>
                <w:szCs w:val="24"/>
              </w:rPr>
              <w:t>9</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地籍清理條例修正第二十條條文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108.4.16.  </w:t>
            </w:r>
            <w:r w:rsidRPr="00427867">
              <w:rPr>
                <w:rFonts w:eastAsia="標楷體" w:cs="Calibri"/>
                <w:szCs w:val="24"/>
              </w:rPr>
              <w:t>第</w:t>
            </w:r>
            <w:r w:rsidRPr="00427867">
              <w:rPr>
                <w:rFonts w:eastAsia="標楷體" w:cs="Calibri"/>
                <w:szCs w:val="24"/>
              </w:rPr>
              <w:t>9</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修正家庭教育法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108.4.23.  </w:t>
            </w:r>
            <w:r w:rsidRPr="00427867">
              <w:rPr>
                <w:rFonts w:eastAsia="標楷體" w:cs="Calibri"/>
                <w:szCs w:val="24"/>
              </w:rPr>
              <w:t>第</w:t>
            </w:r>
            <w:r w:rsidRPr="00427867">
              <w:rPr>
                <w:rFonts w:eastAsia="標楷體" w:cs="Calibri"/>
                <w:szCs w:val="24"/>
              </w:rPr>
              <w:t>10</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專科學校法增訂第三十二條之</w:t>
            </w:r>
            <w:proofErr w:type="gramStart"/>
            <w:r w:rsidRPr="00427867">
              <w:rPr>
                <w:rFonts w:eastAsia="標楷體" w:cs="Calibri"/>
                <w:szCs w:val="24"/>
              </w:rPr>
              <w:t>一</w:t>
            </w:r>
            <w:proofErr w:type="gramEnd"/>
            <w:r w:rsidRPr="00427867">
              <w:rPr>
                <w:rFonts w:eastAsia="標楷體" w:cs="Calibri"/>
                <w:szCs w:val="24"/>
              </w:rPr>
              <w:t>條文；並修正第十一條及第十二條條文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108.4.23.  </w:t>
            </w:r>
            <w:r w:rsidRPr="00427867">
              <w:rPr>
                <w:rFonts w:eastAsia="標楷體" w:cs="Calibri"/>
                <w:szCs w:val="24"/>
              </w:rPr>
              <w:t>第</w:t>
            </w:r>
            <w:r w:rsidRPr="00427867">
              <w:rPr>
                <w:rFonts w:eastAsia="標楷體" w:cs="Calibri"/>
                <w:szCs w:val="24"/>
              </w:rPr>
              <w:t>10</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tabs>
                <w:tab w:val="num" w:pos="622"/>
              </w:tabs>
              <w:spacing w:line="260" w:lineRule="exact"/>
              <w:jc w:val="center"/>
              <w:rPr>
                <w:rFonts w:eastAsia="標楷體" w:cs="Calibri"/>
                <w:szCs w:val="24"/>
              </w:rPr>
            </w:pPr>
            <w:r w:rsidRPr="00427867">
              <w:rPr>
                <w:rFonts w:eastAsia="標楷體" w:cs="Calibri"/>
                <w:szCs w:val="24"/>
              </w:rPr>
              <w:t>33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勞工退休金條例增訂部分條文；刪除第四十七條條文；並修正部分條文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108.4.26.  </w:t>
            </w:r>
            <w:r w:rsidRPr="00427867">
              <w:rPr>
                <w:rFonts w:eastAsia="標楷體" w:cs="Calibri"/>
                <w:szCs w:val="24"/>
              </w:rPr>
              <w:t>第</w:t>
            </w:r>
            <w:r w:rsidRPr="00427867">
              <w:rPr>
                <w:rFonts w:eastAsia="標楷體" w:cs="Calibri"/>
                <w:szCs w:val="24"/>
              </w:rPr>
              <w:t>11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勞動基準法增訂第二十二條之</w:t>
            </w:r>
            <w:proofErr w:type="gramStart"/>
            <w:r w:rsidRPr="00427867">
              <w:rPr>
                <w:rFonts w:eastAsia="標楷體" w:cs="Calibri"/>
                <w:szCs w:val="24"/>
              </w:rPr>
              <w:t>一</w:t>
            </w:r>
            <w:proofErr w:type="gramEnd"/>
            <w:r w:rsidRPr="00427867">
              <w:rPr>
                <w:rFonts w:eastAsia="標楷體" w:cs="Calibri"/>
                <w:szCs w:val="24"/>
              </w:rPr>
              <w:t>條文；並修正第二條及第九條條文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108.4.26.  </w:t>
            </w:r>
            <w:r w:rsidRPr="00427867">
              <w:rPr>
                <w:rFonts w:eastAsia="標楷體" w:cs="Calibri"/>
                <w:szCs w:val="24"/>
              </w:rPr>
              <w:t>第</w:t>
            </w:r>
            <w:r w:rsidRPr="00427867">
              <w:rPr>
                <w:rFonts w:eastAsia="標楷體" w:cs="Calibri"/>
                <w:szCs w:val="24"/>
              </w:rPr>
              <w:t>11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職業安全衛生法修正第三條及第六條條文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108.4.26.  </w:t>
            </w:r>
            <w:r w:rsidRPr="00427867">
              <w:rPr>
                <w:rFonts w:eastAsia="標楷體" w:cs="Calibri"/>
                <w:szCs w:val="24"/>
              </w:rPr>
              <w:t>第</w:t>
            </w:r>
            <w:r w:rsidRPr="00427867">
              <w:rPr>
                <w:rFonts w:eastAsia="標楷體" w:cs="Calibri"/>
                <w:szCs w:val="24"/>
              </w:rPr>
              <w:t>11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離島建設條例修正第十條之</w:t>
            </w:r>
            <w:proofErr w:type="gramStart"/>
            <w:r w:rsidRPr="00427867">
              <w:rPr>
                <w:rFonts w:eastAsia="標楷體" w:cs="Calibri"/>
                <w:szCs w:val="24"/>
              </w:rPr>
              <w:t>一</w:t>
            </w:r>
            <w:proofErr w:type="gramEnd"/>
            <w:r w:rsidRPr="00427867">
              <w:rPr>
                <w:rFonts w:eastAsia="標楷體" w:cs="Calibri"/>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108.4.26.  </w:t>
            </w:r>
            <w:r w:rsidRPr="00427867">
              <w:rPr>
                <w:rFonts w:eastAsia="標楷體" w:cs="Calibri"/>
                <w:szCs w:val="24"/>
              </w:rPr>
              <w:t>第</w:t>
            </w:r>
            <w:r w:rsidRPr="00427867">
              <w:rPr>
                <w:rFonts w:eastAsia="標楷體" w:cs="Calibri"/>
                <w:szCs w:val="24"/>
              </w:rPr>
              <w:t>11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政府採購法增訂第十一條之一、第二十六條之</w:t>
            </w:r>
            <w:proofErr w:type="gramStart"/>
            <w:r w:rsidRPr="00427867">
              <w:rPr>
                <w:rFonts w:eastAsia="標楷體" w:cs="Calibri"/>
                <w:szCs w:val="24"/>
              </w:rPr>
              <w:t>一</w:t>
            </w:r>
            <w:proofErr w:type="gramEnd"/>
            <w:r w:rsidRPr="00427867">
              <w:rPr>
                <w:rFonts w:eastAsia="標楷體" w:cs="Calibri"/>
                <w:szCs w:val="24"/>
              </w:rPr>
              <w:t>及第七十條之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108.4.30.  </w:t>
            </w:r>
            <w:r w:rsidRPr="00427867">
              <w:rPr>
                <w:rFonts w:eastAsia="標楷體" w:cs="Calibri"/>
                <w:szCs w:val="24"/>
              </w:rPr>
              <w:t>第</w:t>
            </w:r>
            <w:r w:rsidRPr="00427867">
              <w:rPr>
                <w:rFonts w:eastAsia="標楷體" w:cs="Calibri"/>
                <w:szCs w:val="24"/>
              </w:rPr>
              <w:t>11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公職人員財產申報法修正第六條及第十四條條文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39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軍人保險條例修正部分條文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lastRenderedPageBreak/>
              <w:t>40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軍人撫</w:t>
            </w:r>
            <w:proofErr w:type="gramStart"/>
            <w:r w:rsidRPr="00427867">
              <w:rPr>
                <w:rFonts w:eastAsia="標楷體" w:cs="Calibri"/>
                <w:szCs w:val="24"/>
              </w:rPr>
              <w:t>卹</w:t>
            </w:r>
            <w:proofErr w:type="gramEnd"/>
            <w:r w:rsidRPr="00427867">
              <w:rPr>
                <w:rFonts w:eastAsia="標楷體" w:cs="Calibri"/>
                <w:szCs w:val="24"/>
              </w:rPr>
              <w:t>條例修正部分條文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道路交通管理處罰條例修正部分條文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電業法修正第九十五條條文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108.5.7.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680"/>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國家機密保護法修正部分條文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108.5.7.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中華民國刑法增訂第一百十五條之</w:t>
            </w:r>
            <w:proofErr w:type="gramStart"/>
            <w:r w:rsidRPr="00427867">
              <w:rPr>
                <w:rFonts w:eastAsia="標楷體" w:cs="Calibri"/>
                <w:szCs w:val="24"/>
              </w:rPr>
              <w:t>一</w:t>
            </w:r>
            <w:proofErr w:type="gramEnd"/>
            <w:r w:rsidRPr="00427867">
              <w:rPr>
                <w:rFonts w:eastAsia="標楷體" w:cs="Calibri"/>
                <w:szCs w:val="24"/>
              </w:rPr>
              <w:t>條文；並修正第一百十三條條文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108.5.7.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災害防救法修正第四十一條條文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108.5.7.   </w:t>
            </w:r>
            <w:r w:rsidRPr="00427867">
              <w:rPr>
                <w:rFonts w:eastAsia="標楷體" w:cs="Calibri"/>
                <w:szCs w:val="24"/>
              </w:rPr>
              <w:t>第</w:t>
            </w:r>
            <w:r w:rsidRPr="00427867">
              <w:rPr>
                <w:rFonts w:eastAsia="標楷體" w:cs="Calibri"/>
                <w:szCs w:val="24"/>
              </w:rPr>
              <w:t>12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中華民國刑法刪除第九十一條及二百八十五條條文；並修正部分條文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108.5.10.  </w:t>
            </w:r>
            <w:r w:rsidRPr="00427867">
              <w:rPr>
                <w:rFonts w:eastAsia="標楷體" w:cs="Calibri"/>
                <w:szCs w:val="24"/>
              </w:rPr>
              <w:t>第</w:t>
            </w:r>
            <w:r w:rsidRPr="00427867">
              <w:rPr>
                <w:rFonts w:eastAsia="標楷體" w:cs="Calibri"/>
                <w:szCs w:val="24"/>
              </w:rPr>
              <w:t>13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中華民國刑法施行法增訂第八條之二條文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108.5.10.  </w:t>
            </w:r>
            <w:r w:rsidRPr="00427867">
              <w:rPr>
                <w:rFonts w:eastAsia="標楷體" w:cs="Calibri"/>
                <w:szCs w:val="24"/>
              </w:rPr>
              <w:t>第</w:t>
            </w:r>
            <w:r w:rsidRPr="00427867">
              <w:rPr>
                <w:rFonts w:eastAsia="標楷體" w:cs="Calibri"/>
                <w:szCs w:val="24"/>
              </w:rPr>
              <w:t>13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制定文化基本法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108.5.10.  </w:t>
            </w:r>
            <w:r w:rsidRPr="00427867">
              <w:rPr>
                <w:rFonts w:eastAsia="標楷體" w:cs="Calibri"/>
                <w:szCs w:val="24"/>
              </w:rPr>
              <w:t>第</w:t>
            </w:r>
            <w:r w:rsidRPr="00427867">
              <w:rPr>
                <w:rFonts w:eastAsia="標楷體" w:cs="Calibri"/>
                <w:szCs w:val="24"/>
              </w:rPr>
              <w:t>13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49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修正教師法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108.5.10.  </w:t>
            </w:r>
            <w:r w:rsidRPr="00427867">
              <w:rPr>
                <w:rFonts w:eastAsia="標楷體" w:cs="Calibri"/>
                <w:szCs w:val="24"/>
              </w:rPr>
              <w:t>第</w:t>
            </w:r>
            <w:r w:rsidRPr="00427867">
              <w:rPr>
                <w:rFonts w:eastAsia="標楷體" w:cs="Calibri"/>
                <w:szCs w:val="24"/>
              </w:rPr>
              <w:t>13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強制執行法修正第一百十五條之</w:t>
            </w:r>
            <w:proofErr w:type="gramStart"/>
            <w:r w:rsidRPr="00427867">
              <w:rPr>
                <w:rFonts w:eastAsia="標楷體" w:cs="Calibri"/>
                <w:szCs w:val="24"/>
              </w:rPr>
              <w:t>一</w:t>
            </w:r>
            <w:proofErr w:type="gramEnd"/>
            <w:r w:rsidRPr="00427867">
              <w:rPr>
                <w:rFonts w:eastAsia="標楷體" w:cs="Calibri"/>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108.5.10.  </w:t>
            </w:r>
            <w:r w:rsidRPr="00427867">
              <w:rPr>
                <w:rFonts w:eastAsia="標楷體" w:cs="Calibri"/>
                <w:szCs w:val="24"/>
              </w:rPr>
              <w:t>第</w:t>
            </w:r>
            <w:r w:rsidRPr="00427867">
              <w:rPr>
                <w:rFonts w:eastAsia="標楷體" w:cs="Calibri"/>
                <w:szCs w:val="24"/>
              </w:rPr>
              <w:t>13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制定司法院釋字第七四八號解釋施行法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108.5.17.  </w:t>
            </w:r>
            <w:r w:rsidRPr="00427867">
              <w:rPr>
                <w:rFonts w:eastAsia="標楷體" w:cs="Calibri"/>
                <w:szCs w:val="24"/>
              </w:rPr>
              <w:t>第</w:t>
            </w:r>
            <w:r w:rsidRPr="00427867">
              <w:rPr>
                <w:rFonts w:eastAsia="標楷體" w:cs="Calibri"/>
                <w:szCs w:val="24"/>
              </w:rPr>
              <w:t>14</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刑事訴訟法修正第三十三條條文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刑事訴訟法增訂部分條文；並修正第四百零四條及第四百十六條條文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刑事訴訟法施行法增訂第七條之十一條文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proofErr w:type="gramStart"/>
            <w:r w:rsidRPr="00427867">
              <w:rPr>
                <w:rFonts w:eastAsia="標楷體" w:cs="Calibri"/>
                <w:szCs w:val="24"/>
              </w:rPr>
              <w:t>刑事妥</w:t>
            </w:r>
            <w:proofErr w:type="gramEnd"/>
            <w:r w:rsidRPr="00427867">
              <w:rPr>
                <w:rFonts w:eastAsia="標楷體" w:cs="Calibri"/>
                <w:szCs w:val="24"/>
              </w:rPr>
              <w:t>速審判法修正第五條及第十四條條文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貨物稅條例增訂第十一條之</w:t>
            </w:r>
            <w:proofErr w:type="gramStart"/>
            <w:r w:rsidRPr="00427867">
              <w:rPr>
                <w:rFonts w:eastAsia="標楷體" w:cs="Calibri"/>
                <w:szCs w:val="24"/>
              </w:rPr>
              <w:t>一</w:t>
            </w:r>
            <w:proofErr w:type="gramEnd"/>
            <w:r w:rsidRPr="00427867">
              <w:rPr>
                <w:rFonts w:eastAsia="標楷體" w:cs="Calibri"/>
                <w:szCs w:val="24"/>
              </w:rPr>
              <w:t>條文；並修正第十二條之六條文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勞動基準法增訂第十七條之</w:t>
            </w:r>
            <w:proofErr w:type="gramStart"/>
            <w:r w:rsidRPr="00427867">
              <w:rPr>
                <w:rFonts w:eastAsia="標楷體" w:cs="Calibri"/>
                <w:szCs w:val="24"/>
              </w:rPr>
              <w:t>一</w:t>
            </w:r>
            <w:proofErr w:type="gramEnd"/>
            <w:r w:rsidRPr="00427867">
              <w:rPr>
                <w:rFonts w:eastAsia="標楷體" w:cs="Calibri"/>
                <w:szCs w:val="24"/>
              </w:rPr>
              <w:t>及第六十三條之</w:t>
            </w:r>
            <w:proofErr w:type="gramStart"/>
            <w:r w:rsidRPr="00427867">
              <w:rPr>
                <w:rFonts w:eastAsia="標楷體" w:cs="Calibri"/>
                <w:szCs w:val="24"/>
              </w:rPr>
              <w:t>一</w:t>
            </w:r>
            <w:proofErr w:type="gramEnd"/>
            <w:r w:rsidRPr="00427867">
              <w:rPr>
                <w:rFonts w:eastAsia="標楷體" w:cs="Calibri"/>
                <w:szCs w:val="24"/>
              </w:rPr>
              <w:t>條文；並修正第六十三條及第七十八條條文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長期照顧服務法修正部分條文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59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人體生物資料庫管理條例修正第二條及第五條條文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病人自主權利法修正第十五條及第十九條條文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食品安全衛生管理法增訂第四十六條之</w:t>
            </w:r>
            <w:proofErr w:type="gramStart"/>
            <w:r w:rsidRPr="00427867">
              <w:rPr>
                <w:rFonts w:eastAsia="標楷體" w:cs="Calibri"/>
                <w:szCs w:val="24"/>
              </w:rPr>
              <w:t>一</w:t>
            </w:r>
            <w:proofErr w:type="gramEnd"/>
            <w:r w:rsidRPr="00427867">
              <w:rPr>
                <w:rFonts w:eastAsia="標楷體" w:cs="Calibri"/>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lastRenderedPageBreak/>
              <w:t>62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傳染病防治法增訂第六十四條之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民法增訂部分條文；並修正第十四條條文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家事事件法修正第一百六十四條及第一百六十五條條文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營造業法修正第三十四條條文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修正原住民族教育法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108.5.24.  </w:t>
            </w:r>
            <w:r w:rsidRPr="00427867">
              <w:rPr>
                <w:rFonts w:eastAsia="標楷體" w:cs="Calibri"/>
                <w:szCs w:val="24"/>
              </w:rPr>
              <w:t>第</w:t>
            </w:r>
            <w:r w:rsidRPr="00427867">
              <w:rPr>
                <w:rFonts w:eastAsia="標楷體" w:cs="Calibri"/>
                <w:szCs w:val="24"/>
              </w:rPr>
              <w:t>15</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中華民國刑法修正第一百八十五條之三條文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臺灣地區與大陸地區人民關係條例增訂第五條之三條文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69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制定國防產業發展條例</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制定電信管理法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監察法刪除第五條條文；並修正第八條及第十三條條文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少年事件處理法增訂第三條之二、第三條之三及第三條之四條文；刪除第七十二條及第八十五條之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全民防衛動員準備法修正部分條文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殺傷性地雷管制條例修正第九條條文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國軍軍事勤務致人民傷亡損害補償條例修正第七條條文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兒童權利公約施行法修正第六條條文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營造業法修正第三十條及第六十二條條文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修正海岸巡防法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79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臺灣地區與大陸地區人民關係條例修正第二十七條條文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不動產估價師法修正第二十二條條文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保全業法修正第九條條文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制定自殺防治法</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道路交通管理處罰條例增訂第七十二條之</w:t>
            </w:r>
            <w:proofErr w:type="gramStart"/>
            <w:r w:rsidRPr="00427867">
              <w:rPr>
                <w:rFonts w:eastAsia="標楷體" w:cs="Calibri"/>
                <w:szCs w:val="24"/>
              </w:rPr>
              <w:t>一</w:t>
            </w:r>
            <w:proofErr w:type="gramEnd"/>
            <w:r w:rsidRPr="00427867">
              <w:rPr>
                <w:rFonts w:eastAsia="標楷體" w:cs="Calibri"/>
                <w:szCs w:val="24"/>
              </w:rPr>
              <w:t>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lastRenderedPageBreak/>
              <w:t>84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發展觀光條例修正第二條及第二十五條條文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發展觀光條例修正第五十七條條文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發展大眾運輸條例修正第二條及第十條條文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地方民意代表費用支給及村里長事務補助費補助條例修正第五條附表</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證券交易法修正第十四條之五及第三十六條條文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after="100" w:afterAutospacing="1" w:line="260" w:lineRule="exact"/>
              <w:ind w:left="360" w:hangingChars="150" w:hanging="360"/>
              <w:jc w:val="both"/>
              <w:rPr>
                <w:rFonts w:eastAsia="標楷體" w:cs="Calibri"/>
                <w:szCs w:val="24"/>
              </w:rPr>
            </w:pPr>
            <w:r w:rsidRPr="00427867">
              <w:rPr>
                <w:rFonts w:eastAsia="標楷體" w:cs="Calibri"/>
                <w:szCs w:val="24"/>
              </w:rPr>
              <w:t xml:space="preserve">108.5.31.  </w:t>
            </w:r>
            <w:r w:rsidRPr="00427867">
              <w:rPr>
                <w:rFonts w:eastAsia="標楷體" w:cs="Calibri"/>
                <w:szCs w:val="24"/>
              </w:rPr>
              <w:t>第</w:t>
            </w:r>
            <w:r w:rsidRPr="00427867">
              <w:rPr>
                <w:rFonts w:eastAsia="標楷體" w:cs="Calibri"/>
                <w:szCs w:val="24"/>
              </w:rPr>
              <w:t>16</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89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公民投票法修正部分條文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108.6.17.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after="100" w:afterAutospacing="1" w:line="260" w:lineRule="exact"/>
              <w:ind w:left="360" w:hangingChars="150" w:hanging="360"/>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國家安全法增訂第二條之二及第五條之二條文；並修正第二條之</w:t>
            </w:r>
            <w:proofErr w:type="gramStart"/>
            <w:r w:rsidRPr="00427867">
              <w:rPr>
                <w:rFonts w:eastAsia="標楷體" w:cs="Calibri"/>
                <w:szCs w:val="24"/>
              </w:rPr>
              <w:t>一</w:t>
            </w:r>
            <w:proofErr w:type="gramEnd"/>
            <w:r w:rsidRPr="00427867">
              <w:rPr>
                <w:rFonts w:eastAsia="標楷體" w:cs="Calibri"/>
                <w:szCs w:val="24"/>
              </w:rPr>
              <w:t>及第五條之</w:t>
            </w:r>
            <w:proofErr w:type="gramStart"/>
            <w:r w:rsidRPr="00427867">
              <w:rPr>
                <w:rFonts w:eastAsia="標楷體" w:cs="Calibri"/>
                <w:szCs w:val="24"/>
              </w:rPr>
              <w:t>一</w:t>
            </w:r>
            <w:proofErr w:type="gramEnd"/>
            <w:r w:rsidRPr="00427867">
              <w:rPr>
                <w:rFonts w:eastAsia="標楷體" w:cs="Calibri"/>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108.6.19.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產業創新條例增訂第十條之</w:t>
            </w:r>
            <w:proofErr w:type="gramStart"/>
            <w:r w:rsidRPr="00427867">
              <w:rPr>
                <w:rFonts w:eastAsia="標楷體" w:cs="Calibri"/>
                <w:szCs w:val="24"/>
              </w:rPr>
              <w:t>一</w:t>
            </w:r>
            <w:proofErr w:type="gramEnd"/>
            <w:r w:rsidRPr="00427867">
              <w:rPr>
                <w:rFonts w:eastAsia="標楷體" w:cs="Calibri"/>
                <w:szCs w:val="24"/>
              </w:rPr>
              <w:t>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108.6.19.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1</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產業創新條例增訂第二十三條之三條文；刪除第四十條條文；並修正部分條文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108.6.21.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農產品市場交易法修正第六條及第三十五條條文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108.6.21.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糧食管理法增訂第十五條之</w:t>
            </w:r>
            <w:proofErr w:type="gramStart"/>
            <w:r w:rsidRPr="00427867">
              <w:rPr>
                <w:rFonts w:eastAsia="標楷體" w:cs="Calibri"/>
                <w:szCs w:val="24"/>
              </w:rPr>
              <w:t>一</w:t>
            </w:r>
            <w:proofErr w:type="gramEnd"/>
            <w:r w:rsidRPr="00427867">
              <w:rPr>
                <w:rFonts w:eastAsia="標楷體" w:cs="Calibri"/>
                <w:szCs w:val="24"/>
              </w:rPr>
              <w:t>及第十八條之三條文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108.6.21.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工廠管理輔導法增訂部分條文；並修正三十九條條文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108.6.27.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2</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96</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法官法增訂部分條文；刪除第三十一條條文；並修正部分條文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108.6.28.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97</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公務員懲戒委員會組織法修正部分條文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108.6.28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98</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平均地權條例修正第四十七條、第八十一條之二及第八十七條條文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108.7.1.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99</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所得稅法修正第十七條條文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108.7.1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100</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所得稅法修正第十四條及第一百二十六條條文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108.7.1.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101</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刑事訴訟法修正部分條文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108.7.3.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b/>
                <w:szCs w:val="24"/>
              </w:rPr>
              <w:t>委員提案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102</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臺灣地區與大陸地區人民關係條例增訂第九條之三條文；並修正第九條及第九十一條條文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108.7.3.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103</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制定境外資金</w:t>
            </w:r>
            <w:proofErr w:type="gramStart"/>
            <w:r w:rsidRPr="00427867">
              <w:rPr>
                <w:rFonts w:eastAsia="標楷體" w:cs="Calibri"/>
                <w:szCs w:val="24"/>
              </w:rPr>
              <w:t>匯</w:t>
            </w:r>
            <w:proofErr w:type="gramEnd"/>
            <w:r w:rsidRPr="00427867">
              <w:rPr>
                <w:rFonts w:eastAsia="標楷體" w:cs="Calibri"/>
                <w:szCs w:val="24"/>
              </w:rPr>
              <w:t>回管理運用及課稅條例</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108.7.3.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104</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海關進口稅則修正部分稅則</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108.7.3.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r w:rsidR="00427867" w:rsidRPr="00427867" w:rsidTr="00D206AD">
        <w:trPr>
          <w:trHeight w:val="567"/>
        </w:trPr>
        <w:tc>
          <w:tcPr>
            <w:tcW w:w="567"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center"/>
              <w:rPr>
                <w:rFonts w:eastAsia="標楷體" w:cs="Calibri"/>
                <w:szCs w:val="24"/>
              </w:rPr>
            </w:pPr>
            <w:r w:rsidRPr="00427867">
              <w:rPr>
                <w:rFonts w:eastAsia="標楷體" w:cs="Calibri"/>
                <w:szCs w:val="24"/>
              </w:rPr>
              <w:t>105</w:t>
            </w:r>
          </w:p>
        </w:tc>
        <w:tc>
          <w:tcPr>
            <w:tcW w:w="453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60" w:lineRule="exact"/>
              <w:jc w:val="both"/>
              <w:rPr>
                <w:rFonts w:eastAsia="標楷體" w:cs="Calibri"/>
                <w:szCs w:val="24"/>
              </w:rPr>
            </w:pPr>
            <w:r w:rsidRPr="00427867">
              <w:rPr>
                <w:rFonts w:eastAsia="標楷體" w:cs="Calibri"/>
                <w:szCs w:val="24"/>
              </w:rPr>
              <w:t>制定政治檔案條例</w:t>
            </w:r>
          </w:p>
        </w:tc>
        <w:tc>
          <w:tcPr>
            <w:tcW w:w="2835"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spacing w:line="240" w:lineRule="exact"/>
              <w:jc w:val="both"/>
              <w:rPr>
                <w:rFonts w:eastAsia="標楷體" w:cs="Calibri"/>
                <w:szCs w:val="24"/>
              </w:rPr>
            </w:pPr>
            <w:r w:rsidRPr="00427867">
              <w:rPr>
                <w:rFonts w:eastAsia="標楷體" w:cs="Calibri"/>
                <w:szCs w:val="24"/>
              </w:rPr>
              <w:t xml:space="preserve">108.7.4.  </w:t>
            </w:r>
            <w:r w:rsidRPr="00427867">
              <w:rPr>
                <w:rFonts w:eastAsia="標楷體" w:cs="Calibri"/>
                <w:szCs w:val="24"/>
              </w:rPr>
              <w:t>第</w:t>
            </w:r>
            <w:r w:rsidRPr="00427867">
              <w:rPr>
                <w:rFonts w:eastAsia="標楷體" w:cs="Calibri"/>
                <w:szCs w:val="24"/>
              </w:rPr>
              <w:t>1</w:t>
            </w:r>
            <w:r w:rsidRPr="00427867">
              <w:rPr>
                <w:rFonts w:eastAsia="標楷體" w:cs="Calibri"/>
                <w:szCs w:val="24"/>
              </w:rPr>
              <w:t>次臨時會</w:t>
            </w:r>
          </w:p>
          <w:p w:rsidR="00427867" w:rsidRPr="00427867" w:rsidRDefault="00427867" w:rsidP="00427867">
            <w:pPr>
              <w:spacing w:line="240" w:lineRule="exact"/>
              <w:jc w:val="center"/>
              <w:rPr>
                <w:rFonts w:eastAsia="標楷體" w:cs="Calibri"/>
                <w:szCs w:val="24"/>
              </w:rPr>
            </w:pPr>
            <w:r w:rsidRPr="00427867">
              <w:rPr>
                <w:rFonts w:eastAsia="標楷體" w:cs="Calibri"/>
                <w:szCs w:val="24"/>
              </w:rPr>
              <w:t xml:space="preserve">       </w:t>
            </w:r>
            <w:r w:rsidRPr="00427867">
              <w:rPr>
                <w:rFonts w:eastAsia="標楷體" w:cs="Calibri"/>
                <w:szCs w:val="24"/>
              </w:rPr>
              <w:t>第</w:t>
            </w:r>
            <w:r w:rsidRPr="00427867">
              <w:rPr>
                <w:rFonts w:eastAsia="標楷體" w:cs="Calibri"/>
                <w:szCs w:val="24"/>
              </w:rPr>
              <w:t>3</w:t>
            </w:r>
            <w:r w:rsidRPr="00427867">
              <w:rPr>
                <w:rFonts w:eastAsia="標楷體" w:cs="Calibri"/>
                <w:szCs w:val="24"/>
              </w:rPr>
              <w:t>次會議</w:t>
            </w:r>
          </w:p>
        </w:tc>
        <w:tc>
          <w:tcPr>
            <w:tcW w:w="1276" w:type="dxa"/>
            <w:tcBorders>
              <w:top w:val="single" w:sz="4" w:space="0" w:color="auto"/>
              <w:left w:val="single" w:sz="4" w:space="0" w:color="auto"/>
              <w:bottom w:val="single" w:sz="4" w:space="0" w:color="auto"/>
              <w:right w:val="single" w:sz="4" w:space="0" w:color="auto"/>
            </w:tcBorders>
            <w:vAlign w:val="center"/>
          </w:tcPr>
          <w:p w:rsidR="00427867" w:rsidRPr="00427867" w:rsidRDefault="00427867" w:rsidP="00427867">
            <w:pPr>
              <w:jc w:val="both"/>
              <w:rPr>
                <w:rFonts w:eastAsia="標楷體" w:cs="Calibri"/>
                <w:b/>
                <w:szCs w:val="24"/>
              </w:rPr>
            </w:pPr>
            <w:r w:rsidRPr="00427867">
              <w:rPr>
                <w:rFonts w:eastAsia="標楷體" w:cs="Calibri"/>
                <w:szCs w:val="24"/>
              </w:rPr>
              <w:t>政府提案</w:t>
            </w:r>
          </w:p>
        </w:tc>
      </w:tr>
    </w:tbl>
    <w:p w:rsidR="00427867" w:rsidRPr="00427867" w:rsidRDefault="00427867" w:rsidP="00427867">
      <w:pPr>
        <w:ind w:leftChars="-1" w:left="77" w:hangingChars="33" w:hanging="79"/>
        <w:rPr>
          <w:rFonts w:eastAsia="標楷體" w:cs="Calibri"/>
          <w:szCs w:val="24"/>
        </w:rPr>
      </w:pPr>
      <w:r w:rsidRPr="00427867">
        <w:rPr>
          <w:rFonts w:eastAsia="標楷體" w:cs="Calibri"/>
          <w:szCs w:val="24"/>
        </w:rPr>
        <w:lastRenderedPageBreak/>
        <w:t>資料說明：本文整理</w:t>
      </w:r>
      <w:r w:rsidRPr="00427867">
        <w:rPr>
          <w:rFonts w:eastAsia="標楷體" w:cs="Calibri"/>
          <w:szCs w:val="24"/>
          <w:vertAlign w:val="superscript"/>
        </w:rPr>
        <w:footnoteReference w:id="10"/>
      </w:r>
    </w:p>
    <w:p w:rsidR="00427867" w:rsidRPr="00427867" w:rsidRDefault="00427867" w:rsidP="00427867">
      <w:pPr>
        <w:rPr>
          <w:rFonts w:eastAsia="標楷體" w:cs="Calibri"/>
        </w:rPr>
      </w:pP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11" w:name="_Toc16086283"/>
      <w:r w:rsidRPr="00427867">
        <w:rPr>
          <w:rFonts w:eastAsia="標楷體" w:cs="Calibri"/>
          <w:b/>
          <w:bCs/>
          <w:kern w:val="52"/>
          <w:sz w:val="28"/>
          <w:szCs w:val="52"/>
        </w:rPr>
        <w:t>二、已通過法案委員提案之提案委員性別統計</w:t>
      </w:r>
      <w:bookmarkEnd w:id="11"/>
    </w:p>
    <w:p w:rsidR="00427867" w:rsidRPr="00427867" w:rsidRDefault="00427867" w:rsidP="00427867">
      <w:pPr>
        <w:spacing w:before="100" w:beforeAutospacing="1" w:after="100" w:afterAutospacing="1" w:line="480" w:lineRule="exact"/>
        <w:ind w:firstLineChars="200" w:firstLine="560"/>
        <w:jc w:val="both"/>
        <w:rPr>
          <w:rFonts w:eastAsia="標楷體" w:cs="Calibri"/>
          <w:sz w:val="28"/>
          <w:szCs w:val="28"/>
        </w:rPr>
      </w:pPr>
      <w:r w:rsidRPr="00427867">
        <w:rPr>
          <w:rFonts w:eastAsia="標楷體" w:cs="Calibri"/>
          <w:sz w:val="28"/>
          <w:szCs w:val="28"/>
        </w:rPr>
        <w:t>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會期（含臨時會）已通過法律案共計</w:t>
      </w:r>
      <w:r w:rsidRPr="00427867">
        <w:rPr>
          <w:rFonts w:eastAsia="標楷體" w:cs="Calibri"/>
          <w:sz w:val="28"/>
          <w:szCs w:val="28"/>
        </w:rPr>
        <w:t>105</w:t>
      </w:r>
      <w:r w:rsidRPr="00427867">
        <w:rPr>
          <w:rFonts w:eastAsia="標楷體" w:cs="Calibri"/>
          <w:sz w:val="28"/>
          <w:szCs w:val="28"/>
        </w:rPr>
        <w:t>案，其中</w:t>
      </w:r>
      <w:r w:rsidRPr="00427867">
        <w:rPr>
          <w:rFonts w:eastAsia="標楷體" w:cs="Calibri"/>
          <w:sz w:val="28"/>
          <w:szCs w:val="28"/>
        </w:rPr>
        <w:t>45</w:t>
      </w:r>
      <w:r w:rsidRPr="00427867">
        <w:rPr>
          <w:rFonts w:eastAsia="標楷體" w:cs="Calibri"/>
          <w:sz w:val="28"/>
          <w:szCs w:val="28"/>
        </w:rPr>
        <w:t>案為本院委員提案。經統計提案人共計</w:t>
      </w:r>
      <w:r w:rsidRPr="00427867">
        <w:rPr>
          <w:rFonts w:eastAsia="標楷體" w:cs="Calibri"/>
          <w:sz w:val="28"/>
          <w:szCs w:val="28"/>
        </w:rPr>
        <w:t>343 /</w:t>
      </w:r>
      <w:proofErr w:type="gramStart"/>
      <w:r w:rsidRPr="00427867">
        <w:rPr>
          <w:rFonts w:eastAsia="標楷體" w:cs="Calibri"/>
          <w:sz w:val="28"/>
          <w:szCs w:val="28"/>
        </w:rPr>
        <w:t>人次，</w:t>
      </w:r>
      <w:proofErr w:type="gramEnd"/>
      <w:r w:rsidRPr="00427867">
        <w:rPr>
          <w:rFonts w:eastAsia="標楷體" w:cs="Calibri"/>
          <w:sz w:val="28"/>
          <w:szCs w:val="28"/>
        </w:rPr>
        <w:t>女性委員</w:t>
      </w:r>
      <w:r w:rsidRPr="00427867">
        <w:rPr>
          <w:rFonts w:eastAsia="標楷體" w:cs="Calibri"/>
          <w:sz w:val="28"/>
          <w:szCs w:val="28"/>
        </w:rPr>
        <w:t>106 /</w:t>
      </w:r>
      <w:proofErr w:type="gramStart"/>
      <w:r w:rsidRPr="00427867">
        <w:rPr>
          <w:rFonts w:eastAsia="標楷體" w:cs="Calibri"/>
          <w:sz w:val="28"/>
          <w:szCs w:val="28"/>
        </w:rPr>
        <w:t>人次，</w:t>
      </w:r>
      <w:proofErr w:type="gramEnd"/>
      <w:r w:rsidRPr="00427867">
        <w:rPr>
          <w:rFonts w:eastAsia="標楷體" w:cs="Calibri"/>
          <w:sz w:val="28"/>
          <w:szCs w:val="28"/>
        </w:rPr>
        <w:t>占</w:t>
      </w:r>
      <w:r w:rsidRPr="00427867">
        <w:rPr>
          <w:rFonts w:eastAsia="標楷體" w:cs="Calibri"/>
          <w:sz w:val="28"/>
          <w:szCs w:val="28"/>
        </w:rPr>
        <w:t>30.9%</w:t>
      </w:r>
      <w:r w:rsidRPr="00427867">
        <w:rPr>
          <w:rFonts w:eastAsia="標楷體" w:cs="Calibri"/>
          <w:sz w:val="28"/>
          <w:szCs w:val="28"/>
        </w:rPr>
        <w:t>；男性委員</w:t>
      </w:r>
      <w:r w:rsidRPr="00427867">
        <w:rPr>
          <w:rFonts w:eastAsia="標楷體" w:cs="Calibri"/>
          <w:sz w:val="28"/>
          <w:szCs w:val="28"/>
        </w:rPr>
        <w:t>237 /</w:t>
      </w:r>
      <w:proofErr w:type="gramStart"/>
      <w:r w:rsidRPr="00427867">
        <w:rPr>
          <w:rFonts w:eastAsia="標楷體" w:cs="Calibri"/>
          <w:sz w:val="28"/>
          <w:szCs w:val="28"/>
        </w:rPr>
        <w:t>人次，</w:t>
      </w:r>
      <w:proofErr w:type="gramEnd"/>
      <w:r w:rsidRPr="00427867">
        <w:rPr>
          <w:rFonts w:eastAsia="標楷體" w:cs="Calibri"/>
          <w:sz w:val="28"/>
          <w:szCs w:val="28"/>
        </w:rPr>
        <w:t>占</w:t>
      </w:r>
      <w:r w:rsidRPr="00427867">
        <w:rPr>
          <w:rFonts w:eastAsia="標楷體" w:cs="Calibri"/>
          <w:sz w:val="28"/>
          <w:szCs w:val="28"/>
        </w:rPr>
        <w:t>69.1%</w:t>
      </w:r>
      <w:r w:rsidRPr="00427867">
        <w:rPr>
          <w:rFonts w:eastAsia="標楷體" w:cs="Calibri"/>
          <w:sz w:val="28"/>
          <w:szCs w:val="28"/>
        </w:rPr>
        <w:t>，如附表</w:t>
      </w:r>
      <w:r w:rsidRPr="00427867">
        <w:rPr>
          <w:rFonts w:eastAsia="標楷體" w:cs="Calibri"/>
          <w:sz w:val="28"/>
          <w:szCs w:val="28"/>
        </w:rPr>
        <w:t>2</w:t>
      </w:r>
      <w:r w:rsidRPr="00427867">
        <w:rPr>
          <w:rFonts w:eastAsia="標楷體" w:cs="Calibri"/>
          <w:sz w:val="28"/>
          <w:szCs w:val="28"/>
        </w:rPr>
        <w:t>。</w:t>
      </w:r>
    </w:p>
    <w:p w:rsidR="00427867" w:rsidRPr="00427867" w:rsidRDefault="00427867" w:rsidP="00427867">
      <w:pPr>
        <w:spacing w:line="480" w:lineRule="exact"/>
        <w:jc w:val="center"/>
        <w:rPr>
          <w:rFonts w:eastAsia="標楷體" w:cs="Calibri"/>
          <w:sz w:val="28"/>
          <w:szCs w:val="28"/>
        </w:rPr>
      </w:pPr>
      <w:r w:rsidRPr="00427867">
        <w:rPr>
          <w:rFonts w:eastAsia="標楷體" w:cs="Calibri"/>
          <w:sz w:val="28"/>
          <w:szCs w:val="28"/>
        </w:rPr>
        <w:t>表</w:t>
      </w:r>
      <w:r w:rsidRPr="00427867">
        <w:rPr>
          <w:rFonts w:eastAsia="標楷體" w:cs="Calibri"/>
          <w:sz w:val="28"/>
          <w:szCs w:val="28"/>
        </w:rPr>
        <w:t>2</w:t>
      </w:r>
      <w:r w:rsidRPr="00427867">
        <w:rPr>
          <w:rFonts w:eastAsia="標楷體" w:cs="Calibri"/>
          <w:sz w:val="28"/>
          <w:szCs w:val="28"/>
        </w:rPr>
        <w:t>：立法院第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會期（含臨時會）已通過法律案</w:t>
      </w:r>
    </w:p>
    <w:p w:rsidR="00427867" w:rsidRPr="00427867" w:rsidRDefault="00427867" w:rsidP="00427867">
      <w:pPr>
        <w:spacing w:line="480" w:lineRule="exact"/>
        <w:jc w:val="center"/>
        <w:rPr>
          <w:rFonts w:eastAsia="標楷體" w:cs="Calibri"/>
          <w:sz w:val="28"/>
          <w:szCs w:val="28"/>
        </w:rPr>
      </w:pPr>
      <w:r w:rsidRPr="00427867">
        <w:rPr>
          <w:rFonts w:eastAsia="標楷體" w:cs="Calibri"/>
          <w:sz w:val="28"/>
          <w:szCs w:val="28"/>
        </w:rPr>
        <w:t>委員提案之提案委員性別統計表</w:t>
      </w:r>
    </w:p>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3119"/>
        <w:gridCol w:w="2409"/>
      </w:tblGrid>
      <w:tr w:rsidR="00427867" w:rsidRPr="00427867" w:rsidTr="00D206AD">
        <w:tc>
          <w:tcPr>
            <w:tcW w:w="3085"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男性委員</w:t>
            </w:r>
          </w:p>
        </w:tc>
        <w:tc>
          <w:tcPr>
            <w:tcW w:w="3119"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女性委員</w:t>
            </w:r>
          </w:p>
        </w:tc>
        <w:tc>
          <w:tcPr>
            <w:tcW w:w="2409"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合計</w:t>
            </w:r>
          </w:p>
        </w:tc>
      </w:tr>
      <w:tr w:rsidR="00427867" w:rsidRPr="00427867" w:rsidTr="00D206AD">
        <w:tc>
          <w:tcPr>
            <w:tcW w:w="3085"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237 /</w:t>
            </w:r>
            <w:r w:rsidRPr="00427867">
              <w:rPr>
                <w:rFonts w:eastAsia="標楷體" w:cs="Calibri"/>
                <w:sz w:val="28"/>
                <w:szCs w:val="28"/>
              </w:rPr>
              <w:t>人次</w:t>
            </w:r>
          </w:p>
        </w:tc>
        <w:tc>
          <w:tcPr>
            <w:tcW w:w="3119"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106 /</w:t>
            </w:r>
            <w:r w:rsidRPr="00427867">
              <w:rPr>
                <w:rFonts w:eastAsia="標楷體" w:cs="Calibri"/>
                <w:sz w:val="28"/>
                <w:szCs w:val="28"/>
              </w:rPr>
              <w:t>人次</w:t>
            </w:r>
          </w:p>
        </w:tc>
        <w:tc>
          <w:tcPr>
            <w:tcW w:w="2409"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343 /</w:t>
            </w:r>
            <w:r w:rsidRPr="00427867">
              <w:rPr>
                <w:rFonts w:eastAsia="標楷體" w:cs="Calibri"/>
                <w:sz w:val="28"/>
                <w:szCs w:val="28"/>
              </w:rPr>
              <w:t>人次</w:t>
            </w:r>
          </w:p>
        </w:tc>
      </w:tr>
      <w:tr w:rsidR="00427867" w:rsidRPr="00427867" w:rsidTr="00D206AD">
        <w:tc>
          <w:tcPr>
            <w:tcW w:w="3085"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69.1</w:t>
            </w:r>
            <w:r w:rsidRPr="00427867">
              <w:rPr>
                <w:rFonts w:eastAsia="標楷體" w:cs="Calibri"/>
                <w:sz w:val="28"/>
                <w:szCs w:val="28"/>
                <w:lang w:eastAsia="en-US"/>
              </w:rPr>
              <w:t>%</w:t>
            </w:r>
          </w:p>
        </w:tc>
        <w:tc>
          <w:tcPr>
            <w:tcW w:w="3119"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30.9</w:t>
            </w:r>
            <w:r w:rsidRPr="00427867">
              <w:rPr>
                <w:rFonts w:eastAsia="標楷體" w:cs="Calibri"/>
                <w:sz w:val="28"/>
                <w:szCs w:val="28"/>
                <w:lang w:eastAsia="en-US"/>
              </w:rPr>
              <w:t>%</w:t>
            </w:r>
          </w:p>
        </w:tc>
        <w:tc>
          <w:tcPr>
            <w:tcW w:w="2409" w:type="dxa"/>
            <w:shd w:val="clear" w:color="auto" w:fill="auto"/>
            <w:vAlign w:val="center"/>
          </w:tcPr>
          <w:p w:rsidR="00427867" w:rsidRPr="00427867" w:rsidRDefault="00427867" w:rsidP="00427867">
            <w:pPr>
              <w:widowControl/>
              <w:tabs>
                <w:tab w:val="left" w:pos="993"/>
                <w:tab w:val="left" w:pos="1843"/>
                <w:tab w:val="left" w:pos="1985"/>
                <w:tab w:val="left" w:pos="2127"/>
              </w:tabs>
              <w:jc w:val="center"/>
              <w:rPr>
                <w:rFonts w:eastAsia="標楷體" w:cs="Calibri"/>
                <w:sz w:val="28"/>
                <w:szCs w:val="28"/>
              </w:rPr>
            </w:pPr>
            <w:r w:rsidRPr="00427867">
              <w:rPr>
                <w:rFonts w:eastAsia="標楷體" w:cs="Calibri"/>
                <w:sz w:val="28"/>
                <w:szCs w:val="28"/>
              </w:rPr>
              <w:t>100</w:t>
            </w:r>
            <w:r w:rsidRPr="00427867">
              <w:rPr>
                <w:rFonts w:eastAsia="標楷體" w:cs="Calibri"/>
                <w:sz w:val="28"/>
                <w:szCs w:val="28"/>
                <w:lang w:eastAsia="en-US"/>
              </w:rPr>
              <w:t>%</w:t>
            </w:r>
          </w:p>
        </w:tc>
      </w:tr>
    </w:tbl>
    <w:p w:rsidR="00427867" w:rsidRPr="00427867" w:rsidRDefault="00427867" w:rsidP="00427867">
      <w:pPr>
        <w:rPr>
          <w:rFonts w:eastAsia="標楷體" w:cs="Calibri"/>
        </w:rPr>
      </w:pPr>
      <w:r w:rsidRPr="00427867">
        <w:rPr>
          <w:rFonts w:eastAsia="標楷體" w:cs="Calibri"/>
        </w:rPr>
        <w:t>資料說明：本文整理</w:t>
      </w:r>
      <w:r w:rsidRPr="00427867">
        <w:rPr>
          <w:rFonts w:eastAsia="標楷體" w:cs="Calibri"/>
        </w:rPr>
        <w:t xml:space="preserve"> </w:t>
      </w:r>
    </w:p>
    <w:p w:rsidR="00427867" w:rsidRPr="00427867" w:rsidRDefault="00427867" w:rsidP="00427867">
      <w:pPr>
        <w:spacing w:beforeLines="50" w:before="180" w:afterLines="50" w:after="180" w:line="480" w:lineRule="exact"/>
        <w:rPr>
          <w:rFonts w:eastAsia="標楷體" w:cs="Calibri"/>
        </w:rPr>
      </w:pP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12" w:name="_Toc16086284"/>
      <w:r w:rsidRPr="00427867">
        <w:rPr>
          <w:rFonts w:eastAsia="標楷體" w:cs="Calibri"/>
          <w:b/>
          <w:bCs/>
          <w:kern w:val="52"/>
          <w:sz w:val="28"/>
          <w:szCs w:val="52"/>
        </w:rPr>
        <w:t>三、已通過法案對性別平等有積極促進作用統計</w:t>
      </w:r>
      <w:bookmarkEnd w:id="12"/>
    </w:p>
    <w:p w:rsidR="00427867" w:rsidRPr="00427867" w:rsidRDefault="00427867" w:rsidP="00427867">
      <w:pPr>
        <w:spacing w:before="100" w:beforeAutospacing="1" w:after="100" w:afterAutospacing="1" w:line="480" w:lineRule="exact"/>
        <w:ind w:firstLineChars="200" w:firstLine="560"/>
        <w:jc w:val="both"/>
        <w:rPr>
          <w:rFonts w:eastAsia="標楷體" w:cs="Calibri"/>
          <w:sz w:val="28"/>
          <w:szCs w:val="28"/>
        </w:rPr>
      </w:pPr>
      <w:r w:rsidRPr="00427867">
        <w:rPr>
          <w:rFonts w:eastAsia="標楷體" w:cs="Calibri"/>
          <w:sz w:val="28"/>
          <w:szCs w:val="28"/>
        </w:rPr>
        <w:t>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會期（含臨時會）已通過法律案共計</w:t>
      </w:r>
      <w:r w:rsidRPr="00427867">
        <w:rPr>
          <w:rFonts w:eastAsia="標楷體" w:cs="Calibri"/>
          <w:sz w:val="28"/>
          <w:szCs w:val="28"/>
        </w:rPr>
        <w:t>105</w:t>
      </w:r>
      <w:r w:rsidRPr="00427867">
        <w:rPr>
          <w:rFonts w:eastAsia="標楷體" w:cs="Calibri"/>
          <w:sz w:val="28"/>
          <w:szCs w:val="28"/>
        </w:rPr>
        <w:t>案，經查對性別平等有積極促進作用法案計有：「食品安全衛生管理法修正第</w:t>
      </w:r>
      <w:r w:rsidRPr="00427867">
        <w:rPr>
          <w:rFonts w:eastAsia="標楷體" w:cs="Calibri"/>
          <w:sz w:val="28"/>
          <w:szCs w:val="28"/>
        </w:rPr>
        <w:t>4</w:t>
      </w:r>
      <w:r w:rsidRPr="00427867">
        <w:rPr>
          <w:rFonts w:eastAsia="標楷體" w:cs="Calibri"/>
          <w:sz w:val="28"/>
          <w:szCs w:val="28"/>
        </w:rPr>
        <w:t>條條文」、「兒童及少年福利與權益保障法增訂並修正部分條文」、「公共場所母乳哺育條例增訂第</w:t>
      </w:r>
      <w:r w:rsidRPr="00427867">
        <w:rPr>
          <w:rFonts w:eastAsia="標楷體" w:cs="Calibri"/>
          <w:sz w:val="28"/>
          <w:szCs w:val="28"/>
        </w:rPr>
        <w:t>5</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及第</w:t>
      </w:r>
      <w:r w:rsidRPr="00427867">
        <w:rPr>
          <w:rFonts w:eastAsia="標楷體" w:cs="Calibri"/>
          <w:sz w:val="28"/>
          <w:szCs w:val="28"/>
        </w:rPr>
        <w:t>7</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條文；並修正部分條文」、「修正家庭教育法」、「制定文化基本法」、「修正教師法」、「制定司法院釋字第</w:t>
      </w:r>
      <w:r w:rsidRPr="00427867">
        <w:rPr>
          <w:rFonts w:eastAsia="標楷體" w:cs="Calibri"/>
          <w:sz w:val="28"/>
          <w:szCs w:val="28"/>
        </w:rPr>
        <w:t>748</w:t>
      </w:r>
      <w:r w:rsidRPr="00427867">
        <w:rPr>
          <w:rFonts w:eastAsia="標楷體" w:cs="Calibri"/>
          <w:sz w:val="28"/>
          <w:szCs w:val="28"/>
        </w:rPr>
        <w:t>號解釋施行法」、「長期照顧服務法修正部分條文」、「修正原住民族教育法」以及「法官法增訂部分條文；刪除第</w:t>
      </w:r>
      <w:r w:rsidRPr="00427867">
        <w:rPr>
          <w:rFonts w:eastAsia="標楷體" w:cs="Calibri"/>
          <w:sz w:val="28"/>
          <w:szCs w:val="28"/>
        </w:rPr>
        <w:t>31</w:t>
      </w:r>
      <w:r w:rsidRPr="00427867">
        <w:rPr>
          <w:rFonts w:eastAsia="標楷體" w:cs="Calibri"/>
          <w:sz w:val="28"/>
          <w:szCs w:val="28"/>
        </w:rPr>
        <w:t>條條文；並修正部分條文」等</w:t>
      </w:r>
      <w:r w:rsidRPr="00427867">
        <w:rPr>
          <w:rFonts w:eastAsia="標楷體" w:cs="Calibri"/>
          <w:sz w:val="28"/>
          <w:szCs w:val="28"/>
        </w:rPr>
        <w:t>10</w:t>
      </w:r>
      <w:r w:rsidRPr="00427867">
        <w:rPr>
          <w:rFonts w:eastAsia="標楷體" w:cs="Calibri"/>
          <w:sz w:val="28"/>
          <w:szCs w:val="28"/>
        </w:rPr>
        <w:t>案，占</w:t>
      </w:r>
      <w:r w:rsidRPr="00427867">
        <w:rPr>
          <w:rFonts w:eastAsia="標楷體" w:cs="Calibri"/>
          <w:sz w:val="28"/>
          <w:szCs w:val="28"/>
        </w:rPr>
        <w:t>9.52%</w:t>
      </w:r>
      <w:r w:rsidRPr="00427867">
        <w:rPr>
          <w:rFonts w:eastAsia="標楷體" w:cs="Calibri"/>
          <w:sz w:val="28"/>
          <w:szCs w:val="28"/>
        </w:rPr>
        <w:t>，其他法案</w:t>
      </w:r>
      <w:r w:rsidRPr="00427867">
        <w:rPr>
          <w:rFonts w:eastAsia="標楷體" w:cs="Calibri"/>
          <w:sz w:val="28"/>
          <w:szCs w:val="28"/>
        </w:rPr>
        <w:t>95</w:t>
      </w:r>
      <w:r w:rsidRPr="00427867">
        <w:rPr>
          <w:rFonts w:eastAsia="標楷體" w:cs="Calibri"/>
          <w:sz w:val="28"/>
          <w:szCs w:val="28"/>
        </w:rPr>
        <w:t>案，占</w:t>
      </w:r>
      <w:r w:rsidRPr="00427867">
        <w:rPr>
          <w:rFonts w:eastAsia="標楷體" w:cs="Calibri"/>
          <w:sz w:val="28"/>
          <w:szCs w:val="28"/>
        </w:rPr>
        <w:t>90.48%</w:t>
      </w:r>
      <w:r w:rsidRPr="00427867">
        <w:rPr>
          <w:rFonts w:eastAsia="標楷體" w:cs="Calibri"/>
          <w:sz w:val="28"/>
          <w:szCs w:val="28"/>
        </w:rPr>
        <w:t>，如附表</w:t>
      </w:r>
      <w:r w:rsidRPr="00427867">
        <w:rPr>
          <w:rFonts w:eastAsia="標楷體" w:cs="Calibri"/>
          <w:sz w:val="28"/>
          <w:szCs w:val="28"/>
        </w:rPr>
        <w:t>3</w:t>
      </w:r>
      <w:r w:rsidRPr="00427867">
        <w:rPr>
          <w:rFonts w:eastAsia="標楷體" w:cs="Calibri"/>
          <w:sz w:val="28"/>
          <w:szCs w:val="28"/>
        </w:rPr>
        <w:t>。</w:t>
      </w:r>
    </w:p>
    <w:p w:rsidR="00427867" w:rsidRPr="00427867" w:rsidRDefault="00427867" w:rsidP="00427867">
      <w:pPr>
        <w:spacing w:line="440" w:lineRule="exact"/>
        <w:ind w:firstLineChars="200" w:firstLine="560"/>
        <w:jc w:val="center"/>
        <w:rPr>
          <w:rFonts w:eastAsia="標楷體" w:cs="Calibri"/>
          <w:sz w:val="28"/>
          <w:szCs w:val="28"/>
        </w:rPr>
      </w:pPr>
      <w:r w:rsidRPr="00427867">
        <w:rPr>
          <w:rFonts w:eastAsia="標楷體" w:cs="Calibri"/>
          <w:sz w:val="28"/>
          <w:szCs w:val="28"/>
        </w:rPr>
        <w:lastRenderedPageBreak/>
        <w:t>表</w:t>
      </w:r>
      <w:r w:rsidRPr="00427867">
        <w:rPr>
          <w:rFonts w:eastAsia="標楷體" w:cs="Calibri"/>
          <w:sz w:val="28"/>
          <w:szCs w:val="28"/>
        </w:rPr>
        <w:t>3</w:t>
      </w:r>
      <w:r w:rsidRPr="00427867">
        <w:rPr>
          <w:rFonts w:eastAsia="標楷體" w:cs="Calibri"/>
          <w:sz w:val="28"/>
          <w:szCs w:val="28"/>
        </w:rPr>
        <w:t>：立法院第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會期（含臨時會）已通過法律案</w:t>
      </w:r>
      <w:r w:rsidRPr="00427867">
        <w:rPr>
          <w:rFonts w:eastAsia="標楷體" w:cs="Calibri"/>
          <w:sz w:val="28"/>
          <w:szCs w:val="28"/>
        </w:rPr>
        <w:t xml:space="preserve">          </w:t>
      </w:r>
      <w:r w:rsidRPr="00427867">
        <w:rPr>
          <w:rFonts w:eastAsia="標楷體" w:cs="Calibri" w:hint="eastAsia"/>
          <w:sz w:val="28"/>
          <w:szCs w:val="28"/>
        </w:rPr>
        <w:t>對</w:t>
      </w:r>
      <w:r w:rsidRPr="00427867">
        <w:rPr>
          <w:rFonts w:eastAsia="標楷體" w:cs="Calibri"/>
          <w:sz w:val="28"/>
          <w:szCs w:val="28"/>
        </w:rPr>
        <w:t>性別平等</w:t>
      </w:r>
      <w:r w:rsidRPr="00427867">
        <w:rPr>
          <w:rFonts w:eastAsia="標楷體" w:cs="Calibri" w:hint="eastAsia"/>
          <w:sz w:val="28"/>
          <w:szCs w:val="28"/>
        </w:rPr>
        <w:t>有積極促進作用</w:t>
      </w:r>
      <w:r w:rsidRPr="00427867">
        <w:rPr>
          <w:rFonts w:eastAsia="標楷體" w:cs="Calibri"/>
          <w:sz w:val="28"/>
          <w:szCs w:val="28"/>
        </w:rPr>
        <w:t>統計表</w:t>
      </w:r>
    </w:p>
    <w:tbl>
      <w:tblPr>
        <w:tblW w:w="84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52"/>
        <w:gridCol w:w="2876"/>
        <w:gridCol w:w="1944"/>
      </w:tblGrid>
      <w:tr w:rsidR="00427867" w:rsidRPr="00427867" w:rsidTr="00D206AD">
        <w:tc>
          <w:tcPr>
            <w:tcW w:w="3652"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Cs w:val="24"/>
              </w:rPr>
            </w:pPr>
            <w:r w:rsidRPr="00427867">
              <w:rPr>
                <w:rFonts w:eastAsia="標楷體" w:cs="Calibri"/>
                <w:szCs w:val="24"/>
              </w:rPr>
              <w:t>對性別平等有積極促進作用法案</w:t>
            </w:r>
          </w:p>
        </w:tc>
        <w:tc>
          <w:tcPr>
            <w:tcW w:w="2876"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Cs w:val="24"/>
              </w:rPr>
              <w:t>其他法案</w:t>
            </w:r>
          </w:p>
        </w:tc>
        <w:tc>
          <w:tcPr>
            <w:tcW w:w="1944"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合計</w:t>
            </w:r>
          </w:p>
        </w:tc>
      </w:tr>
      <w:tr w:rsidR="00427867" w:rsidRPr="00427867" w:rsidTr="00D206AD">
        <w:tc>
          <w:tcPr>
            <w:tcW w:w="3652"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10</w:t>
            </w:r>
          </w:p>
        </w:tc>
        <w:tc>
          <w:tcPr>
            <w:tcW w:w="2876" w:type="dxa"/>
            <w:shd w:val="clear" w:color="auto" w:fill="auto"/>
            <w:vAlign w:val="center"/>
          </w:tcPr>
          <w:p w:rsidR="00427867" w:rsidRPr="00427867" w:rsidRDefault="00427867" w:rsidP="00427867">
            <w:pPr>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95</w:t>
            </w:r>
          </w:p>
        </w:tc>
        <w:tc>
          <w:tcPr>
            <w:tcW w:w="1944"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105</w:t>
            </w:r>
          </w:p>
        </w:tc>
      </w:tr>
      <w:tr w:rsidR="00427867" w:rsidRPr="00427867" w:rsidTr="00D206AD">
        <w:tc>
          <w:tcPr>
            <w:tcW w:w="3652"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9.52</w:t>
            </w:r>
            <w:r w:rsidRPr="00427867">
              <w:rPr>
                <w:rFonts w:eastAsia="標楷體" w:cs="Calibri"/>
                <w:sz w:val="28"/>
                <w:szCs w:val="28"/>
                <w:lang w:eastAsia="en-US"/>
              </w:rPr>
              <w:t>%</w:t>
            </w:r>
          </w:p>
        </w:tc>
        <w:tc>
          <w:tcPr>
            <w:tcW w:w="2876" w:type="dxa"/>
            <w:shd w:val="clear" w:color="auto" w:fill="auto"/>
            <w:vAlign w:val="center"/>
          </w:tcPr>
          <w:p w:rsidR="00427867" w:rsidRPr="00427867" w:rsidRDefault="00427867" w:rsidP="00427867">
            <w:pPr>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90.48</w:t>
            </w:r>
            <w:r w:rsidRPr="00427867">
              <w:rPr>
                <w:rFonts w:eastAsia="標楷體" w:cs="Calibri"/>
                <w:sz w:val="28"/>
                <w:szCs w:val="28"/>
                <w:lang w:eastAsia="en-US"/>
              </w:rPr>
              <w:t>%</w:t>
            </w:r>
          </w:p>
        </w:tc>
        <w:tc>
          <w:tcPr>
            <w:tcW w:w="1944" w:type="dxa"/>
            <w:shd w:val="clear" w:color="auto" w:fill="auto"/>
            <w:vAlign w:val="center"/>
          </w:tcPr>
          <w:p w:rsidR="00427867" w:rsidRPr="00427867" w:rsidRDefault="00427867" w:rsidP="00427867">
            <w:pPr>
              <w:widowControl/>
              <w:tabs>
                <w:tab w:val="left" w:pos="993"/>
                <w:tab w:val="left" w:pos="1843"/>
                <w:tab w:val="left" w:pos="1985"/>
                <w:tab w:val="left" w:pos="2127"/>
              </w:tabs>
              <w:spacing w:before="100" w:beforeAutospacing="1" w:after="100" w:afterAutospacing="1" w:line="480" w:lineRule="exact"/>
              <w:jc w:val="center"/>
              <w:rPr>
                <w:rFonts w:eastAsia="標楷體" w:cs="Calibri"/>
                <w:sz w:val="28"/>
                <w:szCs w:val="28"/>
              </w:rPr>
            </w:pPr>
            <w:r w:rsidRPr="00427867">
              <w:rPr>
                <w:rFonts w:eastAsia="標楷體" w:cs="Calibri"/>
                <w:sz w:val="28"/>
                <w:szCs w:val="28"/>
              </w:rPr>
              <w:t>100</w:t>
            </w:r>
            <w:r w:rsidRPr="00427867">
              <w:rPr>
                <w:rFonts w:eastAsia="標楷體" w:cs="Calibri"/>
                <w:sz w:val="28"/>
                <w:szCs w:val="28"/>
                <w:lang w:eastAsia="en-US"/>
              </w:rPr>
              <w:t>%</w:t>
            </w:r>
          </w:p>
        </w:tc>
      </w:tr>
    </w:tbl>
    <w:p w:rsidR="00427867" w:rsidRPr="00427867" w:rsidRDefault="00427867" w:rsidP="00427867">
      <w:pPr>
        <w:ind w:leftChars="-1" w:left="77" w:hangingChars="33" w:hanging="79"/>
        <w:rPr>
          <w:rFonts w:eastAsia="標楷體" w:cs="Calibri"/>
        </w:rPr>
      </w:pPr>
      <w:r w:rsidRPr="00427867">
        <w:rPr>
          <w:rFonts w:eastAsia="標楷體" w:cs="Calibri"/>
        </w:rPr>
        <w:t>資料說明：本文整理</w:t>
      </w:r>
    </w:p>
    <w:p w:rsidR="00427867" w:rsidRPr="00427867" w:rsidRDefault="00427867" w:rsidP="00427867">
      <w:pPr>
        <w:spacing w:beforeLines="50" w:before="180" w:afterLines="50" w:after="180" w:line="480" w:lineRule="exact"/>
        <w:ind w:leftChars="-1" w:left="77" w:hangingChars="33" w:hanging="79"/>
        <w:rPr>
          <w:rFonts w:eastAsia="標楷體" w:cs="Calibri"/>
        </w:rPr>
      </w:pPr>
    </w:p>
    <w:p w:rsidR="00427867" w:rsidRPr="00427867" w:rsidRDefault="00427867" w:rsidP="00427867">
      <w:pPr>
        <w:keepNext/>
        <w:numPr>
          <w:ilvl w:val="0"/>
          <w:numId w:val="10"/>
        </w:numPr>
        <w:spacing w:beforeLines="50" w:before="180" w:afterLines="50" w:after="180" w:line="520" w:lineRule="exact"/>
        <w:ind w:left="567" w:hanging="567"/>
        <w:jc w:val="both"/>
        <w:outlineLvl w:val="0"/>
        <w:rPr>
          <w:rFonts w:eastAsia="標楷體" w:cs="Calibri"/>
          <w:b/>
          <w:bCs/>
          <w:kern w:val="52"/>
          <w:sz w:val="28"/>
          <w:szCs w:val="28"/>
        </w:rPr>
      </w:pPr>
      <w:bookmarkStart w:id="13" w:name="_Toc16086285"/>
      <w:r w:rsidRPr="00427867">
        <w:rPr>
          <w:rFonts w:eastAsia="標楷體" w:cs="Calibri"/>
          <w:b/>
          <w:bCs/>
          <w:kern w:val="52"/>
          <w:sz w:val="28"/>
          <w:szCs w:val="28"/>
        </w:rPr>
        <w:t>第</w:t>
      </w:r>
      <w:r w:rsidRPr="00427867">
        <w:rPr>
          <w:rFonts w:eastAsia="標楷體" w:cs="Calibri"/>
          <w:b/>
          <w:bCs/>
          <w:kern w:val="52"/>
          <w:sz w:val="28"/>
          <w:szCs w:val="28"/>
        </w:rPr>
        <w:t>9</w:t>
      </w:r>
      <w:r w:rsidRPr="00427867">
        <w:rPr>
          <w:rFonts w:eastAsia="標楷體" w:cs="Calibri"/>
          <w:b/>
          <w:bCs/>
          <w:kern w:val="52"/>
          <w:sz w:val="28"/>
          <w:szCs w:val="28"/>
        </w:rPr>
        <w:t>屆第</w:t>
      </w:r>
      <w:r w:rsidRPr="00427867">
        <w:rPr>
          <w:rFonts w:eastAsia="標楷體" w:cs="Calibri"/>
          <w:b/>
          <w:bCs/>
          <w:kern w:val="52"/>
          <w:sz w:val="28"/>
          <w:szCs w:val="28"/>
        </w:rPr>
        <w:t>7</w:t>
      </w:r>
      <w:r w:rsidRPr="00427867">
        <w:rPr>
          <w:rFonts w:eastAsia="標楷體" w:cs="Calibri"/>
          <w:b/>
          <w:bCs/>
          <w:kern w:val="52"/>
          <w:sz w:val="28"/>
          <w:szCs w:val="28"/>
        </w:rPr>
        <w:t>會期已通過法案對性別平等有積極促進作用個案分析</w:t>
      </w:r>
      <w:bookmarkEnd w:id="13"/>
    </w:p>
    <w:p w:rsidR="00427867" w:rsidRPr="00427867" w:rsidRDefault="00427867" w:rsidP="00427867">
      <w:pPr>
        <w:tabs>
          <w:tab w:val="left" w:pos="4678"/>
        </w:tabs>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會期已通過法案中，對性別平等有積極促進作用法案，具體個案分析如下：</w:t>
      </w:r>
    </w:p>
    <w:p w:rsidR="00427867" w:rsidRPr="00427867" w:rsidRDefault="00427867" w:rsidP="00427867">
      <w:pPr>
        <w:keepNext/>
        <w:tabs>
          <w:tab w:val="left" w:pos="4111"/>
        </w:tabs>
        <w:spacing w:beforeLines="50" w:before="180" w:afterLines="50" w:after="180" w:line="520" w:lineRule="exact"/>
        <w:ind w:left="566" w:hangingChars="202" w:hanging="566"/>
        <w:jc w:val="both"/>
        <w:outlineLvl w:val="1"/>
        <w:rPr>
          <w:rFonts w:eastAsia="標楷體" w:cs="Calibri"/>
          <w:b/>
          <w:sz w:val="28"/>
          <w:szCs w:val="28"/>
        </w:rPr>
      </w:pPr>
      <w:bookmarkStart w:id="14" w:name="_Toc16086286"/>
      <w:r w:rsidRPr="00427867">
        <w:rPr>
          <w:rFonts w:eastAsia="標楷體" w:cs="Calibri"/>
          <w:b/>
          <w:sz w:val="28"/>
          <w:szCs w:val="28"/>
        </w:rPr>
        <w:t>一、食品安全衛生管理法修正第</w:t>
      </w:r>
      <w:r w:rsidRPr="00427867">
        <w:rPr>
          <w:rFonts w:eastAsia="標楷體" w:cs="Calibri"/>
          <w:b/>
          <w:sz w:val="28"/>
          <w:szCs w:val="28"/>
        </w:rPr>
        <w:t>4</w:t>
      </w:r>
      <w:proofErr w:type="gramStart"/>
      <w:r w:rsidRPr="00427867">
        <w:rPr>
          <w:rFonts w:eastAsia="標楷體" w:cs="Calibri"/>
          <w:b/>
          <w:sz w:val="28"/>
          <w:szCs w:val="28"/>
        </w:rPr>
        <w:t>條</w:t>
      </w:r>
      <w:proofErr w:type="gramEnd"/>
      <w:r w:rsidRPr="00427867">
        <w:rPr>
          <w:rFonts w:eastAsia="標楷體" w:cs="Calibri"/>
          <w:b/>
          <w:sz w:val="28"/>
          <w:szCs w:val="28"/>
        </w:rPr>
        <w:t>條文</w:t>
      </w:r>
      <w:bookmarkEnd w:id="14"/>
    </w:p>
    <w:p w:rsidR="00427867" w:rsidRPr="00427867" w:rsidRDefault="00427867" w:rsidP="00427867">
      <w:pPr>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t>本院委員江永昌、施義芳、陳曼麗等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w:t>
      </w:r>
      <w:r w:rsidRPr="00427867">
        <w:rPr>
          <w:rFonts w:eastAsia="標楷體" w:cs="Calibri"/>
          <w:sz w:val="28"/>
          <w:szCs w:val="28"/>
        </w:rPr>
        <w:t>1979</w:t>
      </w:r>
      <w:r w:rsidRPr="00427867">
        <w:rPr>
          <w:rFonts w:eastAsia="標楷體" w:cs="Calibri"/>
          <w:sz w:val="28"/>
          <w:szCs w:val="28"/>
        </w:rPr>
        <w:t>年聯合國大會通過「消除對婦女一切形式歧視公約」而為實施</w:t>
      </w:r>
      <w:r w:rsidRPr="00427867">
        <w:rPr>
          <w:rFonts w:eastAsia="標楷體" w:cs="Calibri"/>
          <w:sz w:val="28"/>
          <w:szCs w:val="28"/>
        </w:rPr>
        <w:t>CEDAW</w:t>
      </w:r>
      <w:r w:rsidRPr="00427867">
        <w:rPr>
          <w:rFonts w:eastAsia="標楷體" w:cs="Calibri"/>
          <w:sz w:val="28"/>
          <w:szCs w:val="28"/>
        </w:rPr>
        <w:t>，以消除對婦女一切形式歧視，健全婦女發展，落實保障性別人權及促進性別平等，立法院於</w:t>
      </w:r>
      <w:r w:rsidRPr="00427867">
        <w:rPr>
          <w:rFonts w:eastAsia="標楷體" w:cs="Calibri"/>
          <w:sz w:val="28"/>
          <w:szCs w:val="28"/>
        </w:rPr>
        <w:t>2011</w:t>
      </w:r>
      <w:r w:rsidRPr="00427867">
        <w:rPr>
          <w:rFonts w:eastAsia="標楷體" w:cs="Calibri"/>
          <w:sz w:val="28"/>
          <w:szCs w:val="28"/>
        </w:rPr>
        <w:t>年</w:t>
      </w:r>
      <w:r w:rsidRPr="00427867">
        <w:rPr>
          <w:rFonts w:eastAsia="標楷體" w:cs="Calibri"/>
          <w:sz w:val="28"/>
          <w:szCs w:val="28"/>
        </w:rPr>
        <w:t>5</w:t>
      </w:r>
      <w:r w:rsidRPr="00427867">
        <w:rPr>
          <w:rFonts w:eastAsia="標楷體" w:cs="Calibri"/>
          <w:sz w:val="28"/>
          <w:szCs w:val="28"/>
        </w:rPr>
        <w:t>月</w:t>
      </w:r>
      <w:r w:rsidRPr="00427867">
        <w:rPr>
          <w:rFonts w:eastAsia="標楷體" w:cs="Calibri"/>
          <w:sz w:val="28"/>
          <w:szCs w:val="28"/>
        </w:rPr>
        <w:t>20</w:t>
      </w:r>
      <w:r w:rsidRPr="00427867">
        <w:rPr>
          <w:rFonts w:eastAsia="標楷體" w:cs="Calibri"/>
          <w:sz w:val="28"/>
          <w:szCs w:val="28"/>
        </w:rPr>
        <w:t>日三讀通過「消除對婦女一切形式歧視公約施行法」，並自</w:t>
      </w:r>
      <w:r w:rsidRPr="00427867">
        <w:rPr>
          <w:rFonts w:eastAsia="標楷體" w:cs="Calibri"/>
          <w:sz w:val="28"/>
          <w:szCs w:val="28"/>
        </w:rPr>
        <w:t>2012</w:t>
      </w:r>
      <w:r w:rsidRPr="00427867">
        <w:rPr>
          <w:rFonts w:eastAsia="標楷體" w:cs="Calibri"/>
          <w:sz w:val="28"/>
          <w:szCs w:val="28"/>
        </w:rPr>
        <w:t>年</w:t>
      </w:r>
      <w:r w:rsidRPr="00427867">
        <w:rPr>
          <w:rFonts w:eastAsia="標楷體" w:cs="Calibri"/>
          <w:sz w:val="28"/>
          <w:szCs w:val="28"/>
        </w:rPr>
        <w:t>1</w:t>
      </w:r>
      <w:r w:rsidRPr="00427867">
        <w:rPr>
          <w:rFonts w:eastAsia="標楷體" w:cs="Calibri"/>
          <w:sz w:val="28"/>
          <w:szCs w:val="28"/>
        </w:rPr>
        <w:t>月</w:t>
      </w:r>
      <w:r w:rsidRPr="00427867">
        <w:rPr>
          <w:rFonts w:eastAsia="標楷體" w:cs="Calibri"/>
          <w:sz w:val="28"/>
          <w:szCs w:val="28"/>
        </w:rPr>
        <w:t>1</w:t>
      </w:r>
      <w:r w:rsidRPr="00427867">
        <w:rPr>
          <w:rFonts w:eastAsia="標楷體" w:cs="Calibri"/>
          <w:sz w:val="28"/>
          <w:szCs w:val="28"/>
        </w:rPr>
        <w:t>日起施行。然現行食品安全衛生管理法第</w:t>
      </w:r>
      <w:r w:rsidRPr="00427867">
        <w:rPr>
          <w:rFonts w:eastAsia="標楷體" w:cs="Calibri"/>
          <w:sz w:val="28"/>
          <w:szCs w:val="28"/>
        </w:rPr>
        <w:t>4</w:t>
      </w:r>
      <w:r w:rsidRPr="00427867">
        <w:rPr>
          <w:rFonts w:eastAsia="標楷體" w:cs="Calibri"/>
          <w:sz w:val="28"/>
          <w:szCs w:val="28"/>
        </w:rPr>
        <w:t>條，就風險評估</w:t>
      </w:r>
      <w:proofErr w:type="gramStart"/>
      <w:r w:rsidRPr="00427867">
        <w:rPr>
          <w:rFonts w:eastAsia="標楷體" w:cs="Calibri"/>
          <w:sz w:val="28"/>
          <w:szCs w:val="28"/>
        </w:rPr>
        <w:t>諮</w:t>
      </w:r>
      <w:proofErr w:type="gramEnd"/>
      <w:r w:rsidRPr="00427867">
        <w:rPr>
          <w:rFonts w:eastAsia="標楷體" w:cs="Calibri"/>
          <w:sz w:val="28"/>
          <w:szCs w:val="28"/>
        </w:rPr>
        <w:t>議會之學者專家配置並無性別比例之要求，與</w:t>
      </w:r>
      <w:r w:rsidRPr="00427867">
        <w:rPr>
          <w:rFonts w:eastAsia="標楷體" w:cs="Calibri"/>
          <w:sz w:val="28"/>
          <w:szCs w:val="28"/>
        </w:rPr>
        <w:t>CEDAW</w:t>
      </w:r>
      <w:r w:rsidRPr="00427867">
        <w:rPr>
          <w:rFonts w:eastAsia="標楷體" w:cs="Calibri"/>
          <w:sz w:val="28"/>
          <w:szCs w:val="28"/>
        </w:rPr>
        <w:t>所揭示之內涵有所背離，</w:t>
      </w:r>
      <w:proofErr w:type="gramStart"/>
      <w:r w:rsidRPr="00427867">
        <w:rPr>
          <w:rFonts w:eastAsia="標楷體" w:cs="Calibri"/>
          <w:sz w:val="28"/>
          <w:szCs w:val="28"/>
        </w:rPr>
        <w:t>爰</w:t>
      </w:r>
      <w:proofErr w:type="gramEnd"/>
      <w:r w:rsidRPr="00427867">
        <w:rPr>
          <w:rFonts w:eastAsia="標楷體" w:cs="Calibri"/>
          <w:sz w:val="28"/>
          <w:szCs w:val="28"/>
        </w:rPr>
        <w:t>擬具「食品安全衛生管理法第</w:t>
      </w:r>
      <w:r w:rsidRPr="00427867">
        <w:rPr>
          <w:rFonts w:eastAsia="標楷體" w:cs="Calibri"/>
          <w:sz w:val="28"/>
          <w:szCs w:val="28"/>
        </w:rPr>
        <w:t>4</w:t>
      </w:r>
      <w:proofErr w:type="gramStart"/>
      <w:r w:rsidRPr="00427867">
        <w:rPr>
          <w:rFonts w:eastAsia="標楷體" w:cs="Calibri"/>
          <w:sz w:val="28"/>
          <w:szCs w:val="28"/>
        </w:rPr>
        <w:t>條</w:t>
      </w:r>
      <w:proofErr w:type="gramEnd"/>
      <w:r w:rsidRPr="00427867">
        <w:rPr>
          <w:rFonts w:eastAsia="標楷體" w:cs="Calibri"/>
          <w:sz w:val="28"/>
          <w:szCs w:val="28"/>
        </w:rPr>
        <w:t>條文修正草案」，要求風險評估</w:t>
      </w:r>
      <w:proofErr w:type="gramStart"/>
      <w:r w:rsidRPr="00427867">
        <w:rPr>
          <w:rFonts w:eastAsia="標楷體" w:cs="Calibri"/>
          <w:sz w:val="28"/>
          <w:szCs w:val="28"/>
        </w:rPr>
        <w:t>諮</w:t>
      </w:r>
      <w:proofErr w:type="gramEnd"/>
      <w:r w:rsidRPr="00427867">
        <w:rPr>
          <w:rFonts w:eastAsia="標楷體" w:cs="Calibri"/>
          <w:sz w:val="28"/>
          <w:szCs w:val="28"/>
        </w:rPr>
        <w:t>議會及</w:t>
      </w:r>
      <w:proofErr w:type="gramStart"/>
      <w:r w:rsidRPr="00427867">
        <w:rPr>
          <w:rFonts w:eastAsia="標楷體" w:cs="Calibri"/>
          <w:sz w:val="28"/>
          <w:szCs w:val="28"/>
        </w:rPr>
        <w:t>諮</w:t>
      </w:r>
      <w:proofErr w:type="gramEnd"/>
      <w:r w:rsidRPr="00427867">
        <w:rPr>
          <w:rFonts w:eastAsia="標楷體" w:cs="Calibri"/>
          <w:sz w:val="28"/>
          <w:szCs w:val="28"/>
        </w:rPr>
        <w:t>議體系（食品衛生安全與營養、基因改造食品、食品廣告標示、食品檢驗方法）</w:t>
      </w:r>
      <w:proofErr w:type="gramStart"/>
      <w:r w:rsidRPr="00427867">
        <w:rPr>
          <w:rFonts w:eastAsia="標楷體" w:cs="Calibri"/>
          <w:sz w:val="28"/>
          <w:szCs w:val="28"/>
        </w:rPr>
        <w:t>諮</w:t>
      </w:r>
      <w:proofErr w:type="gramEnd"/>
      <w:r w:rsidRPr="00427867">
        <w:rPr>
          <w:rFonts w:eastAsia="標楷體" w:cs="Calibri"/>
          <w:sz w:val="28"/>
          <w:szCs w:val="28"/>
        </w:rPr>
        <w:t>議會之學者專家單一性別不得少於三分之一，以保障不同之性別皆有平等參與之權利與機會</w:t>
      </w:r>
      <w:r w:rsidRPr="00427867">
        <w:rPr>
          <w:rFonts w:eastAsia="標楷體" w:cs="Calibri"/>
          <w:sz w:val="28"/>
          <w:szCs w:val="28"/>
          <w:vertAlign w:val="superscript"/>
        </w:rPr>
        <w:footnoteReference w:id="11"/>
      </w:r>
      <w:r w:rsidRPr="00427867">
        <w:rPr>
          <w:rFonts w:eastAsia="標楷體" w:cs="Calibri"/>
          <w:sz w:val="28"/>
          <w:szCs w:val="28"/>
        </w:rPr>
        <w:t>。上開法案經本院社會福利及衛生環境委員會審查，並於</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3</w:t>
      </w:r>
      <w:r w:rsidRPr="00427867">
        <w:rPr>
          <w:rFonts w:eastAsia="標楷體" w:cs="Calibri"/>
          <w:sz w:val="28"/>
          <w:szCs w:val="28"/>
        </w:rPr>
        <w:t>月</w:t>
      </w:r>
      <w:r w:rsidRPr="00427867">
        <w:rPr>
          <w:rFonts w:eastAsia="標楷體" w:cs="Calibri"/>
          <w:sz w:val="28"/>
          <w:szCs w:val="28"/>
        </w:rPr>
        <w:t>19</w:t>
      </w:r>
      <w:r w:rsidRPr="00427867">
        <w:rPr>
          <w:rFonts w:eastAsia="標楷體" w:cs="Calibri"/>
          <w:sz w:val="28"/>
          <w:szCs w:val="28"/>
        </w:rPr>
        <w:t>日經本院第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會期第</w:t>
      </w:r>
      <w:r w:rsidRPr="00427867">
        <w:rPr>
          <w:rFonts w:eastAsia="標楷體" w:cs="Calibri"/>
          <w:sz w:val="28"/>
          <w:szCs w:val="28"/>
        </w:rPr>
        <w:t>5</w:t>
      </w:r>
      <w:r w:rsidRPr="00427867">
        <w:rPr>
          <w:rFonts w:eastAsia="標楷體" w:cs="Calibri"/>
          <w:sz w:val="28"/>
          <w:szCs w:val="28"/>
        </w:rPr>
        <w:t>次院會三讀修正通過。</w:t>
      </w:r>
    </w:p>
    <w:p w:rsidR="00427867" w:rsidRPr="00427867" w:rsidRDefault="00427867" w:rsidP="00427867">
      <w:pPr>
        <w:tabs>
          <w:tab w:val="left" w:pos="3969"/>
        </w:tabs>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t>自</w:t>
      </w:r>
      <w:r w:rsidRPr="00427867">
        <w:rPr>
          <w:rFonts w:eastAsia="標楷體" w:cs="Calibri"/>
          <w:sz w:val="28"/>
          <w:szCs w:val="28"/>
        </w:rPr>
        <w:t>2004</w:t>
      </w:r>
      <w:r w:rsidRPr="00427867">
        <w:rPr>
          <w:rFonts w:eastAsia="標楷體" w:cs="Calibri"/>
          <w:sz w:val="28"/>
          <w:szCs w:val="28"/>
        </w:rPr>
        <w:t>年行政院婦權會決議行政院所屬各部會的委員會都應符</w:t>
      </w:r>
      <w:r w:rsidRPr="00427867">
        <w:rPr>
          <w:rFonts w:eastAsia="標楷體" w:cs="Calibri"/>
          <w:sz w:val="28"/>
          <w:szCs w:val="28"/>
        </w:rPr>
        <w:lastRenderedPageBreak/>
        <w:t>合三分之一性別比例原則以來，委員會治理的部分已經廣泛適用性別比例原則，未來持續推動外，將性別比例原則擴展至國公營事業董監事會、政府出資或贊助超過</w:t>
      </w:r>
      <w:r w:rsidRPr="00427867">
        <w:rPr>
          <w:rFonts w:eastAsia="標楷體" w:cs="Calibri"/>
          <w:sz w:val="28"/>
          <w:szCs w:val="28"/>
        </w:rPr>
        <w:t>50%</w:t>
      </w:r>
      <w:r w:rsidRPr="00427867">
        <w:rPr>
          <w:rFonts w:eastAsia="標楷體" w:cs="Calibri"/>
          <w:sz w:val="28"/>
          <w:szCs w:val="28"/>
        </w:rPr>
        <w:t>之財團法人董監事會與社團法人之理監事會等。公職人員簡任官的拔</w:t>
      </w:r>
      <w:proofErr w:type="gramStart"/>
      <w:r w:rsidRPr="00427867">
        <w:rPr>
          <w:rFonts w:eastAsia="標楷體" w:cs="Calibri"/>
          <w:sz w:val="28"/>
          <w:szCs w:val="28"/>
        </w:rPr>
        <w:t>擢</w:t>
      </w:r>
      <w:proofErr w:type="gramEnd"/>
      <w:r w:rsidRPr="00427867">
        <w:rPr>
          <w:rFonts w:eastAsia="標楷體" w:cs="Calibri"/>
          <w:sz w:val="28"/>
          <w:szCs w:val="28"/>
        </w:rPr>
        <w:t>或是升任簡任官前的</w:t>
      </w:r>
      <w:r w:rsidRPr="00427867">
        <w:rPr>
          <w:rFonts w:eastAsia="標楷體" w:cs="Calibri"/>
          <w:sz w:val="28"/>
          <w:szCs w:val="28"/>
        </w:rPr>
        <w:t>9</w:t>
      </w:r>
      <w:r w:rsidRPr="00427867">
        <w:rPr>
          <w:rFonts w:eastAsia="標楷體" w:cs="Calibri"/>
          <w:sz w:val="28"/>
          <w:szCs w:val="28"/>
        </w:rPr>
        <w:t>職等官員，以單位為基礎，在資歷相當情形下，優先晉升少數性別，以達到各單位中每</w:t>
      </w:r>
      <w:r w:rsidRPr="00427867">
        <w:rPr>
          <w:rFonts w:eastAsia="標楷體" w:cs="Calibri"/>
          <w:sz w:val="28"/>
          <w:szCs w:val="28"/>
        </w:rPr>
        <w:t>1</w:t>
      </w:r>
      <w:r w:rsidRPr="00427867">
        <w:rPr>
          <w:rFonts w:eastAsia="標楷體" w:cs="Calibri"/>
          <w:sz w:val="28"/>
          <w:szCs w:val="28"/>
        </w:rPr>
        <w:t>職等符合三分之一性別比例為原則。本案通過後對於提升女性參與機會，擴大參與管道，以增加女性進入決策階層的可能性，乃至促進性別平等均有所助益。</w:t>
      </w:r>
    </w:p>
    <w:p w:rsidR="00427867" w:rsidRPr="00427867" w:rsidRDefault="00427867" w:rsidP="00427867">
      <w:pPr>
        <w:tabs>
          <w:tab w:val="left" w:pos="3969"/>
        </w:tabs>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t>本案符合</w:t>
      </w:r>
      <w:r w:rsidRPr="00427867">
        <w:rPr>
          <w:rFonts w:eastAsia="標楷體" w:cs="Calibri"/>
          <w:sz w:val="28"/>
          <w:szCs w:val="28"/>
        </w:rPr>
        <w:t>CEDAW</w:t>
      </w:r>
      <w:r w:rsidRPr="00427867">
        <w:rPr>
          <w:rFonts w:eastAsia="標楷體" w:cs="Calibri"/>
          <w:sz w:val="28"/>
          <w:szCs w:val="28"/>
        </w:rPr>
        <w:t>及我國「性別平等政策綱領」之相關規定如下：</w:t>
      </w:r>
    </w:p>
    <w:p w:rsidR="00427867" w:rsidRPr="00427867" w:rsidRDefault="00427867" w:rsidP="00427867">
      <w:pPr>
        <w:tabs>
          <w:tab w:val="left" w:pos="3969"/>
        </w:tabs>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t>（一）</w:t>
      </w:r>
      <w:r w:rsidRPr="00427867">
        <w:rPr>
          <w:rFonts w:eastAsia="標楷體" w:cs="Calibri"/>
          <w:sz w:val="28"/>
          <w:szCs w:val="28"/>
        </w:rPr>
        <w:t>CEDAW</w:t>
      </w:r>
      <w:r w:rsidRPr="00427867">
        <w:rPr>
          <w:rFonts w:eastAsia="標楷體" w:cs="Calibri"/>
          <w:sz w:val="28"/>
          <w:szCs w:val="28"/>
        </w:rPr>
        <w:t>第</w:t>
      </w:r>
      <w:r w:rsidRPr="00427867">
        <w:rPr>
          <w:rFonts w:eastAsia="標楷體" w:cs="Calibri"/>
          <w:sz w:val="28"/>
          <w:szCs w:val="28"/>
        </w:rPr>
        <w:t>3</w:t>
      </w:r>
      <w:r w:rsidRPr="00427867">
        <w:rPr>
          <w:rFonts w:eastAsia="標楷體" w:cs="Calibri"/>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sz w:val="28"/>
          <w:szCs w:val="28"/>
        </w:rPr>
        <w:t>7</w:t>
      </w:r>
      <w:r w:rsidRPr="00427867">
        <w:rPr>
          <w:rFonts w:eastAsia="標楷體" w:cs="Calibri"/>
          <w:sz w:val="28"/>
          <w:szCs w:val="28"/>
        </w:rPr>
        <w:t>條：「締約各國應採取一切適當措施，消除在本國政治和公共生活中對婦女的歧視，特別應保證婦女在與男子平等的條件下：（</w:t>
      </w:r>
      <w:r w:rsidRPr="00427867">
        <w:rPr>
          <w:rFonts w:eastAsia="標楷體" w:cs="Calibri"/>
          <w:sz w:val="28"/>
          <w:szCs w:val="28"/>
        </w:rPr>
        <w:t>b</w:t>
      </w:r>
      <w:r w:rsidRPr="00427867">
        <w:rPr>
          <w:rFonts w:eastAsia="標楷體" w:cs="Calibri"/>
          <w:sz w:val="28"/>
          <w:szCs w:val="28"/>
        </w:rPr>
        <w:t>）參加政府政策的制訂及其執行</w:t>
      </w:r>
      <w:r w:rsidRPr="00427867">
        <w:rPr>
          <w:rFonts w:eastAsia="標楷體" w:cs="Calibri"/>
          <w:sz w:val="28"/>
          <w:szCs w:val="28"/>
        </w:rPr>
        <w:t>…</w:t>
      </w:r>
      <w:proofErr w:type="gramStart"/>
      <w:r w:rsidRPr="00427867">
        <w:rPr>
          <w:rFonts w:eastAsia="標楷體" w:cs="Calibri"/>
          <w:sz w:val="28"/>
          <w:szCs w:val="28"/>
        </w:rPr>
        <w:t>…</w:t>
      </w:r>
      <w:proofErr w:type="gramEnd"/>
      <w:r w:rsidRPr="00427867">
        <w:rPr>
          <w:rFonts w:eastAsia="標楷體" w:cs="Calibri"/>
          <w:sz w:val="28"/>
          <w:szCs w:val="28"/>
        </w:rPr>
        <w:t>。」第</w:t>
      </w:r>
      <w:r w:rsidRPr="00427867">
        <w:rPr>
          <w:rFonts w:eastAsia="標楷體" w:cs="Calibri"/>
          <w:sz w:val="28"/>
          <w:szCs w:val="28"/>
        </w:rPr>
        <w:t>11</w:t>
      </w:r>
      <w:r w:rsidRPr="00427867">
        <w:rPr>
          <w:rFonts w:eastAsia="標楷體" w:cs="Calibri"/>
          <w:sz w:val="28"/>
          <w:szCs w:val="28"/>
        </w:rPr>
        <w:t>條第</w:t>
      </w:r>
      <w:r w:rsidRPr="00427867">
        <w:rPr>
          <w:rFonts w:eastAsia="標楷體" w:cs="Calibri"/>
          <w:sz w:val="28"/>
          <w:szCs w:val="28"/>
        </w:rPr>
        <w:t>1</w:t>
      </w:r>
      <w:r w:rsidRPr="00427867">
        <w:rPr>
          <w:rFonts w:eastAsia="標楷體" w:cs="Calibri"/>
          <w:sz w:val="28"/>
          <w:szCs w:val="28"/>
        </w:rPr>
        <w:t>項：「締約各國應採取一切適當措施，消除在就業方面對婦女的歧視，以保證她們在男女平等的基礎上享有相同權利</w:t>
      </w:r>
      <w:r w:rsidRPr="00427867">
        <w:rPr>
          <w:rFonts w:eastAsia="標楷體" w:cs="Calibri"/>
          <w:sz w:val="28"/>
          <w:szCs w:val="28"/>
        </w:rPr>
        <w:t>…</w:t>
      </w:r>
      <w:proofErr w:type="gramStart"/>
      <w:r w:rsidRPr="00427867">
        <w:rPr>
          <w:rFonts w:eastAsia="標楷體" w:cs="Calibri"/>
          <w:sz w:val="28"/>
          <w:szCs w:val="28"/>
        </w:rPr>
        <w:t>…</w:t>
      </w:r>
      <w:proofErr w:type="gramEnd"/>
      <w:r w:rsidRPr="00427867">
        <w:rPr>
          <w:rFonts w:eastAsia="標楷體" w:cs="Calibri"/>
          <w:sz w:val="28"/>
          <w:szCs w:val="28"/>
        </w:rPr>
        <w:t>。」</w:t>
      </w:r>
    </w:p>
    <w:p w:rsidR="00427867" w:rsidRPr="00427867" w:rsidRDefault="00427867" w:rsidP="00427867">
      <w:pPr>
        <w:tabs>
          <w:tab w:val="left" w:pos="3969"/>
        </w:tabs>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t>（二）「性別平等政策綱領」：權力、決策與影響力篇四、具體行動措施（二）提升女性參與機會，擴大參與管道</w:t>
      </w:r>
      <w:r w:rsidRPr="00427867">
        <w:rPr>
          <w:rFonts w:eastAsia="標楷體" w:cs="Calibri"/>
          <w:sz w:val="28"/>
          <w:szCs w:val="28"/>
        </w:rPr>
        <w:t xml:space="preserve"> 1. </w:t>
      </w:r>
      <w:r w:rsidRPr="00427867">
        <w:rPr>
          <w:rFonts w:eastAsia="標楷體" w:cs="Calibri"/>
          <w:sz w:val="28"/>
          <w:szCs w:val="28"/>
        </w:rPr>
        <w:t>持續推動並擴大實行三分之一性別比例原則。</w:t>
      </w:r>
    </w:p>
    <w:p w:rsidR="00427867" w:rsidRPr="00427867" w:rsidRDefault="00427867" w:rsidP="00427867">
      <w:pPr>
        <w:keepNext/>
        <w:tabs>
          <w:tab w:val="left" w:pos="4111"/>
        </w:tabs>
        <w:spacing w:beforeLines="50" w:before="180" w:afterLines="50" w:after="180" w:line="520" w:lineRule="exact"/>
        <w:ind w:left="566" w:hangingChars="202" w:hanging="566"/>
        <w:jc w:val="both"/>
        <w:outlineLvl w:val="1"/>
        <w:rPr>
          <w:rFonts w:eastAsia="標楷體" w:cs="Calibri"/>
          <w:b/>
          <w:sz w:val="28"/>
          <w:szCs w:val="28"/>
        </w:rPr>
      </w:pPr>
      <w:bookmarkStart w:id="15" w:name="_Toc16086287"/>
      <w:r w:rsidRPr="00427867">
        <w:rPr>
          <w:rFonts w:eastAsia="標楷體" w:cs="Calibri"/>
          <w:b/>
          <w:sz w:val="28"/>
          <w:szCs w:val="28"/>
        </w:rPr>
        <w:t>二、兒童及少年福利與權益保障法增訂並修正部分條文</w:t>
      </w:r>
      <w:bookmarkEnd w:id="15"/>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委員陳宜民等</w:t>
      </w:r>
      <w:r w:rsidRPr="00427867">
        <w:rPr>
          <w:rFonts w:eastAsia="標楷體" w:cs="Calibri"/>
          <w:sz w:val="28"/>
          <w:szCs w:val="28"/>
        </w:rPr>
        <w:t>18</w:t>
      </w:r>
      <w:r w:rsidRPr="00427867">
        <w:rPr>
          <w:rFonts w:eastAsia="標楷體" w:cs="Calibri"/>
          <w:sz w:val="28"/>
          <w:szCs w:val="28"/>
        </w:rPr>
        <w:t>人，有</w:t>
      </w:r>
      <w:proofErr w:type="gramStart"/>
      <w:r w:rsidRPr="00427867">
        <w:rPr>
          <w:rFonts w:eastAsia="標楷體" w:cs="Calibri"/>
          <w:sz w:val="28"/>
          <w:szCs w:val="28"/>
        </w:rPr>
        <w:t>鑑於兒少法</w:t>
      </w:r>
      <w:proofErr w:type="gramEnd"/>
      <w:r w:rsidRPr="00427867">
        <w:rPr>
          <w:rFonts w:eastAsia="標楷體" w:cs="Calibri"/>
          <w:sz w:val="28"/>
          <w:szCs w:val="28"/>
        </w:rPr>
        <w:t>規定收養兒童以國內為先，但卻未規範寄養家庭有優先權，</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16</w:t>
      </w:r>
      <w:proofErr w:type="gramStart"/>
      <w:r w:rsidRPr="00427867">
        <w:rPr>
          <w:rFonts w:eastAsia="標楷體" w:cs="Calibri"/>
          <w:sz w:val="28"/>
          <w:szCs w:val="28"/>
        </w:rPr>
        <w:t>條</w:t>
      </w:r>
      <w:proofErr w:type="gramEnd"/>
      <w:r w:rsidRPr="00427867">
        <w:rPr>
          <w:rFonts w:eastAsia="標楷體" w:cs="Calibri"/>
          <w:sz w:val="28"/>
          <w:szCs w:val="28"/>
        </w:rPr>
        <w:t>條文修正草案」，修正第</w:t>
      </w:r>
      <w:r w:rsidRPr="00427867">
        <w:rPr>
          <w:rFonts w:eastAsia="標楷體" w:cs="Calibri"/>
          <w:sz w:val="28"/>
          <w:szCs w:val="28"/>
        </w:rPr>
        <w:t>1</w:t>
      </w:r>
      <w:r w:rsidRPr="00427867">
        <w:rPr>
          <w:rFonts w:eastAsia="標楷體" w:cs="Calibri"/>
          <w:sz w:val="28"/>
          <w:szCs w:val="28"/>
        </w:rPr>
        <w:t>項出養，以寄養家庭或國內收養人優先收養為原則，避免再有更多家庭面對不</w:t>
      </w:r>
      <w:proofErr w:type="gramStart"/>
      <w:r w:rsidRPr="00427867">
        <w:rPr>
          <w:rFonts w:eastAsia="標楷體" w:cs="Calibri"/>
          <w:sz w:val="28"/>
          <w:szCs w:val="28"/>
        </w:rPr>
        <w:t>捨</w:t>
      </w:r>
      <w:proofErr w:type="gramEnd"/>
      <w:r w:rsidRPr="00427867">
        <w:rPr>
          <w:rFonts w:eastAsia="標楷體" w:cs="Calibri"/>
          <w:sz w:val="28"/>
          <w:szCs w:val="28"/>
        </w:rPr>
        <w:t>與難過的境況；委員張廖萬堅等</w:t>
      </w:r>
      <w:r w:rsidRPr="00427867">
        <w:rPr>
          <w:rFonts w:eastAsia="標楷體" w:cs="Calibri"/>
          <w:sz w:val="28"/>
          <w:szCs w:val="28"/>
        </w:rPr>
        <w:t>21</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於駭人聽聞的</w:t>
      </w:r>
      <w:proofErr w:type="gramStart"/>
      <w:r w:rsidRPr="00427867">
        <w:rPr>
          <w:rFonts w:eastAsia="標楷體" w:cs="Calibri"/>
          <w:sz w:val="28"/>
          <w:szCs w:val="28"/>
        </w:rPr>
        <w:t>虐</w:t>
      </w:r>
      <w:proofErr w:type="gramEnd"/>
      <w:r w:rsidRPr="00427867">
        <w:rPr>
          <w:rFonts w:eastAsia="標楷體" w:cs="Calibri"/>
          <w:sz w:val="28"/>
          <w:szCs w:val="28"/>
        </w:rPr>
        <w:t>童案件層出不窮，根據</w:t>
      </w:r>
      <w:proofErr w:type="gramStart"/>
      <w:r w:rsidRPr="00427867">
        <w:rPr>
          <w:rFonts w:eastAsia="標楷體" w:cs="Calibri"/>
          <w:sz w:val="28"/>
          <w:szCs w:val="28"/>
        </w:rPr>
        <w:t>衛福部</w:t>
      </w:r>
      <w:proofErr w:type="gramEnd"/>
      <w:r w:rsidRPr="00427867">
        <w:rPr>
          <w:rFonts w:eastAsia="標楷體" w:cs="Calibri"/>
          <w:sz w:val="28"/>
          <w:szCs w:val="28"/>
        </w:rPr>
        <w:t>統計顯示近</w:t>
      </w:r>
      <w:r w:rsidRPr="00427867">
        <w:rPr>
          <w:rFonts w:eastAsia="標楷體" w:cs="Calibri"/>
          <w:sz w:val="28"/>
          <w:szCs w:val="28"/>
        </w:rPr>
        <w:t>3</w:t>
      </w:r>
      <w:r w:rsidRPr="00427867">
        <w:rPr>
          <w:rFonts w:eastAsia="標楷體" w:cs="Calibri"/>
          <w:sz w:val="28"/>
          <w:szCs w:val="28"/>
        </w:rPr>
        <w:t>年來兒</w:t>
      </w:r>
      <w:proofErr w:type="gramStart"/>
      <w:r w:rsidRPr="00427867">
        <w:rPr>
          <w:rFonts w:eastAsia="標楷體" w:cs="Calibri"/>
          <w:sz w:val="28"/>
          <w:szCs w:val="28"/>
        </w:rPr>
        <w:t>虐</w:t>
      </w:r>
      <w:proofErr w:type="gramEnd"/>
      <w:r w:rsidRPr="00427867">
        <w:rPr>
          <w:rFonts w:eastAsia="標楷體" w:cs="Calibri"/>
          <w:sz w:val="28"/>
          <w:szCs w:val="28"/>
        </w:rPr>
        <w:t>通報件數增加，光是</w:t>
      </w:r>
      <w:r w:rsidRPr="00427867">
        <w:rPr>
          <w:rFonts w:eastAsia="標楷體" w:cs="Calibri"/>
          <w:sz w:val="28"/>
          <w:szCs w:val="28"/>
        </w:rPr>
        <w:t>2017</w:t>
      </w:r>
      <w:r w:rsidRPr="00427867">
        <w:rPr>
          <w:rFonts w:eastAsia="標楷體" w:cs="Calibri"/>
          <w:sz w:val="28"/>
          <w:szCs w:val="28"/>
        </w:rPr>
        <w:t>年就有近</w:t>
      </w:r>
      <w:r w:rsidRPr="00427867">
        <w:rPr>
          <w:rFonts w:eastAsia="標楷體" w:cs="Calibri"/>
          <w:sz w:val="28"/>
          <w:szCs w:val="28"/>
        </w:rPr>
        <w:t>6</w:t>
      </w:r>
      <w:r w:rsidRPr="00427867">
        <w:rPr>
          <w:rFonts w:eastAsia="標楷體" w:cs="Calibri"/>
          <w:sz w:val="28"/>
          <w:szCs w:val="28"/>
        </w:rPr>
        <w:t>萬件的</w:t>
      </w:r>
      <w:r w:rsidRPr="00427867">
        <w:rPr>
          <w:rFonts w:eastAsia="標楷體" w:cs="Calibri"/>
          <w:sz w:val="28"/>
          <w:szCs w:val="28"/>
        </w:rPr>
        <w:lastRenderedPageBreak/>
        <w:t>兒</w:t>
      </w:r>
      <w:proofErr w:type="gramStart"/>
      <w:r w:rsidRPr="00427867">
        <w:rPr>
          <w:rFonts w:eastAsia="標楷體" w:cs="Calibri"/>
          <w:sz w:val="28"/>
          <w:szCs w:val="28"/>
        </w:rPr>
        <w:t>虐</w:t>
      </w:r>
      <w:proofErr w:type="gramEnd"/>
      <w:r w:rsidRPr="00427867">
        <w:rPr>
          <w:rFonts w:eastAsia="標楷體" w:cs="Calibri"/>
          <w:sz w:val="28"/>
          <w:szCs w:val="28"/>
        </w:rPr>
        <w:t>童報案且有</w:t>
      </w:r>
      <w:r w:rsidRPr="00427867">
        <w:rPr>
          <w:rFonts w:eastAsia="標楷體" w:cs="Calibri"/>
          <w:sz w:val="28"/>
          <w:szCs w:val="28"/>
        </w:rPr>
        <w:t>27</w:t>
      </w:r>
      <w:r w:rsidRPr="00427867">
        <w:rPr>
          <w:rFonts w:eastAsia="標楷體" w:cs="Calibri"/>
          <w:sz w:val="28"/>
          <w:szCs w:val="28"/>
        </w:rPr>
        <w:t>位兒童死亡，參酌先進國家重視探究兒童死亡原因始能積極預防未來兒</w:t>
      </w:r>
      <w:proofErr w:type="gramStart"/>
      <w:r w:rsidRPr="00427867">
        <w:rPr>
          <w:rFonts w:eastAsia="標楷體" w:cs="Calibri"/>
          <w:sz w:val="28"/>
          <w:szCs w:val="28"/>
        </w:rPr>
        <w:t>虐</w:t>
      </w:r>
      <w:proofErr w:type="gramEnd"/>
      <w:r w:rsidRPr="00427867">
        <w:rPr>
          <w:rFonts w:eastAsia="標楷體" w:cs="Calibri"/>
          <w:sz w:val="28"/>
          <w:szCs w:val="28"/>
        </w:rPr>
        <w:t>悲劇再度發生，另依實務經驗學齡前兒童行蹤不明與受</w:t>
      </w:r>
      <w:proofErr w:type="gramStart"/>
      <w:r w:rsidRPr="00427867">
        <w:rPr>
          <w:rFonts w:eastAsia="標楷體" w:cs="Calibri"/>
          <w:sz w:val="28"/>
          <w:szCs w:val="28"/>
        </w:rPr>
        <w:t>虐</w:t>
      </w:r>
      <w:proofErr w:type="gramEnd"/>
      <w:r w:rsidRPr="00427867">
        <w:rPr>
          <w:rFonts w:eastAsia="標楷體" w:cs="Calibri"/>
          <w:sz w:val="28"/>
          <w:szCs w:val="28"/>
        </w:rPr>
        <w:t>有高度關聯性，為能及時遏止憾事發生，現行法</w:t>
      </w:r>
      <w:proofErr w:type="gramStart"/>
      <w:r w:rsidRPr="00427867">
        <w:rPr>
          <w:rFonts w:eastAsia="標楷體" w:cs="Calibri"/>
          <w:sz w:val="28"/>
          <w:szCs w:val="28"/>
        </w:rPr>
        <w:t>關於兒</w:t>
      </w:r>
      <w:proofErr w:type="gramEnd"/>
      <w:r w:rsidRPr="00427867">
        <w:rPr>
          <w:rFonts w:eastAsia="標楷體" w:cs="Calibri"/>
          <w:sz w:val="28"/>
          <w:szCs w:val="28"/>
        </w:rPr>
        <w:t>少保護網之建置實有檢討必要，</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擬具「兒童及少年福利與權益保障法部分條文修正草案」；委員張廖萬堅等</w:t>
      </w:r>
      <w:r w:rsidRPr="00427867">
        <w:rPr>
          <w:rFonts w:eastAsia="標楷體" w:cs="Calibri"/>
          <w:sz w:val="28"/>
          <w:szCs w:val="28"/>
        </w:rPr>
        <w:t>19</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遊戲是兒童發展智力及學習能力的重要途徑，聯合國兒童權利公約亦將遊戲列為兒童福利權之一，現行許多公共場所雖附有兒童遊戲設施，卻分屬不同目的事業主管機關自行監理，並無統一的管理規範，兒童遊戲安全欠缺保障，</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w:t>
      </w:r>
      <w:r w:rsidRPr="00427867">
        <w:rPr>
          <w:rFonts w:eastAsia="標楷體" w:cs="Calibri"/>
          <w:sz w:val="28"/>
          <w:szCs w:val="28"/>
        </w:rPr>
        <w:t>條、第</w:t>
      </w:r>
      <w:r w:rsidRPr="00427867">
        <w:rPr>
          <w:rFonts w:eastAsia="標楷體" w:cs="Calibri"/>
          <w:sz w:val="28"/>
          <w:szCs w:val="28"/>
        </w:rPr>
        <w:t>13</w:t>
      </w:r>
      <w:r w:rsidRPr="00427867">
        <w:rPr>
          <w:rFonts w:eastAsia="標楷體" w:cs="Calibri"/>
          <w:sz w:val="28"/>
          <w:szCs w:val="28"/>
        </w:rPr>
        <w:t>條及第</w:t>
      </w:r>
      <w:r w:rsidRPr="00427867">
        <w:rPr>
          <w:rFonts w:eastAsia="標楷體" w:cs="Calibri"/>
          <w:sz w:val="28"/>
          <w:szCs w:val="28"/>
        </w:rPr>
        <w:t>28</w:t>
      </w:r>
      <w:proofErr w:type="gramStart"/>
      <w:r w:rsidRPr="00427867">
        <w:rPr>
          <w:rFonts w:eastAsia="標楷體" w:cs="Calibri"/>
          <w:sz w:val="28"/>
          <w:szCs w:val="28"/>
        </w:rPr>
        <w:t>條</w:t>
      </w:r>
      <w:proofErr w:type="gramEnd"/>
      <w:r w:rsidRPr="00427867">
        <w:rPr>
          <w:rFonts w:eastAsia="標楷體" w:cs="Calibri"/>
          <w:sz w:val="28"/>
          <w:szCs w:val="28"/>
        </w:rPr>
        <w:t>條文修正草案」；委員李麗芬等</w:t>
      </w:r>
      <w:r w:rsidRPr="00427867">
        <w:rPr>
          <w:rFonts w:eastAsia="標楷體" w:cs="Calibri"/>
          <w:sz w:val="28"/>
          <w:szCs w:val="28"/>
        </w:rPr>
        <w:t>22</w:t>
      </w:r>
      <w:r w:rsidRPr="00427867">
        <w:rPr>
          <w:rFonts w:eastAsia="標楷體" w:cs="Calibri"/>
          <w:sz w:val="28"/>
          <w:szCs w:val="28"/>
        </w:rPr>
        <w:t>人、委員</w:t>
      </w:r>
      <w:proofErr w:type="gramStart"/>
      <w:r w:rsidRPr="00427867">
        <w:rPr>
          <w:rFonts w:eastAsia="標楷體" w:cs="Calibri"/>
          <w:sz w:val="28"/>
          <w:szCs w:val="28"/>
        </w:rPr>
        <w:t>陳亭妃等</w:t>
      </w:r>
      <w:proofErr w:type="gramEnd"/>
      <w:r w:rsidRPr="00427867">
        <w:rPr>
          <w:rFonts w:eastAsia="標楷體" w:cs="Calibri"/>
          <w:sz w:val="28"/>
          <w:szCs w:val="28"/>
        </w:rPr>
        <w:t>21</w:t>
      </w:r>
      <w:r w:rsidRPr="00427867">
        <w:rPr>
          <w:rFonts w:eastAsia="標楷體" w:cs="Calibri"/>
          <w:sz w:val="28"/>
          <w:szCs w:val="28"/>
        </w:rPr>
        <w:t>人、委員何欣純等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因政府並未建置兒童及少年保護事件電子資料庫，難以禁止違反兒少保護法規之人擔任，如居家托育人員、兒少福利機構服務人員或短期補習班教職員。少數短期補習及進修教育補習班發生性侵害、性騷擾行為之憾事頻傳，造成社會對於</w:t>
      </w:r>
      <w:r w:rsidRPr="00427867">
        <w:rPr>
          <w:rFonts w:eastAsia="標楷體" w:cs="Calibri" w:hint="eastAsia"/>
          <w:sz w:val="28"/>
          <w:szCs w:val="28"/>
        </w:rPr>
        <w:t>極</w:t>
      </w:r>
      <w:r w:rsidRPr="00427867">
        <w:rPr>
          <w:rFonts w:eastAsia="標楷體" w:cs="Calibri"/>
          <w:sz w:val="28"/>
          <w:szCs w:val="28"/>
        </w:rPr>
        <w:t>少數補習教師的劣行令人痛心，建議增訂「</w:t>
      </w:r>
      <w:proofErr w:type="gramStart"/>
      <w:r w:rsidRPr="00427867">
        <w:rPr>
          <w:rFonts w:eastAsia="標楷體" w:cs="Calibri"/>
          <w:sz w:val="28"/>
          <w:szCs w:val="28"/>
        </w:rPr>
        <w:t>防狼師條款</w:t>
      </w:r>
      <w:proofErr w:type="gramEnd"/>
      <w:r w:rsidRPr="00427867">
        <w:rPr>
          <w:rFonts w:eastAsia="標楷體" w:cs="Calibri"/>
          <w:sz w:val="28"/>
          <w:szCs w:val="28"/>
        </w:rPr>
        <w:t>」</w:t>
      </w:r>
      <w:r w:rsidRPr="00427867">
        <w:rPr>
          <w:rFonts w:eastAsia="標楷體" w:cs="Calibri" w:hint="eastAsia"/>
          <w:sz w:val="28"/>
          <w:szCs w:val="28"/>
        </w:rPr>
        <w:t>；</w:t>
      </w:r>
      <w:r w:rsidRPr="00427867">
        <w:rPr>
          <w:rFonts w:eastAsia="標楷體" w:cs="Calibri"/>
          <w:sz w:val="28"/>
          <w:szCs w:val="28"/>
        </w:rPr>
        <w:t>又為配合個人資料保護法對於個人資料合法且正當蒐集、處理或利用等規定，中央主管機關，除辦理兒童及少年保護業務之</w:t>
      </w:r>
      <w:proofErr w:type="gramStart"/>
      <w:r w:rsidRPr="00427867">
        <w:rPr>
          <w:rFonts w:eastAsia="標楷體" w:cs="Calibri"/>
          <w:sz w:val="28"/>
          <w:szCs w:val="28"/>
        </w:rPr>
        <w:t>規</w:t>
      </w:r>
      <w:proofErr w:type="gramEnd"/>
      <w:r w:rsidRPr="00427867">
        <w:rPr>
          <w:rFonts w:eastAsia="標楷體" w:cs="Calibri"/>
          <w:sz w:val="28"/>
          <w:szCs w:val="28"/>
        </w:rPr>
        <w:t>畫外，應比照「性侵害犯罪防治法」辦理兒童及少年各項保護事件資料之彙整及統計事項，並建立及管理兒童及少年保護事件電子資料庫，供警政、社政、教育及其他政府機關使用，並對被害人之身分予以保密，</w:t>
      </w:r>
      <w:proofErr w:type="gramStart"/>
      <w:r w:rsidRPr="00427867">
        <w:rPr>
          <w:rFonts w:eastAsia="標楷體" w:cs="Calibri"/>
          <w:sz w:val="28"/>
          <w:szCs w:val="28"/>
        </w:rPr>
        <w:t>爰</w:t>
      </w:r>
      <w:proofErr w:type="gramEnd"/>
      <w:r w:rsidRPr="00427867">
        <w:rPr>
          <w:rFonts w:eastAsia="標楷體" w:cs="Calibri"/>
          <w:sz w:val="28"/>
          <w:szCs w:val="28"/>
        </w:rPr>
        <w:t>分別擬具「兒童及少年福利與權益保障法第</w:t>
      </w:r>
      <w:r w:rsidRPr="00427867">
        <w:rPr>
          <w:rFonts w:eastAsia="標楷體" w:cs="Calibri"/>
          <w:sz w:val="28"/>
          <w:szCs w:val="28"/>
        </w:rPr>
        <w:t>8</w:t>
      </w:r>
      <w:proofErr w:type="gramStart"/>
      <w:r w:rsidRPr="00427867">
        <w:rPr>
          <w:rFonts w:eastAsia="標楷體" w:cs="Calibri"/>
          <w:sz w:val="28"/>
          <w:szCs w:val="28"/>
        </w:rPr>
        <w:t>條</w:t>
      </w:r>
      <w:proofErr w:type="gramEnd"/>
      <w:r w:rsidRPr="00427867">
        <w:rPr>
          <w:rFonts w:eastAsia="標楷體" w:cs="Calibri"/>
          <w:sz w:val="28"/>
          <w:szCs w:val="28"/>
        </w:rPr>
        <w:t>條文修正草案」；委員王育敏等</w:t>
      </w:r>
      <w:r w:rsidRPr="00427867">
        <w:rPr>
          <w:rFonts w:eastAsia="標楷體" w:cs="Calibri"/>
          <w:sz w:val="28"/>
          <w:szCs w:val="28"/>
        </w:rPr>
        <w:t>18</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現行法並未明定尋親服務，導致實務上於提供尋親服務時，被收養人受限「個人資料保護法」之規範，無法申請原始全戶出生謄本，查詢原生家庭資料必須透過戶役政系統，惟需識別資訊始能查詢，以致被收養人無法取得生父母與手足之身分資訊，</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擬具「兒童及少年福利與權益保障法增訂第</w:t>
      </w:r>
      <w:r w:rsidRPr="00427867">
        <w:rPr>
          <w:rFonts w:eastAsia="標楷體" w:cs="Calibri"/>
          <w:sz w:val="28"/>
          <w:szCs w:val="28"/>
        </w:rPr>
        <w:t>21</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條文草案」；委員林昶佐等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於社區式公共托育家園及公共保母，為近年新型態之托育服務，目前已有部分縣市辦理並持續擴大</w:t>
      </w:r>
      <w:proofErr w:type="gramStart"/>
      <w:r w:rsidRPr="00427867">
        <w:rPr>
          <w:rFonts w:eastAsia="標楷體" w:cs="Calibri"/>
          <w:sz w:val="28"/>
          <w:szCs w:val="28"/>
        </w:rPr>
        <w:t>研</w:t>
      </w:r>
      <w:proofErr w:type="gramEnd"/>
      <w:r w:rsidRPr="00427867">
        <w:rPr>
          <w:rFonts w:eastAsia="標楷體" w:cs="Calibri"/>
          <w:sz w:val="28"/>
          <w:szCs w:val="28"/>
        </w:rPr>
        <w:t>擬中，但目前並無賦予相關法源依</w:t>
      </w:r>
      <w:r w:rsidRPr="00427867">
        <w:rPr>
          <w:rFonts w:eastAsia="標楷體" w:cs="Calibri"/>
          <w:sz w:val="28"/>
          <w:szCs w:val="28"/>
        </w:rPr>
        <w:lastRenderedPageBreak/>
        <w:t>據，故參照非營利幼兒園之規定，新增公共保母及社區式公共托育家園之法源依據，</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25</w:t>
      </w:r>
      <w:proofErr w:type="gramStart"/>
      <w:r w:rsidRPr="00427867">
        <w:rPr>
          <w:rFonts w:eastAsia="標楷體" w:cs="Calibri"/>
          <w:sz w:val="28"/>
          <w:szCs w:val="28"/>
        </w:rPr>
        <w:t>條</w:t>
      </w:r>
      <w:proofErr w:type="gramEnd"/>
      <w:r w:rsidRPr="00427867">
        <w:rPr>
          <w:rFonts w:eastAsia="標楷體" w:cs="Calibri"/>
          <w:sz w:val="28"/>
          <w:szCs w:val="28"/>
        </w:rPr>
        <w:t>條文修正草案」</w:t>
      </w:r>
      <w:r w:rsidRPr="00427867">
        <w:rPr>
          <w:rFonts w:eastAsia="標楷體" w:cs="Calibri" w:hint="eastAsia"/>
          <w:sz w:val="28"/>
          <w:szCs w:val="28"/>
        </w:rPr>
        <w:t>；</w:t>
      </w:r>
      <w:r w:rsidRPr="00427867">
        <w:rPr>
          <w:rFonts w:eastAsia="標楷體" w:cs="Calibri"/>
          <w:sz w:val="28"/>
          <w:szCs w:val="28"/>
        </w:rPr>
        <w:t>委員莊瑞雄等</w:t>
      </w:r>
      <w:r w:rsidRPr="00427867">
        <w:rPr>
          <w:rFonts w:eastAsia="標楷體" w:cs="Calibri"/>
          <w:sz w:val="28"/>
          <w:szCs w:val="28"/>
        </w:rPr>
        <w:t>19</w:t>
      </w:r>
      <w:r w:rsidRPr="00427867">
        <w:rPr>
          <w:rFonts w:eastAsia="標楷體" w:cs="Calibri"/>
          <w:sz w:val="28"/>
          <w:szCs w:val="28"/>
        </w:rPr>
        <w:t>人，為更進一步落實身心障礙者權利公約之精神並兼顧兒童少年最佳利益之意旨，</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26</w:t>
      </w:r>
      <w:r w:rsidRPr="00427867">
        <w:rPr>
          <w:rFonts w:eastAsia="標楷體" w:cs="Calibri"/>
          <w:sz w:val="28"/>
          <w:szCs w:val="28"/>
        </w:rPr>
        <w:t>條之</w:t>
      </w:r>
      <w:r w:rsidRPr="00427867">
        <w:rPr>
          <w:rFonts w:eastAsia="標楷體" w:cs="Calibri"/>
          <w:sz w:val="28"/>
          <w:szCs w:val="28"/>
        </w:rPr>
        <w:t>2</w:t>
      </w:r>
      <w:r w:rsidRPr="00427867">
        <w:rPr>
          <w:rFonts w:eastAsia="標楷體" w:cs="Calibri"/>
          <w:sz w:val="28"/>
          <w:szCs w:val="28"/>
        </w:rPr>
        <w:t>及第</w:t>
      </w:r>
      <w:r w:rsidRPr="00427867">
        <w:rPr>
          <w:rFonts w:eastAsia="標楷體" w:cs="Calibri"/>
          <w:sz w:val="28"/>
          <w:szCs w:val="28"/>
        </w:rPr>
        <w:t>81</w:t>
      </w:r>
      <w:proofErr w:type="gramStart"/>
      <w:r w:rsidRPr="00427867">
        <w:rPr>
          <w:rFonts w:eastAsia="標楷體" w:cs="Calibri"/>
          <w:sz w:val="28"/>
          <w:szCs w:val="28"/>
        </w:rPr>
        <w:t>條</w:t>
      </w:r>
      <w:proofErr w:type="gramEnd"/>
      <w:r w:rsidRPr="00427867">
        <w:rPr>
          <w:rFonts w:eastAsia="標楷體" w:cs="Calibri"/>
          <w:sz w:val="28"/>
          <w:szCs w:val="28"/>
        </w:rPr>
        <w:t>條文修正草案」</w:t>
      </w:r>
      <w:r w:rsidRPr="00427867">
        <w:rPr>
          <w:rFonts w:eastAsia="標楷體" w:cs="Calibri" w:hint="eastAsia"/>
          <w:sz w:val="28"/>
          <w:szCs w:val="28"/>
        </w:rPr>
        <w:t>；</w:t>
      </w:r>
      <w:r w:rsidRPr="00427867">
        <w:rPr>
          <w:rFonts w:eastAsia="標楷體" w:cs="Calibri"/>
          <w:sz w:val="28"/>
          <w:szCs w:val="28"/>
        </w:rPr>
        <w:t>委員張宏陸等</w:t>
      </w:r>
      <w:r w:rsidRPr="00427867">
        <w:rPr>
          <w:rFonts w:eastAsia="標楷體" w:cs="Calibri"/>
          <w:sz w:val="28"/>
          <w:szCs w:val="28"/>
        </w:rPr>
        <w:t>21</w:t>
      </w:r>
      <w:r w:rsidRPr="00427867">
        <w:rPr>
          <w:rFonts w:eastAsia="標楷體" w:cs="Calibri"/>
          <w:sz w:val="28"/>
          <w:szCs w:val="28"/>
        </w:rPr>
        <w:t>人，為保障兒童遊戲權及保護其人身安全，誠有必要就兒童遊戲場及遊樂設施之現行管理機制加以檢討，</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擬具「兒童及少年福利與權益保障法增訂第</w:t>
      </w:r>
      <w:r w:rsidRPr="00427867">
        <w:rPr>
          <w:rFonts w:eastAsia="標楷體" w:cs="Calibri"/>
          <w:sz w:val="28"/>
          <w:szCs w:val="28"/>
        </w:rPr>
        <w:t>28</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及第</w:t>
      </w:r>
      <w:r w:rsidRPr="00427867">
        <w:rPr>
          <w:rFonts w:eastAsia="標楷體" w:cs="Calibri"/>
          <w:sz w:val="28"/>
          <w:szCs w:val="28"/>
        </w:rPr>
        <w:t>90</w:t>
      </w:r>
      <w:r w:rsidRPr="00427867">
        <w:rPr>
          <w:rFonts w:eastAsia="標楷體" w:cs="Calibri"/>
          <w:sz w:val="28"/>
          <w:szCs w:val="28"/>
        </w:rPr>
        <w:t>條之</w:t>
      </w:r>
      <w:r w:rsidRPr="00427867">
        <w:rPr>
          <w:rFonts w:eastAsia="標楷體" w:cs="Calibri"/>
          <w:sz w:val="28"/>
          <w:szCs w:val="28"/>
        </w:rPr>
        <w:t>3</w:t>
      </w:r>
      <w:r w:rsidRPr="00427867">
        <w:rPr>
          <w:rFonts w:eastAsia="標楷體" w:cs="Calibri"/>
          <w:sz w:val="28"/>
          <w:szCs w:val="28"/>
        </w:rPr>
        <w:t>條文草案」</w:t>
      </w:r>
      <w:r w:rsidRPr="00427867">
        <w:rPr>
          <w:rFonts w:eastAsia="標楷體" w:cs="Calibri" w:hint="eastAsia"/>
          <w:sz w:val="28"/>
          <w:szCs w:val="28"/>
        </w:rPr>
        <w:t>；</w:t>
      </w:r>
      <w:r w:rsidRPr="00427867">
        <w:rPr>
          <w:rFonts w:eastAsia="標楷體" w:cs="Calibri"/>
          <w:sz w:val="28"/>
          <w:szCs w:val="28"/>
        </w:rPr>
        <w:t>委員張宏陸等</w:t>
      </w:r>
      <w:r w:rsidRPr="00427867">
        <w:rPr>
          <w:rFonts w:eastAsia="標楷體" w:cs="Calibri"/>
          <w:sz w:val="28"/>
          <w:szCs w:val="28"/>
        </w:rPr>
        <w:t>22</w:t>
      </w:r>
      <w:r w:rsidRPr="00427867">
        <w:rPr>
          <w:rFonts w:eastAsia="標楷體" w:cs="Calibri"/>
          <w:sz w:val="28"/>
          <w:szCs w:val="28"/>
        </w:rPr>
        <w:t>人，</w:t>
      </w:r>
      <w:proofErr w:type="gramStart"/>
      <w:r w:rsidRPr="00427867">
        <w:rPr>
          <w:rFonts w:eastAsia="標楷體" w:cs="Calibri"/>
          <w:sz w:val="28"/>
          <w:szCs w:val="28"/>
        </w:rPr>
        <w:t>鑑於少子</w:t>
      </w:r>
      <w:proofErr w:type="gramEnd"/>
      <w:r w:rsidRPr="00427867">
        <w:rPr>
          <w:rFonts w:eastAsia="標楷體" w:cs="Calibri"/>
          <w:sz w:val="28"/>
          <w:szCs w:val="28"/>
        </w:rPr>
        <w:t>化已成國安危機，為有效提升生育率，除全面改善育兒環境，亦應完善孕婦福利與權益，比照兒童提供孕婦享有交通運輸、文教設施、風景區與康樂場所等公營、公辦民營及民營事業等優惠措施，</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33</w:t>
      </w:r>
      <w:proofErr w:type="gramStart"/>
      <w:r w:rsidRPr="00427867">
        <w:rPr>
          <w:rFonts w:eastAsia="標楷體" w:cs="Calibri"/>
          <w:sz w:val="28"/>
          <w:szCs w:val="28"/>
        </w:rPr>
        <w:t>條</w:t>
      </w:r>
      <w:proofErr w:type="gramEnd"/>
      <w:r w:rsidRPr="00427867">
        <w:rPr>
          <w:rFonts w:eastAsia="標楷體" w:cs="Calibri"/>
          <w:sz w:val="28"/>
          <w:szCs w:val="28"/>
        </w:rPr>
        <w:t>條文修正草案」；委員張宏陸等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於兒童權利公約第</w:t>
      </w:r>
      <w:r w:rsidRPr="00427867">
        <w:rPr>
          <w:rFonts w:eastAsia="標楷體" w:cs="Calibri"/>
          <w:sz w:val="28"/>
          <w:szCs w:val="28"/>
        </w:rPr>
        <w:t>31</w:t>
      </w:r>
      <w:r w:rsidRPr="00427867">
        <w:rPr>
          <w:rFonts w:eastAsia="標楷體" w:cs="Calibri"/>
          <w:sz w:val="28"/>
          <w:szCs w:val="28"/>
        </w:rPr>
        <w:t>條第</w:t>
      </w:r>
      <w:r w:rsidRPr="00427867">
        <w:rPr>
          <w:rFonts w:eastAsia="標楷體" w:cs="Calibri"/>
          <w:sz w:val="28"/>
          <w:szCs w:val="28"/>
        </w:rPr>
        <w:t>1</w:t>
      </w:r>
      <w:r w:rsidRPr="00427867">
        <w:rPr>
          <w:rFonts w:eastAsia="標楷體" w:cs="Calibri"/>
          <w:sz w:val="28"/>
          <w:szCs w:val="28"/>
        </w:rPr>
        <w:t>項規定締約國承認兒童享有休息及休閒之權利</w:t>
      </w:r>
      <w:r w:rsidRPr="00427867">
        <w:rPr>
          <w:rFonts w:eastAsia="標楷體" w:cs="Calibri" w:hint="eastAsia"/>
          <w:sz w:val="28"/>
          <w:szCs w:val="28"/>
        </w:rPr>
        <w:t>、</w:t>
      </w:r>
      <w:r w:rsidRPr="00427867">
        <w:rPr>
          <w:rFonts w:eastAsia="標楷體" w:cs="Calibri"/>
          <w:sz w:val="28"/>
          <w:szCs w:val="28"/>
        </w:rPr>
        <w:t>有從事適合其年齡之遊戲與娛樂活動之權利，</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41</w:t>
      </w:r>
      <w:proofErr w:type="gramStart"/>
      <w:r w:rsidRPr="00427867">
        <w:rPr>
          <w:rFonts w:eastAsia="標楷體" w:cs="Calibri"/>
          <w:sz w:val="28"/>
          <w:szCs w:val="28"/>
        </w:rPr>
        <w:t>條</w:t>
      </w:r>
      <w:proofErr w:type="gramEnd"/>
      <w:r w:rsidRPr="00427867">
        <w:rPr>
          <w:rFonts w:eastAsia="標楷體" w:cs="Calibri"/>
          <w:sz w:val="28"/>
          <w:szCs w:val="28"/>
        </w:rPr>
        <w:t>條文修正草案」；委員邱泰源等</w:t>
      </w:r>
      <w:r w:rsidRPr="00427867">
        <w:rPr>
          <w:rFonts w:eastAsia="標楷體" w:cs="Calibri"/>
          <w:sz w:val="28"/>
          <w:szCs w:val="28"/>
        </w:rPr>
        <w:t>24</w:t>
      </w:r>
      <w:r w:rsidRPr="00427867">
        <w:rPr>
          <w:rFonts w:eastAsia="標楷體" w:cs="Calibri"/>
          <w:sz w:val="28"/>
          <w:szCs w:val="28"/>
        </w:rPr>
        <w:t>人，為減少兒童及少年接觸酒品及相關資訊之機會、避免兒童及少年飲酒，以維護兒童及少年身心健全發展，</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43</w:t>
      </w:r>
      <w:proofErr w:type="gramStart"/>
      <w:r w:rsidRPr="00427867">
        <w:rPr>
          <w:rFonts w:eastAsia="標楷體" w:cs="Calibri"/>
          <w:sz w:val="28"/>
          <w:szCs w:val="28"/>
        </w:rPr>
        <w:t>條</w:t>
      </w:r>
      <w:proofErr w:type="gramEnd"/>
      <w:r w:rsidRPr="00427867">
        <w:rPr>
          <w:rFonts w:eastAsia="標楷體" w:cs="Calibri"/>
          <w:sz w:val="28"/>
          <w:szCs w:val="28"/>
        </w:rPr>
        <w:t>條文修正草案」</w:t>
      </w:r>
      <w:r w:rsidRPr="00427867">
        <w:rPr>
          <w:rFonts w:eastAsia="標楷體" w:cs="Calibri" w:hint="eastAsia"/>
          <w:sz w:val="28"/>
          <w:szCs w:val="28"/>
        </w:rPr>
        <w:t>；</w:t>
      </w:r>
      <w:r w:rsidRPr="00427867">
        <w:rPr>
          <w:rFonts w:eastAsia="標楷體" w:cs="Calibri"/>
          <w:sz w:val="28"/>
          <w:szCs w:val="28"/>
        </w:rPr>
        <w:t>委員張宏陸等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於加強保障兒少身心健康，</w:t>
      </w:r>
      <w:proofErr w:type="gramStart"/>
      <w:r w:rsidRPr="00427867">
        <w:rPr>
          <w:rFonts w:eastAsia="標楷體" w:cs="Calibri"/>
          <w:sz w:val="28"/>
          <w:szCs w:val="28"/>
        </w:rPr>
        <w:t>使兒少</w:t>
      </w:r>
      <w:proofErr w:type="gramEnd"/>
      <w:r w:rsidRPr="00427867">
        <w:rPr>
          <w:rFonts w:eastAsia="標楷體" w:cs="Calibri"/>
          <w:sz w:val="28"/>
          <w:szCs w:val="28"/>
        </w:rPr>
        <w:t>遠離不利成長發展之物質，</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43</w:t>
      </w:r>
      <w:r w:rsidRPr="00427867">
        <w:rPr>
          <w:rFonts w:eastAsia="標楷體" w:cs="Calibri"/>
          <w:sz w:val="28"/>
          <w:szCs w:val="28"/>
        </w:rPr>
        <w:t>條及第</w:t>
      </w:r>
      <w:r w:rsidRPr="00427867">
        <w:rPr>
          <w:rFonts w:eastAsia="標楷體" w:cs="Calibri"/>
          <w:sz w:val="28"/>
          <w:szCs w:val="28"/>
        </w:rPr>
        <w:t>91</w:t>
      </w:r>
      <w:proofErr w:type="gramStart"/>
      <w:r w:rsidRPr="00427867">
        <w:rPr>
          <w:rFonts w:eastAsia="標楷體" w:cs="Calibri"/>
          <w:sz w:val="28"/>
          <w:szCs w:val="28"/>
        </w:rPr>
        <w:t>條</w:t>
      </w:r>
      <w:proofErr w:type="gramEnd"/>
      <w:r w:rsidRPr="00427867">
        <w:rPr>
          <w:rFonts w:eastAsia="標楷體" w:cs="Calibri"/>
          <w:sz w:val="28"/>
          <w:szCs w:val="28"/>
        </w:rPr>
        <w:t>條文修正草案」；委員楊鎮</w:t>
      </w:r>
      <w:proofErr w:type="gramStart"/>
      <w:r w:rsidRPr="00427867">
        <w:rPr>
          <w:rFonts w:eastAsia="標楷體" w:cs="Calibri"/>
          <w:sz w:val="28"/>
          <w:szCs w:val="28"/>
        </w:rPr>
        <w:t>浯</w:t>
      </w:r>
      <w:proofErr w:type="gramEnd"/>
      <w:r w:rsidRPr="00427867">
        <w:rPr>
          <w:rFonts w:eastAsia="標楷體" w:cs="Calibri"/>
          <w:sz w:val="28"/>
          <w:szCs w:val="28"/>
        </w:rPr>
        <w:t>等</w:t>
      </w:r>
      <w:r w:rsidRPr="00427867">
        <w:rPr>
          <w:rFonts w:eastAsia="標楷體" w:cs="Calibri"/>
          <w:sz w:val="28"/>
          <w:szCs w:val="28"/>
        </w:rPr>
        <w:t>20</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於提供兒童及少年遊樂之場所林立，尤其具有一定規模者，更是聚集許多兒童及少年從事娛樂活動。惟該類場所，既屬不特定民眾出入之公共空間，且孩童家長亦未必隨時陪同，倘安全管理未</w:t>
      </w:r>
      <w:proofErr w:type="gramStart"/>
      <w:r w:rsidRPr="00427867">
        <w:rPr>
          <w:rFonts w:eastAsia="標楷體" w:cs="Calibri"/>
          <w:sz w:val="28"/>
          <w:szCs w:val="28"/>
        </w:rPr>
        <w:t>臻</w:t>
      </w:r>
      <w:proofErr w:type="gramEnd"/>
      <w:r w:rsidRPr="00427867">
        <w:rPr>
          <w:rFonts w:eastAsia="標楷體" w:cs="Calibri"/>
          <w:sz w:val="28"/>
          <w:szCs w:val="28"/>
        </w:rPr>
        <w:t>完善，</w:t>
      </w:r>
      <w:proofErr w:type="gramStart"/>
      <w:r w:rsidRPr="00427867">
        <w:rPr>
          <w:rFonts w:eastAsia="標楷體" w:cs="Calibri"/>
          <w:sz w:val="28"/>
          <w:szCs w:val="28"/>
        </w:rPr>
        <w:t>恐易成為</w:t>
      </w:r>
      <w:proofErr w:type="gramEnd"/>
      <w:r w:rsidRPr="00427867">
        <w:rPr>
          <w:rFonts w:eastAsia="標楷體" w:cs="Calibri"/>
          <w:sz w:val="28"/>
          <w:szCs w:val="28"/>
        </w:rPr>
        <w:t>不肖人士對兒童及少年加害之犯罪場所，</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47</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、第</w:t>
      </w:r>
      <w:r w:rsidRPr="00427867">
        <w:rPr>
          <w:rFonts w:eastAsia="標楷體" w:cs="Calibri"/>
          <w:sz w:val="28"/>
          <w:szCs w:val="28"/>
        </w:rPr>
        <w:t>48</w:t>
      </w:r>
      <w:r w:rsidRPr="00427867">
        <w:rPr>
          <w:rFonts w:eastAsia="標楷體" w:cs="Calibri"/>
          <w:sz w:val="28"/>
          <w:szCs w:val="28"/>
        </w:rPr>
        <w:t>條及第</w:t>
      </w:r>
      <w:r w:rsidRPr="00427867">
        <w:rPr>
          <w:rFonts w:eastAsia="標楷體" w:cs="Calibri"/>
          <w:sz w:val="28"/>
          <w:szCs w:val="28"/>
        </w:rPr>
        <w:t>95</w:t>
      </w:r>
      <w:proofErr w:type="gramStart"/>
      <w:r w:rsidRPr="00427867">
        <w:rPr>
          <w:rFonts w:eastAsia="標楷體" w:cs="Calibri"/>
          <w:sz w:val="28"/>
          <w:szCs w:val="28"/>
        </w:rPr>
        <w:t>條</w:t>
      </w:r>
      <w:proofErr w:type="gramEnd"/>
      <w:r w:rsidRPr="00427867">
        <w:rPr>
          <w:rFonts w:eastAsia="標楷體" w:cs="Calibri"/>
          <w:sz w:val="28"/>
          <w:szCs w:val="28"/>
        </w:rPr>
        <w:t>條文修正草案」；委員王育敏等</w:t>
      </w:r>
      <w:r w:rsidRPr="00427867">
        <w:rPr>
          <w:rFonts w:eastAsia="標楷體" w:cs="Calibri"/>
          <w:sz w:val="28"/>
          <w:szCs w:val="28"/>
        </w:rPr>
        <w:t>16</w:t>
      </w:r>
      <w:r w:rsidRPr="00427867">
        <w:rPr>
          <w:rFonts w:eastAsia="標楷體" w:cs="Calibri"/>
          <w:sz w:val="28"/>
          <w:szCs w:val="28"/>
        </w:rPr>
        <w:t>人，為免排擠社工人員處理緊急案件時間之人力，若其他法令已有通報處理流程規定，實無重複通報之必要，</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w:t>
      </w:r>
      <w:r w:rsidRPr="00427867">
        <w:rPr>
          <w:rFonts w:eastAsia="標楷體" w:cs="Calibri"/>
          <w:sz w:val="28"/>
          <w:szCs w:val="28"/>
        </w:rPr>
        <w:lastRenderedPageBreak/>
        <w:t>保障法第</w:t>
      </w:r>
      <w:r w:rsidRPr="00427867">
        <w:rPr>
          <w:rFonts w:eastAsia="標楷體" w:cs="Calibri"/>
          <w:sz w:val="28"/>
          <w:szCs w:val="28"/>
        </w:rPr>
        <w:t>53</w:t>
      </w:r>
      <w:proofErr w:type="gramStart"/>
      <w:r w:rsidRPr="00427867">
        <w:rPr>
          <w:rFonts w:eastAsia="標楷體" w:cs="Calibri"/>
          <w:sz w:val="28"/>
          <w:szCs w:val="28"/>
        </w:rPr>
        <w:t>條</w:t>
      </w:r>
      <w:proofErr w:type="gramEnd"/>
      <w:r w:rsidRPr="00427867">
        <w:rPr>
          <w:rFonts w:eastAsia="標楷體" w:cs="Calibri"/>
          <w:sz w:val="28"/>
          <w:szCs w:val="28"/>
        </w:rPr>
        <w:t>條文修正草案」；委員</w:t>
      </w:r>
      <w:proofErr w:type="gramStart"/>
      <w:r w:rsidRPr="00427867">
        <w:rPr>
          <w:rFonts w:eastAsia="標楷體" w:cs="Calibri"/>
          <w:sz w:val="28"/>
          <w:szCs w:val="28"/>
        </w:rPr>
        <w:t>陳亭妃等</w:t>
      </w:r>
      <w:proofErr w:type="gramEnd"/>
      <w:r w:rsidRPr="00427867">
        <w:rPr>
          <w:rFonts w:eastAsia="標楷體" w:cs="Calibri"/>
          <w:sz w:val="28"/>
          <w:szCs w:val="28"/>
        </w:rPr>
        <w:t>17</w:t>
      </w:r>
      <w:r w:rsidRPr="00427867">
        <w:rPr>
          <w:rFonts w:eastAsia="標楷體" w:cs="Calibri"/>
          <w:sz w:val="28"/>
          <w:szCs w:val="28"/>
        </w:rPr>
        <w:t>人，面對兒少受</w:t>
      </w:r>
      <w:proofErr w:type="gramStart"/>
      <w:r w:rsidRPr="00427867">
        <w:rPr>
          <w:rFonts w:eastAsia="標楷體" w:cs="Calibri"/>
          <w:sz w:val="28"/>
          <w:szCs w:val="28"/>
        </w:rPr>
        <w:t>虐</w:t>
      </w:r>
      <w:proofErr w:type="gramEnd"/>
      <w:r w:rsidRPr="00427867">
        <w:rPr>
          <w:rFonts w:eastAsia="標楷體" w:cs="Calibri"/>
          <w:sz w:val="28"/>
          <w:szCs w:val="28"/>
        </w:rPr>
        <w:t>事件層出不窮之嚴重情形，保護與防治工作亟待進一步落實，通報制度為處理兒少受</w:t>
      </w:r>
      <w:proofErr w:type="gramStart"/>
      <w:r w:rsidRPr="00427867">
        <w:rPr>
          <w:rFonts w:eastAsia="標楷體" w:cs="Calibri"/>
          <w:sz w:val="28"/>
          <w:szCs w:val="28"/>
        </w:rPr>
        <w:t>虐</w:t>
      </w:r>
      <w:proofErr w:type="gramEnd"/>
      <w:r w:rsidRPr="00427867">
        <w:rPr>
          <w:rFonts w:eastAsia="標楷體" w:cs="Calibri"/>
          <w:sz w:val="28"/>
          <w:szCs w:val="28"/>
        </w:rPr>
        <w:t>事件之首</w:t>
      </w:r>
      <w:proofErr w:type="gramStart"/>
      <w:r w:rsidRPr="00427867">
        <w:rPr>
          <w:rFonts w:eastAsia="標楷體" w:cs="Calibri"/>
          <w:sz w:val="28"/>
          <w:szCs w:val="28"/>
        </w:rPr>
        <w:t>務</w:t>
      </w:r>
      <w:proofErr w:type="gramEnd"/>
      <w:r w:rsidRPr="00427867">
        <w:rPr>
          <w:rFonts w:eastAsia="標楷體" w:cs="Calibri"/>
          <w:sz w:val="28"/>
          <w:szCs w:val="28"/>
        </w:rPr>
        <w:t>，故期望藉由更多人之主動通報來發現兒少受</w:t>
      </w:r>
      <w:proofErr w:type="gramStart"/>
      <w:r w:rsidRPr="00427867">
        <w:rPr>
          <w:rFonts w:eastAsia="標楷體" w:cs="Calibri"/>
          <w:sz w:val="28"/>
          <w:szCs w:val="28"/>
        </w:rPr>
        <w:t>虐</w:t>
      </w:r>
      <w:proofErr w:type="gramEnd"/>
      <w:r w:rsidRPr="00427867">
        <w:rPr>
          <w:rFonts w:eastAsia="標楷體" w:cs="Calibri"/>
          <w:sz w:val="28"/>
          <w:szCs w:val="28"/>
        </w:rPr>
        <w:t>之案件，</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53</w:t>
      </w:r>
      <w:r w:rsidRPr="00427867">
        <w:rPr>
          <w:rFonts w:eastAsia="標楷體" w:cs="Calibri"/>
          <w:sz w:val="28"/>
          <w:szCs w:val="28"/>
        </w:rPr>
        <w:t>條及第</w:t>
      </w:r>
      <w:r w:rsidRPr="00427867">
        <w:rPr>
          <w:rFonts w:eastAsia="標楷體" w:cs="Calibri"/>
          <w:sz w:val="28"/>
          <w:szCs w:val="28"/>
        </w:rPr>
        <w:t>54</w:t>
      </w:r>
      <w:proofErr w:type="gramStart"/>
      <w:r w:rsidRPr="00427867">
        <w:rPr>
          <w:rFonts w:eastAsia="標楷體" w:cs="Calibri"/>
          <w:sz w:val="28"/>
          <w:szCs w:val="28"/>
        </w:rPr>
        <w:t>條</w:t>
      </w:r>
      <w:proofErr w:type="gramEnd"/>
      <w:r w:rsidRPr="00427867">
        <w:rPr>
          <w:rFonts w:eastAsia="標楷體" w:cs="Calibri"/>
          <w:sz w:val="28"/>
          <w:szCs w:val="28"/>
        </w:rPr>
        <w:t>條文修正草案」；委員張宏陸等</w:t>
      </w:r>
      <w:r w:rsidRPr="00427867">
        <w:rPr>
          <w:rFonts w:eastAsia="標楷體" w:cs="Calibri"/>
          <w:sz w:val="28"/>
          <w:szCs w:val="28"/>
        </w:rPr>
        <w:t>22</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於對通報人身分資料之保密，是鼓勵勇於通報之基本措施，</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54</w:t>
      </w:r>
      <w:proofErr w:type="gramStart"/>
      <w:r w:rsidRPr="00427867">
        <w:rPr>
          <w:rFonts w:eastAsia="標楷體" w:cs="Calibri"/>
          <w:sz w:val="28"/>
          <w:szCs w:val="28"/>
        </w:rPr>
        <w:t>條</w:t>
      </w:r>
      <w:proofErr w:type="gramEnd"/>
      <w:r w:rsidRPr="00427867">
        <w:rPr>
          <w:rFonts w:eastAsia="標楷體" w:cs="Calibri"/>
          <w:sz w:val="28"/>
          <w:szCs w:val="28"/>
        </w:rPr>
        <w:t>條文修正草案」；委員羅致政等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於現代社會中許多危險之發生，主管機關未必能於第一時間察覺或處置，對於兒童及少年而言，不啻為保護上之漏洞，為鼓勵民眾見義勇為，</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56</w:t>
      </w:r>
      <w:r w:rsidRPr="00427867">
        <w:rPr>
          <w:rFonts w:eastAsia="標楷體" w:cs="Calibri"/>
          <w:sz w:val="28"/>
          <w:szCs w:val="28"/>
        </w:rPr>
        <w:t>條及第</w:t>
      </w:r>
      <w:r w:rsidRPr="00427867">
        <w:rPr>
          <w:rFonts w:eastAsia="標楷體" w:cs="Calibri"/>
          <w:sz w:val="28"/>
          <w:szCs w:val="28"/>
        </w:rPr>
        <w:t>57</w:t>
      </w:r>
      <w:proofErr w:type="gramStart"/>
      <w:r w:rsidRPr="00427867">
        <w:rPr>
          <w:rFonts w:eastAsia="標楷體" w:cs="Calibri"/>
          <w:sz w:val="28"/>
          <w:szCs w:val="28"/>
        </w:rPr>
        <w:t>條</w:t>
      </w:r>
      <w:proofErr w:type="gramEnd"/>
      <w:r w:rsidRPr="00427867">
        <w:rPr>
          <w:rFonts w:eastAsia="標楷體" w:cs="Calibri"/>
          <w:sz w:val="28"/>
          <w:szCs w:val="28"/>
        </w:rPr>
        <w:t>條文修正草案」；委員李麗芬等</w:t>
      </w:r>
      <w:r w:rsidRPr="00427867">
        <w:rPr>
          <w:rFonts w:eastAsia="標楷體" w:cs="Calibri"/>
          <w:sz w:val="28"/>
          <w:szCs w:val="28"/>
        </w:rPr>
        <w:t>23</w:t>
      </w:r>
      <w:r w:rsidRPr="00427867">
        <w:rPr>
          <w:rFonts w:eastAsia="標楷體" w:cs="Calibri"/>
          <w:sz w:val="28"/>
          <w:szCs w:val="28"/>
        </w:rPr>
        <w:t>人，考量兒童及少年福利機構或兒童課後照顧服務班及中心聘僱工作人員前，對不適任人員之查證義務，相關主管機關應協助查證兒少機構或課後照顧中心聘僱人員是否有違法之行為，</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62</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、第</w:t>
      </w:r>
      <w:r w:rsidRPr="00427867">
        <w:rPr>
          <w:rFonts w:eastAsia="標楷體" w:cs="Calibri"/>
          <w:sz w:val="28"/>
          <w:szCs w:val="28"/>
        </w:rPr>
        <w:t>81</w:t>
      </w:r>
      <w:r w:rsidRPr="00427867">
        <w:rPr>
          <w:rFonts w:eastAsia="標楷體" w:cs="Calibri"/>
          <w:sz w:val="28"/>
          <w:szCs w:val="28"/>
        </w:rPr>
        <w:t>條及第</w:t>
      </w:r>
      <w:r w:rsidRPr="00427867">
        <w:rPr>
          <w:rFonts w:eastAsia="標楷體" w:cs="Calibri"/>
          <w:sz w:val="28"/>
          <w:szCs w:val="28"/>
        </w:rPr>
        <w:t>105</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條文修正草案」；委員林俊憲等</w:t>
      </w:r>
      <w:r w:rsidRPr="00427867">
        <w:rPr>
          <w:rFonts w:eastAsia="標楷體" w:cs="Calibri"/>
          <w:sz w:val="28"/>
          <w:szCs w:val="28"/>
        </w:rPr>
        <w:t>16</w:t>
      </w:r>
      <w:r w:rsidRPr="00427867">
        <w:rPr>
          <w:rFonts w:eastAsia="標楷體" w:cs="Calibri"/>
          <w:sz w:val="28"/>
          <w:szCs w:val="28"/>
        </w:rPr>
        <w:t>人、委員羅致政等</w:t>
      </w:r>
      <w:r w:rsidRPr="00427867">
        <w:rPr>
          <w:rFonts w:eastAsia="標楷體" w:cs="Calibri"/>
          <w:sz w:val="28"/>
          <w:szCs w:val="28"/>
        </w:rPr>
        <w:t>17</w:t>
      </w:r>
      <w:r w:rsidRPr="00427867">
        <w:rPr>
          <w:rFonts w:eastAsia="標楷體" w:cs="Calibri"/>
          <w:sz w:val="28"/>
          <w:szCs w:val="28"/>
        </w:rPr>
        <w:t>人、委員陳超明等</w:t>
      </w:r>
      <w:r w:rsidRPr="00427867">
        <w:rPr>
          <w:rFonts w:eastAsia="標楷體" w:cs="Calibri"/>
          <w:sz w:val="28"/>
          <w:szCs w:val="28"/>
        </w:rPr>
        <w:t>17</w:t>
      </w:r>
      <w:r w:rsidRPr="00427867">
        <w:rPr>
          <w:rFonts w:eastAsia="標楷體" w:cs="Calibri"/>
          <w:sz w:val="28"/>
          <w:szCs w:val="28"/>
        </w:rPr>
        <w:t>人、委員陳瑩等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於近來托嬰中心</w:t>
      </w:r>
      <w:proofErr w:type="gramStart"/>
      <w:r w:rsidRPr="00427867">
        <w:rPr>
          <w:rFonts w:eastAsia="標楷體" w:cs="Calibri"/>
          <w:sz w:val="28"/>
          <w:szCs w:val="28"/>
        </w:rPr>
        <w:t>虐</w:t>
      </w:r>
      <w:proofErr w:type="gramEnd"/>
      <w:r w:rsidRPr="00427867">
        <w:rPr>
          <w:rFonts w:eastAsia="標楷體" w:cs="Calibri"/>
          <w:sz w:val="28"/>
          <w:szCs w:val="28"/>
        </w:rPr>
        <w:t>童事件頻傳，為建構更完善的托嬰環境，應強制要求托嬰中心裝設監視攝影系統，嚇阻</w:t>
      </w:r>
      <w:proofErr w:type="gramStart"/>
      <w:r w:rsidRPr="00427867">
        <w:rPr>
          <w:rFonts w:eastAsia="標楷體" w:cs="Calibri"/>
          <w:sz w:val="28"/>
          <w:szCs w:val="28"/>
        </w:rPr>
        <w:t>虐</w:t>
      </w:r>
      <w:proofErr w:type="gramEnd"/>
      <w:r w:rsidRPr="00427867">
        <w:rPr>
          <w:rFonts w:eastAsia="標楷體" w:cs="Calibri"/>
          <w:sz w:val="28"/>
          <w:szCs w:val="28"/>
        </w:rPr>
        <w:t>童事件發生加以保障嬰幼兒人身安全，分別擬具「兒童及少年福利與權益保障法第</w:t>
      </w:r>
      <w:r w:rsidRPr="00427867">
        <w:rPr>
          <w:rFonts w:eastAsia="標楷體" w:cs="Calibri"/>
          <w:sz w:val="28"/>
          <w:szCs w:val="28"/>
        </w:rPr>
        <w:t>75</w:t>
      </w:r>
      <w:proofErr w:type="gramStart"/>
      <w:r w:rsidRPr="00427867">
        <w:rPr>
          <w:rFonts w:eastAsia="標楷體" w:cs="Calibri"/>
          <w:sz w:val="28"/>
          <w:szCs w:val="28"/>
        </w:rPr>
        <w:t>條</w:t>
      </w:r>
      <w:proofErr w:type="gramEnd"/>
      <w:r w:rsidRPr="00427867">
        <w:rPr>
          <w:rFonts w:eastAsia="標楷體" w:cs="Calibri"/>
          <w:sz w:val="28"/>
          <w:szCs w:val="28"/>
        </w:rPr>
        <w:t>條文修正草案」；委員林岱樺等</w:t>
      </w:r>
      <w:r w:rsidRPr="00427867">
        <w:rPr>
          <w:rFonts w:eastAsia="標楷體" w:cs="Calibri"/>
          <w:sz w:val="28"/>
          <w:szCs w:val="28"/>
        </w:rPr>
        <w:t>16</w:t>
      </w:r>
      <w:r w:rsidRPr="00427867">
        <w:rPr>
          <w:rFonts w:eastAsia="標楷體" w:cs="Calibri"/>
          <w:sz w:val="28"/>
          <w:szCs w:val="28"/>
        </w:rPr>
        <w:t>人，為避免</w:t>
      </w:r>
      <w:proofErr w:type="gramStart"/>
      <w:r w:rsidRPr="00427867">
        <w:rPr>
          <w:rFonts w:eastAsia="標楷體" w:cs="Calibri"/>
          <w:sz w:val="28"/>
          <w:szCs w:val="28"/>
        </w:rPr>
        <w:t>虐</w:t>
      </w:r>
      <w:proofErr w:type="gramEnd"/>
      <w:r w:rsidRPr="00427867">
        <w:rPr>
          <w:rFonts w:eastAsia="標楷體" w:cs="Calibri"/>
          <w:sz w:val="28"/>
          <w:szCs w:val="28"/>
        </w:rPr>
        <w:t>兒或受託嬰兒意外事故發生，並減少業者與家長的爭議，</w:t>
      </w:r>
      <w:proofErr w:type="gramStart"/>
      <w:r w:rsidRPr="00427867">
        <w:rPr>
          <w:rFonts w:eastAsia="標楷體" w:cs="Calibri"/>
          <w:sz w:val="28"/>
          <w:szCs w:val="28"/>
        </w:rPr>
        <w:t>托嬰中心得</w:t>
      </w:r>
      <w:proofErr w:type="gramEnd"/>
      <w:r w:rsidRPr="00427867">
        <w:rPr>
          <w:rFonts w:eastAsia="標楷體" w:cs="Calibri"/>
          <w:sz w:val="28"/>
          <w:szCs w:val="28"/>
        </w:rPr>
        <w:t>全面安裝監視器系統，藉以保障幼兒及托嬰中心照顧者，</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77</w:t>
      </w:r>
      <w:proofErr w:type="gramStart"/>
      <w:r w:rsidRPr="00427867">
        <w:rPr>
          <w:rFonts w:eastAsia="標楷體" w:cs="Calibri"/>
          <w:sz w:val="28"/>
          <w:szCs w:val="28"/>
        </w:rPr>
        <w:t>條</w:t>
      </w:r>
      <w:proofErr w:type="gramEnd"/>
      <w:r w:rsidRPr="00427867">
        <w:rPr>
          <w:rFonts w:eastAsia="標楷體" w:cs="Calibri"/>
          <w:sz w:val="28"/>
          <w:szCs w:val="28"/>
        </w:rPr>
        <w:t>條文修正草案」；委員王育敏等</w:t>
      </w:r>
      <w:r w:rsidRPr="00427867">
        <w:rPr>
          <w:rFonts w:eastAsia="標楷體" w:cs="Calibri"/>
          <w:sz w:val="28"/>
          <w:szCs w:val="28"/>
        </w:rPr>
        <w:t>19</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於我國</w:t>
      </w:r>
      <w:proofErr w:type="gramStart"/>
      <w:r w:rsidRPr="00427867">
        <w:rPr>
          <w:rFonts w:eastAsia="標楷體" w:cs="Calibri"/>
          <w:sz w:val="28"/>
          <w:szCs w:val="28"/>
        </w:rPr>
        <w:t>虐</w:t>
      </w:r>
      <w:proofErr w:type="gramEnd"/>
      <w:r w:rsidRPr="00427867">
        <w:rPr>
          <w:rFonts w:eastAsia="標楷體" w:cs="Calibri"/>
          <w:sz w:val="28"/>
          <w:szCs w:val="28"/>
        </w:rPr>
        <w:t>童事件頻傳，加裝監視器實為保障幼兒及照顧者之手段，另為保障兒少權益，修法擴大對負責人或工作人員消極資格之認定，並要求主管機關建置對外開放查詢之資料庫，以淘汰不適任工作人員，</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77</w:t>
      </w:r>
      <w:r w:rsidRPr="00427867">
        <w:rPr>
          <w:rFonts w:eastAsia="標楷體" w:cs="Calibri"/>
          <w:sz w:val="28"/>
          <w:szCs w:val="28"/>
        </w:rPr>
        <w:t>條、第</w:t>
      </w:r>
      <w:r w:rsidRPr="00427867">
        <w:rPr>
          <w:rFonts w:eastAsia="標楷體" w:cs="Calibri"/>
          <w:sz w:val="28"/>
          <w:szCs w:val="28"/>
        </w:rPr>
        <w:t>81</w:t>
      </w:r>
      <w:r w:rsidRPr="00427867">
        <w:rPr>
          <w:rFonts w:eastAsia="標楷體" w:cs="Calibri"/>
          <w:sz w:val="28"/>
          <w:szCs w:val="28"/>
        </w:rPr>
        <w:t>條及第</w:t>
      </w:r>
      <w:r w:rsidRPr="00427867">
        <w:rPr>
          <w:rFonts w:eastAsia="標楷體" w:cs="Calibri"/>
          <w:sz w:val="28"/>
          <w:szCs w:val="28"/>
        </w:rPr>
        <w:t>97</w:t>
      </w:r>
      <w:proofErr w:type="gramStart"/>
      <w:r w:rsidRPr="00427867">
        <w:rPr>
          <w:rFonts w:eastAsia="標楷體" w:cs="Calibri"/>
          <w:sz w:val="28"/>
          <w:szCs w:val="28"/>
        </w:rPr>
        <w:t>條</w:t>
      </w:r>
      <w:proofErr w:type="gramEnd"/>
      <w:r w:rsidRPr="00427867">
        <w:rPr>
          <w:rFonts w:eastAsia="標楷體" w:cs="Calibri"/>
          <w:sz w:val="28"/>
          <w:szCs w:val="28"/>
        </w:rPr>
        <w:t>條文修正草案」；委員陳怡潔等</w:t>
      </w:r>
      <w:r w:rsidRPr="00427867">
        <w:rPr>
          <w:rFonts w:eastAsia="標楷體" w:cs="Calibri"/>
          <w:sz w:val="28"/>
          <w:szCs w:val="28"/>
        </w:rPr>
        <w:t>20</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於近年來幼兒園及托嬰中心</w:t>
      </w:r>
      <w:proofErr w:type="gramStart"/>
      <w:r w:rsidRPr="00427867">
        <w:rPr>
          <w:rFonts w:eastAsia="標楷體" w:cs="Calibri"/>
          <w:sz w:val="28"/>
          <w:szCs w:val="28"/>
        </w:rPr>
        <w:t>虐</w:t>
      </w:r>
      <w:proofErr w:type="gramEnd"/>
      <w:r w:rsidRPr="00427867">
        <w:rPr>
          <w:rFonts w:eastAsia="標楷體" w:cs="Calibri"/>
          <w:sz w:val="28"/>
          <w:szCs w:val="28"/>
        </w:rPr>
        <w:t>兒事件頻傳，應</w:t>
      </w:r>
      <w:proofErr w:type="gramStart"/>
      <w:r w:rsidRPr="00427867">
        <w:rPr>
          <w:rFonts w:eastAsia="標楷體" w:cs="Calibri"/>
          <w:sz w:val="28"/>
          <w:szCs w:val="28"/>
        </w:rPr>
        <w:t>明定托嬰</w:t>
      </w:r>
      <w:proofErr w:type="gramEnd"/>
      <w:r w:rsidRPr="00427867">
        <w:rPr>
          <w:rFonts w:eastAsia="標楷體" w:cs="Calibri"/>
          <w:sz w:val="28"/>
          <w:szCs w:val="28"/>
        </w:rPr>
        <w:t>中心應設置監視攝影系</w:t>
      </w:r>
      <w:r w:rsidRPr="00427867">
        <w:rPr>
          <w:rFonts w:eastAsia="標楷體" w:cs="Calibri"/>
          <w:sz w:val="28"/>
          <w:szCs w:val="28"/>
        </w:rPr>
        <w:lastRenderedPageBreak/>
        <w:t>統，並增訂違反規定之罰則，確保托嬰中心遵守相關規定，</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77</w:t>
      </w:r>
      <w:r w:rsidRPr="00427867">
        <w:rPr>
          <w:rFonts w:eastAsia="標楷體" w:cs="Calibri"/>
          <w:sz w:val="28"/>
          <w:szCs w:val="28"/>
        </w:rPr>
        <w:t>條及第</w:t>
      </w:r>
      <w:r w:rsidRPr="00427867">
        <w:rPr>
          <w:rFonts w:eastAsia="標楷體" w:cs="Calibri"/>
          <w:sz w:val="28"/>
          <w:szCs w:val="28"/>
        </w:rPr>
        <w:t>97</w:t>
      </w:r>
      <w:proofErr w:type="gramStart"/>
      <w:r w:rsidRPr="00427867">
        <w:rPr>
          <w:rFonts w:eastAsia="標楷體" w:cs="Calibri"/>
          <w:sz w:val="28"/>
          <w:szCs w:val="28"/>
        </w:rPr>
        <w:t>條</w:t>
      </w:r>
      <w:proofErr w:type="gramEnd"/>
      <w:r w:rsidRPr="00427867">
        <w:rPr>
          <w:rFonts w:eastAsia="標楷體" w:cs="Calibri"/>
          <w:sz w:val="28"/>
          <w:szCs w:val="28"/>
        </w:rPr>
        <w:t>條文修正草案」；委員何欣純等</w:t>
      </w:r>
      <w:r w:rsidRPr="00427867">
        <w:rPr>
          <w:rFonts w:eastAsia="標楷體" w:cs="Calibri"/>
          <w:sz w:val="28"/>
          <w:szCs w:val="28"/>
        </w:rPr>
        <w:t>16</w:t>
      </w:r>
      <w:r w:rsidRPr="00427867">
        <w:rPr>
          <w:rFonts w:eastAsia="標楷體" w:cs="Calibri"/>
          <w:sz w:val="28"/>
          <w:szCs w:val="28"/>
        </w:rPr>
        <w:t>人，為建構更完善之幼兒托育環境，應</w:t>
      </w:r>
      <w:proofErr w:type="gramStart"/>
      <w:r w:rsidRPr="00427867">
        <w:rPr>
          <w:rFonts w:eastAsia="標楷體" w:cs="Calibri"/>
          <w:sz w:val="28"/>
          <w:szCs w:val="28"/>
        </w:rPr>
        <w:t>明訂托嬰</w:t>
      </w:r>
      <w:proofErr w:type="gramEnd"/>
      <w:r w:rsidRPr="00427867">
        <w:rPr>
          <w:rFonts w:eastAsia="標楷體" w:cs="Calibri"/>
          <w:sz w:val="28"/>
          <w:szCs w:val="28"/>
        </w:rPr>
        <w:t>中心應設置監視攝影系統並針對現行相關</w:t>
      </w:r>
      <w:proofErr w:type="gramStart"/>
      <w:r w:rsidRPr="00427867">
        <w:rPr>
          <w:rFonts w:eastAsia="標楷體" w:cs="Calibri"/>
          <w:sz w:val="28"/>
          <w:szCs w:val="28"/>
        </w:rPr>
        <w:t>虐</w:t>
      </w:r>
      <w:proofErr w:type="gramEnd"/>
      <w:r w:rsidRPr="00427867">
        <w:rPr>
          <w:rFonts w:eastAsia="標楷體" w:cs="Calibri"/>
          <w:sz w:val="28"/>
          <w:szCs w:val="28"/>
        </w:rPr>
        <w:t>兒規範提高罰則，以進一步保護幼兒人身安全，</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77</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、第</w:t>
      </w:r>
      <w:r w:rsidRPr="00427867">
        <w:rPr>
          <w:rFonts w:eastAsia="標楷體" w:cs="Calibri"/>
          <w:sz w:val="28"/>
          <w:szCs w:val="28"/>
        </w:rPr>
        <w:t>97</w:t>
      </w:r>
      <w:r w:rsidRPr="00427867">
        <w:rPr>
          <w:rFonts w:eastAsia="標楷體" w:cs="Calibri"/>
          <w:sz w:val="28"/>
          <w:szCs w:val="28"/>
        </w:rPr>
        <w:t>條及第</w:t>
      </w:r>
      <w:r w:rsidRPr="00427867">
        <w:rPr>
          <w:rFonts w:eastAsia="標楷體" w:cs="Calibri"/>
          <w:sz w:val="28"/>
          <w:szCs w:val="28"/>
        </w:rPr>
        <w:t>107</w:t>
      </w:r>
      <w:proofErr w:type="gramStart"/>
      <w:r w:rsidRPr="00427867">
        <w:rPr>
          <w:rFonts w:eastAsia="標楷體" w:cs="Calibri"/>
          <w:sz w:val="28"/>
          <w:szCs w:val="28"/>
        </w:rPr>
        <w:t>條</w:t>
      </w:r>
      <w:proofErr w:type="gramEnd"/>
      <w:r w:rsidRPr="00427867">
        <w:rPr>
          <w:rFonts w:eastAsia="標楷體" w:cs="Calibri"/>
          <w:sz w:val="28"/>
          <w:szCs w:val="28"/>
        </w:rPr>
        <w:t>條文修正草案」；委員洪慈庸等</w:t>
      </w:r>
      <w:r w:rsidRPr="00427867">
        <w:rPr>
          <w:rFonts w:eastAsia="標楷體" w:cs="Calibri"/>
          <w:sz w:val="28"/>
          <w:szCs w:val="28"/>
        </w:rPr>
        <w:t>16</w:t>
      </w:r>
      <w:r w:rsidRPr="00427867">
        <w:rPr>
          <w:rFonts w:eastAsia="標楷體" w:cs="Calibri"/>
          <w:sz w:val="28"/>
          <w:szCs w:val="28"/>
        </w:rPr>
        <w:t>人，為建立資料庫，防止不適任人員進入兒童及少年福利機構或兒童課後照顧服務班級中心，並提供相關單位查詢，</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81</w:t>
      </w:r>
      <w:proofErr w:type="gramStart"/>
      <w:r w:rsidRPr="00427867">
        <w:rPr>
          <w:rFonts w:eastAsia="標楷體" w:cs="Calibri"/>
          <w:sz w:val="28"/>
          <w:szCs w:val="28"/>
        </w:rPr>
        <w:t>條</w:t>
      </w:r>
      <w:proofErr w:type="gramEnd"/>
      <w:r w:rsidRPr="00427867">
        <w:rPr>
          <w:rFonts w:eastAsia="標楷體" w:cs="Calibri"/>
          <w:sz w:val="28"/>
          <w:szCs w:val="28"/>
        </w:rPr>
        <w:t>條文修正草案」；委員吳焜裕等</w:t>
      </w:r>
      <w:r w:rsidRPr="00427867">
        <w:rPr>
          <w:rFonts w:eastAsia="標楷體" w:cs="Calibri"/>
          <w:sz w:val="28"/>
          <w:szCs w:val="28"/>
        </w:rPr>
        <w:t>21</w:t>
      </w:r>
      <w:r w:rsidRPr="00427867">
        <w:rPr>
          <w:rFonts w:eastAsia="標楷體" w:cs="Calibri"/>
          <w:sz w:val="28"/>
          <w:szCs w:val="28"/>
        </w:rPr>
        <w:t>人，為避免不適任的教師，仍可於兒童及少年福利機構或兒童課後照顧服務班及中心擔任負責人及工作人員，不利於兒童及少年之權益保障，擬具「兒童及少年福利與權益保障法第</w:t>
      </w:r>
      <w:r w:rsidRPr="00427867">
        <w:rPr>
          <w:rFonts w:eastAsia="標楷體" w:cs="Calibri"/>
          <w:sz w:val="28"/>
          <w:szCs w:val="28"/>
        </w:rPr>
        <w:t>81</w:t>
      </w:r>
      <w:r w:rsidRPr="00427867">
        <w:rPr>
          <w:rFonts w:eastAsia="標楷體" w:cs="Calibri"/>
          <w:sz w:val="28"/>
          <w:szCs w:val="28"/>
        </w:rPr>
        <w:t>條及第</w:t>
      </w:r>
      <w:r w:rsidRPr="00427867">
        <w:rPr>
          <w:rFonts w:eastAsia="標楷體" w:cs="Calibri"/>
          <w:sz w:val="28"/>
          <w:szCs w:val="28"/>
        </w:rPr>
        <w:t>105</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條文修正草案」；委員吳琪銘等</w:t>
      </w:r>
      <w:r w:rsidRPr="00427867">
        <w:rPr>
          <w:rFonts w:eastAsia="標楷體" w:cs="Calibri"/>
          <w:sz w:val="28"/>
          <w:szCs w:val="28"/>
        </w:rPr>
        <w:t>18</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於近來兒童及少年福利機構屢屢發生照護失當、工作人員虐待兒童事件，不但嚴重傷害兒童少年身心健康，更引發年輕一代對育兒環境的憂心進而卻步生育，相關罰責規定應予調高，</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97</w:t>
      </w:r>
      <w:r w:rsidRPr="00427867">
        <w:rPr>
          <w:rFonts w:eastAsia="標楷體" w:cs="Calibri"/>
          <w:sz w:val="28"/>
          <w:szCs w:val="28"/>
        </w:rPr>
        <w:t>條及第</w:t>
      </w:r>
      <w:r w:rsidRPr="00427867">
        <w:rPr>
          <w:rFonts w:eastAsia="標楷體" w:cs="Calibri"/>
          <w:sz w:val="28"/>
          <w:szCs w:val="28"/>
        </w:rPr>
        <w:t>107</w:t>
      </w:r>
      <w:proofErr w:type="gramStart"/>
      <w:r w:rsidRPr="00427867">
        <w:rPr>
          <w:rFonts w:eastAsia="標楷體" w:cs="Calibri"/>
          <w:sz w:val="28"/>
          <w:szCs w:val="28"/>
        </w:rPr>
        <w:t>條</w:t>
      </w:r>
      <w:proofErr w:type="gramEnd"/>
      <w:r w:rsidRPr="00427867">
        <w:rPr>
          <w:rFonts w:eastAsia="標楷體" w:cs="Calibri"/>
          <w:sz w:val="28"/>
          <w:szCs w:val="28"/>
        </w:rPr>
        <w:t>條文修正草案」；委員林岱樺等</w:t>
      </w:r>
      <w:r w:rsidRPr="00427867">
        <w:rPr>
          <w:rFonts w:eastAsia="標楷體" w:cs="Calibri"/>
          <w:sz w:val="28"/>
          <w:szCs w:val="28"/>
        </w:rPr>
        <w:t>27</w:t>
      </w:r>
      <w:r w:rsidRPr="00427867">
        <w:rPr>
          <w:rFonts w:eastAsia="標楷體" w:cs="Calibri"/>
          <w:sz w:val="28"/>
          <w:szCs w:val="28"/>
        </w:rPr>
        <w:t>人、委員林為洲等</w:t>
      </w:r>
      <w:r w:rsidRPr="00427867">
        <w:rPr>
          <w:rFonts w:eastAsia="標楷體" w:cs="Calibri"/>
          <w:sz w:val="28"/>
          <w:szCs w:val="28"/>
        </w:rPr>
        <w:t>17</w:t>
      </w:r>
      <w:r w:rsidRPr="00427867">
        <w:rPr>
          <w:rFonts w:eastAsia="標楷體" w:cs="Calibri"/>
          <w:sz w:val="28"/>
          <w:szCs w:val="28"/>
        </w:rPr>
        <w:t>人、委員費鴻泰等</w:t>
      </w:r>
      <w:r w:rsidRPr="00427867">
        <w:rPr>
          <w:rFonts w:eastAsia="標楷體" w:cs="Calibri"/>
          <w:sz w:val="28"/>
          <w:szCs w:val="28"/>
        </w:rPr>
        <w:t>16</w:t>
      </w:r>
      <w:r w:rsidRPr="00427867">
        <w:rPr>
          <w:rFonts w:eastAsia="標楷體" w:cs="Calibri"/>
          <w:sz w:val="28"/>
          <w:szCs w:val="28"/>
        </w:rPr>
        <w:t>人，為建構更為嚴謹積極之通報機制，擬參酌</w:t>
      </w:r>
      <w:proofErr w:type="gramStart"/>
      <w:r w:rsidRPr="00427867">
        <w:rPr>
          <w:rFonts w:eastAsia="標楷體" w:cs="Calibri"/>
          <w:sz w:val="28"/>
          <w:szCs w:val="28"/>
        </w:rPr>
        <w:t>性平法之</w:t>
      </w:r>
      <w:proofErr w:type="gramEnd"/>
      <w:r w:rsidRPr="00427867">
        <w:rPr>
          <w:rFonts w:eastAsia="標楷體" w:cs="Calibri"/>
          <w:sz w:val="28"/>
          <w:szCs w:val="28"/>
        </w:rPr>
        <w:t>相關法規，提高罰則，</w:t>
      </w:r>
      <w:proofErr w:type="gramStart"/>
      <w:r w:rsidRPr="00427867">
        <w:rPr>
          <w:rFonts w:eastAsia="標楷體" w:cs="Calibri"/>
          <w:sz w:val="28"/>
          <w:szCs w:val="28"/>
        </w:rPr>
        <w:t>爰</w:t>
      </w:r>
      <w:proofErr w:type="gramEnd"/>
      <w:r w:rsidRPr="00427867">
        <w:rPr>
          <w:rFonts w:eastAsia="標楷體" w:cs="Calibri"/>
          <w:sz w:val="28"/>
          <w:szCs w:val="28"/>
        </w:rPr>
        <w:t>分別擬具「兒童及少年福利與權益保障法第</w:t>
      </w:r>
      <w:r w:rsidRPr="00427867">
        <w:rPr>
          <w:rFonts w:eastAsia="標楷體" w:cs="Calibri"/>
          <w:sz w:val="28"/>
          <w:szCs w:val="28"/>
        </w:rPr>
        <w:t>100</w:t>
      </w:r>
      <w:proofErr w:type="gramStart"/>
      <w:r w:rsidRPr="00427867">
        <w:rPr>
          <w:rFonts w:eastAsia="標楷體" w:cs="Calibri"/>
          <w:sz w:val="28"/>
          <w:szCs w:val="28"/>
        </w:rPr>
        <w:t>條</w:t>
      </w:r>
      <w:proofErr w:type="gramEnd"/>
      <w:r w:rsidRPr="00427867">
        <w:rPr>
          <w:rFonts w:eastAsia="標楷體" w:cs="Calibri"/>
          <w:sz w:val="28"/>
          <w:szCs w:val="28"/>
        </w:rPr>
        <w:t>條文修正草案」：委員李彥秀等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於近年來傷害兒童或少年事件頻傳，如何有效防止加害人再度傷害兒童實為重中之重，而有針對加害人增設一般性保護管束相關</w:t>
      </w:r>
      <w:proofErr w:type="gramStart"/>
      <w:r w:rsidRPr="00427867">
        <w:rPr>
          <w:rFonts w:eastAsia="標楷體" w:cs="Calibri"/>
          <w:sz w:val="28"/>
          <w:szCs w:val="28"/>
        </w:rPr>
        <w:t>處遇以防止</w:t>
      </w:r>
      <w:proofErr w:type="gramEnd"/>
      <w:r w:rsidRPr="00427867">
        <w:rPr>
          <w:rFonts w:eastAsia="標楷體" w:cs="Calibri"/>
          <w:sz w:val="28"/>
          <w:szCs w:val="28"/>
        </w:rPr>
        <w:t>再犯之必要，</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擬具「兒童及少年福利與權益保障法增訂第</w:t>
      </w:r>
      <w:r w:rsidRPr="00427867">
        <w:rPr>
          <w:rFonts w:eastAsia="標楷體" w:cs="Calibri"/>
          <w:sz w:val="28"/>
          <w:szCs w:val="28"/>
        </w:rPr>
        <w:t>112</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條文修正草案」；委員趙正宇等</w:t>
      </w:r>
      <w:r w:rsidRPr="00427867">
        <w:rPr>
          <w:rFonts w:eastAsia="標楷體" w:cs="Calibri"/>
          <w:sz w:val="28"/>
          <w:szCs w:val="28"/>
        </w:rPr>
        <w:t>18</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於近年來虐待兒童及少年之事件日漸頻繁，然現行兒童及少年福利與權益保障法之罰則過輕，造成</w:t>
      </w:r>
      <w:proofErr w:type="gramStart"/>
      <w:r w:rsidRPr="00427867">
        <w:rPr>
          <w:rFonts w:eastAsia="標楷體" w:cs="Calibri"/>
          <w:sz w:val="28"/>
          <w:szCs w:val="28"/>
        </w:rPr>
        <w:t>虐</w:t>
      </w:r>
      <w:proofErr w:type="gramEnd"/>
      <w:r w:rsidRPr="00427867">
        <w:rPr>
          <w:rFonts w:eastAsia="標楷體" w:cs="Calibri"/>
          <w:sz w:val="28"/>
          <w:szCs w:val="28"/>
        </w:rPr>
        <w:t>兒事件頻傳，</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97</w:t>
      </w:r>
      <w:proofErr w:type="gramStart"/>
      <w:r w:rsidRPr="00427867">
        <w:rPr>
          <w:rFonts w:eastAsia="標楷體" w:cs="Calibri"/>
          <w:sz w:val="28"/>
          <w:szCs w:val="28"/>
        </w:rPr>
        <w:t>條</w:t>
      </w:r>
      <w:proofErr w:type="gramEnd"/>
      <w:r w:rsidRPr="00427867">
        <w:rPr>
          <w:rFonts w:eastAsia="標楷體" w:cs="Calibri"/>
          <w:sz w:val="28"/>
          <w:szCs w:val="28"/>
        </w:rPr>
        <w:t>條文修正草案」；委員李麗芬等</w:t>
      </w:r>
      <w:r w:rsidRPr="00427867">
        <w:rPr>
          <w:rFonts w:eastAsia="標楷體" w:cs="Calibri"/>
          <w:sz w:val="28"/>
          <w:szCs w:val="28"/>
        </w:rPr>
        <w:t>25</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於重大兒</w:t>
      </w:r>
      <w:proofErr w:type="gramStart"/>
      <w:r w:rsidRPr="00427867">
        <w:rPr>
          <w:rFonts w:eastAsia="標楷體" w:cs="Calibri"/>
          <w:sz w:val="28"/>
          <w:szCs w:val="28"/>
        </w:rPr>
        <w:t>虐</w:t>
      </w:r>
      <w:proofErr w:type="gramEnd"/>
      <w:r w:rsidRPr="00427867">
        <w:rPr>
          <w:rFonts w:eastAsia="標楷體" w:cs="Calibri"/>
          <w:sz w:val="28"/>
          <w:szCs w:val="28"/>
        </w:rPr>
        <w:t>案件屢見不鮮，為精進政府兒</w:t>
      </w:r>
      <w:proofErr w:type="gramStart"/>
      <w:r w:rsidRPr="00427867">
        <w:rPr>
          <w:rFonts w:eastAsia="標楷體" w:cs="Calibri"/>
          <w:sz w:val="28"/>
          <w:szCs w:val="28"/>
        </w:rPr>
        <w:t>虐</w:t>
      </w:r>
      <w:proofErr w:type="gramEnd"/>
      <w:r w:rsidRPr="00427867">
        <w:rPr>
          <w:rFonts w:eastAsia="標楷體" w:cs="Calibri"/>
          <w:sz w:val="28"/>
          <w:szCs w:val="28"/>
        </w:rPr>
        <w:t>防治作為，強化社會安全網絡，應擴大緊急保護安置對象，並賦予家長保護責任，增列親屬寄</w:t>
      </w:r>
      <w:r w:rsidRPr="00427867">
        <w:rPr>
          <w:rFonts w:eastAsia="標楷體" w:cs="Calibri"/>
          <w:sz w:val="28"/>
          <w:szCs w:val="28"/>
        </w:rPr>
        <w:lastRenderedPageBreak/>
        <w:t>養家庭及適當第三人為保護安置之選項，增訂委託安置應經地方政府評估，明定兒童及少年福利政策之制定過程應有兒童及少年代表之參與等，</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擬具「兒童及少年福利與權益保障法部分條文修正草案」；委員王育敏等</w:t>
      </w:r>
      <w:r w:rsidRPr="00427867">
        <w:rPr>
          <w:rFonts w:eastAsia="標楷體" w:cs="Calibri"/>
          <w:sz w:val="28"/>
          <w:szCs w:val="28"/>
        </w:rPr>
        <w:t>16</w:t>
      </w:r>
      <w:r w:rsidRPr="00427867">
        <w:rPr>
          <w:rFonts w:eastAsia="標楷體" w:cs="Calibri"/>
          <w:sz w:val="28"/>
          <w:szCs w:val="28"/>
        </w:rPr>
        <w:t>人，為強化</w:t>
      </w:r>
      <w:r w:rsidRPr="00427867">
        <w:rPr>
          <w:rFonts w:eastAsia="標楷體" w:cs="Calibri"/>
          <w:sz w:val="28"/>
          <w:szCs w:val="28"/>
        </w:rPr>
        <w:t>6</w:t>
      </w:r>
      <w:r w:rsidRPr="00427867">
        <w:rPr>
          <w:rFonts w:eastAsia="標楷體" w:cs="Calibri"/>
          <w:sz w:val="28"/>
          <w:szCs w:val="28"/>
        </w:rPr>
        <w:t>歲以下弱勢兒童預警機制，</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擬具「兒童及少年福利與權益保障法增訂第</w:t>
      </w:r>
      <w:r w:rsidRPr="00427867">
        <w:rPr>
          <w:rFonts w:eastAsia="標楷體" w:cs="Calibri"/>
          <w:sz w:val="28"/>
          <w:szCs w:val="28"/>
        </w:rPr>
        <w:t>54</w:t>
      </w:r>
      <w:r w:rsidRPr="00427867">
        <w:rPr>
          <w:rFonts w:eastAsia="標楷體" w:cs="Calibri"/>
          <w:sz w:val="28"/>
          <w:szCs w:val="28"/>
        </w:rPr>
        <w:t>條之</w:t>
      </w:r>
      <w:r w:rsidRPr="00427867">
        <w:rPr>
          <w:rFonts w:eastAsia="標楷體" w:cs="Calibri"/>
          <w:sz w:val="28"/>
          <w:szCs w:val="28"/>
        </w:rPr>
        <w:t>2</w:t>
      </w:r>
      <w:r w:rsidRPr="00427867">
        <w:rPr>
          <w:rFonts w:eastAsia="標楷體" w:cs="Calibri"/>
          <w:sz w:val="28"/>
          <w:szCs w:val="28"/>
        </w:rPr>
        <w:t>條文草案」；委員陳曼麗等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於近年重大兒</w:t>
      </w:r>
      <w:proofErr w:type="gramStart"/>
      <w:r w:rsidRPr="00427867">
        <w:rPr>
          <w:rFonts w:eastAsia="標楷體" w:cs="Calibri"/>
          <w:sz w:val="28"/>
          <w:szCs w:val="28"/>
        </w:rPr>
        <w:t>虐</w:t>
      </w:r>
      <w:proofErr w:type="gramEnd"/>
      <w:r w:rsidRPr="00427867">
        <w:rPr>
          <w:rFonts w:eastAsia="標楷體" w:cs="Calibri"/>
          <w:sz w:val="28"/>
          <w:szCs w:val="28"/>
        </w:rPr>
        <w:t>事件頻傳，造成數起無法挽回之悲劇，應透過立法以強化兒少安置後之處遇機制，</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擬具「兒童及少年福利與權益保障法部分條文修正草案」；委員劉建國等</w:t>
      </w:r>
      <w:r w:rsidRPr="00427867">
        <w:rPr>
          <w:rFonts w:eastAsia="標楷體" w:cs="Calibri"/>
          <w:sz w:val="28"/>
          <w:szCs w:val="28"/>
        </w:rPr>
        <w:t>17</w:t>
      </w:r>
      <w:r w:rsidRPr="00427867">
        <w:rPr>
          <w:rFonts w:eastAsia="標楷體" w:cs="Calibri"/>
          <w:sz w:val="28"/>
          <w:szCs w:val="28"/>
        </w:rPr>
        <w:t>人，為保障兒童及少年權益，應盡速完備法條之間的銜接，</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90</w:t>
      </w:r>
      <w:proofErr w:type="gramStart"/>
      <w:r w:rsidRPr="00427867">
        <w:rPr>
          <w:rFonts w:eastAsia="標楷體" w:cs="Calibri"/>
          <w:sz w:val="28"/>
          <w:szCs w:val="28"/>
        </w:rPr>
        <w:t>條</w:t>
      </w:r>
      <w:proofErr w:type="gramEnd"/>
      <w:r w:rsidRPr="00427867">
        <w:rPr>
          <w:rFonts w:eastAsia="標楷體" w:cs="Calibri"/>
          <w:sz w:val="28"/>
          <w:szCs w:val="28"/>
        </w:rPr>
        <w:t>條文修正草案」；委員劉建國等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鑑於除</w:t>
      </w:r>
      <w:proofErr w:type="gramEnd"/>
      <w:r w:rsidRPr="00427867">
        <w:rPr>
          <w:rFonts w:eastAsia="標楷體" w:cs="Calibri"/>
          <w:sz w:val="28"/>
          <w:szCs w:val="28"/>
        </w:rPr>
        <w:t>以嚴峻刑法</w:t>
      </w:r>
      <w:r w:rsidRPr="00427867">
        <w:rPr>
          <w:rFonts w:eastAsia="標楷體" w:cs="Calibri" w:hint="eastAsia"/>
          <w:sz w:val="28"/>
          <w:szCs w:val="28"/>
        </w:rPr>
        <w:t>遏</w:t>
      </w:r>
      <w:r w:rsidRPr="00427867">
        <w:rPr>
          <w:rFonts w:eastAsia="標楷體" w:cs="Calibri"/>
          <w:sz w:val="28"/>
          <w:szCs w:val="28"/>
        </w:rPr>
        <w:t>止施</w:t>
      </w:r>
      <w:proofErr w:type="gramStart"/>
      <w:r w:rsidRPr="00427867">
        <w:rPr>
          <w:rFonts w:eastAsia="標楷體" w:cs="Calibri"/>
          <w:sz w:val="28"/>
          <w:szCs w:val="28"/>
        </w:rPr>
        <w:t>虐</w:t>
      </w:r>
      <w:proofErr w:type="gramEnd"/>
      <w:r w:rsidRPr="00427867">
        <w:rPr>
          <w:rFonts w:eastAsia="標楷體" w:cs="Calibri"/>
          <w:sz w:val="28"/>
          <w:szCs w:val="28"/>
        </w:rPr>
        <w:t>者外，並應強化兒少安置後的處遇機制，</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64</w:t>
      </w:r>
      <w:r w:rsidRPr="00427867">
        <w:rPr>
          <w:rFonts w:eastAsia="標楷體" w:cs="Calibri"/>
          <w:sz w:val="28"/>
          <w:szCs w:val="28"/>
        </w:rPr>
        <w:t>條及第</w:t>
      </w:r>
      <w:r w:rsidRPr="00427867">
        <w:rPr>
          <w:rFonts w:eastAsia="標楷體" w:cs="Calibri"/>
          <w:sz w:val="28"/>
          <w:szCs w:val="28"/>
        </w:rPr>
        <w:t>97</w:t>
      </w:r>
      <w:proofErr w:type="gramStart"/>
      <w:r w:rsidRPr="00427867">
        <w:rPr>
          <w:rFonts w:eastAsia="標楷體" w:cs="Calibri"/>
          <w:sz w:val="28"/>
          <w:szCs w:val="28"/>
        </w:rPr>
        <w:t>條</w:t>
      </w:r>
      <w:proofErr w:type="gramEnd"/>
      <w:r w:rsidRPr="00427867">
        <w:rPr>
          <w:rFonts w:eastAsia="標楷體" w:cs="Calibri"/>
          <w:sz w:val="28"/>
          <w:szCs w:val="28"/>
        </w:rPr>
        <w:t>條文修正草案」；親民黨黨團為加強公權力介入受</w:t>
      </w:r>
      <w:proofErr w:type="gramStart"/>
      <w:r w:rsidRPr="00427867">
        <w:rPr>
          <w:rFonts w:eastAsia="標楷體" w:cs="Calibri"/>
          <w:sz w:val="28"/>
          <w:szCs w:val="28"/>
        </w:rPr>
        <w:t>虐</w:t>
      </w:r>
      <w:proofErr w:type="gramEnd"/>
      <w:r w:rsidRPr="00427867">
        <w:rPr>
          <w:rFonts w:eastAsia="標楷體" w:cs="Calibri"/>
          <w:sz w:val="28"/>
          <w:szCs w:val="28"/>
        </w:rPr>
        <w:t>兒少之保護，</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70</w:t>
      </w:r>
      <w:proofErr w:type="gramStart"/>
      <w:r w:rsidRPr="00427867">
        <w:rPr>
          <w:rFonts w:eastAsia="標楷體" w:cs="Calibri"/>
          <w:sz w:val="28"/>
          <w:szCs w:val="28"/>
        </w:rPr>
        <w:t>條</w:t>
      </w:r>
      <w:proofErr w:type="gramEnd"/>
      <w:r w:rsidRPr="00427867">
        <w:rPr>
          <w:rFonts w:eastAsia="標楷體" w:cs="Calibri"/>
          <w:sz w:val="28"/>
          <w:szCs w:val="28"/>
        </w:rPr>
        <w:t>條文修正草案」；委員</w:t>
      </w:r>
      <w:proofErr w:type="gramStart"/>
      <w:r w:rsidRPr="00427867">
        <w:rPr>
          <w:rFonts w:eastAsia="標楷體" w:cs="Calibri"/>
          <w:sz w:val="28"/>
          <w:szCs w:val="28"/>
        </w:rPr>
        <w:t>鍾</w:t>
      </w:r>
      <w:proofErr w:type="gramEnd"/>
      <w:r w:rsidRPr="00427867">
        <w:rPr>
          <w:rFonts w:eastAsia="標楷體" w:cs="Calibri"/>
          <w:sz w:val="28"/>
          <w:szCs w:val="28"/>
        </w:rPr>
        <w:t>孔</w:t>
      </w:r>
      <w:proofErr w:type="gramStart"/>
      <w:r w:rsidRPr="00427867">
        <w:rPr>
          <w:rFonts w:eastAsia="標楷體" w:cs="Calibri"/>
          <w:sz w:val="28"/>
          <w:szCs w:val="28"/>
        </w:rPr>
        <w:t>炤</w:t>
      </w:r>
      <w:proofErr w:type="gramEnd"/>
      <w:r w:rsidRPr="00427867">
        <w:rPr>
          <w:rFonts w:eastAsia="標楷體" w:cs="Calibri"/>
          <w:sz w:val="28"/>
          <w:szCs w:val="28"/>
        </w:rPr>
        <w:t>等</w:t>
      </w:r>
      <w:r w:rsidRPr="00427867">
        <w:rPr>
          <w:rFonts w:eastAsia="標楷體" w:cs="Calibri"/>
          <w:sz w:val="28"/>
          <w:szCs w:val="28"/>
        </w:rPr>
        <w:t>28</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於兒童是國家社會未來資產，然現階段社工訪視時常面臨家長或照顧人拒絕訪視，即便既有法條有規定配合訪視義務與</w:t>
      </w:r>
      <w:proofErr w:type="gramStart"/>
      <w:r w:rsidRPr="00427867">
        <w:rPr>
          <w:rFonts w:eastAsia="標楷體" w:cs="Calibri"/>
          <w:sz w:val="28"/>
          <w:szCs w:val="28"/>
        </w:rPr>
        <w:t>裁罰仍成效不</w:t>
      </w:r>
      <w:proofErr w:type="gramEnd"/>
      <w:r w:rsidRPr="00427867">
        <w:rPr>
          <w:rFonts w:eastAsia="標楷體" w:cs="Calibri"/>
          <w:sz w:val="28"/>
          <w:szCs w:val="28"/>
        </w:rPr>
        <w:t>彰。社工人員工作量增加，後續的保護措施、醫療、司法也難以介入，訪視流程有設立新強制處分制度之必要，</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70</w:t>
      </w:r>
      <w:r w:rsidRPr="00427867">
        <w:rPr>
          <w:rFonts w:eastAsia="標楷體" w:cs="Calibri"/>
          <w:sz w:val="28"/>
          <w:szCs w:val="28"/>
        </w:rPr>
        <w:t>條、第</w:t>
      </w:r>
      <w:r w:rsidRPr="00427867">
        <w:rPr>
          <w:rFonts w:eastAsia="標楷體" w:cs="Calibri"/>
          <w:sz w:val="28"/>
          <w:szCs w:val="28"/>
        </w:rPr>
        <w:t>70</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及第</w:t>
      </w:r>
      <w:r w:rsidRPr="00427867">
        <w:rPr>
          <w:rFonts w:eastAsia="標楷體" w:cs="Calibri"/>
          <w:sz w:val="28"/>
          <w:szCs w:val="28"/>
        </w:rPr>
        <w:t>70</w:t>
      </w:r>
      <w:r w:rsidRPr="00427867">
        <w:rPr>
          <w:rFonts w:eastAsia="標楷體" w:cs="Calibri"/>
          <w:sz w:val="28"/>
          <w:szCs w:val="28"/>
        </w:rPr>
        <w:t>條之</w:t>
      </w:r>
      <w:r w:rsidRPr="00427867">
        <w:rPr>
          <w:rFonts w:eastAsia="標楷體" w:cs="Calibri"/>
          <w:sz w:val="28"/>
          <w:szCs w:val="28"/>
        </w:rPr>
        <w:t>2</w:t>
      </w:r>
      <w:r w:rsidRPr="00427867">
        <w:rPr>
          <w:rFonts w:eastAsia="標楷體" w:cs="Calibri"/>
          <w:sz w:val="28"/>
          <w:szCs w:val="28"/>
        </w:rPr>
        <w:t>條文修正草案」；委員陳靜敏等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於近年補</w:t>
      </w:r>
      <w:proofErr w:type="gramStart"/>
      <w:r w:rsidRPr="00427867">
        <w:rPr>
          <w:rFonts w:eastAsia="標楷體" w:cs="Calibri"/>
          <w:sz w:val="28"/>
          <w:szCs w:val="28"/>
        </w:rPr>
        <w:t>教狼師</w:t>
      </w:r>
      <w:proofErr w:type="gramEnd"/>
      <w:r w:rsidRPr="00427867">
        <w:rPr>
          <w:rFonts w:eastAsia="標楷體" w:cs="Calibri"/>
          <w:sz w:val="28"/>
          <w:szCs w:val="28"/>
        </w:rPr>
        <w:t>新聞亦層出不窮，增訂對於嬰幼兒至學齡前的兒童處於高風險情境之保護，並透過對通報人之保護，避免讓通報人因身分曝光之疑慮而放棄通報，增訂機構評鑑不佳之懲處機制並提高罰緩金額及停辦時間，確保兒童及少年福利機構的品質等，</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擬具「兒童及少年福利與權益保障法第</w:t>
      </w:r>
      <w:r w:rsidRPr="00427867">
        <w:rPr>
          <w:rFonts w:eastAsia="標楷體" w:cs="Calibri"/>
          <w:sz w:val="28"/>
          <w:szCs w:val="28"/>
        </w:rPr>
        <w:t>54</w:t>
      </w:r>
      <w:r w:rsidRPr="00427867">
        <w:rPr>
          <w:rFonts w:eastAsia="標楷體" w:cs="Calibri"/>
          <w:sz w:val="28"/>
          <w:szCs w:val="28"/>
        </w:rPr>
        <w:t>條、第</w:t>
      </w:r>
      <w:r w:rsidRPr="00427867">
        <w:rPr>
          <w:rFonts w:eastAsia="標楷體" w:cs="Calibri"/>
          <w:sz w:val="28"/>
          <w:szCs w:val="28"/>
        </w:rPr>
        <w:t>73</w:t>
      </w:r>
      <w:r w:rsidRPr="00427867">
        <w:rPr>
          <w:rFonts w:eastAsia="標楷體" w:cs="Calibri"/>
          <w:sz w:val="28"/>
          <w:szCs w:val="28"/>
        </w:rPr>
        <w:t>條及第</w:t>
      </w:r>
      <w:r w:rsidRPr="00427867">
        <w:rPr>
          <w:rFonts w:eastAsia="標楷體" w:cs="Calibri"/>
          <w:sz w:val="28"/>
          <w:szCs w:val="28"/>
        </w:rPr>
        <w:t>108</w:t>
      </w:r>
      <w:proofErr w:type="gramStart"/>
      <w:r w:rsidRPr="00427867">
        <w:rPr>
          <w:rFonts w:eastAsia="標楷體" w:cs="Calibri"/>
          <w:sz w:val="28"/>
          <w:szCs w:val="28"/>
        </w:rPr>
        <w:t>條</w:t>
      </w:r>
      <w:proofErr w:type="gramEnd"/>
      <w:r w:rsidRPr="00427867">
        <w:rPr>
          <w:rFonts w:eastAsia="標楷體" w:cs="Calibri"/>
          <w:sz w:val="28"/>
          <w:szCs w:val="28"/>
        </w:rPr>
        <w:t>條文修正草案」；委員劉建國等</w:t>
      </w:r>
      <w:r w:rsidRPr="00427867">
        <w:rPr>
          <w:rFonts w:eastAsia="標楷體" w:cs="Calibri"/>
          <w:sz w:val="28"/>
          <w:szCs w:val="28"/>
        </w:rPr>
        <w:t>25</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於近年許多重大</w:t>
      </w:r>
      <w:proofErr w:type="gramStart"/>
      <w:r w:rsidRPr="00427867">
        <w:rPr>
          <w:rFonts w:eastAsia="標楷體" w:cs="Calibri"/>
          <w:sz w:val="28"/>
          <w:szCs w:val="28"/>
        </w:rPr>
        <w:t>虐</w:t>
      </w:r>
      <w:proofErr w:type="gramEnd"/>
      <w:r w:rsidRPr="00427867">
        <w:rPr>
          <w:rFonts w:eastAsia="標楷體" w:cs="Calibri"/>
          <w:sz w:val="28"/>
          <w:szCs w:val="28"/>
        </w:rPr>
        <w:t>兒案件多造成兒童重傷，甚至凌</w:t>
      </w:r>
      <w:proofErr w:type="gramStart"/>
      <w:r w:rsidRPr="00427867">
        <w:rPr>
          <w:rFonts w:eastAsia="標楷體" w:cs="Calibri"/>
          <w:sz w:val="28"/>
          <w:szCs w:val="28"/>
        </w:rPr>
        <w:t>虐</w:t>
      </w:r>
      <w:proofErr w:type="gramEnd"/>
      <w:r w:rsidRPr="00427867">
        <w:rPr>
          <w:rFonts w:eastAsia="標楷體" w:cs="Calibri"/>
          <w:sz w:val="28"/>
          <w:szCs w:val="28"/>
        </w:rPr>
        <w:t>致死，應強化對高風險家庭通報及處遇之相關規定，</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擬具「兒童及少年福利與權益保障法部分條文修正草案」；委員吳玉琴等</w:t>
      </w:r>
      <w:r w:rsidRPr="00427867">
        <w:rPr>
          <w:rFonts w:eastAsia="標楷體" w:cs="Calibri"/>
          <w:sz w:val="28"/>
          <w:szCs w:val="28"/>
        </w:rPr>
        <w:t>19</w:t>
      </w:r>
      <w:r w:rsidRPr="00427867">
        <w:rPr>
          <w:rFonts w:eastAsia="標楷體" w:cs="Calibri"/>
          <w:sz w:val="28"/>
          <w:szCs w:val="28"/>
        </w:rPr>
        <w:t>人，為利未來兒童課後照顧服務班及中心相</w:t>
      </w:r>
      <w:r w:rsidRPr="00427867">
        <w:rPr>
          <w:rFonts w:eastAsia="標楷體" w:cs="Calibri"/>
          <w:sz w:val="28"/>
          <w:szCs w:val="28"/>
        </w:rPr>
        <w:lastRenderedPageBreak/>
        <w:t>關條文與教育法規順利銜接，</w:t>
      </w:r>
      <w:proofErr w:type="gramStart"/>
      <w:r w:rsidRPr="00427867">
        <w:rPr>
          <w:rFonts w:eastAsia="標楷體" w:cs="Calibri"/>
          <w:sz w:val="28"/>
          <w:szCs w:val="28"/>
        </w:rPr>
        <w:t>爰</w:t>
      </w:r>
      <w:proofErr w:type="gramEnd"/>
      <w:r w:rsidRPr="00427867">
        <w:rPr>
          <w:rFonts w:eastAsia="標楷體" w:cs="Calibri"/>
          <w:sz w:val="28"/>
          <w:szCs w:val="28"/>
        </w:rPr>
        <w:t>擬具「兒童及少年福利與權益保障法部分條文修正草案」。上開法案，經本院社會福利及衛生環境委員會</w:t>
      </w:r>
      <w:proofErr w:type="gramStart"/>
      <w:r w:rsidRPr="00427867">
        <w:rPr>
          <w:rFonts w:eastAsia="標楷體" w:cs="Calibri"/>
          <w:sz w:val="28"/>
          <w:szCs w:val="28"/>
        </w:rPr>
        <w:t>併</w:t>
      </w:r>
      <w:proofErr w:type="gramEnd"/>
      <w:r w:rsidRPr="00427867">
        <w:rPr>
          <w:rFonts w:eastAsia="標楷體" w:cs="Calibri"/>
          <w:sz w:val="28"/>
          <w:szCs w:val="28"/>
        </w:rPr>
        <w:t>案審查</w:t>
      </w:r>
      <w:r w:rsidRPr="00427867">
        <w:rPr>
          <w:rFonts w:eastAsia="標楷體" w:cs="Calibri"/>
          <w:sz w:val="28"/>
          <w:szCs w:val="28"/>
          <w:vertAlign w:val="superscript"/>
        </w:rPr>
        <w:footnoteReference w:id="12"/>
      </w:r>
      <w:r w:rsidRPr="00427867">
        <w:rPr>
          <w:rFonts w:eastAsia="標楷體" w:cs="Calibri"/>
          <w:sz w:val="28"/>
          <w:szCs w:val="28"/>
        </w:rPr>
        <w:t>，並於</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3</w:t>
      </w:r>
      <w:r w:rsidRPr="00427867">
        <w:rPr>
          <w:rFonts w:eastAsia="標楷體" w:cs="Calibri"/>
          <w:sz w:val="28"/>
          <w:szCs w:val="28"/>
        </w:rPr>
        <w:t>月</w:t>
      </w:r>
      <w:r w:rsidRPr="00427867">
        <w:rPr>
          <w:rFonts w:eastAsia="標楷體" w:cs="Calibri"/>
          <w:sz w:val="28"/>
          <w:szCs w:val="28"/>
        </w:rPr>
        <w:t>29</w:t>
      </w:r>
      <w:r w:rsidRPr="00427867">
        <w:rPr>
          <w:rFonts w:eastAsia="標楷體" w:cs="Calibri"/>
          <w:sz w:val="28"/>
          <w:szCs w:val="28"/>
        </w:rPr>
        <w:t>日經本院第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會期第</w:t>
      </w:r>
      <w:r w:rsidRPr="00427867">
        <w:rPr>
          <w:rFonts w:eastAsia="標楷體" w:cs="Calibri"/>
          <w:sz w:val="28"/>
          <w:szCs w:val="28"/>
        </w:rPr>
        <w:t>7</w:t>
      </w:r>
      <w:r w:rsidRPr="00427867">
        <w:rPr>
          <w:rFonts w:eastAsia="標楷體" w:cs="Calibri"/>
          <w:sz w:val="28"/>
          <w:szCs w:val="28"/>
        </w:rPr>
        <w:t>次院會三讀修正通過。</w:t>
      </w:r>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在人口少子女化及高齡化問題日趨嚴重下，托育、托老的照顧工作，絕大部分加諸在女性身上，長久以來婦女在婚姻與家庭中所面臨的困境，不但始終未能完全解脫，對於快速社會變遷所產生的問題仍承擔重任，特別是在家庭中所扮演的照顧角色，已然成為婦女另一項沈重的專屬負擔。因此，如何讓不同性別人口皆能安心工作，發揮所長，家庭支持系統的完備性，是為</w:t>
      </w:r>
      <w:proofErr w:type="gramStart"/>
      <w:r w:rsidRPr="00427867">
        <w:rPr>
          <w:rFonts w:eastAsia="標楷體" w:cs="Calibri"/>
          <w:sz w:val="28"/>
          <w:szCs w:val="28"/>
        </w:rPr>
        <w:t>最</w:t>
      </w:r>
      <w:proofErr w:type="gramEnd"/>
      <w:r w:rsidRPr="00427867">
        <w:rPr>
          <w:rFonts w:eastAsia="標楷體" w:cs="Calibri"/>
          <w:sz w:val="28"/>
          <w:szCs w:val="28"/>
        </w:rPr>
        <w:t>關鍵的因素。協助任何照顧</w:t>
      </w:r>
      <w:proofErr w:type="gramStart"/>
      <w:r w:rsidRPr="00427867">
        <w:rPr>
          <w:rFonts w:eastAsia="標楷體" w:cs="Calibri"/>
          <w:sz w:val="28"/>
          <w:szCs w:val="28"/>
        </w:rPr>
        <w:t>者均能持續</w:t>
      </w:r>
      <w:proofErr w:type="gramEnd"/>
      <w:r w:rsidRPr="00427867">
        <w:rPr>
          <w:rFonts w:eastAsia="標楷體" w:cs="Calibri"/>
          <w:sz w:val="28"/>
          <w:szCs w:val="28"/>
        </w:rPr>
        <w:t>就業，除可保障幼兒接受適當教育及照顧之權利，並可避免家長因家庭照顧中斷就業或退出勞動市場。</w:t>
      </w:r>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本案</w:t>
      </w:r>
      <w:proofErr w:type="gramStart"/>
      <w:r w:rsidRPr="00427867">
        <w:rPr>
          <w:rFonts w:eastAsia="標楷體" w:cs="Calibri"/>
          <w:sz w:val="28"/>
          <w:szCs w:val="28"/>
        </w:rPr>
        <w:t>鑑</w:t>
      </w:r>
      <w:proofErr w:type="gramEnd"/>
      <w:r w:rsidRPr="00427867">
        <w:rPr>
          <w:rFonts w:eastAsia="標楷體" w:cs="Calibri"/>
          <w:sz w:val="28"/>
          <w:szCs w:val="28"/>
        </w:rPr>
        <w:t>於近年來幼兒園及托嬰中心</w:t>
      </w:r>
      <w:proofErr w:type="gramStart"/>
      <w:r w:rsidRPr="00427867">
        <w:rPr>
          <w:rFonts w:eastAsia="標楷體" w:cs="Calibri"/>
          <w:sz w:val="28"/>
          <w:szCs w:val="28"/>
        </w:rPr>
        <w:t>虐</w:t>
      </w:r>
      <w:proofErr w:type="gramEnd"/>
      <w:r w:rsidRPr="00427867">
        <w:rPr>
          <w:rFonts w:eastAsia="標楷體" w:cs="Calibri"/>
          <w:sz w:val="28"/>
          <w:szCs w:val="28"/>
        </w:rPr>
        <w:t>兒事件頻傳，第</w:t>
      </w:r>
      <w:r w:rsidRPr="00427867">
        <w:rPr>
          <w:rFonts w:eastAsia="標楷體" w:cs="Calibri"/>
          <w:sz w:val="28"/>
          <w:szCs w:val="28"/>
        </w:rPr>
        <w:t>77</w:t>
      </w:r>
      <w:r w:rsidRPr="00427867">
        <w:rPr>
          <w:rFonts w:eastAsia="標楷體" w:cs="Calibri"/>
          <w:sz w:val="28"/>
          <w:szCs w:val="28"/>
        </w:rPr>
        <w:t>條之</w:t>
      </w:r>
      <w:r w:rsidRPr="00427867">
        <w:rPr>
          <w:rFonts w:eastAsia="標楷體" w:cs="Calibri"/>
          <w:sz w:val="28"/>
          <w:szCs w:val="28"/>
        </w:rPr>
        <w:t>1</w:t>
      </w:r>
      <w:proofErr w:type="gramStart"/>
      <w:r w:rsidRPr="00427867">
        <w:rPr>
          <w:rFonts w:eastAsia="標楷體" w:cs="Calibri"/>
          <w:sz w:val="28"/>
          <w:szCs w:val="28"/>
        </w:rPr>
        <w:t>明定托嬰</w:t>
      </w:r>
      <w:proofErr w:type="gramEnd"/>
      <w:r w:rsidRPr="00427867">
        <w:rPr>
          <w:rFonts w:eastAsia="標楷體" w:cs="Calibri"/>
          <w:sz w:val="28"/>
          <w:szCs w:val="28"/>
        </w:rPr>
        <w:t>中心應裝設監視錄影設備，為避免不適</w:t>
      </w:r>
      <w:proofErr w:type="gramStart"/>
      <w:r w:rsidRPr="00427867">
        <w:rPr>
          <w:rFonts w:eastAsia="標楷體" w:cs="Calibri"/>
          <w:sz w:val="28"/>
          <w:szCs w:val="28"/>
        </w:rPr>
        <w:t>任狼師</w:t>
      </w:r>
      <w:proofErr w:type="gramEnd"/>
      <w:r w:rsidRPr="00427867">
        <w:rPr>
          <w:rFonts w:eastAsia="標楷體" w:cs="Calibri"/>
          <w:sz w:val="28"/>
          <w:szCs w:val="28"/>
        </w:rPr>
        <w:t>入侵兒童及少年福利機構或兒童課後照顧服務班及中心。第</w:t>
      </w:r>
      <w:r w:rsidRPr="00427867">
        <w:rPr>
          <w:rFonts w:eastAsia="標楷體" w:cs="Calibri"/>
          <w:sz w:val="28"/>
          <w:szCs w:val="28"/>
        </w:rPr>
        <w:t>76</w:t>
      </w:r>
      <w:r w:rsidRPr="00427867">
        <w:rPr>
          <w:rFonts w:eastAsia="標楷體" w:cs="Calibri"/>
          <w:sz w:val="28"/>
          <w:szCs w:val="28"/>
        </w:rPr>
        <w:t>條明定兒童課後照顧服務班與兒童課後照顧服務中心之申請、設立、收費項目、用途與基準、管理、設施設備、改制、人員資格與不適任之認定等。第</w:t>
      </w:r>
      <w:r w:rsidRPr="00427867">
        <w:rPr>
          <w:rFonts w:eastAsia="標楷體" w:cs="Calibri"/>
          <w:sz w:val="28"/>
          <w:szCs w:val="28"/>
        </w:rPr>
        <w:t>81</w:t>
      </w:r>
      <w:r w:rsidRPr="00427867">
        <w:rPr>
          <w:rFonts w:eastAsia="標楷體" w:cs="Calibri"/>
          <w:sz w:val="28"/>
          <w:szCs w:val="28"/>
        </w:rPr>
        <w:t>條明定有客觀事實認有性侵害、性騷擾、</w:t>
      </w:r>
      <w:proofErr w:type="gramStart"/>
      <w:r w:rsidRPr="00427867">
        <w:rPr>
          <w:rFonts w:eastAsia="標楷體" w:cs="Calibri"/>
          <w:sz w:val="28"/>
          <w:szCs w:val="28"/>
        </w:rPr>
        <w:t>性霸凌</w:t>
      </w:r>
      <w:proofErr w:type="gramEnd"/>
      <w:r w:rsidRPr="00427867">
        <w:rPr>
          <w:rFonts w:eastAsia="標楷體" w:cs="Calibri"/>
          <w:sz w:val="28"/>
          <w:szCs w:val="28"/>
        </w:rPr>
        <w:t>行為，經有關機關（構）、學校查證屬實，不得擔任兒童及少年福利機構之負責人或工作人員。第</w:t>
      </w:r>
      <w:r w:rsidRPr="00427867">
        <w:rPr>
          <w:rFonts w:eastAsia="標楷體" w:cs="Calibri"/>
          <w:sz w:val="28"/>
          <w:szCs w:val="28"/>
        </w:rPr>
        <w:t>81</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明定不得擔任兒童課後照顧服務班及中心之負責人或工作人員之消極資格等。我國當前薪資水平偏低，雙薪家庭儼然成為當前我國社會趨勢，</w:t>
      </w:r>
      <w:proofErr w:type="gramStart"/>
      <w:r w:rsidRPr="00427867">
        <w:rPr>
          <w:rFonts w:eastAsia="標楷體" w:cs="Calibri"/>
          <w:sz w:val="28"/>
          <w:szCs w:val="28"/>
        </w:rPr>
        <w:t>少子化</w:t>
      </w:r>
      <w:proofErr w:type="gramEnd"/>
      <w:r w:rsidRPr="00427867">
        <w:rPr>
          <w:rFonts w:eastAsia="標楷體" w:cs="Calibri"/>
          <w:sz w:val="28"/>
          <w:szCs w:val="28"/>
        </w:rPr>
        <w:t>主因之</w:t>
      </w:r>
      <w:proofErr w:type="gramStart"/>
      <w:r w:rsidRPr="00427867">
        <w:rPr>
          <w:rFonts w:eastAsia="標楷體" w:cs="Calibri"/>
          <w:sz w:val="28"/>
          <w:szCs w:val="28"/>
        </w:rPr>
        <w:t>一</w:t>
      </w:r>
      <w:proofErr w:type="gramEnd"/>
      <w:r w:rsidRPr="00427867">
        <w:rPr>
          <w:rFonts w:eastAsia="標楷體" w:cs="Calibri"/>
          <w:sz w:val="28"/>
          <w:szCs w:val="28"/>
        </w:rPr>
        <w:t>即嬰幼兒照顧問題，為讓家長能無後顧之憂，托嬰中心及幼兒園加裝監視攝影系統確實有其必要。兒少面臨長時間與課後照顧服務</w:t>
      </w:r>
      <w:proofErr w:type="gramStart"/>
      <w:r w:rsidRPr="00427867">
        <w:rPr>
          <w:rFonts w:eastAsia="標楷體" w:cs="Calibri"/>
          <w:sz w:val="28"/>
          <w:szCs w:val="28"/>
        </w:rPr>
        <w:t>班或兒少</w:t>
      </w:r>
      <w:proofErr w:type="gramEnd"/>
      <w:r w:rsidRPr="00427867">
        <w:rPr>
          <w:rFonts w:eastAsia="標楷體" w:cs="Calibri"/>
          <w:sz w:val="28"/>
          <w:szCs w:val="28"/>
        </w:rPr>
        <w:t>福利機構人員密切接觸、相處，</w:t>
      </w:r>
      <w:r w:rsidRPr="00427867">
        <w:rPr>
          <w:rFonts w:eastAsia="標楷體" w:cs="Calibri"/>
          <w:sz w:val="28"/>
          <w:szCs w:val="28"/>
        </w:rPr>
        <w:lastRenderedPageBreak/>
        <w:t>實應避免不適任的教師，仍可於兒童及少年福利機構或兒童課後照顧服務班及中心擔任負責人及工作人員，以落實兒童及少年之權益保障。本案通過後對於落實政府友善育兒環境之建置，為孩子打造更友善的環境，支持不同性別者兼顧工作與生活，建構性別平權的社會實有所助益。</w:t>
      </w:r>
    </w:p>
    <w:p w:rsidR="00427867" w:rsidRPr="00427867" w:rsidRDefault="00427867" w:rsidP="00427867">
      <w:pPr>
        <w:spacing w:beforeLines="50" w:before="180" w:afterLines="50" w:after="180" w:line="480" w:lineRule="exact"/>
        <w:jc w:val="both"/>
        <w:rPr>
          <w:rFonts w:eastAsia="標楷體" w:cs="Calibri"/>
          <w:color w:val="000000"/>
          <w:sz w:val="28"/>
          <w:szCs w:val="28"/>
        </w:rPr>
      </w:pPr>
      <w:r w:rsidRPr="00427867">
        <w:rPr>
          <w:rFonts w:eastAsia="標楷體" w:cs="Calibri"/>
          <w:sz w:val="28"/>
          <w:szCs w:val="28"/>
        </w:rPr>
        <w:t xml:space="preserve">    </w:t>
      </w:r>
      <w:r w:rsidRPr="00427867">
        <w:rPr>
          <w:rFonts w:eastAsia="標楷體" w:cs="Calibri"/>
          <w:color w:val="000000"/>
          <w:sz w:val="28"/>
          <w:szCs w:val="28"/>
        </w:rPr>
        <w:t>本案符合</w:t>
      </w:r>
      <w:r w:rsidRPr="00427867">
        <w:rPr>
          <w:rFonts w:eastAsia="標楷體" w:cs="Calibri"/>
          <w:color w:val="000000"/>
          <w:sz w:val="28"/>
          <w:szCs w:val="28"/>
        </w:rPr>
        <w:t>CEDAW</w:t>
      </w:r>
      <w:r w:rsidRPr="00427867">
        <w:rPr>
          <w:rFonts w:eastAsia="標楷體" w:cs="Calibri"/>
          <w:color w:val="000000"/>
          <w:sz w:val="28"/>
          <w:szCs w:val="28"/>
        </w:rPr>
        <w:t>及我國「性別平等政策綱領」之相關規定如下：</w:t>
      </w:r>
    </w:p>
    <w:p w:rsidR="00427867" w:rsidRPr="00427867" w:rsidRDefault="00427867" w:rsidP="00427867">
      <w:pPr>
        <w:numPr>
          <w:ilvl w:val="0"/>
          <w:numId w:val="17"/>
        </w:numPr>
        <w:spacing w:beforeLines="50" w:before="180" w:afterLines="50" w:after="180" w:line="480" w:lineRule="exact"/>
        <w:jc w:val="both"/>
        <w:rPr>
          <w:rFonts w:eastAsia="標楷體" w:cs="Calibri"/>
          <w:color w:val="000000"/>
          <w:sz w:val="28"/>
          <w:szCs w:val="28"/>
        </w:rPr>
      </w:pPr>
      <w:r w:rsidRPr="00427867">
        <w:rPr>
          <w:rFonts w:eastAsia="標楷體" w:cs="Calibri"/>
          <w:color w:val="000000"/>
          <w:sz w:val="28"/>
          <w:szCs w:val="28"/>
        </w:rPr>
        <w:tab/>
        <w:t>CEDAW</w:t>
      </w:r>
      <w:r w:rsidRPr="00427867">
        <w:rPr>
          <w:rFonts w:eastAsia="標楷體" w:cs="Calibri"/>
          <w:color w:val="000000"/>
          <w:sz w:val="28"/>
          <w:szCs w:val="28"/>
        </w:rPr>
        <w:t>第</w:t>
      </w:r>
      <w:r w:rsidRPr="00427867">
        <w:rPr>
          <w:rFonts w:eastAsia="標楷體" w:cs="Calibri"/>
          <w:color w:val="000000"/>
          <w:sz w:val="28"/>
          <w:szCs w:val="28"/>
        </w:rPr>
        <w:t>3</w:t>
      </w:r>
      <w:r w:rsidRPr="00427867">
        <w:rPr>
          <w:rFonts w:eastAsia="標楷體" w:cs="Calibri"/>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color w:val="000000"/>
          <w:sz w:val="28"/>
          <w:szCs w:val="28"/>
        </w:rPr>
        <w:t>11</w:t>
      </w:r>
      <w:r w:rsidRPr="00427867">
        <w:rPr>
          <w:rFonts w:eastAsia="標楷體" w:cs="Calibri"/>
          <w:color w:val="000000"/>
          <w:sz w:val="28"/>
          <w:szCs w:val="28"/>
        </w:rPr>
        <w:t>條第</w:t>
      </w:r>
      <w:r w:rsidRPr="00427867">
        <w:rPr>
          <w:rFonts w:eastAsia="標楷體" w:cs="Calibri"/>
          <w:color w:val="000000"/>
          <w:sz w:val="28"/>
          <w:szCs w:val="28"/>
        </w:rPr>
        <w:t>2</w:t>
      </w:r>
      <w:r w:rsidRPr="00427867">
        <w:rPr>
          <w:rFonts w:eastAsia="標楷體" w:cs="Calibri"/>
          <w:color w:val="000000"/>
          <w:sz w:val="28"/>
          <w:szCs w:val="28"/>
        </w:rPr>
        <w:t>項：「締約各國為使婦女不致因結婚或生育而受歧視，又為保障其有效的工作權利起見，應採取適當措施：（</w:t>
      </w:r>
      <w:r w:rsidRPr="00427867">
        <w:rPr>
          <w:rFonts w:eastAsia="標楷體" w:cs="Calibri"/>
          <w:color w:val="000000"/>
          <w:sz w:val="28"/>
          <w:szCs w:val="28"/>
        </w:rPr>
        <w:t>c</w:t>
      </w:r>
      <w:r w:rsidRPr="00427867">
        <w:rPr>
          <w:rFonts w:eastAsia="標楷體" w:cs="Calibri"/>
          <w:color w:val="000000"/>
          <w:sz w:val="28"/>
          <w:szCs w:val="28"/>
        </w:rPr>
        <w:t>）鼓勵提供必要的輔助性社會服務，特別是通過促進建立和發展托兒設施系統，使父母得以兼顧家庭義務和工作責任並參與公共事務。」</w:t>
      </w:r>
    </w:p>
    <w:p w:rsidR="00427867" w:rsidRPr="00427867" w:rsidRDefault="00427867" w:rsidP="00427867">
      <w:pPr>
        <w:spacing w:beforeLines="50" w:before="180" w:afterLines="50" w:after="180" w:line="480" w:lineRule="exact"/>
        <w:ind w:left="848" w:hangingChars="303" w:hanging="848"/>
        <w:jc w:val="both"/>
        <w:rPr>
          <w:rFonts w:eastAsia="標楷體" w:cs="Calibri"/>
          <w:sz w:val="28"/>
          <w:szCs w:val="28"/>
        </w:rPr>
      </w:pPr>
      <w:r w:rsidRPr="00427867">
        <w:rPr>
          <w:rFonts w:eastAsia="標楷體" w:cs="Calibri"/>
          <w:color w:val="000000"/>
          <w:sz w:val="28"/>
          <w:szCs w:val="28"/>
        </w:rPr>
        <w:t>（二）</w:t>
      </w:r>
      <w:r w:rsidRPr="00427867">
        <w:rPr>
          <w:rFonts w:eastAsia="標楷體" w:cs="Calibri"/>
          <w:color w:val="000000"/>
          <w:sz w:val="28"/>
          <w:szCs w:val="28"/>
        </w:rPr>
        <w:tab/>
      </w:r>
      <w:r w:rsidRPr="00427867">
        <w:rPr>
          <w:rFonts w:eastAsia="標楷體" w:cs="Calibri"/>
          <w:color w:val="000000"/>
          <w:sz w:val="28"/>
          <w:szCs w:val="28"/>
        </w:rPr>
        <w:t>「性別平等政策綱領」：人口、婚姻與家庭篇四、具體行動措施（一）落實性別正義的人口政策</w:t>
      </w:r>
      <w:r w:rsidRPr="00427867">
        <w:rPr>
          <w:rFonts w:eastAsia="標楷體" w:cs="Calibri"/>
          <w:color w:val="000000"/>
          <w:sz w:val="28"/>
          <w:szCs w:val="28"/>
        </w:rPr>
        <w:t xml:space="preserve">2. </w:t>
      </w:r>
      <w:r w:rsidRPr="00427867">
        <w:rPr>
          <w:rFonts w:eastAsia="標楷體" w:cs="Calibri"/>
          <w:color w:val="000000"/>
          <w:sz w:val="28"/>
          <w:szCs w:val="28"/>
        </w:rPr>
        <w:t>持續推動並改善現行保母托育管理制度之運作，加強保母的輔導培訓、居家托育　　　管理及訪視，提升保母服務品質，並逐步營造平價、優質且可近性的托育服務。（三）建構全人的家庭照顧機制</w:t>
      </w:r>
      <w:r w:rsidRPr="00427867">
        <w:rPr>
          <w:rFonts w:eastAsia="標楷體" w:cs="Calibri"/>
          <w:color w:val="000000"/>
          <w:sz w:val="28"/>
          <w:szCs w:val="28"/>
        </w:rPr>
        <w:t xml:space="preserve">1. </w:t>
      </w:r>
      <w:r w:rsidRPr="00427867">
        <w:rPr>
          <w:rFonts w:eastAsia="標楷體" w:cs="Calibri"/>
          <w:color w:val="000000"/>
          <w:sz w:val="28"/>
          <w:szCs w:val="28"/>
        </w:rPr>
        <w:t>檢視目前各項政策作為，並</w:t>
      </w:r>
      <w:proofErr w:type="gramStart"/>
      <w:r w:rsidRPr="00427867">
        <w:rPr>
          <w:rFonts w:eastAsia="標楷體" w:cs="Calibri"/>
          <w:color w:val="000000"/>
          <w:sz w:val="28"/>
          <w:szCs w:val="28"/>
        </w:rPr>
        <w:t>研</w:t>
      </w:r>
      <w:proofErr w:type="gramEnd"/>
      <w:r w:rsidRPr="00427867">
        <w:rPr>
          <w:rFonts w:eastAsia="標楷體" w:cs="Calibri"/>
          <w:color w:val="000000"/>
          <w:sz w:val="28"/>
          <w:szCs w:val="28"/>
        </w:rPr>
        <w:t>議支持性、補充性和替代性的照顧政策，</w:t>
      </w:r>
      <w:proofErr w:type="gramStart"/>
      <w:r w:rsidRPr="00427867">
        <w:rPr>
          <w:rFonts w:eastAsia="標楷體" w:cs="Calibri"/>
          <w:color w:val="000000"/>
          <w:sz w:val="28"/>
          <w:szCs w:val="28"/>
        </w:rPr>
        <w:t>俾</w:t>
      </w:r>
      <w:proofErr w:type="gramEnd"/>
      <w:r w:rsidRPr="00427867">
        <w:rPr>
          <w:rFonts w:eastAsia="標楷體" w:cs="Calibri"/>
          <w:color w:val="000000"/>
          <w:sz w:val="28"/>
          <w:szCs w:val="28"/>
        </w:rPr>
        <w:t>利進而擬定具有性別意識的家庭政策</w:t>
      </w:r>
      <w:r w:rsidRPr="00427867">
        <w:rPr>
          <w:rFonts w:eastAsia="標楷體" w:cs="Calibri"/>
          <w:bCs/>
          <w:sz w:val="28"/>
          <w:szCs w:val="28"/>
        </w:rPr>
        <w:t>。人身安全與</w:t>
      </w:r>
      <w:proofErr w:type="gramStart"/>
      <w:r w:rsidRPr="00427867">
        <w:rPr>
          <w:rFonts w:eastAsia="標楷體" w:cs="Calibri"/>
          <w:bCs/>
          <w:sz w:val="28"/>
          <w:szCs w:val="28"/>
        </w:rPr>
        <w:t>司法篇</w:t>
      </w:r>
      <w:proofErr w:type="gramEnd"/>
      <w:r w:rsidRPr="00427867">
        <w:rPr>
          <w:rFonts w:eastAsia="標楷體" w:cs="Calibri"/>
          <w:bCs/>
          <w:sz w:val="28"/>
          <w:szCs w:val="28"/>
        </w:rPr>
        <w:t>四、具體行動措施（一）消除對女性的暴力行為與歧視</w:t>
      </w:r>
      <w:r w:rsidRPr="00427867">
        <w:rPr>
          <w:rFonts w:eastAsia="標楷體" w:cs="Calibri"/>
          <w:bCs/>
          <w:sz w:val="28"/>
          <w:szCs w:val="28"/>
        </w:rPr>
        <w:t xml:space="preserve"> 24.</w:t>
      </w:r>
      <w:r w:rsidRPr="00427867">
        <w:rPr>
          <w:rFonts w:eastAsia="標楷體" w:cs="Calibri"/>
          <w:bCs/>
          <w:sz w:val="28"/>
          <w:szCs w:val="28"/>
        </w:rPr>
        <w:t>教育環境（如各級校園、幼兒園、補習及進修教育、課後照顧等）應建立對性騷擾與性侵害零容忍之環境，並落實相關防治工作，積極處理性騷擾與性侵害案件，並且對於有此行為的負責人及教職員工應依法確實懲處，落實不適任人員通報及查對。</w:t>
      </w:r>
      <w:r w:rsidRPr="00427867">
        <w:rPr>
          <w:rFonts w:eastAsia="標楷體" w:cs="Calibri"/>
        </w:rPr>
        <w:t xml:space="preserve"> </w:t>
      </w:r>
      <w:r w:rsidRPr="00427867">
        <w:rPr>
          <w:rFonts w:eastAsia="標楷體" w:cs="Calibri"/>
          <w:sz w:val="28"/>
          <w:szCs w:val="28"/>
        </w:rPr>
        <w:t xml:space="preserve">   </w:t>
      </w:r>
    </w:p>
    <w:p w:rsidR="00427867" w:rsidRPr="00427867" w:rsidRDefault="00427867" w:rsidP="00427867">
      <w:pPr>
        <w:keepNext/>
        <w:tabs>
          <w:tab w:val="left" w:pos="4111"/>
        </w:tabs>
        <w:spacing w:beforeLines="50" w:before="180" w:afterLines="50" w:after="180" w:line="520" w:lineRule="exact"/>
        <w:ind w:left="566" w:hangingChars="202" w:hanging="566"/>
        <w:jc w:val="both"/>
        <w:outlineLvl w:val="1"/>
        <w:rPr>
          <w:rFonts w:eastAsia="標楷體" w:cs="Calibri"/>
          <w:b/>
          <w:sz w:val="28"/>
          <w:szCs w:val="28"/>
        </w:rPr>
      </w:pPr>
      <w:bookmarkStart w:id="16" w:name="_Toc16086288"/>
      <w:r w:rsidRPr="00427867">
        <w:rPr>
          <w:rFonts w:eastAsia="標楷體" w:cs="Calibri"/>
          <w:b/>
          <w:sz w:val="28"/>
          <w:szCs w:val="28"/>
        </w:rPr>
        <w:t>三、公共場所母乳哺育條例增訂第</w:t>
      </w:r>
      <w:r w:rsidRPr="00427867">
        <w:rPr>
          <w:rFonts w:eastAsia="標楷體" w:cs="Calibri"/>
          <w:b/>
          <w:sz w:val="28"/>
          <w:szCs w:val="28"/>
        </w:rPr>
        <w:t>5</w:t>
      </w:r>
      <w:r w:rsidRPr="00427867">
        <w:rPr>
          <w:rFonts w:eastAsia="標楷體" w:cs="Calibri"/>
          <w:b/>
          <w:sz w:val="28"/>
          <w:szCs w:val="28"/>
        </w:rPr>
        <w:t>條之</w:t>
      </w:r>
      <w:r w:rsidRPr="00427867">
        <w:rPr>
          <w:rFonts w:eastAsia="標楷體" w:cs="Calibri"/>
          <w:b/>
          <w:sz w:val="28"/>
          <w:szCs w:val="28"/>
        </w:rPr>
        <w:t>1</w:t>
      </w:r>
      <w:r w:rsidRPr="00427867">
        <w:rPr>
          <w:rFonts w:eastAsia="標楷體" w:cs="Calibri"/>
          <w:b/>
          <w:sz w:val="28"/>
          <w:szCs w:val="28"/>
        </w:rPr>
        <w:t>及第</w:t>
      </w:r>
      <w:r w:rsidRPr="00427867">
        <w:rPr>
          <w:rFonts w:eastAsia="標楷體" w:cs="Calibri"/>
          <w:b/>
          <w:sz w:val="28"/>
          <w:szCs w:val="28"/>
        </w:rPr>
        <w:t>7</w:t>
      </w:r>
      <w:r w:rsidRPr="00427867">
        <w:rPr>
          <w:rFonts w:eastAsia="標楷體" w:cs="Calibri"/>
          <w:b/>
          <w:sz w:val="28"/>
          <w:szCs w:val="28"/>
        </w:rPr>
        <w:t>條之</w:t>
      </w:r>
      <w:r w:rsidRPr="00427867">
        <w:rPr>
          <w:rFonts w:eastAsia="標楷體" w:cs="Calibri"/>
          <w:b/>
          <w:sz w:val="28"/>
          <w:szCs w:val="28"/>
        </w:rPr>
        <w:t>1</w:t>
      </w:r>
      <w:r w:rsidRPr="00427867">
        <w:rPr>
          <w:rFonts w:eastAsia="標楷體" w:cs="Calibri"/>
          <w:b/>
          <w:sz w:val="28"/>
          <w:szCs w:val="28"/>
        </w:rPr>
        <w:t>條文；並修</w:t>
      </w:r>
      <w:r w:rsidRPr="00427867">
        <w:rPr>
          <w:rFonts w:eastAsia="標楷體" w:cs="Calibri"/>
          <w:b/>
          <w:sz w:val="28"/>
          <w:szCs w:val="28"/>
        </w:rPr>
        <w:lastRenderedPageBreak/>
        <w:t>正部分條文</w:t>
      </w:r>
      <w:bookmarkEnd w:id="16"/>
    </w:p>
    <w:p w:rsidR="00427867" w:rsidRPr="00427867" w:rsidRDefault="00427867" w:rsidP="00427867">
      <w:pPr>
        <w:kinsoku w:val="0"/>
        <w:overflowPunct w:val="0"/>
        <w:spacing w:before="100" w:beforeAutospacing="1" w:after="100" w:afterAutospacing="1" w:line="480" w:lineRule="exact"/>
        <w:ind w:firstLineChars="200" w:firstLine="560"/>
        <w:jc w:val="both"/>
        <w:rPr>
          <w:rFonts w:eastAsia="標楷體" w:cs="Calibri"/>
          <w:noProof/>
          <w:sz w:val="28"/>
          <w:szCs w:val="28"/>
        </w:rPr>
      </w:pPr>
      <w:r w:rsidRPr="00427867">
        <w:rPr>
          <w:rFonts w:eastAsia="標楷體" w:cs="Calibri"/>
          <w:sz w:val="28"/>
          <w:szCs w:val="28"/>
        </w:rPr>
        <w:t>本院委員盧秀燕等</w:t>
      </w:r>
      <w:r w:rsidRPr="00427867">
        <w:rPr>
          <w:rFonts w:eastAsia="標楷體" w:cs="Calibri"/>
          <w:sz w:val="28"/>
          <w:szCs w:val="28"/>
        </w:rPr>
        <w:t>25</w:t>
      </w:r>
      <w:r w:rsidRPr="00427867">
        <w:rPr>
          <w:rFonts w:eastAsia="標楷體" w:cs="Calibri"/>
          <w:sz w:val="28"/>
          <w:szCs w:val="28"/>
        </w:rPr>
        <w:t>人，有</w:t>
      </w:r>
      <w:proofErr w:type="gramStart"/>
      <w:r w:rsidRPr="00427867">
        <w:rPr>
          <w:rFonts w:eastAsia="標楷體" w:cs="Calibri"/>
          <w:sz w:val="28"/>
          <w:szCs w:val="28"/>
        </w:rPr>
        <w:t>鑑</w:t>
      </w:r>
      <w:proofErr w:type="gramEnd"/>
      <w:r w:rsidRPr="00427867">
        <w:rPr>
          <w:rFonts w:eastAsia="標楷體" w:cs="Calibri"/>
          <w:sz w:val="28"/>
          <w:szCs w:val="28"/>
        </w:rPr>
        <w:t>於國內推動母乳哺育日漸成效，但哺（集）</w:t>
      </w:r>
      <w:proofErr w:type="gramStart"/>
      <w:r w:rsidRPr="00427867">
        <w:rPr>
          <w:rFonts w:eastAsia="標楷體" w:cs="Calibri"/>
          <w:sz w:val="28"/>
          <w:szCs w:val="28"/>
        </w:rPr>
        <w:t>乳室環境</w:t>
      </w:r>
      <w:proofErr w:type="gramEnd"/>
      <w:r w:rsidRPr="00427867">
        <w:rPr>
          <w:rFonts w:eastAsia="標楷體" w:cs="Calibri"/>
          <w:sz w:val="28"/>
          <w:szCs w:val="28"/>
        </w:rPr>
        <w:t>始終未竟改善，現今我國多數公共場所未提供，抑或是所提供之哺（集）</w:t>
      </w:r>
      <w:proofErr w:type="gramStart"/>
      <w:r w:rsidRPr="00427867">
        <w:rPr>
          <w:rFonts w:eastAsia="標楷體" w:cs="Calibri"/>
          <w:sz w:val="28"/>
          <w:szCs w:val="28"/>
        </w:rPr>
        <w:t>乳室為</w:t>
      </w:r>
      <w:proofErr w:type="gramEnd"/>
      <w:r w:rsidRPr="00427867">
        <w:rPr>
          <w:rFonts w:eastAsia="標楷體" w:cs="Calibri"/>
          <w:sz w:val="28"/>
          <w:szCs w:val="28"/>
        </w:rPr>
        <w:t>節省使用空間而設置於女性廁所內，嚴重影響母</w:t>
      </w:r>
      <w:r w:rsidRPr="00427867">
        <w:rPr>
          <w:rFonts w:eastAsia="標楷體" w:cs="Calibri" w:hint="eastAsia"/>
          <w:sz w:val="28"/>
          <w:szCs w:val="28"/>
        </w:rPr>
        <w:t>、</w:t>
      </w:r>
      <w:r w:rsidRPr="00427867">
        <w:rPr>
          <w:rFonts w:eastAsia="標楷體" w:cs="Calibri"/>
          <w:sz w:val="28"/>
          <w:szCs w:val="28"/>
        </w:rPr>
        <w:t>嬰哺育之衛生及情緒，強制哺（集）</w:t>
      </w:r>
      <w:proofErr w:type="gramStart"/>
      <w:r w:rsidRPr="00427867">
        <w:rPr>
          <w:rFonts w:eastAsia="標楷體" w:cs="Calibri"/>
          <w:sz w:val="28"/>
          <w:szCs w:val="28"/>
        </w:rPr>
        <w:t>乳室應</w:t>
      </w:r>
      <w:proofErr w:type="gramEnd"/>
      <w:r w:rsidRPr="00427867">
        <w:rPr>
          <w:rFonts w:eastAsia="標楷體" w:cs="Calibri"/>
          <w:sz w:val="28"/>
          <w:szCs w:val="28"/>
        </w:rPr>
        <w:t>單獨設立，另增設飯店、國際會展中心、婚宴廣場等達一定規模以上亦應設立獨立哺乳設施，</w:t>
      </w:r>
      <w:proofErr w:type="gramStart"/>
      <w:r w:rsidRPr="00427867">
        <w:rPr>
          <w:rFonts w:eastAsia="標楷體" w:cs="Calibri"/>
          <w:sz w:val="28"/>
          <w:szCs w:val="28"/>
        </w:rPr>
        <w:t>爰</w:t>
      </w:r>
      <w:proofErr w:type="gramEnd"/>
      <w:r w:rsidRPr="00427867">
        <w:rPr>
          <w:rFonts w:eastAsia="標楷體" w:cs="Calibri"/>
          <w:sz w:val="28"/>
          <w:szCs w:val="28"/>
        </w:rPr>
        <w:t>擬具「公共場所母乳哺育條例部分條文修正草案」；委員邱志偉等</w:t>
      </w:r>
      <w:r w:rsidRPr="00427867">
        <w:rPr>
          <w:rFonts w:eastAsia="標楷體" w:cs="Calibri"/>
          <w:sz w:val="28"/>
          <w:szCs w:val="28"/>
        </w:rPr>
        <w:t>22</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於衛生福利部推廣母嬰親善措施、打造母性友善環境，然公共場所設置哺（集）</w:t>
      </w:r>
      <w:proofErr w:type="gramStart"/>
      <w:r w:rsidRPr="00427867">
        <w:rPr>
          <w:rFonts w:eastAsia="標楷體" w:cs="Calibri"/>
          <w:sz w:val="28"/>
          <w:szCs w:val="28"/>
        </w:rPr>
        <w:t>乳室之</w:t>
      </w:r>
      <w:proofErr w:type="gramEnd"/>
      <w:r w:rsidRPr="00427867">
        <w:rPr>
          <w:rFonts w:eastAsia="標楷體" w:cs="Calibri"/>
          <w:sz w:val="28"/>
          <w:szCs w:val="28"/>
        </w:rPr>
        <w:t>規定卻以建物總樓地板面積為設置基準；捷運車站更僅規範交會</w:t>
      </w:r>
      <w:proofErr w:type="gramStart"/>
      <w:r w:rsidRPr="00427867">
        <w:rPr>
          <w:rFonts w:eastAsia="標楷體" w:cs="Calibri"/>
          <w:sz w:val="28"/>
          <w:szCs w:val="28"/>
        </w:rPr>
        <w:t>轉乘站須</w:t>
      </w:r>
      <w:proofErr w:type="gramEnd"/>
      <w:r w:rsidRPr="00427867">
        <w:rPr>
          <w:rFonts w:eastAsia="標楷體" w:cs="Calibri"/>
          <w:sz w:val="28"/>
          <w:szCs w:val="28"/>
        </w:rPr>
        <w:t>設置</w:t>
      </w:r>
      <w:proofErr w:type="gramStart"/>
      <w:r w:rsidRPr="00427867">
        <w:rPr>
          <w:rFonts w:eastAsia="標楷體" w:cs="Calibri"/>
          <w:sz w:val="28"/>
          <w:szCs w:val="28"/>
        </w:rPr>
        <w:t>哺集乳室</w:t>
      </w:r>
      <w:proofErr w:type="gramEnd"/>
      <w:r w:rsidRPr="00427867">
        <w:rPr>
          <w:rFonts w:eastAsia="標楷體" w:cs="Calibri"/>
          <w:sz w:val="28"/>
          <w:szCs w:val="28"/>
        </w:rPr>
        <w:t>，無法有效滿足民眾哺（集）乳之需求，為營造友善育嬰環境，實有提高捷運車站設置哺（集）</w:t>
      </w:r>
      <w:proofErr w:type="gramStart"/>
      <w:r w:rsidRPr="00427867">
        <w:rPr>
          <w:rFonts w:eastAsia="標楷體" w:cs="Calibri"/>
          <w:sz w:val="28"/>
          <w:szCs w:val="28"/>
        </w:rPr>
        <w:t>乳室比例</w:t>
      </w:r>
      <w:proofErr w:type="gramEnd"/>
      <w:r w:rsidRPr="00427867">
        <w:rPr>
          <w:rFonts w:eastAsia="標楷體" w:cs="Calibri"/>
          <w:sz w:val="28"/>
          <w:szCs w:val="28"/>
        </w:rPr>
        <w:t>之必要，</w:t>
      </w:r>
      <w:proofErr w:type="gramStart"/>
      <w:r w:rsidRPr="00427867">
        <w:rPr>
          <w:rFonts w:eastAsia="標楷體" w:cs="Calibri"/>
          <w:sz w:val="28"/>
          <w:szCs w:val="28"/>
        </w:rPr>
        <w:t>爰</w:t>
      </w:r>
      <w:proofErr w:type="gramEnd"/>
      <w:r w:rsidRPr="00427867">
        <w:rPr>
          <w:rFonts w:eastAsia="標楷體" w:cs="Calibri"/>
          <w:sz w:val="28"/>
          <w:szCs w:val="28"/>
        </w:rPr>
        <w:t>擬具「公共場所母乳哺育條例第</w:t>
      </w:r>
      <w:r w:rsidRPr="00427867">
        <w:rPr>
          <w:rFonts w:eastAsia="標楷體" w:cs="Calibri"/>
          <w:sz w:val="28"/>
          <w:szCs w:val="28"/>
        </w:rPr>
        <w:t>2</w:t>
      </w:r>
      <w:r w:rsidRPr="00427867">
        <w:rPr>
          <w:rFonts w:eastAsia="標楷體" w:cs="Calibri"/>
          <w:sz w:val="28"/>
          <w:szCs w:val="28"/>
        </w:rPr>
        <w:t>條及第</w:t>
      </w:r>
      <w:r w:rsidRPr="00427867">
        <w:rPr>
          <w:rFonts w:eastAsia="標楷體" w:cs="Calibri"/>
          <w:sz w:val="28"/>
          <w:szCs w:val="28"/>
        </w:rPr>
        <w:t>5</w:t>
      </w:r>
      <w:proofErr w:type="gramStart"/>
      <w:r w:rsidRPr="00427867">
        <w:rPr>
          <w:rFonts w:eastAsia="標楷體" w:cs="Calibri"/>
          <w:sz w:val="28"/>
          <w:szCs w:val="28"/>
        </w:rPr>
        <w:t>條</w:t>
      </w:r>
      <w:proofErr w:type="gramEnd"/>
      <w:r w:rsidRPr="00427867">
        <w:rPr>
          <w:rFonts w:eastAsia="標楷體" w:cs="Calibri"/>
          <w:sz w:val="28"/>
          <w:szCs w:val="28"/>
        </w:rPr>
        <w:t>條文修正草案」；委員王育敏等</w:t>
      </w:r>
      <w:r w:rsidRPr="00427867">
        <w:rPr>
          <w:rFonts w:eastAsia="標楷體" w:cs="Calibri"/>
          <w:sz w:val="28"/>
          <w:szCs w:val="28"/>
        </w:rPr>
        <w:t>17</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於我國現行長程運輸工具多數未設置哺（集）</w:t>
      </w:r>
      <w:proofErr w:type="gramStart"/>
      <w:r w:rsidRPr="00427867">
        <w:rPr>
          <w:rFonts w:eastAsia="標楷體" w:cs="Calibri"/>
          <w:sz w:val="28"/>
          <w:szCs w:val="28"/>
        </w:rPr>
        <w:t>乳室，有集乳</w:t>
      </w:r>
      <w:proofErr w:type="gramEnd"/>
      <w:r w:rsidRPr="00427867">
        <w:rPr>
          <w:rFonts w:eastAsia="標楷體" w:cs="Calibri"/>
          <w:sz w:val="28"/>
          <w:szCs w:val="28"/>
        </w:rPr>
        <w:t>或哺乳需求的旅客，被迫在</w:t>
      </w:r>
      <w:proofErr w:type="gramStart"/>
      <w:r w:rsidRPr="00427867">
        <w:rPr>
          <w:rFonts w:eastAsia="標楷體" w:cs="Calibri"/>
          <w:sz w:val="28"/>
          <w:szCs w:val="28"/>
        </w:rPr>
        <w:t>廁所集乳或</w:t>
      </w:r>
      <w:proofErr w:type="gramEnd"/>
      <w:r w:rsidRPr="00427867">
        <w:rPr>
          <w:rFonts w:eastAsia="標楷體" w:cs="Calibri"/>
          <w:sz w:val="28"/>
          <w:szCs w:val="28"/>
        </w:rPr>
        <w:t>哺乳，無法真正落實哺育母乳婦女之無障礙哺乳環境，</w:t>
      </w:r>
      <w:proofErr w:type="gramStart"/>
      <w:r w:rsidRPr="00427867">
        <w:rPr>
          <w:rFonts w:eastAsia="標楷體" w:cs="Calibri"/>
          <w:sz w:val="28"/>
          <w:szCs w:val="28"/>
        </w:rPr>
        <w:t>爰</w:t>
      </w:r>
      <w:proofErr w:type="gramEnd"/>
      <w:r w:rsidRPr="00427867">
        <w:rPr>
          <w:rFonts w:eastAsia="標楷體" w:cs="Calibri"/>
          <w:sz w:val="28"/>
          <w:szCs w:val="28"/>
        </w:rPr>
        <w:t>擬具「公共場所母乳哺育條例第五</w:t>
      </w:r>
      <w:proofErr w:type="gramStart"/>
      <w:r w:rsidRPr="00427867">
        <w:rPr>
          <w:rFonts w:eastAsia="標楷體" w:cs="Calibri"/>
          <w:sz w:val="28"/>
          <w:szCs w:val="28"/>
        </w:rPr>
        <w:t>條</w:t>
      </w:r>
      <w:proofErr w:type="gramEnd"/>
      <w:r w:rsidRPr="00427867">
        <w:rPr>
          <w:rFonts w:eastAsia="標楷體" w:cs="Calibri"/>
          <w:sz w:val="28"/>
          <w:szCs w:val="28"/>
        </w:rPr>
        <w:t>條文修正草案」</w:t>
      </w:r>
      <w:r w:rsidRPr="00427867">
        <w:rPr>
          <w:rFonts w:eastAsia="標楷體" w:cs="Calibri"/>
          <w:noProof/>
          <w:sz w:val="28"/>
          <w:szCs w:val="28"/>
        </w:rPr>
        <w:t>。上開法案經本院社會福利及衛生環境委員會審查併案審查</w:t>
      </w:r>
      <w:r w:rsidRPr="00427867">
        <w:rPr>
          <w:rFonts w:eastAsia="標楷體" w:cs="Calibri"/>
          <w:noProof/>
          <w:sz w:val="28"/>
          <w:szCs w:val="28"/>
          <w:vertAlign w:val="superscript"/>
        </w:rPr>
        <w:footnoteReference w:id="13"/>
      </w:r>
      <w:r w:rsidRPr="00427867">
        <w:rPr>
          <w:rFonts w:eastAsia="標楷體" w:cs="Calibri"/>
          <w:noProof/>
          <w:sz w:val="28"/>
          <w:szCs w:val="28"/>
        </w:rPr>
        <w:t>，並於</w:t>
      </w:r>
      <w:r w:rsidRPr="00427867">
        <w:rPr>
          <w:rFonts w:eastAsia="標楷體" w:cs="Calibri"/>
          <w:noProof/>
          <w:sz w:val="28"/>
          <w:szCs w:val="28"/>
        </w:rPr>
        <w:t>2019</w:t>
      </w:r>
      <w:r w:rsidRPr="00427867">
        <w:rPr>
          <w:rFonts w:eastAsia="標楷體" w:cs="Calibri"/>
          <w:noProof/>
          <w:sz w:val="28"/>
          <w:szCs w:val="28"/>
        </w:rPr>
        <w:t>年</w:t>
      </w:r>
      <w:r w:rsidRPr="00427867">
        <w:rPr>
          <w:rFonts w:eastAsia="標楷體" w:cs="Calibri"/>
          <w:noProof/>
          <w:sz w:val="28"/>
          <w:szCs w:val="28"/>
        </w:rPr>
        <w:t>3</w:t>
      </w:r>
      <w:r w:rsidRPr="00427867">
        <w:rPr>
          <w:rFonts w:eastAsia="標楷體" w:cs="Calibri"/>
          <w:noProof/>
          <w:sz w:val="28"/>
          <w:szCs w:val="28"/>
        </w:rPr>
        <w:t>月</w:t>
      </w:r>
      <w:r w:rsidRPr="00427867">
        <w:rPr>
          <w:rFonts w:eastAsia="標楷體" w:cs="Calibri"/>
          <w:noProof/>
          <w:sz w:val="28"/>
          <w:szCs w:val="28"/>
        </w:rPr>
        <w:t>29</w:t>
      </w:r>
      <w:r w:rsidRPr="00427867">
        <w:rPr>
          <w:rFonts w:eastAsia="標楷體" w:cs="Calibri"/>
          <w:noProof/>
          <w:sz w:val="28"/>
          <w:szCs w:val="28"/>
        </w:rPr>
        <w:t>日經本院第</w:t>
      </w:r>
      <w:r w:rsidRPr="00427867">
        <w:rPr>
          <w:rFonts w:eastAsia="標楷體" w:cs="Calibri"/>
          <w:noProof/>
          <w:sz w:val="28"/>
          <w:szCs w:val="28"/>
        </w:rPr>
        <w:t>9</w:t>
      </w:r>
      <w:r w:rsidRPr="00427867">
        <w:rPr>
          <w:rFonts w:eastAsia="標楷體" w:cs="Calibri"/>
          <w:noProof/>
          <w:sz w:val="28"/>
          <w:szCs w:val="28"/>
        </w:rPr>
        <w:t>屆第</w:t>
      </w:r>
      <w:r w:rsidRPr="00427867">
        <w:rPr>
          <w:rFonts w:eastAsia="標楷體" w:cs="Calibri"/>
          <w:noProof/>
          <w:sz w:val="28"/>
          <w:szCs w:val="28"/>
        </w:rPr>
        <w:t>7</w:t>
      </w:r>
      <w:r w:rsidRPr="00427867">
        <w:rPr>
          <w:rFonts w:eastAsia="標楷體" w:cs="Calibri"/>
          <w:noProof/>
          <w:sz w:val="28"/>
          <w:szCs w:val="28"/>
        </w:rPr>
        <w:t>會期第</w:t>
      </w:r>
      <w:r w:rsidRPr="00427867">
        <w:rPr>
          <w:rFonts w:eastAsia="標楷體" w:cs="Calibri"/>
          <w:noProof/>
          <w:sz w:val="28"/>
          <w:szCs w:val="28"/>
        </w:rPr>
        <w:t>7</w:t>
      </w:r>
      <w:r w:rsidRPr="00427867">
        <w:rPr>
          <w:rFonts w:eastAsia="標楷體" w:cs="Calibri"/>
          <w:noProof/>
          <w:sz w:val="28"/>
          <w:szCs w:val="28"/>
        </w:rPr>
        <w:t>次院會三讀修正通過。</w:t>
      </w:r>
    </w:p>
    <w:p w:rsidR="00427867" w:rsidRPr="00427867" w:rsidRDefault="00427867" w:rsidP="00427867">
      <w:pPr>
        <w:spacing w:before="100" w:beforeAutospacing="1" w:after="100" w:afterAutospacing="1" w:line="480" w:lineRule="exact"/>
        <w:ind w:firstLineChars="200" w:firstLine="560"/>
        <w:jc w:val="both"/>
        <w:rPr>
          <w:rFonts w:eastAsia="標楷體" w:cs="Calibri"/>
          <w:sz w:val="28"/>
          <w:szCs w:val="28"/>
        </w:rPr>
      </w:pPr>
      <w:r w:rsidRPr="00427867">
        <w:rPr>
          <w:rFonts w:eastAsia="標楷體" w:cs="Calibri"/>
          <w:sz w:val="28"/>
          <w:szCs w:val="28"/>
        </w:rPr>
        <w:t>為維護婦女於公共場所哺育母乳之權利，我國</w:t>
      </w:r>
      <w:r w:rsidRPr="00427867">
        <w:rPr>
          <w:rFonts w:eastAsia="標楷體" w:cs="Calibri" w:hint="eastAsia"/>
          <w:sz w:val="28"/>
          <w:szCs w:val="28"/>
        </w:rPr>
        <w:t>於</w:t>
      </w:r>
      <w:r w:rsidRPr="00427867">
        <w:rPr>
          <w:rFonts w:eastAsia="標楷體" w:cs="Calibri"/>
          <w:sz w:val="28"/>
          <w:szCs w:val="28"/>
        </w:rPr>
        <w:t>2010</w:t>
      </w:r>
      <w:r w:rsidRPr="00427867">
        <w:rPr>
          <w:rFonts w:eastAsia="標楷體" w:cs="Calibri"/>
          <w:sz w:val="28"/>
          <w:szCs w:val="28"/>
        </w:rPr>
        <w:t>年</w:t>
      </w:r>
      <w:r w:rsidRPr="00427867">
        <w:rPr>
          <w:rFonts w:eastAsia="標楷體" w:cs="Calibri"/>
          <w:sz w:val="28"/>
          <w:szCs w:val="28"/>
        </w:rPr>
        <w:t>11</w:t>
      </w:r>
      <w:r w:rsidRPr="00427867">
        <w:rPr>
          <w:rFonts w:eastAsia="標楷體" w:cs="Calibri"/>
          <w:sz w:val="28"/>
          <w:szCs w:val="28"/>
        </w:rPr>
        <w:t>月立法施行「公共場所母乳哺育條例」，該條例規定提供民眾申辦業務或服務且總樓地板面積達</w:t>
      </w:r>
      <w:r w:rsidRPr="00427867">
        <w:rPr>
          <w:rFonts w:eastAsia="標楷體" w:cs="Calibri"/>
          <w:sz w:val="28"/>
          <w:szCs w:val="28"/>
        </w:rPr>
        <w:t>500</w:t>
      </w:r>
      <w:r w:rsidRPr="00427867">
        <w:rPr>
          <w:rFonts w:eastAsia="標楷體" w:cs="Calibri"/>
          <w:sz w:val="28"/>
          <w:szCs w:val="28"/>
        </w:rPr>
        <w:t>平方公尺以上之政府機關（構）、營業場所總樓地板面積達</w:t>
      </w:r>
      <w:r w:rsidRPr="00427867">
        <w:rPr>
          <w:rFonts w:eastAsia="標楷體" w:cs="Calibri"/>
          <w:sz w:val="28"/>
          <w:szCs w:val="28"/>
        </w:rPr>
        <w:t>500</w:t>
      </w:r>
      <w:r w:rsidRPr="00427867">
        <w:rPr>
          <w:rFonts w:eastAsia="標楷體" w:cs="Calibri"/>
          <w:sz w:val="28"/>
          <w:szCs w:val="28"/>
        </w:rPr>
        <w:t>平方公尺以上之公營事業、總樓地板面積達</w:t>
      </w:r>
      <w:r w:rsidRPr="00427867">
        <w:rPr>
          <w:rFonts w:eastAsia="標楷體" w:cs="Calibri"/>
          <w:sz w:val="28"/>
          <w:szCs w:val="28"/>
        </w:rPr>
        <w:t>1,000</w:t>
      </w:r>
      <w:r w:rsidRPr="00427867">
        <w:rPr>
          <w:rFonts w:eastAsia="標楷體" w:cs="Calibri"/>
          <w:sz w:val="28"/>
          <w:szCs w:val="28"/>
        </w:rPr>
        <w:t>平方公尺以上之鐵路車站、航空站及捷運交會</w:t>
      </w:r>
      <w:proofErr w:type="gramStart"/>
      <w:r w:rsidRPr="00427867">
        <w:rPr>
          <w:rFonts w:eastAsia="標楷體" w:cs="Calibri"/>
          <w:sz w:val="28"/>
          <w:szCs w:val="28"/>
        </w:rPr>
        <w:t>轉乘站及</w:t>
      </w:r>
      <w:proofErr w:type="gramEnd"/>
      <w:r w:rsidRPr="00427867">
        <w:rPr>
          <w:rFonts w:eastAsia="標楷體" w:cs="Calibri"/>
          <w:sz w:val="28"/>
          <w:szCs w:val="28"/>
        </w:rPr>
        <w:t>總樓地板面積達</w:t>
      </w:r>
      <w:r w:rsidRPr="00427867">
        <w:rPr>
          <w:rFonts w:eastAsia="標楷體" w:cs="Calibri"/>
          <w:sz w:val="28"/>
          <w:szCs w:val="28"/>
        </w:rPr>
        <w:t>10,000</w:t>
      </w:r>
      <w:r w:rsidRPr="00427867">
        <w:rPr>
          <w:rFonts w:eastAsia="標楷體" w:cs="Calibri"/>
          <w:sz w:val="28"/>
          <w:szCs w:val="28"/>
        </w:rPr>
        <w:t>平方公尺以上之百貨公司、</w:t>
      </w:r>
      <w:proofErr w:type="gramStart"/>
      <w:r w:rsidRPr="00427867">
        <w:rPr>
          <w:rFonts w:eastAsia="標楷體" w:cs="Calibri"/>
          <w:sz w:val="28"/>
          <w:szCs w:val="28"/>
        </w:rPr>
        <w:t>零售式量販</w:t>
      </w:r>
      <w:proofErr w:type="gramEnd"/>
      <w:r w:rsidRPr="00427867">
        <w:rPr>
          <w:rFonts w:eastAsia="標楷體" w:cs="Calibri"/>
          <w:sz w:val="28"/>
          <w:szCs w:val="28"/>
        </w:rPr>
        <w:t>店，及其他經中央主管機關公告之場所等應設置哺（集）</w:t>
      </w:r>
      <w:proofErr w:type="gramStart"/>
      <w:r w:rsidRPr="00427867">
        <w:rPr>
          <w:rFonts w:eastAsia="標楷體" w:cs="Calibri"/>
          <w:sz w:val="28"/>
          <w:szCs w:val="28"/>
        </w:rPr>
        <w:t>乳室</w:t>
      </w:r>
      <w:proofErr w:type="gramEnd"/>
      <w:r w:rsidRPr="00427867">
        <w:rPr>
          <w:rFonts w:eastAsia="標楷體" w:cs="Calibri"/>
          <w:sz w:val="28"/>
          <w:szCs w:val="28"/>
        </w:rPr>
        <w:t>，供民眾使用。依國際研究顯示，母乳能降低嬰兒腸胃道感染、呼吸道感染、中耳炎及</w:t>
      </w:r>
      <w:r w:rsidRPr="00427867">
        <w:rPr>
          <w:rFonts w:eastAsia="標楷體" w:cs="Calibri"/>
          <w:sz w:val="28"/>
          <w:szCs w:val="28"/>
        </w:rPr>
        <w:lastRenderedPageBreak/>
        <w:t>減少兒童期糖尿病的機會。且婦女藉由母乳哺育，能使產後子宮恢復較快、出血的機會較小、得到乳房癌、卵巢癌及骨質疏鬆的機率減少，因此為維護母嬰身心健康，政府應該積極鼓勵並健全母乳哺育環境。</w:t>
      </w:r>
    </w:p>
    <w:p w:rsidR="00427867" w:rsidRPr="00427867" w:rsidRDefault="00427867" w:rsidP="00427867">
      <w:pPr>
        <w:spacing w:before="100" w:beforeAutospacing="1" w:after="100" w:afterAutospacing="1" w:line="480" w:lineRule="exact"/>
        <w:ind w:firstLineChars="200" w:firstLine="560"/>
        <w:jc w:val="both"/>
        <w:rPr>
          <w:rFonts w:eastAsia="標楷體" w:cs="Calibri"/>
          <w:sz w:val="28"/>
          <w:szCs w:val="28"/>
        </w:rPr>
      </w:pPr>
      <w:r w:rsidRPr="00427867">
        <w:rPr>
          <w:rFonts w:eastAsia="標楷體" w:cs="Calibri"/>
          <w:sz w:val="28"/>
          <w:szCs w:val="28"/>
        </w:rPr>
        <w:t>本案考量落實哺育母乳婦女之無障礙哺乳環境，第</w:t>
      </w:r>
      <w:r w:rsidRPr="00427867">
        <w:rPr>
          <w:rFonts w:eastAsia="標楷體" w:cs="Calibri"/>
          <w:sz w:val="28"/>
          <w:szCs w:val="28"/>
        </w:rPr>
        <w:t>5</w:t>
      </w:r>
      <w:r w:rsidRPr="00427867">
        <w:rPr>
          <w:rFonts w:eastAsia="標楷體" w:cs="Calibri"/>
          <w:sz w:val="28"/>
          <w:szCs w:val="28"/>
        </w:rPr>
        <w:t>條增訂營業場所總樓地板面積</w:t>
      </w:r>
      <w:r w:rsidRPr="00427867">
        <w:rPr>
          <w:rFonts w:eastAsia="標楷體" w:cs="Calibri"/>
          <w:sz w:val="28"/>
          <w:szCs w:val="28"/>
        </w:rPr>
        <w:t>5,000</w:t>
      </w:r>
      <w:r w:rsidRPr="00427867">
        <w:rPr>
          <w:rFonts w:eastAsia="標楷體" w:cs="Calibri"/>
          <w:sz w:val="28"/>
          <w:szCs w:val="28"/>
        </w:rPr>
        <w:t>平方公尺以上之百貨公司、</w:t>
      </w:r>
      <w:proofErr w:type="gramStart"/>
      <w:r w:rsidRPr="00427867">
        <w:rPr>
          <w:rFonts w:eastAsia="標楷體" w:cs="Calibri"/>
          <w:sz w:val="28"/>
          <w:szCs w:val="28"/>
        </w:rPr>
        <w:t>零售式量販</w:t>
      </w:r>
      <w:proofErr w:type="gramEnd"/>
      <w:r w:rsidRPr="00427867">
        <w:rPr>
          <w:rFonts w:eastAsia="標楷體" w:cs="Calibri"/>
          <w:sz w:val="28"/>
          <w:szCs w:val="28"/>
        </w:rPr>
        <w:t>店、國際觀光旅館及一般觀光旅館，以及鐵路對號列車及高速鐵路列車等應設置哺（集）</w:t>
      </w:r>
      <w:proofErr w:type="gramStart"/>
      <w:r w:rsidRPr="00427867">
        <w:rPr>
          <w:rFonts w:eastAsia="標楷體" w:cs="Calibri"/>
          <w:sz w:val="28"/>
          <w:szCs w:val="28"/>
        </w:rPr>
        <w:t>乳室</w:t>
      </w:r>
      <w:proofErr w:type="gramEnd"/>
      <w:r w:rsidRPr="00427867">
        <w:rPr>
          <w:rFonts w:eastAsia="標楷體" w:cs="Calibri"/>
          <w:sz w:val="28"/>
          <w:szCs w:val="28"/>
        </w:rPr>
        <w:t>，供民眾使用。第</w:t>
      </w:r>
      <w:r w:rsidRPr="00427867">
        <w:rPr>
          <w:rFonts w:eastAsia="標楷體" w:cs="Calibri"/>
          <w:sz w:val="28"/>
          <w:szCs w:val="28"/>
        </w:rPr>
        <w:t>5</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規定舉辦大型戶外活動時，應設置臨時哺（集）乳設施。第</w:t>
      </w:r>
      <w:r w:rsidRPr="00427867">
        <w:rPr>
          <w:rFonts w:eastAsia="標楷體" w:cs="Calibri"/>
          <w:sz w:val="28"/>
          <w:szCs w:val="28"/>
        </w:rPr>
        <w:t>7</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規定哺（集）</w:t>
      </w:r>
      <w:proofErr w:type="gramStart"/>
      <w:r w:rsidRPr="00427867">
        <w:rPr>
          <w:rFonts w:eastAsia="標楷體" w:cs="Calibri"/>
          <w:sz w:val="28"/>
          <w:szCs w:val="28"/>
        </w:rPr>
        <w:t>乳室應</w:t>
      </w:r>
      <w:proofErr w:type="gramEnd"/>
      <w:r w:rsidRPr="00427867">
        <w:rPr>
          <w:rFonts w:eastAsia="標楷體" w:cs="Calibri"/>
          <w:sz w:val="28"/>
          <w:szCs w:val="28"/>
        </w:rPr>
        <w:t>設為獨立空間，不得與其他空間共同使用。本案通過後對於營造友善育嬰環境，保障母親與嬰兒之健康人權確實有所助益。</w:t>
      </w:r>
    </w:p>
    <w:p w:rsidR="00427867" w:rsidRPr="00427867" w:rsidRDefault="00427867" w:rsidP="00427867">
      <w:pPr>
        <w:spacing w:before="100" w:beforeAutospacing="1" w:after="100" w:afterAutospacing="1" w:line="480" w:lineRule="exact"/>
        <w:ind w:firstLineChars="200" w:firstLine="560"/>
        <w:jc w:val="both"/>
        <w:rPr>
          <w:rFonts w:eastAsia="標楷體" w:cs="Calibri"/>
          <w:color w:val="000000"/>
          <w:sz w:val="28"/>
          <w:szCs w:val="28"/>
        </w:rPr>
      </w:pPr>
      <w:r w:rsidRPr="00427867">
        <w:rPr>
          <w:rFonts w:eastAsia="標楷體" w:cs="Calibri"/>
          <w:color w:val="000000"/>
          <w:sz w:val="28"/>
          <w:szCs w:val="28"/>
        </w:rPr>
        <w:t>本案符合</w:t>
      </w:r>
      <w:r w:rsidRPr="00427867">
        <w:rPr>
          <w:rFonts w:eastAsia="標楷體" w:cs="Calibri"/>
          <w:color w:val="000000"/>
          <w:sz w:val="28"/>
          <w:szCs w:val="28"/>
        </w:rPr>
        <w:t>CEDAW</w:t>
      </w:r>
      <w:r w:rsidRPr="00427867">
        <w:rPr>
          <w:rFonts w:eastAsia="標楷體" w:cs="Calibri"/>
          <w:color w:val="000000"/>
          <w:sz w:val="28"/>
          <w:szCs w:val="28"/>
        </w:rPr>
        <w:t>及我國「性別平等政策綱領」之相關規定如次：</w:t>
      </w:r>
    </w:p>
    <w:p w:rsidR="00427867" w:rsidRPr="00427867" w:rsidRDefault="00427867" w:rsidP="00427867">
      <w:pPr>
        <w:numPr>
          <w:ilvl w:val="0"/>
          <w:numId w:val="14"/>
        </w:numPr>
        <w:autoSpaceDE w:val="0"/>
        <w:autoSpaceDN w:val="0"/>
        <w:adjustRightInd w:val="0"/>
        <w:spacing w:beforeLines="50" w:before="180" w:afterLines="50" w:after="180" w:line="480" w:lineRule="exact"/>
        <w:jc w:val="both"/>
        <w:rPr>
          <w:rFonts w:eastAsia="標楷體" w:cs="Calibri"/>
          <w:color w:val="000000"/>
          <w:sz w:val="28"/>
          <w:szCs w:val="28"/>
        </w:rPr>
      </w:pPr>
      <w:r w:rsidRPr="00427867">
        <w:rPr>
          <w:rFonts w:eastAsia="標楷體" w:cs="Calibri"/>
          <w:color w:val="000000"/>
          <w:sz w:val="28"/>
          <w:szCs w:val="28"/>
        </w:rPr>
        <w:t>CEDAW</w:t>
      </w:r>
      <w:r w:rsidRPr="00427867">
        <w:rPr>
          <w:rFonts w:eastAsia="標楷體" w:cs="Calibri"/>
          <w:color w:val="000000"/>
          <w:sz w:val="28"/>
          <w:szCs w:val="28"/>
        </w:rPr>
        <w:t>第</w:t>
      </w:r>
      <w:r w:rsidRPr="00427867">
        <w:rPr>
          <w:rFonts w:eastAsia="標楷體" w:cs="Calibri"/>
          <w:color w:val="000000"/>
          <w:sz w:val="28"/>
          <w:szCs w:val="28"/>
        </w:rPr>
        <w:t>3</w:t>
      </w:r>
      <w:r w:rsidRPr="00427867">
        <w:rPr>
          <w:rFonts w:eastAsia="標楷體" w:cs="Calibri"/>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color w:val="000000"/>
          <w:sz w:val="28"/>
          <w:szCs w:val="28"/>
        </w:rPr>
        <w:t>12</w:t>
      </w:r>
      <w:r w:rsidRPr="00427867">
        <w:rPr>
          <w:rFonts w:eastAsia="標楷體" w:cs="Calibri"/>
          <w:color w:val="000000"/>
          <w:sz w:val="28"/>
          <w:szCs w:val="28"/>
        </w:rPr>
        <w:t>條：「</w:t>
      </w:r>
      <w:r w:rsidRPr="00427867">
        <w:rPr>
          <w:rFonts w:eastAsia="標楷體" w:cs="Calibri"/>
          <w:color w:val="000000"/>
          <w:sz w:val="28"/>
          <w:szCs w:val="28"/>
        </w:rPr>
        <w:t>1.</w:t>
      </w:r>
      <w:r w:rsidRPr="00427867">
        <w:rPr>
          <w:rFonts w:eastAsia="標楷體" w:cs="Calibri"/>
          <w:color w:val="000000"/>
          <w:sz w:val="28"/>
          <w:szCs w:val="28"/>
        </w:rPr>
        <w:t>締約各國應採取一切適當措施以消除在保健方面對婦女的歧視，保證她們在男女平等的基礎上取得各種包括有關計劃生育的保健服務。</w:t>
      </w:r>
      <w:r w:rsidRPr="00427867">
        <w:rPr>
          <w:rFonts w:eastAsia="標楷體" w:cs="Calibri"/>
          <w:color w:val="000000"/>
          <w:sz w:val="28"/>
          <w:szCs w:val="28"/>
        </w:rPr>
        <w:t>2.</w:t>
      </w:r>
      <w:r w:rsidRPr="00427867">
        <w:rPr>
          <w:rFonts w:eastAsia="標楷體" w:cs="Calibri"/>
          <w:color w:val="000000"/>
          <w:sz w:val="28"/>
          <w:szCs w:val="28"/>
        </w:rPr>
        <w:t>儘管有本條第</w:t>
      </w:r>
      <w:r w:rsidRPr="00427867">
        <w:rPr>
          <w:rFonts w:eastAsia="標楷體" w:cs="Calibri"/>
          <w:color w:val="000000"/>
          <w:sz w:val="28"/>
          <w:szCs w:val="28"/>
        </w:rPr>
        <w:t>1</w:t>
      </w:r>
      <w:r w:rsidRPr="00427867">
        <w:rPr>
          <w:rFonts w:eastAsia="標楷體" w:cs="Calibri"/>
          <w:color w:val="000000"/>
          <w:sz w:val="28"/>
          <w:szCs w:val="28"/>
        </w:rPr>
        <w:t>款的規定，締約各國應保證為婦女提供有關懷孕、分娩和產後期間的適當服務，必要時予以免費，並保證在懷孕和哺乳期間得到充分營養。」</w:t>
      </w:r>
    </w:p>
    <w:p w:rsidR="00427867" w:rsidRPr="00427867" w:rsidRDefault="00427867" w:rsidP="00427867">
      <w:pPr>
        <w:numPr>
          <w:ilvl w:val="0"/>
          <w:numId w:val="14"/>
        </w:numPr>
        <w:kinsoku w:val="0"/>
        <w:overflowPunct w:val="0"/>
        <w:autoSpaceDE w:val="0"/>
        <w:autoSpaceDN w:val="0"/>
        <w:adjustRightInd w:val="0"/>
        <w:spacing w:before="100" w:beforeAutospacing="1" w:after="100" w:afterAutospacing="1" w:line="480" w:lineRule="exact"/>
        <w:jc w:val="both"/>
        <w:rPr>
          <w:rFonts w:eastAsia="標楷體" w:cs="Calibri"/>
          <w:sz w:val="28"/>
          <w:szCs w:val="28"/>
        </w:rPr>
      </w:pPr>
      <w:r w:rsidRPr="00427867">
        <w:rPr>
          <w:rFonts w:eastAsia="標楷體" w:cs="Calibri"/>
          <w:color w:val="000000"/>
          <w:sz w:val="28"/>
          <w:szCs w:val="28"/>
        </w:rPr>
        <w:t>「性別平等政策綱領」：健康、醫療與照顧篇四、具體行動措施（一）制訂具性別意識及公平之健康、醫療與照顧政策</w:t>
      </w:r>
      <w:r w:rsidRPr="00427867">
        <w:rPr>
          <w:rFonts w:eastAsia="標楷體" w:cs="Calibri"/>
          <w:color w:val="000000"/>
          <w:sz w:val="28"/>
          <w:szCs w:val="28"/>
        </w:rPr>
        <w:t xml:space="preserve"> 1.</w:t>
      </w:r>
      <w:r w:rsidRPr="00427867">
        <w:rPr>
          <w:rFonts w:eastAsia="標楷體" w:cs="Calibri"/>
          <w:color w:val="000000"/>
          <w:sz w:val="28"/>
          <w:szCs w:val="28"/>
        </w:rPr>
        <w:t>制訂具性別觀點之女健康政策與行動計畫，並設定評核指標期檢討其成效。內容應含</w:t>
      </w:r>
      <w:proofErr w:type="gramStart"/>
      <w:r w:rsidRPr="00427867">
        <w:rPr>
          <w:rFonts w:eastAsia="標楷體" w:cs="Calibri"/>
          <w:color w:val="000000"/>
          <w:sz w:val="28"/>
          <w:szCs w:val="28"/>
        </w:rPr>
        <w:t>括</w:t>
      </w:r>
      <w:proofErr w:type="gramEnd"/>
      <w:r w:rsidRPr="00427867">
        <w:rPr>
          <w:rFonts w:eastAsia="標楷體" w:cs="Calibri"/>
          <w:color w:val="000000"/>
          <w:sz w:val="28"/>
          <w:szCs w:val="28"/>
        </w:rPr>
        <w:t>生殖與經期健康、青少女健康、健康老化、心理健康、照顧者支持、癌症防治、慢性病防治、</w:t>
      </w:r>
      <w:proofErr w:type="gramStart"/>
      <w:r w:rsidRPr="00427867">
        <w:rPr>
          <w:rFonts w:eastAsia="標楷體" w:cs="Calibri"/>
          <w:color w:val="000000"/>
          <w:sz w:val="28"/>
          <w:szCs w:val="28"/>
        </w:rPr>
        <w:t>菸</w:t>
      </w:r>
      <w:proofErr w:type="gramEnd"/>
      <w:r w:rsidRPr="00427867">
        <w:rPr>
          <w:rFonts w:eastAsia="標楷體" w:cs="Calibri"/>
          <w:color w:val="000000"/>
          <w:sz w:val="28"/>
          <w:szCs w:val="28"/>
        </w:rPr>
        <w:t>害防制、</w:t>
      </w:r>
      <w:proofErr w:type="gramStart"/>
      <w:r w:rsidRPr="00427867">
        <w:rPr>
          <w:rFonts w:eastAsia="標楷體" w:cs="Calibri"/>
          <w:color w:val="000000"/>
          <w:sz w:val="28"/>
          <w:szCs w:val="28"/>
        </w:rPr>
        <w:t>食藥安全</w:t>
      </w:r>
      <w:proofErr w:type="gramEnd"/>
      <w:r w:rsidRPr="00427867">
        <w:rPr>
          <w:rFonts w:eastAsia="標楷體" w:cs="Calibri"/>
          <w:color w:val="000000"/>
          <w:sz w:val="28"/>
          <w:szCs w:val="28"/>
        </w:rPr>
        <w:t>、環境安全衛生、職場健康促進與勞動保護、</w:t>
      </w:r>
      <w:r w:rsidRPr="00427867">
        <w:rPr>
          <w:rFonts w:eastAsia="標楷體" w:cs="Calibri"/>
          <w:color w:val="000000"/>
          <w:sz w:val="28"/>
          <w:szCs w:val="28"/>
        </w:rPr>
        <w:lastRenderedPageBreak/>
        <w:t>新移民及原住族女性健康促進等議題。</w:t>
      </w:r>
      <w:r w:rsidRPr="00427867">
        <w:rPr>
          <w:rFonts w:eastAsia="標楷體" w:cs="Calibri"/>
          <w:bCs/>
          <w:color w:val="000000"/>
          <w:sz w:val="28"/>
          <w:szCs w:val="28"/>
        </w:rPr>
        <w:t>（三）消弭性別角色刻板印象對身心健康的影響</w:t>
      </w:r>
      <w:r w:rsidRPr="00427867">
        <w:rPr>
          <w:rFonts w:eastAsia="標楷體" w:cs="Calibri"/>
          <w:bCs/>
          <w:color w:val="000000"/>
          <w:sz w:val="28"/>
          <w:szCs w:val="28"/>
        </w:rPr>
        <w:t>5.</w:t>
      </w:r>
      <w:r w:rsidRPr="00427867">
        <w:rPr>
          <w:rFonts w:eastAsia="標楷體" w:cs="Calibri"/>
          <w:bCs/>
          <w:color w:val="000000"/>
          <w:sz w:val="28"/>
          <w:szCs w:val="28"/>
        </w:rPr>
        <w:t>母嬰親善政策應尊重身體自主權益及促進其心理健康，並加強伴侶之生育照顧責任與參，如父親協助及陪伴</w:t>
      </w:r>
      <w:proofErr w:type="gramStart"/>
      <w:r w:rsidRPr="00427867">
        <w:rPr>
          <w:rFonts w:eastAsia="標楷體" w:cs="Calibri"/>
          <w:bCs/>
          <w:color w:val="000000"/>
          <w:sz w:val="28"/>
          <w:szCs w:val="28"/>
        </w:rPr>
        <w:t>餵</w:t>
      </w:r>
      <w:proofErr w:type="gramEnd"/>
      <w:r w:rsidRPr="00427867">
        <w:rPr>
          <w:rFonts w:eastAsia="標楷體" w:cs="Calibri"/>
          <w:bCs/>
          <w:color w:val="000000"/>
          <w:sz w:val="28"/>
          <w:szCs w:val="28"/>
        </w:rPr>
        <w:t>乳、產前身心準備。</w:t>
      </w:r>
    </w:p>
    <w:p w:rsidR="00427867" w:rsidRPr="00427867" w:rsidRDefault="00427867" w:rsidP="00427867">
      <w:pPr>
        <w:keepNext/>
        <w:tabs>
          <w:tab w:val="left" w:pos="4111"/>
        </w:tabs>
        <w:spacing w:beforeLines="50" w:before="180" w:afterLines="50" w:after="180" w:line="520" w:lineRule="exact"/>
        <w:ind w:left="566" w:hangingChars="202" w:hanging="566"/>
        <w:jc w:val="both"/>
        <w:outlineLvl w:val="1"/>
        <w:rPr>
          <w:rFonts w:eastAsia="標楷體" w:cs="Calibri"/>
          <w:b/>
          <w:sz w:val="28"/>
          <w:szCs w:val="28"/>
        </w:rPr>
      </w:pPr>
      <w:bookmarkStart w:id="17" w:name="_Toc16086289"/>
      <w:r w:rsidRPr="00427867">
        <w:rPr>
          <w:rFonts w:eastAsia="標楷體" w:cs="Calibri"/>
          <w:b/>
          <w:sz w:val="28"/>
          <w:szCs w:val="28"/>
        </w:rPr>
        <w:t>四、修正家庭教育法</w:t>
      </w:r>
      <w:bookmarkEnd w:id="17"/>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sz w:val="28"/>
          <w:szCs w:val="28"/>
        </w:rPr>
      </w:pPr>
      <w:r w:rsidRPr="00427867">
        <w:rPr>
          <w:rFonts w:eastAsia="標楷體" w:cs="Calibri"/>
          <w:sz w:val="28"/>
          <w:szCs w:val="28"/>
        </w:rPr>
        <w:t>家庭教育法自</w:t>
      </w:r>
      <w:r w:rsidRPr="00427867">
        <w:rPr>
          <w:rFonts w:eastAsia="標楷體" w:cs="Calibri"/>
          <w:sz w:val="28"/>
          <w:szCs w:val="28"/>
        </w:rPr>
        <w:t>2003</w:t>
      </w:r>
      <w:r w:rsidRPr="00427867">
        <w:rPr>
          <w:rFonts w:eastAsia="標楷體" w:cs="Calibri"/>
          <w:sz w:val="28"/>
          <w:szCs w:val="28"/>
        </w:rPr>
        <w:t>年</w:t>
      </w:r>
      <w:r w:rsidRPr="00427867">
        <w:rPr>
          <w:rFonts w:eastAsia="標楷體" w:cs="Calibri"/>
          <w:sz w:val="28"/>
          <w:szCs w:val="28"/>
        </w:rPr>
        <w:t>2</w:t>
      </w:r>
      <w:r w:rsidRPr="00427867">
        <w:rPr>
          <w:rFonts w:eastAsia="標楷體" w:cs="Calibri"/>
          <w:sz w:val="28"/>
          <w:szCs w:val="28"/>
        </w:rPr>
        <w:t>月</w:t>
      </w:r>
      <w:r w:rsidRPr="00427867">
        <w:rPr>
          <w:rFonts w:eastAsia="標楷體" w:cs="Calibri"/>
          <w:sz w:val="28"/>
          <w:szCs w:val="28"/>
        </w:rPr>
        <w:t>6</w:t>
      </w:r>
      <w:r w:rsidRPr="00427867">
        <w:rPr>
          <w:rFonts w:eastAsia="標楷體" w:cs="Calibri"/>
          <w:sz w:val="28"/>
          <w:szCs w:val="28"/>
        </w:rPr>
        <w:t>日公布施行迄今，歷經</w:t>
      </w:r>
      <w:r w:rsidRPr="00427867">
        <w:rPr>
          <w:rFonts w:eastAsia="標楷體" w:cs="Calibri"/>
          <w:sz w:val="28"/>
          <w:szCs w:val="28"/>
        </w:rPr>
        <w:t>4</w:t>
      </w:r>
      <w:r w:rsidRPr="00427867">
        <w:rPr>
          <w:rFonts w:eastAsia="標楷體" w:cs="Calibri"/>
          <w:sz w:val="28"/>
          <w:szCs w:val="28"/>
        </w:rPr>
        <w:t>次修正，最近一次係於</w:t>
      </w:r>
      <w:r w:rsidRPr="00427867">
        <w:rPr>
          <w:rFonts w:eastAsia="標楷體" w:cs="Calibri"/>
          <w:sz w:val="28"/>
          <w:szCs w:val="28"/>
        </w:rPr>
        <w:t>2014</w:t>
      </w:r>
      <w:r w:rsidRPr="00427867">
        <w:rPr>
          <w:rFonts w:eastAsia="標楷體" w:cs="Calibri"/>
          <w:sz w:val="28"/>
          <w:szCs w:val="28"/>
        </w:rPr>
        <w:t>年</w:t>
      </w:r>
      <w:r w:rsidRPr="00427867">
        <w:rPr>
          <w:rFonts w:eastAsia="標楷體" w:cs="Calibri"/>
          <w:sz w:val="28"/>
          <w:szCs w:val="28"/>
        </w:rPr>
        <w:t>6</w:t>
      </w:r>
      <w:r w:rsidRPr="00427867">
        <w:rPr>
          <w:rFonts w:eastAsia="標楷體" w:cs="Calibri"/>
          <w:sz w:val="28"/>
          <w:szCs w:val="28"/>
        </w:rPr>
        <w:t>月</w:t>
      </w:r>
      <w:r w:rsidRPr="00427867">
        <w:rPr>
          <w:rFonts w:eastAsia="標楷體" w:cs="Calibri"/>
          <w:sz w:val="28"/>
          <w:szCs w:val="28"/>
        </w:rPr>
        <w:t>18</w:t>
      </w:r>
      <w:r w:rsidRPr="00427867">
        <w:rPr>
          <w:rFonts w:eastAsia="標楷體" w:cs="Calibri"/>
          <w:sz w:val="28"/>
          <w:szCs w:val="28"/>
        </w:rPr>
        <w:t>日修正施行，考量社會時空變遷與家庭結構改變，現行規定應隨之調適及擴大家庭教育之服務，為符合實務推動，行政院</w:t>
      </w:r>
      <w:proofErr w:type="gramStart"/>
      <w:r w:rsidRPr="00427867">
        <w:rPr>
          <w:rFonts w:eastAsia="標楷體" w:cs="Calibri"/>
          <w:sz w:val="28"/>
          <w:szCs w:val="28"/>
        </w:rPr>
        <w:t>爰</w:t>
      </w:r>
      <w:proofErr w:type="gramEnd"/>
      <w:r w:rsidRPr="00427867">
        <w:rPr>
          <w:rFonts w:eastAsia="標楷體" w:cs="Calibri"/>
          <w:sz w:val="28"/>
          <w:szCs w:val="28"/>
        </w:rPr>
        <w:t>擬具「家庭教育法」部分條文修正草案</w:t>
      </w:r>
      <w:r w:rsidRPr="00427867">
        <w:rPr>
          <w:rFonts w:eastAsia="標楷體" w:cs="Calibri" w:hint="eastAsia"/>
          <w:sz w:val="28"/>
          <w:szCs w:val="28"/>
        </w:rPr>
        <w:t>；</w:t>
      </w:r>
      <w:r w:rsidRPr="00427867">
        <w:rPr>
          <w:rFonts w:eastAsia="標楷體" w:cs="Calibri"/>
          <w:sz w:val="28"/>
          <w:szCs w:val="28"/>
        </w:rPr>
        <w:t>另本院</w:t>
      </w:r>
      <w:proofErr w:type="gramStart"/>
      <w:r w:rsidRPr="00427867">
        <w:rPr>
          <w:rFonts w:eastAsia="標楷體" w:cs="Calibri"/>
          <w:sz w:val="28"/>
          <w:szCs w:val="28"/>
        </w:rPr>
        <w:t>委員委員</w:t>
      </w:r>
      <w:proofErr w:type="gramEnd"/>
      <w:r w:rsidRPr="00427867">
        <w:rPr>
          <w:rFonts w:eastAsia="標楷體" w:cs="Calibri"/>
          <w:sz w:val="28"/>
          <w:szCs w:val="28"/>
        </w:rPr>
        <w:t>李麗芬等</w:t>
      </w:r>
      <w:r w:rsidRPr="00427867">
        <w:rPr>
          <w:rFonts w:eastAsia="標楷體" w:cs="Calibri"/>
          <w:sz w:val="28"/>
          <w:szCs w:val="28"/>
        </w:rPr>
        <w:t>20</w:t>
      </w:r>
      <w:r w:rsidRPr="00427867">
        <w:rPr>
          <w:rFonts w:eastAsia="標楷體" w:cs="Calibri"/>
          <w:sz w:val="28"/>
          <w:szCs w:val="28"/>
        </w:rPr>
        <w:t>人擬具「家庭教育法修正草案」、委員柯志恩等</w:t>
      </w:r>
      <w:r w:rsidRPr="00427867">
        <w:rPr>
          <w:rFonts w:eastAsia="標楷體" w:cs="Calibri"/>
          <w:sz w:val="28"/>
          <w:szCs w:val="28"/>
        </w:rPr>
        <w:t>20</w:t>
      </w:r>
      <w:r w:rsidRPr="00427867">
        <w:rPr>
          <w:rFonts w:eastAsia="標楷體" w:cs="Calibri"/>
          <w:sz w:val="28"/>
          <w:szCs w:val="28"/>
        </w:rPr>
        <w:t>人擬具「家庭教育法部分條文修正草案」、委員何欣純等</w:t>
      </w:r>
      <w:r w:rsidRPr="00427867">
        <w:rPr>
          <w:rFonts w:eastAsia="標楷體" w:cs="Calibri"/>
          <w:sz w:val="28"/>
          <w:szCs w:val="28"/>
        </w:rPr>
        <w:t>21</w:t>
      </w:r>
      <w:r w:rsidRPr="00427867">
        <w:rPr>
          <w:rFonts w:eastAsia="標楷體" w:cs="Calibri"/>
          <w:sz w:val="28"/>
          <w:szCs w:val="28"/>
        </w:rPr>
        <w:t>人擬具「家庭教育法部分條文修正草案」、委員張廖萬堅等</w:t>
      </w:r>
      <w:r w:rsidRPr="00427867">
        <w:rPr>
          <w:rFonts w:eastAsia="標楷體" w:cs="Calibri"/>
          <w:sz w:val="28"/>
          <w:szCs w:val="28"/>
        </w:rPr>
        <w:t>17</w:t>
      </w:r>
      <w:r w:rsidRPr="00427867">
        <w:rPr>
          <w:rFonts w:eastAsia="標楷體" w:cs="Calibri"/>
          <w:sz w:val="28"/>
          <w:szCs w:val="28"/>
        </w:rPr>
        <w:t>人擬具「家庭教育法部分條文修正草案」、委員鍾佳濱等</w:t>
      </w:r>
      <w:r w:rsidRPr="00427867">
        <w:rPr>
          <w:rFonts w:eastAsia="標楷體" w:cs="Calibri"/>
          <w:sz w:val="28"/>
          <w:szCs w:val="28"/>
        </w:rPr>
        <w:t>21</w:t>
      </w:r>
      <w:r w:rsidRPr="00427867">
        <w:rPr>
          <w:rFonts w:eastAsia="標楷體" w:cs="Calibri"/>
          <w:sz w:val="28"/>
          <w:szCs w:val="28"/>
        </w:rPr>
        <w:t>人擬具「家庭教育法第</w:t>
      </w:r>
      <w:r w:rsidRPr="00427867">
        <w:rPr>
          <w:rFonts w:eastAsia="標楷體" w:cs="Calibri"/>
          <w:sz w:val="28"/>
          <w:szCs w:val="28"/>
        </w:rPr>
        <w:t>2</w:t>
      </w:r>
      <w:r w:rsidRPr="00427867">
        <w:rPr>
          <w:rFonts w:eastAsia="標楷體" w:cs="Calibri"/>
          <w:sz w:val="28"/>
          <w:szCs w:val="28"/>
        </w:rPr>
        <w:t>條、第</w:t>
      </w:r>
      <w:r w:rsidRPr="00427867">
        <w:rPr>
          <w:rFonts w:eastAsia="標楷體" w:cs="Calibri"/>
          <w:sz w:val="28"/>
          <w:szCs w:val="28"/>
        </w:rPr>
        <w:t>7</w:t>
      </w:r>
      <w:r w:rsidRPr="00427867">
        <w:rPr>
          <w:rFonts w:eastAsia="標楷體" w:cs="Calibri"/>
          <w:sz w:val="28"/>
          <w:szCs w:val="28"/>
        </w:rPr>
        <w:t>條及第</w:t>
      </w:r>
      <w:r w:rsidRPr="00427867">
        <w:rPr>
          <w:rFonts w:eastAsia="標楷體" w:cs="Calibri"/>
          <w:sz w:val="28"/>
          <w:szCs w:val="28"/>
        </w:rPr>
        <w:t>11</w:t>
      </w:r>
      <w:proofErr w:type="gramStart"/>
      <w:r w:rsidRPr="00427867">
        <w:rPr>
          <w:rFonts w:eastAsia="標楷體" w:cs="Calibri"/>
          <w:sz w:val="28"/>
          <w:szCs w:val="28"/>
        </w:rPr>
        <w:t>條</w:t>
      </w:r>
      <w:proofErr w:type="gramEnd"/>
      <w:r w:rsidRPr="00427867">
        <w:rPr>
          <w:rFonts w:eastAsia="標楷體" w:cs="Calibri"/>
          <w:sz w:val="28"/>
          <w:szCs w:val="28"/>
        </w:rPr>
        <w:t>條文修正草案」、委員</w:t>
      </w:r>
      <w:proofErr w:type="gramStart"/>
      <w:r w:rsidRPr="00427867">
        <w:rPr>
          <w:rFonts w:eastAsia="標楷體" w:cs="Calibri"/>
          <w:sz w:val="28"/>
          <w:szCs w:val="28"/>
        </w:rPr>
        <w:t>陳亭妃等</w:t>
      </w:r>
      <w:proofErr w:type="gramEnd"/>
      <w:r w:rsidRPr="00427867">
        <w:rPr>
          <w:rFonts w:eastAsia="標楷體" w:cs="Calibri"/>
          <w:sz w:val="28"/>
          <w:szCs w:val="28"/>
        </w:rPr>
        <w:t>20</w:t>
      </w:r>
      <w:r w:rsidRPr="00427867">
        <w:rPr>
          <w:rFonts w:eastAsia="標楷體" w:cs="Calibri"/>
          <w:sz w:val="28"/>
          <w:szCs w:val="28"/>
        </w:rPr>
        <w:t>人擬具「家庭教育法部分條文修正草案」、委員林靜儀等</w:t>
      </w:r>
      <w:r w:rsidRPr="00427867">
        <w:rPr>
          <w:rFonts w:eastAsia="標楷體" w:cs="Calibri"/>
          <w:sz w:val="28"/>
          <w:szCs w:val="28"/>
        </w:rPr>
        <w:t>18</w:t>
      </w:r>
      <w:r w:rsidRPr="00427867">
        <w:rPr>
          <w:rFonts w:eastAsia="標楷體" w:cs="Calibri"/>
          <w:sz w:val="28"/>
          <w:szCs w:val="28"/>
        </w:rPr>
        <w:t>人擬具「家庭教育法第</w:t>
      </w:r>
      <w:r w:rsidRPr="00427867">
        <w:rPr>
          <w:rFonts w:eastAsia="標楷體" w:cs="Calibri"/>
          <w:sz w:val="28"/>
          <w:szCs w:val="28"/>
        </w:rPr>
        <w:t>6</w:t>
      </w:r>
      <w:r w:rsidRPr="00427867">
        <w:rPr>
          <w:rFonts w:eastAsia="標楷體" w:cs="Calibri"/>
          <w:sz w:val="28"/>
          <w:szCs w:val="28"/>
        </w:rPr>
        <w:t>條及第</w:t>
      </w:r>
      <w:r w:rsidRPr="00427867">
        <w:rPr>
          <w:rFonts w:eastAsia="標楷體" w:cs="Calibri"/>
          <w:sz w:val="28"/>
          <w:szCs w:val="28"/>
        </w:rPr>
        <w:t>15</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條文修正草案」</w:t>
      </w:r>
      <w:r w:rsidRPr="00427867">
        <w:rPr>
          <w:rFonts w:eastAsia="標楷體" w:cs="Calibri" w:hint="eastAsia"/>
          <w:sz w:val="28"/>
          <w:szCs w:val="28"/>
        </w:rPr>
        <w:t>及</w:t>
      </w:r>
      <w:r w:rsidRPr="00427867">
        <w:rPr>
          <w:rFonts w:eastAsia="標楷體" w:cs="Calibri"/>
          <w:sz w:val="28"/>
          <w:szCs w:val="28"/>
        </w:rPr>
        <w:t>委員蔡培慧等</w:t>
      </w:r>
      <w:r w:rsidRPr="00427867">
        <w:rPr>
          <w:rFonts w:eastAsia="標楷體" w:cs="Calibri"/>
          <w:sz w:val="28"/>
          <w:szCs w:val="28"/>
        </w:rPr>
        <w:t>24</w:t>
      </w:r>
      <w:r w:rsidRPr="00427867">
        <w:rPr>
          <w:rFonts w:eastAsia="標楷體" w:cs="Calibri"/>
          <w:sz w:val="28"/>
          <w:szCs w:val="28"/>
        </w:rPr>
        <w:t>人擬具「家庭教育法部分條文修正草案」。上開法案經本院教育及文化</w:t>
      </w:r>
      <w:proofErr w:type="gramStart"/>
      <w:r w:rsidRPr="00427867">
        <w:rPr>
          <w:rFonts w:eastAsia="標楷體" w:cs="Calibri"/>
          <w:sz w:val="28"/>
          <w:szCs w:val="28"/>
        </w:rPr>
        <w:t>委員會委員會併</w:t>
      </w:r>
      <w:proofErr w:type="gramEnd"/>
      <w:r w:rsidRPr="00427867">
        <w:rPr>
          <w:rFonts w:eastAsia="標楷體" w:cs="Calibri"/>
          <w:sz w:val="28"/>
          <w:szCs w:val="28"/>
        </w:rPr>
        <w:t>案審查</w:t>
      </w:r>
      <w:r w:rsidRPr="00427867">
        <w:rPr>
          <w:rFonts w:eastAsia="標楷體" w:cs="Calibri"/>
          <w:sz w:val="28"/>
          <w:szCs w:val="28"/>
          <w:vertAlign w:val="superscript"/>
        </w:rPr>
        <w:footnoteReference w:id="14"/>
      </w:r>
      <w:r w:rsidRPr="00427867">
        <w:rPr>
          <w:rFonts w:eastAsia="標楷體" w:cs="Calibri"/>
          <w:sz w:val="28"/>
          <w:szCs w:val="28"/>
        </w:rPr>
        <w:t>，並於</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4</w:t>
      </w:r>
      <w:r w:rsidRPr="00427867">
        <w:rPr>
          <w:rFonts w:eastAsia="標楷體" w:cs="Calibri"/>
          <w:sz w:val="28"/>
          <w:szCs w:val="28"/>
        </w:rPr>
        <w:t>月</w:t>
      </w:r>
      <w:r w:rsidRPr="00427867">
        <w:rPr>
          <w:rFonts w:eastAsia="標楷體" w:cs="Calibri"/>
          <w:sz w:val="28"/>
          <w:szCs w:val="28"/>
        </w:rPr>
        <w:t>23</w:t>
      </w:r>
      <w:r w:rsidRPr="00427867">
        <w:rPr>
          <w:rFonts w:eastAsia="標楷體" w:cs="Calibri"/>
          <w:sz w:val="28"/>
          <w:szCs w:val="28"/>
        </w:rPr>
        <w:t>日經本院第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會期第</w:t>
      </w:r>
      <w:r w:rsidRPr="00427867">
        <w:rPr>
          <w:rFonts w:eastAsia="標楷體" w:cs="Calibri"/>
          <w:sz w:val="28"/>
          <w:szCs w:val="28"/>
        </w:rPr>
        <w:t>10</w:t>
      </w:r>
      <w:r w:rsidRPr="00427867">
        <w:rPr>
          <w:rFonts w:eastAsia="標楷體" w:cs="Calibri"/>
          <w:sz w:val="28"/>
          <w:szCs w:val="28"/>
        </w:rPr>
        <w:t>次院會三讀通過。</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color w:val="000000"/>
          <w:sz w:val="28"/>
          <w:szCs w:val="28"/>
        </w:rPr>
      </w:pPr>
      <w:r w:rsidRPr="00427867">
        <w:rPr>
          <w:rFonts w:eastAsia="標楷體" w:cs="Calibri"/>
          <w:sz w:val="28"/>
          <w:szCs w:val="28"/>
        </w:rPr>
        <w:t>自</w:t>
      </w:r>
      <w:r w:rsidRPr="00427867">
        <w:rPr>
          <w:rFonts w:eastAsia="標楷體" w:cs="Calibri"/>
          <w:sz w:val="28"/>
          <w:szCs w:val="28"/>
        </w:rPr>
        <w:t>2004</w:t>
      </w:r>
      <w:r w:rsidRPr="00427867">
        <w:rPr>
          <w:rFonts w:eastAsia="標楷體" w:cs="Calibri"/>
          <w:sz w:val="28"/>
          <w:szCs w:val="28"/>
        </w:rPr>
        <w:t>年行政院婦權會決議行政院所屬各部會的委員會都應符合三分之一性別比例原則以來，委員會治理的部分已經廣泛適用性別比例原則，未來持續推動外，將性別比例原則擴展至國公營事業董監事會、政府出資或贊助超過</w:t>
      </w:r>
      <w:r w:rsidRPr="00427867">
        <w:rPr>
          <w:rFonts w:eastAsia="標楷體" w:cs="Calibri"/>
          <w:sz w:val="28"/>
          <w:szCs w:val="28"/>
        </w:rPr>
        <w:t>50%</w:t>
      </w:r>
      <w:r w:rsidRPr="00427867">
        <w:rPr>
          <w:rFonts w:eastAsia="標楷體" w:cs="Calibri"/>
          <w:sz w:val="28"/>
          <w:szCs w:val="28"/>
        </w:rPr>
        <w:t>之財團法人董監事會與社團法人之理監事會等</w:t>
      </w:r>
      <w:r w:rsidRPr="00427867">
        <w:rPr>
          <w:rFonts w:eastAsia="標楷體" w:cs="Calibri"/>
          <w:sz w:val="28"/>
          <w:szCs w:val="28"/>
          <w:vertAlign w:val="superscript"/>
        </w:rPr>
        <w:footnoteReference w:id="15"/>
      </w:r>
      <w:r w:rsidRPr="00427867">
        <w:rPr>
          <w:rFonts w:eastAsia="標楷體" w:cs="Calibri"/>
          <w:sz w:val="28"/>
          <w:szCs w:val="28"/>
        </w:rPr>
        <w:t>。為符合性別平權精神並廣納學者專家及民間團體意見，</w:t>
      </w:r>
      <w:r w:rsidRPr="00427867">
        <w:rPr>
          <w:rFonts w:eastAsia="標楷體" w:cs="Calibri"/>
          <w:sz w:val="28"/>
          <w:szCs w:val="28"/>
        </w:rPr>
        <w:lastRenderedPageBreak/>
        <w:t>本案第</w:t>
      </w:r>
      <w:r w:rsidRPr="00427867">
        <w:rPr>
          <w:rFonts w:eastAsia="標楷體" w:cs="Calibri"/>
          <w:sz w:val="28"/>
          <w:szCs w:val="28"/>
        </w:rPr>
        <w:t>6</w:t>
      </w:r>
      <w:r w:rsidRPr="00427867">
        <w:rPr>
          <w:rFonts w:eastAsia="標楷體" w:cs="Calibri"/>
          <w:sz w:val="28"/>
          <w:szCs w:val="28"/>
        </w:rPr>
        <w:t>條規定各級主管機關應</w:t>
      </w:r>
      <w:proofErr w:type="gramStart"/>
      <w:r w:rsidRPr="00427867">
        <w:rPr>
          <w:rFonts w:eastAsia="標楷體" w:cs="Calibri"/>
          <w:sz w:val="28"/>
          <w:szCs w:val="28"/>
        </w:rPr>
        <w:t>遴</w:t>
      </w:r>
      <w:proofErr w:type="gramEnd"/>
      <w:r w:rsidRPr="00427867">
        <w:rPr>
          <w:rFonts w:eastAsia="標楷體" w:cs="Calibri"/>
          <w:sz w:val="28"/>
          <w:szCs w:val="28"/>
        </w:rPr>
        <w:t>聘（派）學者專家、機關、團體代表組成家庭教育諮詢委員會，家庭教育諮詢會之組成比例，學者專家、團體代表不得少於二分之一；任</w:t>
      </w:r>
      <w:proofErr w:type="gramStart"/>
      <w:r w:rsidRPr="00427867">
        <w:rPr>
          <w:rFonts w:eastAsia="標楷體" w:cs="Calibri"/>
          <w:sz w:val="28"/>
          <w:szCs w:val="28"/>
        </w:rPr>
        <w:t>一</w:t>
      </w:r>
      <w:proofErr w:type="gramEnd"/>
      <w:r w:rsidRPr="00427867">
        <w:rPr>
          <w:rFonts w:eastAsia="標楷體" w:cs="Calibri"/>
          <w:sz w:val="28"/>
          <w:szCs w:val="28"/>
        </w:rPr>
        <w:t>性別委員人數不得少於委員總數三分之一。本案通過後對於</w:t>
      </w:r>
      <w:r w:rsidRPr="00427867">
        <w:rPr>
          <w:rFonts w:eastAsia="標楷體" w:cs="Calibri"/>
          <w:bCs/>
          <w:sz w:val="28"/>
          <w:szCs w:val="28"/>
        </w:rPr>
        <w:t>提升女性參與機會，擴大參與管道，</w:t>
      </w:r>
      <w:r w:rsidRPr="00427867">
        <w:rPr>
          <w:rFonts w:eastAsia="標楷體" w:cs="Calibri"/>
          <w:sz w:val="28"/>
          <w:szCs w:val="28"/>
        </w:rPr>
        <w:t>以增加女性進入決策階層的可能性</w:t>
      </w:r>
      <w:r w:rsidRPr="00427867">
        <w:rPr>
          <w:rFonts w:eastAsia="標楷體" w:cs="Calibri"/>
          <w:color w:val="000000"/>
          <w:sz w:val="28"/>
          <w:szCs w:val="28"/>
        </w:rPr>
        <w:t>，乃至促進性別平等均有所助益。</w:t>
      </w:r>
    </w:p>
    <w:p w:rsidR="00427867" w:rsidRPr="00427867" w:rsidRDefault="00427867" w:rsidP="00427867">
      <w:pPr>
        <w:spacing w:before="100" w:beforeAutospacing="1" w:after="100" w:afterAutospacing="1" w:line="480" w:lineRule="exact"/>
        <w:ind w:firstLineChars="200" w:firstLine="560"/>
        <w:jc w:val="both"/>
        <w:rPr>
          <w:rFonts w:eastAsia="標楷體" w:cs="Calibri"/>
          <w:color w:val="000000"/>
          <w:sz w:val="28"/>
          <w:szCs w:val="28"/>
        </w:rPr>
      </w:pPr>
      <w:r w:rsidRPr="00427867">
        <w:rPr>
          <w:rFonts w:eastAsia="標楷體" w:cs="Calibri"/>
          <w:color w:val="000000"/>
          <w:sz w:val="28"/>
          <w:szCs w:val="28"/>
        </w:rPr>
        <w:t>本案符合</w:t>
      </w:r>
      <w:r w:rsidRPr="00427867">
        <w:rPr>
          <w:rFonts w:eastAsia="標楷體" w:cs="Calibri"/>
          <w:color w:val="000000"/>
          <w:sz w:val="28"/>
          <w:szCs w:val="28"/>
        </w:rPr>
        <w:t>CEDAW</w:t>
      </w:r>
      <w:r w:rsidRPr="00427867">
        <w:rPr>
          <w:rFonts w:eastAsia="標楷體" w:cs="Calibri"/>
          <w:color w:val="000000"/>
          <w:sz w:val="28"/>
          <w:szCs w:val="28"/>
        </w:rPr>
        <w:t>及我國「性別平等政策綱領」之相關規定如次：</w:t>
      </w:r>
    </w:p>
    <w:p w:rsidR="00427867" w:rsidRPr="00427867" w:rsidRDefault="00427867" w:rsidP="00427867">
      <w:pPr>
        <w:numPr>
          <w:ilvl w:val="0"/>
          <w:numId w:val="15"/>
        </w:numPr>
        <w:autoSpaceDE w:val="0"/>
        <w:autoSpaceDN w:val="0"/>
        <w:adjustRightInd w:val="0"/>
        <w:spacing w:beforeLines="50" w:before="180" w:afterLines="50" w:after="180" w:line="480" w:lineRule="exact"/>
        <w:ind w:left="848" w:hangingChars="303" w:hanging="848"/>
        <w:jc w:val="both"/>
        <w:rPr>
          <w:rFonts w:eastAsia="標楷體" w:cs="Calibri"/>
          <w:color w:val="000000"/>
          <w:sz w:val="28"/>
          <w:szCs w:val="28"/>
        </w:rPr>
      </w:pPr>
      <w:r w:rsidRPr="00427867">
        <w:rPr>
          <w:rFonts w:eastAsia="標楷體" w:cs="Calibri"/>
          <w:color w:val="000000"/>
          <w:sz w:val="28"/>
          <w:szCs w:val="28"/>
        </w:rPr>
        <w:t>CEDAW</w:t>
      </w:r>
      <w:r w:rsidRPr="00427867">
        <w:rPr>
          <w:rFonts w:eastAsia="標楷體" w:cs="Calibri"/>
          <w:color w:val="000000"/>
          <w:sz w:val="28"/>
          <w:szCs w:val="28"/>
        </w:rPr>
        <w:t>第</w:t>
      </w:r>
      <w:r w:rsidRPr="00427867">
        <w:rPr>
          <w:rFonts w:eastAsia="標楷體" w:cs="Calibri"/>
          <w:color w:val="000000"/>
          <w:sz w:val="28"/>
          <w:szCs w:val="28"/>
        </w:rPr>
        <w:t>3</w:t>
      </w:r>
      <w:r w:rsidRPr="00427867">
        <w:rPr>
          <w:rFonts w:eastAsia="標楷體" w:cs="Calibri"/>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color w:val="000000"/>
          <w:sz w:val="28"/>
          <w:szCs w:val="28"/>
        </w:rPr>
        <w:t>7</w:t>
      </w:r>
      <w:r w:rsidRPr="00427867">
        <w:rPr>
          <w:rFonts w:eastAsia="標楷體" w:cs="Calibri"/>
          <w:color w:val="000000"/>
          <w:sz w:val="28"/>
          <w:szCs w:val="28"/>
        </w:rPr>
        <w:t>條：「締約各國應採取一切適當措施，消除在本國政治和公共生活中對婦女的歧視，特別應保證婦女在與男子平等的條件下：（</w:t>
      </w:r>
      <w:r w:rsidRPr="00427867">
        <w:rPr>
          <w:rFonts w:eastAsia="標楷體" w:cs="Calibri"/>
          <w:color w:val="000000"/>
          <w:sz w:val="28"/>
          <w:szCs w:val="28"/>
        </w:rPr>
        <w:t>b</w:t>
      </w:r>
      <w:r w:rsidRPr="00427867">
        <w:rPr>
          <w:rFonts w:eastAsia="標楷體" w:cs="Calibri"/>
          <w:color w:val="000000"/>
          <w:sz w:val="28"/>
          <w:szCs w:val="28"/>
        </w:rPr>
        <w:t>）參加政府政策的制訂及其執行</w:t>
      </w:r>
      <w:r w:rsidRPr="00427867">
        <w:rPr>
          <w:rFonts w:eastAsia="標楷體" w:cs="Calibri"/>
          <w:color w:val="000000"/>
          <w:sz w:val="28"/>
          <w:szCs w:val="28"/>
        </w:rPr>
        <w:t>…</w:t>
      </w:r>
      <w:proofErr w:type="gramStart"/>
      <w:r w:rsidRPr="00427867">
        <w:rPr>
          <w:rFonts w:eastAsia="標楷體" w:cs="Calibri"/>
          <w:color w:val="000000"/>
          <w:sz w:val="28"/>
          <w:szCs w:val="28"/>
        </w:rPr>
        <w:t>…</w:t>
      </w:r>
      <w:proofErr w:type="gramEnd"/>
      <w:r w:rsidRPr="00427867">
        <w:rPr>
          <w:rFonts w:eastAsia="標楷體" w:cs="Calibri"/>
          <w:color w:val="000000"/>
          <w:sz w:val="28"/>
          <w:szCs w:val="28"/>
        </w:rPr>
        <w:t>。」</w:t>
      </w:r>
    </w:p>
    <w:p w:rsidR="00427867" w:rsidRPr="00427867" w:rsidRDefault="00427867" w:rsidP="00427867">
      <w:pPr>
        <w:numPr>
          <w:ilvl w:val="0"/>
          <w:numId w:val="15"/>
        </w:numPr>
        <w:autoSpaceDE w:val="0"/>
        <w:autoSpaceDN w:val="0"/>
        <w:adjustRightInd w:val="0"/>
        <w:spacing w:before="100" w:beforeAutospacing="1" w:after="100" w:afterAutospacing="1" w:line="480" w:lineRule="exact"/>
        <w:jc w:val="both"/>
        <w:rPr>
          <w:rFonts w:eastAsia="標楷體" w:cs="Calibri"/>
          <w:sz w:val="28"/>
          <w:szCs w:val="28"/>
        </w:rPr>
      </w:pPr>
      <w:r w:rsidRPr="00427867">
        <w:rPr>
          <w:rFonts w:eastAsia="標楷體" w:cs="Calibri"/>
          <w:color w:val="000000"/>
          <w:sz w:val="28"/>
          <w:szCs w:val="28"/>
        </w:rPr>
        <w:t>「性別平等政策綱領」：權力、決策與影響力篇四、具體行動措施</w:t>
      </w:r>
      <w:r w:rsidRPr="00427867">
        <w:rPr>
          <w:rFonts w:eastAsia="標楷體" w:cs="Calibri"/>
          <w:bCs/>
          <w:color w:val="000000"/>
          <w:sz w:val="28"/>
          <w:szCs w:val="28"/>
        </w:rPr>
        <w:t>（二）提升女性參與機會，擴大參與管道</w:t>
      </w:r>
      <w:r w:rsidRPr="00427867">
        <w:rPr>
          <w:rFonts w:eastAsia="標楷體" w:cs="Calibri"/>
          <w:kern w:val="0"/>
          <w:sz w:val="22"/>
          <w:szCs w:val="24"/>
        </w:rPr>
        <w:t xml:space="preserve"> </w:t>
      </w:r>
      <w:r w:rsidRPr="00427867">
        <w:rPr>
          <w:rFonts w:eastAsia="標楷體" w:cs="Calibri"/>
          <w:bCs/>
          <w:color w:val="000000"/>
          <w:sz w:val="28"/>
          <w:szCs w:val="28"/>
        </w:rPr>
        <w:t>1.</w:t>
      </w:r>
      <w:r w:rsidRPr="00427867">
        <w:rPr>
          <w:rFonts w:eastAsia="標楷體" w:cs="Calibri"/>
          <w:kern w:val="0"/>
          <w:sz w:val="23"/>
          <w:szCs w:val="23"/>
        </w:rPr>
        <w:t xml:space="preserve"> </w:t>
      </w:r>
      <w:r w:rsidRPr="00427867">
        <w:rPr>
          <w:rFonts w:eastAsia="標楷體" w:cs="Calibri"/>
          <w:bCs/>
          <w:color w:val="000000"/>
          <w:sz w:val="28"/>
          <w:szCs w:val="28"/>
        </w:rPr>
        <w:t>持續推動並擴大實行三分之一性別比例原則。</w:t>
      </w:r>
      <w:r w:rsidRPr="00427867">
        <w:rPr>
          <w:rFonts w:eastAsia="標楷體" w:cs="Calibri"/>
          <w:color w:val="000000"/>
          <w:sz w:val="28"/>
          <w:szCs w:val="28"/>
        </w:rPr>
        <w:t xml:space="preserve">    </w:t>
      </w:r>
    </w:p>
    <w:p w:rsidR="00427867" w:rsidRPr="00427867" w:rsidRDefault="00427867" w:rsidP="00427867">
      <w:pPr>
        <w:autoSpaceDE w:val="0"/>
        <w:autoSpaceDN w:val="0"/>
        <w:adjustRightInd w:val="0"/>
        <w:spacing w:beforeLines="50" w:before="180" w:afterLines="50" w:after="180" w:line="480" w:lineRule="exact"/>
        <w:ind w:firstLineChars="200" w:firstLine="560"/>
        <w:jc w:val="both"/>
        <w:rPr>
          <w:rFonts w:eastAsia="標楷體" w:cs="Calibri"/>
          <w:color w:val="000000"/>
          <w:sz w:val="28"/>
          <w:szCs w:val="28"/>
        </w:rPr>
      </w:pPr>
      <w:r w:rsidRPr="00427867">
        <w:rPr>
          <w:rFonts w:eastAsia="標楷體" w:cs="Calibri"/>
          <w:color w:val="000000"/>
          <w:sz w:val="28"/>
          <w:szCs w:val="28"/>
        </w:rPr>
        <w:t>本院法制局過去針對行政院「家庭教育法部分條文修正草案草案」，曾辦理法案性別與人權影響評估，經送專家學者檢視，認為本案並非以特定性別、性傾向或性別認同為規範對象，執行方式也未因性別、性傾向或性別認同之不同而有差異，並符合我國憲法、國際規範、性別平等政策綱領等要求，也符合我國憲法有關人民權利之規定，以及兒童權利公約、聯合國人權兩公約：「公民與政治權利國際公約」和「經濟社會文化權利國際公約」中有關人民權利保障之基本精神。</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18" w:name="_Toc16086290"/>
      <w:r w:rsidRPr="00427867">
        <w:rPr>
          <w:rFonts w:eastAsia="標楷體" w:cs="Calibri"/>
          <w:b/>
          <w:bCs/>
          <w:kern w:val="52"/>
          <w:sz w:val="28"/>
          <w:szCs w:val="52"/>
        </w:rPr>
        <w:t>五、制定文化基本法</w:t>
      </w:r>
      <w:bookmarkEnd w:id="18"/>
    </w:p>
    <w:p w:rsidR="00427867" w:rsidRPr="00427867" w:rsidRDefault="00427867" w:rsidP="00427867">
      <w:pPr>
        <w:autoSpaceDE w:val="0"/>
        <w:autoSpaceDN w:val="0"/>
        <w:adjustRightInd w:val="0"/>
        <w:spacing w:beforeLines="50" w:before="180" w:afterLines="50" w:after="180" w:line="480" w:lineRule="exact"/>
        <w:ind w:firstLineChars="200" w:firstLine="560"/>
        <w:jc w:val="both"/>
        <w:rPr>
          <w:rFonts w:eastAsia="標楷體" w:cs="Calibri"/>
          <w:sz w:val="28"/>
          <w:szCs w:val="28"/>
        </w:rPr>
      </w:pPr>
      <w:r w:rsidRPr="00427867">
        <w:rPr>
          <w:rFonts w:eastAsia="標楷體" w:cs="Calibri"/>
          <w:color w:val="000000"/>
          <w:sz w:val="28"/>
          <w:szCs w:val="28"/>
        </w:rPr>
        <w:t>文化之主體係人民，文化作為思想表達，應基於表意自由之原則，由下而上自主形成。國家之文化施政，除保障人民文化創造及參與自</w:t>
      </w:r>
      <w:r w:rsidRPr="00427867">
        <w:rPr>
          <w:rFonts w:eastAsia="標楷體" w:cs="Calibri"/>
          <w:color w:val="000000"/>
          <w:sz w:val="28"/>
          <w:szCs w:val="28"/>
        </w:rPr>
        <w:lastRenderedPageBreak/>
        <w:t>由，尊重文化多元多樣發展外，應打造文化公共領域及有利文化發展之環境，讓文化為全民共享，落實文化公民權。為保障人民之文化權利、擴大文化參與、豐富臺灣多元文化特色、促進文化表現多樣性，並確立國家文化發展基本原則及施政方針，行政院</w:t>
      </w:r>
      <w:proofErr w:type="gramStart"/>
      <w:r w:rsidRPr="00427867">
        <w:rPr>
          <w:rFonts w:eastAsia="標楷體" w:cs="Calibri"/>
          <w:color w:val="000000"/>
          <w:sz w:val="28"/>
          <w:szCs w:val="28"/>
        </w:rPr>
        <w:t>爰</w:t>
      </w:r>
      <w:proofErr w:type="gramEnd"/>
      <w:r w:rsidRPr="00427867">
        <w:rPr>
          <w:rFonts w:eastAsia="標楷體" w:cs="Calibri"/>
          <w:color w:val="000000"/>
          <w:sz w:val="28"/>
          <w:szCs w:val="28"/>
        </w:rPr>
        <w:t>擬具「文化基本法草案」</w:t>
      </w:r>
      <w:r w:rsidRPr="00427867">
        <w:rPr>
          <w:rFonts w:eastAsia="標楷體" w:cs="Calibri" w:hint="eastAsia"/>
          <w:color w:val="000000"/>
          <w:sz w:val="28"/>
          <w:szCs w:val="28"/>
        </w:rPr>
        <w:t>；</w:t>
      </w:r>
      <w:r w:rsidRPr="00427867">
        <w:rPr>
          <w:rFonts w:eastAsia="標楷體" w:cs="Calibri"/>
          <w:color w:val="000000"/>
          <w:sz w:val="28"/>
          <w:szCs w:val="28"/>
        </w:rPr>
        <w:t>另本院委員陳學聖等</w:t>
      </w:r>
      <w:r w:rsidRPr="00427867">
        <w:rPr>
          <w:rFonts w:eastAsia="標楷體" w:cs="Calibri"/>
          <w:color w:val="000000"/>
          <w:sz w:val="28"/>
          <w:szCs w:val="28"/>
        </w:rPr>
        <w:t>18</w:t>
      </w:r>
      <w:r w:rsidRPr="00427867">
        <w:rPr>
          <w:rFonts w:eastAsia="標楷體" w:cs="Calibri"/>
          <w:color w:val="000000"/>
          <w:sz w:val="28"/>
          <w:szCs w:val="28"/>
        </w:rPr>
        <w:t>人擬具「文化基本法草案」、委員張廖萬堅等</w:t>
      </w:r>
      <w:r w:rsidRPr="00427867">
        <w:rPr>
          <w:rFonts w:eastAsia="標楷體" w:cs="Calibri"/>
          <w:color w:val="000000"/>
          <w:sz w:val="28"/>
          <w:szCs w:val="28"/>
        </w:rPr>
        <w:t>19</w:t>
      </w:r>
      <w:r w:rsidRPr="00427867">
        <w:rPr>
          <w:rFonts w:eastAsia="標楷體" w:cs="Calibri"/>
          <w:color w:val="000000"/>
          <w:sz w:val="28"/>
          <w:szCs w:val="28"/>
        </w:rPr>
        <w:t>人擬具「文化基本法草案」、委員</w:t>
      </w:r>
      <w:proofErr w:type="gramStart"/>
      <w:r w:rsidRPr="00427867">
        <w:rPr>
          <w:rFonts w:eastAsia="標楷體" w:cs="Calibri"/>
          <w:color w:val="000000"/>
          <w:sz w:val="28"/>
          <w:szCs w:val="28"/>
        </w:rPr>
        <w:t>陳亭妃等</w:t>
      </w:r>
      <w:proofErr w:type="gramEnd"/>
      <w:r w:rsidRPr="00427867">
        <w:rPr>
          <w:rFonts w:eastAsia="標楷體" w:cs="Calibri"/>
          <w:color w:val="000000"/>
          <w:sz w:val="28"/>
          <w:szCs w:val="28"/>
        </w:rPr>
        <w:t>21</w:t>
      </w:r>
      <w:r w:rsidRPr="00427867">
        <w:rPr>
          <w:rFonts w:eastAsia="標楷體" w:cs="Calibri"/>
          <w:color w:val="000000"/>
          <w:sz w:val="28"/>
          <w:szCs w:val="28"/>
        </w:rPr>
        <w:t>人擬具「文化基本法草案」、委員蔡培慧等</w:t>
      </w:r>
      <w:r w:rsidRPr="00427867">
        <w:rPr>
          <w:rFonts w:eastAsia="標楷體" w:cs="Calibri"/>
          <w:color w:val="000000"/>
          <w:sz w:val="28"/>
          <w:szCs w:val="28"/>
        </w:rPr>
        <w:t>24</w:t>
      </w:r>
      <w:r w:rsidRPr="00427867">
        <w:rPr>
          <w:rFonts w:eastAsia="標楷體" w:cs="Calibri"/>
          <w:color w:val="000000"/>
          <w:sz w:val="28"/>
          <w:szCs w:val="28"/>
        </w:rPr>
        <w:t>人擬具「文化基本法草案」、委員李麗芬等</w:t>
      </w:r>
      <w:r w:rsidRPr="00427867">
        <w:rPr>
          <w:rFonts w:eastAsia="標楷體" w:cs="Calibri"/>
          <w:color w:val="000000"/>
          <w:sz w:val="28"/>
          <w:szCs w:val="28"/>
        </w:rPr>
        <w:t>18</w:t>
      </w:r>
      <w:r w:rsidRPr="00427867">
        <w:rPr>
          <w:rFonts w:eastAsia="標楷體" w:cs="Calibri"/>
          <w:color w:val="000000"/>
          <w:sz w:val="28"/>
          <w:szCs w:val="28"/>
        </w:rPr>
        <w:t>人擬具「文化基本法草案」</w:t>
      </w:r>
      <w:r w:rsidRPr="00427867">
        <w:rPr>
          <w:rFonts w:eastAsia="標楷體" w:cs="Calibri" w:hint="eastAsia"/>
          <w:color w:val="000000"/>
          <w:sz w:val="28"/>
          <w:szCs w:val="28"/>
        </w:rPr>
        <w:t>及</w:t>
      </w:r>
      <w:r w:rsidRPr="00427867">
        <w:rPr>
          <w:rFonts w:eastAsia="標楷體" w:cs="Calibri"/>
          <w:color w:val="000000"/>
          <w:sz w:val="28"/>
          <w:szCs w:val="28"/>
        </w:rPr>
        <w:t>委員吳思瑤等</w:t>
      </w:r>
      <w:r w:rsidRPr="00427867">
        <w:rPr>
          <w:rFonts w:eastAsia="標楷體" w:cs="Calibri"/>
          <w:color w:val="000000"/>
          <w:sz w:val="28"/>
          <w:szCs w:val="28"/>
        </w:rPr>
        <w:t>24</w:t>
      </w:r>
      <w:r w:rsidRPr="00427867">
        <w:rPr>
          <w:rFonts w:eastAsia="標楷體" w:cs="Calibri"/>
          <w:color w:val="000000"/>
          <w:sz w:val="28"/>
          <w:szCs w:val="28"/>
        </w:rPr>
        <w:t>人擬具「文化基本法草案」。上開法案經本院教育及文化委員會</w:t>
      </w:r>
      <w:proofErr w:type="gramStart"/>
      <w:r w:rsidRPr="00427867">
        <w:rPr>
          <w:rFonts w:eastAsia="標楷體" w:cs="Calibri"/>
          <w:color w:val="000000"/>
          <w:sz w:val="28"/>
          <w:szCs w:val="28"/>
        </w:rPr>
        <w:t>併</w:t>
      </w:r>
      <w:proofErr w:type="gramEnd"/>
      <w:r w:rsidRPr="00427867">
        <w:rPr>
          <w:rFonts w:eastAsia="標楷體" w:cs="Calibri"/>
          <w:color w:val="000000"/>
          <w:sz w:val="28"/>
          <w:szCs w:val="28"/>
        </w:rPr>
        <w:t>案審查</w:t>
      </w:r>
      <w:r w:rsidRPr="00427867">
        <w:rPr>
          <w:rFonts w:eastAsia="標楷體" w:cs="Calibri"/>
          <w:color w:val="000000"/>
          <w:sz w:val="28"/>
          <w:szCs w:val="28"/>
          <w:vertAlign w:val="superscript"/>
        </w:rPr>
        <w:footnoteReference w:id="16"/>
      </w:r>
      <w:r w:rsidRPr="00427867">
        <w:rPr>
          <w:rFonts w:eastAsia="標楷體" w:cs="Calibri"/>
          <w:color w:val="000000"/>
          <w:sz w:val="28"/>
          <w:szCs w:val="28"/>
        </w:rPr>
        <w:t>，並於</w:t>
      </w:r>
      <w:r w:rsidRPr="00427867">
        <w:rPr>
          <w:rFonts w:eastAsia="標楷體" w:cs="Calibri"/>
          <w:color w:val="000000"/>
          <w:sz w:val="28"/>
          <w:szCs w:val="28"/>
        </w:rPr>
        <w:t>2019</w:t>
      </w:r>
      <w:r w:rsidRPr="00427867">
        <w:rPr>
          <w:rFonts w:eastAsia="標楷體" w:cs="Calibri"/>
          <w:color w:val="000000"/>
          <w:sz w:val="28"/>
          <w:szCs w:val="28"/>
        </w:rPr>
        <w:t>年</w:t>
      </w:r>
      <w:r w:rsidRPr="00427867">
        <w:rPr>
          <w:rFonts w:eastAsia="標楷體" w:cs="Calibri"/>
          <w:color w:val="000000"/>
          <w:sz w:val="28"/>
          <w:szCs w:val="28"/>
        </w:rPr>
        <w:t>5</w:t>
      </w:r>
      <w:r w:rsidRPr="00427867">
        <w:rPr>
          <w:rFonts w:eastAsia="標楷體" w:cs="Calibri"/>
          <w:color w:val="000000"/>
          <w:sz w:val="28"/>
          <w:szCs w:val="28"/>
        </w:rPr>
        <w:t>月</w:t>
      </w:r>
      <w:r w:rsidRPr="00427867">
        <w:rPr>
          <w:rFonts w:eastAsia="標楷體" w:cs="Calibri"/>
          <w:color w:val="000000"/>
          <w:sz w:val="28"/>
          <w:szCs w:val="28"/>
        </w:rPr>
        <w:t>10</w:t>
      </w:r>
      <w:r w:rsidRPr="00427867">
        <w:rPr>
          <w:rFonts w:eastAsia="標楷體" w:cs="Calibri"/>
          <w:color w:val="000000"/>
          <w:sz w:val="28"/>
          <w:szCs w:val="28"/>
        </w:rPr>
        <w:t>日經本院第</w:t>
      </w:r>
      <w:r w:rsidRPr="00427867">
        <w:rPr>
          <w:rFonts w:eastAsia="標楷體" w:cs="Calibri"/>
          <w:color w:val="000000"/>
          <w:sz w:val="28"/>
          <w:szCs w:val="28"/>
        </w:rPr>
        <w:t>9</w:t>
      </w:r>
      <w:r w:rsidRPr="00427867">
        <w:rPr>
          <w:rFonts w:eastAsia="標楷體" w:cs="Calibri"/>
          <w:color w:val="000000"/>
          <w:sz w:val="28"/>
          <w:szCs w:val="28"/>
        </w:rPr>
        <w:t>屆第</w:t>
      </w:r>
      <w:r w:rsidRPr="00427867">
        <w:rPr>
          <w:rFonts w:eastAsia="標楷體" w:cs="Calibri"/>
          <w:color w:val="000000"/>
          <w:sz w:val="28"/>
          <w:szCs w:val="28"/>
        </w:rPr>
        <w:t>7</w:t>
      </w:r>
      <w:r w:rsidRPr="00427867">
        <w:rPr>
          <w:rFonts w:eastAsia="標楷體" w:cs="Calibri"/>
          <w:color w:val="000000"/>
          <w:sz w:val="28"/>
          <w:szCs w:val="28"/>
        </w:rPr>
        <w:t>會期第</w:t>
      </w:r>
      <w:r w:rsidRPr="00427867">
        <w:rPr>
          <w:rFonts w:eastAsia="標楷體" w:cs="Calibri"/>
          <w:color w:val="000000"/>
          <w:sz w:val="28"/>
          <w:szCs w:val="28"/>
        </w:rPr>
        <w:t>13</w:t>
      </w:r>
      <w:r w:rsidRPr="00427867">
        <w:rPr>
          <w:rFonts w:eastAsia="標楷體" w:cs="Calibri"/>
          <w:color w:val="000000"/>
          <w:sz w:val="28"/>
          <w:szCs w:val="28"/>
        </w:rPr>
        <w:t>次院會三讀通過。</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color w:val="000000"/>
          <w:sz w:val="28"/>
          <w:szCs w:val="28"/>
        </w:rPr>
      </w:pPr>
      <w:r w:rsidRPr="00427867">
        <w:rPr>
          <w:rFonts w:eastAsia="標楷體" w:cs="Calibri"/>
          <w:sz w:val="28"/>
          <w:szCs w:val="28"/>
        </w:rPr>
        <w:t>本案第</w:t>
      </w:r>
      <w:r w:rsidRPr="00427867">
        <w:rPr>
          <w:rFonts w:eastAsia="標楷體" w:cs="Calibri"/>
          <w:sz w:val="28"/>
          <w:szCs w:val="28"/>
        </w:rPr>
        <w:t>2</w:t>
      </w:r>
      <w:r w:rsidRPr="00427867">
        <w:rPr>
          <w:rFonts w:eastAsia="標楷體" w:cs="Calibri"/>
          <w:sz w:val="28"/>
          <w:szCs w:val="28"/>
        </w:rPr>
        <w:t>條規定：「</w:t>
      </w:r>
      <w:proofErr w:type="gramStart"/>
      <w:r w:rsidRPr="00427867">
        <w:rPr>
          <w:rFonts w:eastAsia="標楷體" w:cs="Calibri"/>
          <w:sz w:val="28"/>
          <w:szCs w:val="28"/>
        </w:rPr>
        <w:t>國家應肯認</w:t>
      </w:r>
      <w:proofErr w:type="gramEnd"/>
      <w:r w:rsidRPr="00427867">
        <w:rPr>
          <w:rFonts w:eastAsia="標楷體" w:cs="Calibri"/>
          <w:sz w:val="28"/>
          <w:szCs w:val="28"/>
        </w:rPr>
        <w:t>多元文化，保障所有族群、世代與社群之自我認同，建立平等及自由參與之多元文化環境。國家於制（訂）定政策、法律與計畫時，應保障人民文化權利及文化永續發展。國家應保障與維護文化多樣性發展，提供多元化公共服務，鼓勵不同文化間之對話、交流、開放及國際合作。」第</w:t>
      </w:r>
      <w:r w:rsidRPr="00427867">
        <w:rPr>
          <w:rFonts w:eastAsia="標楷體" w:cs="Calibri"/>
          <w:sz w:val="28"/>
          <w:szCs w:val="28"/>
        </w:rPr>
        <w:t>4</w:t>
      </w:r>
      <w:r w:rsidRPr="00427867">
        <w:rPr>
          <w:rFonts w:eastAsia="標楷體" w:cs="Calibri"/>
          <w:sz w:val="28"/>
          <w:szCs w:val="28"/>
        </w:rPr>
        <w:t>條規定：「人民享有之文化權利，不因族群、語言、性別、性傾向、年齡、地域、宗教信仰、身心狀況、社會經濟地位及其他條件，而受歧視或不合理之差別待遇。」對於落實憲法對文化之保障、接軌國際公約宣言對於文化權利與文化多樣性之確保、促進文化平等多元發展，均有所助益。</w:t>
      </w:r>
    </w:p>
    <w:p w:rsidR="00427867" w:rsidRPr="00427867" w:rsidRDefault="00427867" w:rsidP="00427867">
      <w:pPr>
        <w:spacing w:before="100" w:beforeAutospacing="1" w:after="100" w:afterAutospacing="1" w:line="480" w:lineRule="exact"/>
        <w:ind w:firstLineChars="200" w:firstLine="560"/>
        <w:jc w:val="both"/>
        <w:rPr>
          <w:rFonts w:eastAsia="標楷體" w:cs="Calibri"/>
          <w:color w:val="000000"/>
          <w:sz w:val="28"/>
          <w:szCs w:val="28"/>
        </w:rPr>
      </w:pPr>
      <w:r w:rsidRPr="00427867">
        <w:rPr>
          <w:rFonts w:eastAsia="標楷體" w:cs="Calibri"/>
          <w:color w:val="000000"/>
          <w:sz w:val="28"/>
          <w:szCs w:val="28"/>
        </w:rPr>
        <w:t>本案符合</w:t>
      </w:r>
      <w:r w:rsidRPr="00427867">
        <w:rPr>
          <w:rFonts w:eastAsia="標楷體" w:cs="Calibri"/>
          <w:color w:val="000000"/>
          <w:sz w:val="28"/>
          <w:szCs w:val="28"/>
        </w:rPr>
        <w:t>CEDAW</w:t>
      </w:r>
      <w:r w:rsidRPr="00427867">
        <w:rPr>
          <w:rFonts w:eastAsia="標楷體" w:cs="Calibri"/>
          <w:color w:val="000000"/>
          <w:sz w:val="28"/>
          <w:szCs w:val="28"/>
        </w:rPr>
        <w:t>及我國「性別平等政策綱領」之相關規定如次：</w:t>
      </w:r>
    </w:p>
    <w:p w:rsidR="00427867" w:rsidRPr="00427867" w:rsidRDefault="00427867" w:rsidP="00427867">
      <w:pPr>
        <w:numPr>
          <w:ilvl w:val="0"/>
          <w:numId w:val="16"/>
        </w:numPr>
        <w:autoSpaceDE w:val="0"/>
        <w:autoSpaceDN w:val="0"/>
        <w:adjustRightInd w:val="0"/>
        <w:spacing w:beforeLines="50" w:before="180" w:afterLines="50" w:after="180" w:line="480" w:lineRule="exact"/>
        <w:jc w:val="both"/>
        <w:rPr>
          <w:rFonts w:eastAsia="標楷體" w:cs="Calibri"/>
          <w:color w:val="000000"/>
          <w:sz w:val="28"/>
          <w:szCs w:val="28"/>
        </w:rPr>
      </w:pPr>
      <w:r w:rsidRPr="00427867">
        <w:rPr>
          <w:rFonts w:eastAsia="標楷體" w:cs="Calibri"/>
          <w:color w:val="000000"/>
          <w:sz w:val="28"/>
          <w:szCs w:val="28"/>
        </w:rPr>
        <w:t>CEDAW</w:t>
      </w:r>
      <w:r w:rsidRPr="00427867">
        <w:rPr>
          <w:rFonts w:eastAsia="標楷體" w:cs="Calibri"/>
          <w:color w:val="000000"/>
          <w:sz w:val="28"/>
          <w:szCs w:val="28"/>
        </w:rPr>
        <w:t>第</w:t>
      </w:r>
      <w:r w:rsidRPr="00427867">
        <w:rPr>
          <w:rFonts w:eastAsia="標楷體" w:cs="Calibri"/>
          <w:color w:val="000000"/>
          <w:sz w:val="28"/>
          <w:szCs w:val="28"/>
        </w:rPr>
        <w:t>3</w:t>
      </w:r>
      <w:r w:rsidRPr="00427867">
        <w:rPr>
          <w:rFonts w:eastAsia="標楷體" w:cs="Calibri"/>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color w:val="000000"/>
          <w:sz w:val="28"/>
          <w:szCs w:val="28"/>
        </w:rPr>
        <w:t>13</w:t>
      </w:r>
      <w:r w:rsidRPr="00427867">
        <w:rPr>
          <w:rFonts w:eastAsia="標楷體" w:cs="Calibri"/>
          <w:color w:val="000000"/>
          <w:sz w:val="28"/>
          <w:szCs w:val="28"/>
        </w:rPr>
        <w:t>條：「締約各國應採取一切適當措施以消除在經濟和社會生活的其他方面對婦</w:t>
      </w:r>
      <w:r w:rsidRPr="00427867">
        <w:rPr>
          <w:rFonts w:eastAsia="標楷體" w:cs="Calibri"/>
          <w:color w:val="000000"/>
          <w:sz w:val="28"/>
          <w:szCs w:val="28"/>
        </w:rPr>
        <w:lastRenderedPageBreak/>
        <w:t>女的歧視，保證她們在男女平等的基礎上有相同權利，特別是：</w:t>
      </w:r>
      <w:r w:rsidRPr="00427867">
        <w:rPr>
          <w:rFonts w:eastAsia="標楷體" w:cs="Calibri"/>
          <w:color w:val="000000"/>
          <w:sz w:val="28"/>
          <w:szCs w:val="28"/>
        </w:rPr>
        <w:t xml:space="preserve">  </w:t>
      </w:r>
      <w:r w:rsidRPr="00427867">
        <w:rPr>
          <w:rFonts w:eastAsia="標楷體" w:cs="Calibri"/>
          <w:color w:val="000000"/>
          <w:sz w:val="28"/>
          <w:szCs w:val="28"/>
        </w:rPr>
        <w:t>（</w:t>
      </w:r>
      <w:r w:rsidRPr="00427867">
        <w:rPr>
          <w:rFonts w:eastAsia="標楷體" w:cs="Calibri"/>
          <w:color w:val="000000"/>
          <w:sz w:val="28"/>
          <w:szCs w:val="28"/>
        </w:rPr>
        <w:t>c</w:t>
      </w:r>
      <w:r w:rsidRPr="00427867">
        <w:rPr>
          <w:rFonts w:eastAsia="標楷體" w:cs="Calibri"/>
          <w:color w:val="000000"/>
          <w:sz w:val="28"/>
          <w:szCs w:val="28"/>
        </w:rPr>
        <w:t>）參與娛樂生活、運動和文化生活各個方面的權利。」</w:t>
      </w:r>
    </w:p>
    <w:p w:rsidR="00427867" w:rsidRPr="00427867" w:rsidRDefault="00427867" w:rsidP="00427867">
      <w:pPr>
        <w:numPr>
          <w:ilvl w:val="0"/>
          <w:numId w:val="16"/>
        </w:numPr>
        <w:autoSpaceDE w:val="0"/>
        <w:autoSpaceDN w:val="0"/>
        <w:adjustRightInd w:val="0"/>
        <w:spacing w:before="100" w:beforeAutospacing="1" w:after="100" w:afterAutospacing="1" w:line="480" w:lineRule="exact"/>
        <w:jc w:val="both"/>
        <w:rPr>
          <w:rFonts w:eastAsia="標楷體" w:cs="Calibri"/>
          <w:sz w:val="28"/>
          <w:szCs w:val="28"/>
        </w:rPr>
      </w:pPr>
      <w:r w:rsidRPr="00427867">
        <w:rPr>
          <w:rFonts w:eastAsia="標楷體" w:cs="Calibri"/>
          <w:color w:val="000000"/>
          <w:sz w:val="28"/>
          <w:szCs w:val="28"/>
        </w:rPr>
        <w:t>「性別平等政策綱領」：教育、文化與媒體篇四、具體行動措施</w:t>
      </w:r>
      <w:r w:rsidRPr="00427867">
        <w:rPr>
          <w:rFonts w:eastAsia="標楷體" w:cs="Calibri"/>
          <w:bCs/>
          <w:color w:val="000000"/>
          <w:sz w:val="28"/>
          <w:szCs w:val="28"/>
        </w:rPr>
        <w:t>（四）建立女性及各種性別弱勢族群在公共領域中的可見性和主體性。（五）積極突破父權文化的束縛，建構無性別歧視禮俗儀典。</w:t>
      </w:r>
      <w:r w:rsidRPr="00427867">
        <w:rPr>
          <w:rFonts w:eastAsia="標楷體" w:cs="Calibri"/>
          <w:color w:val="000000"/>
          <w:sz w:val="28"/>
          <w:szCs w:val="28"/>
        </w:rPr>
        <w:t xml:space="preserve">  </w:t>
      </w:r>
    </w:p>
    <w:p w:rsidR="00427867" w:rsidRPr="00427867" w:rsidRDefault="00427867" w:rsidP="00427867">
      <w:pPr>
        <w:autoSpaceDE w:val="0"/>
        <w:autoSpaceDN w:val="0"/>
        <w:adjustRightInd w:val="0"/>
        <w:spacing w:beforeLines="50" w:before="180" w:afterLines="50" w:after="180" w:line="480" w:lineRule="exact"/>
        <w:ind w:firstLineChars="200" w:firstLine="560"/>
        <w:jc w:val="both"/>
        <w:rPr>
          <w:rFonts w:eastAsia="標楷體" w:cs="Calibri"/>
          <w:color w:val="000000"/>
          <w:sz w:val="28"/>
          <w:szCs w:val="28"/>
        </w:rPr>
      </w:pPr>
      <w:r w:rsidRPr="00427867">
        <w:rPr>
          <w:rFonts w:eastAsia="標楷體" w:cs="Calibri"/>
          <w:color w:val="000000"/>
          <w:sz w:val="28"/>
          <w:szCs w:val="28"/>
        </w:rPr>
        <w:t>本院法制局過去針對行政院「文化基本法草案」，曾辦理局法案性別與人權影響評估檢視作業，</w:t>
      </w:r>
      <w:r w:rsidRPr="00427867">
        <w:rPr>
          <w:rFonts w:eastAsia="標楷體" w:cs="Calibri"/>
          <w:color w:val="000000"/>
          <w:sz w:val="28"/>
          <w:szCs w:val="28"/>
          <w:lang w:val="x-none"/>
        </w:rPr>
        <w:t>在性別影響評估部分，本案經檢視所規範對象為全體人民、中央政府及地方政府，無涉及特定性別、性傾向或性別認同。在人權影響評估部分，經檢視並無違憲之虞，且有助於實現我國憲法有關文化之規定，並符合公民與政治權利國際公約及經濟社會文化權利國際公約。</w:t>
      </w:r>
      <w:proofErr w:type="gramStart"/>
      <w:r w:rsidRPr="00427867">
        <w:rPr>
          <w:rFonts w:eastAsia="標楷體" w:cs="Calibri"/>
          <w:color w:val="000000"/>
          <w:sz w:val="28"/>
          <w:szCs w:val="28"/>
          <w:lang w:val="x-none"/>
        </w:rPr>
        <w:t>爰</w:t>
      </w:r>
      <w:proofErr w:type="gramEnd"/>
      <w:r w:rsidRPr="00427867">
        <w:rPr>
          <w:rFonts w:eastAsia="標楷體" w:cs="Calibri"/>
          <w:color w:val="000000"/>
          <w:sz w:val="28"/>
          <w:szCs w:val="28"/>
          <w:lang w:val="x-none"/>
        </w:rPr>
        <w:t>本草案對性別平等與人權之增進，應有所助益。</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19" w:name="_Toc16086291"/>
      <w:r w:rsidRPr="00427867">
        <w:rPr>
          <w:rFonts w:eastAsia="標楷體" w:cs="Calibri"/>
          <w:b/>
          <w:bCs/>
          <w:kern w:val="52"/>
          <w:sz w:val="28"/>
          <w:szCs w:val="52"/>
        </w:rPr>
        <w:t>六、修正教師法</w:t>
      </w:r>
      <w:bookmarkEnd w:id="19"/>
    </w:p>
    <w:p w:rsidR="00427867" w:rsidRPr="00427867" w:rsidRDefault="00427867" w:rsidP="00427867">
      <w:pPr>
        <w:autoSpaceDE w:val="0"/>
        <w:autoSpaceDN w:val="0"/>
        <w:adjustRightInd w:val="0"/>
        <w:spacing w:beforeLines="50" w:before="180" w:afterLines="50" w:after="180" w:line="480" w:lineRule="exact"/>
        <w:ind w:firstLineChars="200" w:firstLine="560"/>
        <w:jc w:val="both"/>
        <w:rPr>
          <w:rFonts w:eastAsia="標楷體" w:cs="Calibri"/>
          <w:sz w:val="28"/>
          <w:szCs w:val="28"/>
        </w:rPr>
      </w:pPr>
      <w:r w:rsidRPr="00427867">
        <w:rPr>
          <w:rFonts w:eastAsia="標楷體" w:cs="Calibri"/>
          <w:color w:val="000000"/>
          <w:sz w:val="28"/>
          <w:szCs w:val="28"/>
        </w:rPr>
        <w:t>教師法於</w:t>
      </w:r>
      <w:r w:rsidRPr="00427867">
        <w:rPr>
          <w:rFonts w:eastAsia="標楷體" w:cs="Calibri"/>
          <w:color w:val="000000"/>
          <w:sz w:val="28"/>
          <w:szCs w:val="28"/>
        </w:rPr>
        <w:t>1995</w:t>
      </w:r>
      <w:r w:rsidRPr="00427867">
        <w:rPr>
          <w:rFonts w:eastAsia="標楷體" w:cs="Calibri"/>
          <w:color w:val="000000"/>
          <w:sz w:val="28"/>
          <w:szCs w:val="28"/>
        </w:rPr>
        <w:t>年</w:t>
      </w:r>
      <w:r w:rsidRPr="00427867">
        <w:rPr>
          <w:rFonts w:eastAsia="標楷體" w:cs="Calibri"/>
          <w:color w:val="000000"/>
          <w:sz w:val="28"/>
          <w:szCs w:val="28"/>
        </w:rPr>
        <w:t>8</w:t>
      </w:r>
      <w:r w:rsidRPr="00427867">
        <w:rPr>
          <w:rFonts w:eastAsia="標楷體" w:cs="Calibri"/>
          <w:color w:val="000000"/>
          <w:sz w:val="28"/>
          <w:szCs w:val="28"/>
        </w:rPr>
        <w:t>月</w:t>
      </w:r>
      <w:r w:rsidRPr="00427867">
        <w:rPr>
          <w:rFonts w:eastAsia="標楷體" w:cs="Calibri"/>
          <w:color w:val="000000"/>
          <w:sz w:val="28"/>
          <w:szCs w:val="28"/>
        </w:rPr>
        <w:t>9</w:t>
      </w:r>
      <w:r w:rsidRPr="00427867">
        <w:rPr>
          <w:rFonts w:eastAsia="標楷體" w:cs="Calibri"/>
          <w:color w:val="000000"/>
          <w:sz w:val="28"/>
          <w:szCs w:val="28"/>
        </w:rPr>
        <w:t>日制定公布，其後歷經</w:t>
      </w:r>
      <w:r w:rsidRPr="00427867">
        <w:rPr>
          <w:rFonts w:eastAsia="標楷體" w:cs="Calibri"/>
          <w:color w:val="000000"/>
          <w:sz w:val="28"/>
          <w:szCs w:val="28"/>
        </w:rPr>
        <w:t>13</w:t>
      </w:r>
      <w:r w:rsidRPr="00427867">
        <w:rPr>
          <w:rFonts w:eastAsia="標楷體" w:cs="Calibri"/>
          <w:color w:val="000000"/>
          <w:sz w:val="28"/>
          <w:szCs w:val="28"/>
        </w:rPr>
        <w:t>次修正，最近一次修正為</w:t>
      </w:r>
      <w:r w:rsidRPr="00427867">
        <w:rPr>
          <w:rFonts w:eastAsia="標楷體" w:cs="Calibri"/>
          <w:color w:val="000000"/>
          <w:sz w:val="28"/>
          <w:szCs w:val="28"/>
        </w:rPr>
        <w:t>2014</w:t>
      </w:r>
      <w:r w:rsidRPr="00427867">
        <w:rPr>
          <w:rFonts w:eastAsia="標楷體" w:cs="Calibri"/>
          <w:color w:val="000000"/>
          <w:sz w:val="28"/>
          <w:szCs w:val="28"/>
        </w:rPr>
        <w:t>年</w:t>
      </w:r>
      <w:r w:rsidRPr="00427867">
        <w:rPr>
          <w:rFonts w:eastAsia="標楷體" w:cs="Calibri"/>
          <w:color w:val="000000"/>
          <w:sz w:val="28"/>
          <w:szCs w:val="28"/>
        </w:rPr>
        <w:t>6</w:t>
      </w:r>
      <w:r w:rsidRPr="00427867">
        <w:rPr>
          <w:rFonts w:eastAsia="標楷體" w:cs="Calibri"/>
          <w:color w:val="000000"/>
          <w:sz w:val="28"/>
          <w:szCs w:val="28"/>
        </w:rPr>
        <w:t>月</w:t>
      </w:r>
      <w:r w:rsidRPr="00427867">
        <w:rPr>
          <w:rFonts w:eastAsia="標楷體" w:cs="Calibri"/>
          <w:color w:val="000000"/>
          <w:sz w:val="28"/>
          <w:szCs w:val="28"/>
        </w:rPr>
        <w:t>18</w:t>
      </w:r>
      <w:r w:rsidRPr="00427867">
        <w:rPr>
          <w:rFonts w:eastAsia="標楷體" w:cs="Calibri"/>
          <w:color w:val="000000"/>
          <w:sz w:val="28"/>
          <w:szCs w:val="28"/>
        </w:rPr>
        <w:t>日。本法歷次</w:t>
      </w:r>
      <w:proofErr w:type="gramStart"/>
      <w:r w:rsidRPr="00427867">
        <w:rPr>
          <w:rFonts w:eastAsia="標楷體" w:cs="Calibri"/>
          <w:color w:val="000000"/>
          <w:sz w:val="28"/>
          <w:szCs w:val="28"/>
        </w:rPr>
        <w:t>修正均僅針對</w:t>
      </w:r>
      <w:proofErr w:type="gramEnd"/>
      <w:r w:rsidRPr="00427867">
        <w:rPr>
          <w:rFonts w:eastAsia="標楷體" w:cs="Calibri"/>
          <w:color w:val="000000"/>
          <w:sz w:val="28"/>
          <w:szCs w:val="28"/>
        </w:rPr>
        <w:t>急迫性或特定性議題進行部分條文修正，並未通盤檢視，因社會各界對於應積極處理違反法律、教學不力或不能勝任現職之教師具有高度共識，為積極回應社會呼聲，增進教師教學品質，提供優質之教育環境，以維護學生受教權，就本法進行整體通盤檢討及全文修正，以完善教師解聘、</w:t>
      </w:r>
      <w:proofErr w:type="gramStart"/>
      <w:r w:rsidRPr="00427867">
        <w:rPr>
          <w:rFonts w:eastAsia="標楷體" w:cs="Calibri"/>
          <w:color w:val="000000"/>
          <w:sz w:val="28"/>
          <w:szCs w:val="28"/>
        </w:rPr>
        <w:t>不</w:t>
      </w:r>
      <w:proofErr w:type="gramEnd"/>
      <w:r w:rsidRPr="00427867">
        <w:rPr>
          <w:rFonts w:eastAsia="標楷體" w:cs="Calibri"/>
          <w:color w:val="000000"/>
          <w:sz w:val="28"/>
          <w:szCs w:val="28"/>
        </w:rPr>
        <w:t>續聘、</w:t>
      </w:r>
      <w:proofErr w:type="gramStart"/>
      <w:r w:rsidRPr="00427867">
        <w:rPr>
          <w:rFonts w:eastAsia="標楷體" w:cs="Calibri"/>
          <w:color w:val="000000"/>
          <w:sz w:val="28"/>
          <w:szCs w:val="28"/>
        </w:rPr>
        <w:t>停聘及資遣</w:t>
      </w:r>
      <w:proofErr w:type="gramEnd"/>
      <w:r w:rsidRPr="00427867">
        <w:rPr>
          <w:rFonts w:eastAsia="標楷體" w:cs="Calibri"/>
          <w:color w:val="000000"/>
          <w:sz w:val="28"/>
          <w:szCs w:val="28"/>
        </w:rPr>
        <w:t>之處理機制，並配合強化教師之申訴及救濟制度，行政院</w:t>
      </w:r>
      <w:proofErr w:type="gramStart"/>
      <w:r w:rsidRPr="00427867">
        <w:rPr>
          <w:rFonts w:eastAsia="標楷體" w:cs="Calibri"/>
          <w:color w:val="000000"/>
          <w:sz w:val="28"/>
          <w:szCs w:val="28"/>
        </w:rPr>
        <w:t>爰</w:t>
      </w:r>
      <w:proofErr w:type="gramEnd"/>
      <w:r w:rsidRPr="00427867">
        <w:rPr>
          <w:rFonts w:eastAsia="標楷體" w:cs="Calibri"/>
          <w:color w:val="000000"/>
          <w:sz w:val="28"/>
          <w:szCs w:val="28"/>
        </w:rPr>
        <w:t>擬具「教師法修正草案」</w:t>
      </w:r>
      <w:r w:rsidRPr="00427867">
        <w:rPr>
          <w:rFonts w:eastAsia="標楷體" w:cs="Calibri" w:hint="eastAsia"/>
          <w:color w:val="000000"/>
          <w:sz w:val="28"/>
          <w:szCs w:val="28"/>
        </w:rPr>
        <w:t>；</w:t>
      </w:r>
      <w:r w:rsidRPr="00427867">
        <w:rPr>
          <w:rFonts w:eastAsia="標楷體" w:cs="Calibri"/>
          <w:color w:val="000000"/>
          <w:sz w:val="28"/>
          <w:szCs w:val="28"/>
        </w:rPr>
        <w:t>另本院委員羅致政等</w:t>
      </w:r>
      <w:r w:rsidRPr="00427867">
        <w:rPr>
          <w:rFonts w:eastAsia="標楷體" w:cs="Calibri"/>
          <w:color w:val="000000"/>
          <w:sz w:val="28"/>
          <w:szCs w:val="28"/>
        </w:rPr>
        <w:t>16</w:t>
      </w:r>
      <w:r w:rsidRPr="00427867">
        <w:rPr>
          <w:rFonts w:eastAsia="標楷體" w:cs="Calibri"/>
          <w:color w:val="000000"/>
          <w:sz w:val="28"/>
          <w:szCs w:val="28"/>
        </w:rPr>
        <w:t>人擬具「教師法第</w:t>
      </w:r>
      <w:r w:rsidRPr="00427867">
        <w:rPr>
          <w:rFonts w:eastAsia="標楷體" w:cs="Calibri"/>
          <w:color w:val="000000"/>
          <w:sz w:val="28"/>
          <w:szCs w:val="28"/>
        </w:rPr>
        <w:t>14</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條文修正草案」、委員李麗芬等</w:t>
      </w:r>
      <w:r w:rsidRPr="00427867">
        <w:rPr>
          <w:rFonts w:eastAsia="標楷體" w:cs="Calibri"/>
          <w:color w:val="000000"/>
          <w:sz w:val="28"/>
          <w:szCs w:val="28"/>
        </w:rPr>
        <w:t>18</w:t>
      </w:r>
      <w:r w:rsidRPr="00427867">
        <w:rPr>
          <w:rFonts w:eastAsia="標楷體" w:cs="Calibri"/>
          <w:color w:val="000000"/>
          <w:sz w:val="28"/>
          <w:szCs w:val="28"/>
        </w:rPr>
        <w:t>人擬具「教師法第</w:t>
      </w:r>
      <w:r w:rsidRPr="00427867">
        <w:rPr>
          <w:rFonts w:eastAsia="標楷體" w:cs="Calibri"/>
          <w:color w:val="000000"/>
          <w:sz w:val="28"/>
          <w:szCs w:val="28"/>
        </w:rPr>
        <w:t>14</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條文修正草案」、委員陳其邁等</w:t>
      </w:r>
      <w:r w:rsidRPr="00427867">
        <w:rPr>
          <w:rFonts w:eastAsia="標楷體" w:cs="Calibri"/>
          <w:color w:val="000000"/>
          <w:sz w:val="28"/>
          <w:szCs w:val="28"/>
        </w:rPr>
        <w:t>17</w:t>
      </w:r>
      <w:r w:rsidRPr="00427867">
        <w:rPr>
          <w:rFonts w:eastAsia="標楷體" w:cs="Calibri"/>
          <w:color w:val="000000"/>
          <w:sz w:val="28"/>
          <w:szCs w:val="28"/>
        </w:rPr>
        <w:t>人擬具「教師法第</w:t>
      </w:r>
      <w:r w:rsidRPr="00427867">
        <w:rPr>
          <w:rFonts w:eastAsia="標楷體" w:cs="Calibri"/>
          <w:color w:val="000000"/>
          <w:sz w:val="28"/>
          <w:szCs w:val="28"/>
        </w:rPr>
        <w:t>30</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條文修正草案」、委員邱志偉等</w:t>
      </w:r>
      <w:r w:rsidRPr="00427867">
        <w:rPr>
          <w:rFonts w:eastAsia="標楷體" w:cs="Calibri"/>
          <w:color w:val="000000"/>
          <w:sz w:val="28"/>
          <w:szCs w:val="28"/>
        </w:rPr>
        <w:t>24</w:t>
      </w:r>
      <w:r w:rsidRPr="00427867">
        <w:rPr>
          <w:rFonts w:eastAsia="標楷體" w:cs="Calibri"/>
          <w:color w:val="000000"/>
          <w:sz w:val="28"/>
          <w:szCs w:val="28"/>
        </w:rPr>
        <w:t>人擬具「教師法第</w:t>
      </w:r>
      <w:r w:rsidRPr="00427867">
        <w:rPr>
          <w:rFonts w:eastAsia="標楷體" w:cs="Calibri"/>
          <w:color w:val="000000"/>
          <w:sz w:val="28"/>
          <w:szCs w:val="28"/>
        </w:rPr>
        <w:t>14</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條文修正草案」、委員王榮璋等</w:t>
      </w:r>
      <w:r w:rsidRPr="00427867">
        <w:rPr>
          <w:rFonts w:eastAsia="標楷體" w:cs="Calibri"/>
          <w:color w:val="000000"/>
          <w:sz w:val="28"/>
          <w:szCs w:val="28"/>
        </w:rPr>
        <w:t>18</w:t>
      </w:r>
      <w:r w:rsidRPr="00427867">
        <w:rPr>
          <w:rFonts w:eastAsia="標楷體" w:cs="Calibri"/>
          <w:color w:val="000000"/>
          <w:sz w:val="28"/>
          <w:szCs w:val="28"/>
        </w:rPr>
        <w:t>人擬具「教師法第</w:t>
      </w:r>
      <w:r w:rsidRPr="00427867">
        <w:rPr>
          <w:rFonts w:eastAsia="標楷體" w:cs="Calibri"/>
          <w:color w:val="000000"/>
          <w:sz w:val="28"/>
          <w:szCs w:val="28"/>
        </w:rPr>
        <w:t>14</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條文修正草案」、委員蔣萬安等</w:t>
      </w:r>
      <w:r w:rsidRPr="00427867">
        <w:rPr>
          <w:rFonts w:eastAsia="標楷體" w:cs="Calibri"/>
          <w:color w:val="000000"/>
          <w:sz w:val="28"/>
          <w:szCs w:val="28"/>
        </w:rPr>
        <w:t>17</w:t>
      </w:r>
      <w:r w:rsidRPr="00427867">
        <w:rPr>
          <w:rFonts w:eastAsia="標楷體" w:cs="Calibri"/>
          <w:color w:val="000000"/>
          <w:sz w:val="28"/>
          <w:szCs w:val="28"/>
        </w:rPr>
        <w:t>人擬具「教師法第</w:t>
      </w:r>
      <w:r w:rsidRPr="00427867">
        <w:rPr>
          <w:rFonts w:eastAsia="標楷體" w:cs="Calibri"/>
          <w:color w:val="000000"/>
          <w:sz w:val="28"/>
          <w:szCs w:val="28"/>
        </w:rPr>
        <w:t>15</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條文修正草案」、委員柯志恩等</w:t>
      </w:r>
      <w:r w:rsidRPr="00427867">
        <w:rPr>
          <w:rFonts w:eastAsia="標楷體" w:cs="Calibri"/>
          <w:color w:val="000000"/>
          <w:sz w:val="28"/>
          <w:szCs w:val="28"/>
        </w:rPr>
        <w:t>16</w:t>
      </w:r>
      <w:r w:rsidRPr="00427867">
        <w:rPr>
          <w:rFonts w:eastAsia="標楷體" w:cs="Calibri"/>
          <w:color w:val="000000"/>
          <w:sz w:val="28"/>
          <w:szCs w:val="28"/>
        </w:rPr>
        <w:t>人擬具「教師法第</w:t>
      </w:r>
      <w:r w:rsidRPr="00427867">
        <w:rPr>
          <w:rFonts w:eastAsia="標楷體" w:cs="Calibri"/>
          <w:color w:val="000000"/>
          <w:sz w:val="28"/>
          <w:szCs w:val="28"/>
        </w:rPr>
        <w:lastRenderedPageBreak/>
        <w:t>14</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條文修正草案」、委員</w:t>
      </w:r>
      <w:proofErr w:type="gramStart"/>
      <w:r w:rsidRPr="00427867">
        <w:rPr>
          <w:rFonts w:eastAsia="標楷體" w:cs="Calibri"/>
          <w:color w:val="000000"/>
          <w:sz w:val="28"/>
          <w:szCs w:val="28"/>
        </w:rPr>
        <w:t>陳亭妃等</w:t>
      </w:r>
      <w:proofErr w:type="gramEnd"/>
      <w:r w:rsidRPr="00427867">
        <w:rPr>
          <w:rFonts w:eastAsia="標楷體" w:cs="Calibri"/>
          <w:color w:val="000000"/>
          <w:sz w:val="28"/>
          <w:szCs w:val="28"/>
        </w:rPr>
        <w:t>20</w:t>
      </w:r>
      <w:r w:rsidRPr="00427867">
        <w:rPr>
          <w:rFonts w:eastAsia="標楷體" w:cs="Calibri"/>
          <w:color w:val="000000"/>
          <w:sz w:val="28"/>
          <w:szCs w:val="28"/>
        </w:rPr>
        <w:t>人擬具「教師法第</w:t>
      </w:r>
      <w:r w:rsidRPr="00427867">
        <w:rPr>
          <w:rFonts w:eastAsia="標楷體" w:cs="Calibri"/>
          <w:color w:val="000000"/>
          <w:sz w:val="28"/>
          <w:szCs w:val="28"/>
        </w:rPr>
        <w:t>14</w:t>
      </w:r>
      <w:proofErr w:type="gramStart"/>
      <w:r w:rsidRPr="00427867">
        <w:rPr>
          <w:rFonts w:eastAsia="標楷體" w:cs="Calibri"/>
          <w:color w:val="000000"/>
          <w:sz w:val="28"/>
          <w:szCs w:val="28"/>
        </w:rPr>
        <w:t>條</w:t>
      </w:r>
      <w:proofErr w:type="gramEnd"/>
      <w:r w:rsidRPr="00427867">
        <w:rPr>
          <w:rFonts w:eastAsia="標楷體" w:cs="Calibri"/>
          <w:color w:val="000000"/>
          <w:sz w:val="28"/>
          <w:szCs w:val="28"/>
        </w:rPr>
        <w:t>條文修正草案」</w:t>
      </w:r>
      <w:r w:rsidRPr="00427867">
        <w:rPr>
          <w:rFonts w:eastAsia="標楷體" w:cs="Calibri" w:hint="eastAsia"/>
          <w:color w:val="000000"/>
          <w:sz w:val="28"/>
          <w:szCs w:val="28"/>
        </w:rPr>
        <w:t>及</w:t>
      </w:r>
      <w:r w:rsidRPr="00427867">
        <w:rPr>
          <w:rFonts w:eastAsia="標楷體" w:cs="Calibri"/>
          <w:color w:val="000000"/>
          <w:sz w:val="28"/>
          <w:szCs w:val="28"/>
        </w:rPr>
        <w:t>委員張廖萬堅等</w:t>
      </w:r>
      <w:r w:rsidRPr="00427867">
        <w:rPr>
          <w:rFonts w:eastAsia="標楷體" w:cs="Calibri"/>
          <w:color w:val="000000"/>
          <w:sz w:val="28"/>
          <w:szCs w:val="28"/>
        </w:rPr>
        <w:t>17</w:t>
      </w:r>
      <w:r w:rsidRPr="00427867">
        <w:rPr>
          <w:rFonts w:eastAsia="標楷體" w:cs="Calibri"/>
          <w:color w:val="000000"/>
          <w:sz w:val="28"/>
          <w:szCs w:val="28"/>
        </w:rPr>
        <w:t>人擬具「教師法增訂第</w:t>
      </w:r>
      <w:r w:rsidRPr="00427867">
        <w:rPr>
          <w:rFonts w:eastAsia="標楷體" w:cs="Calibri"/>
          <w:color w:val="000000"/>
          <w:sz w:val="28"/>
          <w:szCs w:val="28"/>
        </w:rPr>
        <w:t>14</w:t>
      </w:r>
      <w:r w:rsidRPr="00427867">
        <w:rPr>
          <w:rFonts w:eastAsia="標楷體" w:cs="Calibri"/>
          <w:color w:val="000000"/>
          <w:sz w:val="28"/>
          <w:szCs w:val="28"/>
        </w:rPr>
        <w:t>條之</w:t>
      </w:r>
      <w:r w:rsidRPr="00427867">
        <w:rPr>
          <w:rFonts w:eastAsia="標楷體" w:cs="Calibri"/>
          <w:color w:val="000000"/>
          <w:sz w:val="28"/>
          <w:szCs w:val="28"/>
        </w:rPr>
        <w:t>4</w:t>
      </w:r>
      <w:r w:rsidRPr="00427867">
        <w:rPr>
          <w:rFonts w:eastAsia="標楷體" w:cs="Calibri"/>
          <w:color w:val="000000"/>
          <w:sz w:val="28"/>
          <w:szCs w:val="28"/>
        </w:rPr>
        <w:t>條文草案」。上開法案經本院教育及文化委員會</w:t>
      </w:r>
      <w:proofErr w:type="gramStart"/>
      <w:r w:rsidRPr="00427867">
        <w:rPr>
          <w:rFonts w:eastAsia="標楷體" w:cs="Calibri"/>
          <w:color w:val="000000"/>
          <w:sz w:val="28"/>
          <w:szCs w:val="28"/>
        </w:rPr>
        <w:t>併</w:t>
      </w:r>
      <w:proofErr w:type="gramEnd"/>
      <w:r w:rsidRPr="00427867">
        <w:rPr>
          <w:rFonts w:eastAsia="標楷體" w:cs="Calibri"/>
          <w:color w:val="000000"/>
          <w:sz w:val="28"/>
          <w:szCs w:val="28"/>
        </w:rPr>
        <w:t>案審查</w:t>
      </w:r>
      <w:r w:rsidRPr="00427867">
        <w:rPr>
          <w:rFonts w:eastAsia="標楷體" w:cs="Calibri"/>
          <w:color w:val="000000"/>
          <w:sz w:val="28"/>
          <w:szCs w:val="28"/>
          <w:vertAlign w:val="superscript"/>
        </w:rPr>
        <w:footnoteReference w:id="17"/>
      </w:r>
      <w:r w:rsidRPr="00427867">
        <w:rPr>
          <w:rFonts w:eastAsia="標楷體" w:cs="Calibri"/>
          <w:color w:val="000000"/>
          <w:sz w:val="28"/>
          <w:szCs w:val="28"/>
        </w:rPr>
        <w:t>，並於</w:t>
      </w:r>
      <w:r w:rsidRPr="00427867">
        <w:rPr>
          <w:rFonts w:eastAsia="標楷體" w:cs="Calibri"/>
          <w:color w:val="000000"/>
          <w:sz w:val="28"/>
          <w:szCs w:val="28"/>
        </w:rPr>
        <w:t>2019</w:t>
      </w:r>
      <w:r w:rsidRPr="00427867">
        <w:rPr>
          <w:rFonts w:eastAsia="標楷體" w:cs="Calibri"/>
          <w:color w:val="000000"/>
          <w:sz w:val="28"/>
          <w:szCs w:val="28"/>
        </w:rPr>
        <w:t>年</w:t>
      </w:r>
      <w:r w:rsidRPr="00427867">
        <w:rPr>
          <w:rFonts w:eastAsia="標楷體" w:cs="Calibri"/>
          <w:color w:val="000000"/>
          <w:sz w:val="28"/>
          <w:szCs w:val="28"/>
        </w:rPr>
        <w:t>5</w:t>
      </w:r>
      <w:r w:rsidRPr="00427867">
        <w:rPr>
          <w:rFonts w:eastAsia="標楷體" w:cs="Calibri"/>
          <w:color w:val="000000"/>
          <w:sz w:val="28"/>
          <w:szCs w:val="28"/>
        </w:rPr>
        <w:t>月</w:t>
      </w:r>
      <w:r w:rsidRPr="00427867">
        <w:rPr>
          <w:rFonts w:eastAsia="標楷體" w:cs="Calibri"/>
          <w:color w:val="000000"/>
          <w:sz w:val="28"/>
          <w:szCs w:val="28"/>
        </w:rPr>
        <w:t>10</w:t>
      </w:r>
      <w:r w:rsidRPr="00427867">
        <w:rPr>
          <w:rFonts w:eastAsia="標楷體" w:cs="Calibri"/>
          <w:color w:val="000000"/>
          <w:sz w:val="28"/>
          <w:szCs w:val="28"/>
        </w:rPr>
        <w:t>日經本院第</w:t>
      </w:r>
      <w:r w:rsidRPr="00427867">
        <w:rPr>
          <w:rFonts w:eastAsia="標楷體" w:cs="Calibri"/>
          <w:color w:val="000000"/>
          <w:sz w:val="28"/>
          <w:szCs w:val="28"/>
        </w:rPr>
        <w:t>9</w:t>
      </w:r>
      <w:r w:rsidRPr="00427867">
        <w:rPr>
          <w:rFonts w:eastAsia="標楷體" w:cs="Calibri"/>
          <w:color w:val="000000"/>
          <w:sz w:val="28"/>
          <w:szCs w:val="28"/>
        </w:rPr>
        <w:t>屆第</w:t>
      </w:r>
      <w:r w:rsidRPr="00427867">
        <w:rPr>
          <w:rFonts w:eastAsia="標楷體" w:cs="Calibri"/>
          <w:color w:val="000000"/>
          <w:sz w:val="28"/>
          <w:szCs w:val="28"/>
        </w:rPr>
        <w:t>7</w:t>
      </w:r>
      <w:r w:rsidRPr="00427867">
        <w:rPr>
          <w:rFonts w:eastAsia="標楷體" w:cs="Calibri"/>
          <w:color w:val="000000"/>
          <w:sz w:val="28"/>
          <w:szCs w:val="28"/>
        </w:rPr>
        <w:t>會期第</w:t>
      </w:r>
      <w:r w:rsidRPr="00427867">
        <w:rPr>
          <w:rFonts w:eastAsia="標楷體" w:cs="Calibri"/>
          <w:color w:val="000000"/>
          <w:sz w:val="28"/>
          <w:szCs w:val="28"/>
        </w:rPr>
        <w:t>13</w:t>
      </w:r>
      <w:r w:rsidRPr="00427867">
        <w:rPr>
          <w:rFonts w:eastAsia="標楷體" w:cs="Calibri"/>
          <w:color w:val="000000"/>
          <w:sz w:val="28"/>
          <w:szCs w:val="28"/>
        </w:rPr>
        <w:t>次院會三讀通過。</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color w:val="000000"/>
          <w:sz w:val="28"/>
          <w:szCs w:val="28"/>
        </w:rPr>
      </w:pPr>
      <w:r w:rsidRPr="00427867">
        <w:rPr>
          <w:rFonts w:eastAsia="標楷體" w:cs="Calibri"/>
          <w:sz w:val="28"/>
          <w:szCs w:val="28"/>
        </w:rPr>
        <w:t>為求周全保護兒童及少年，諸多法律規定，如犯罪被害人保護法、證人保護法、洗錢防制法等皆已配合將相關兒</w:t>
      </w:r>
      <w:r w:rsidRPr="00427867">
        <w:rPr>
          <w:rFonts w:eastAsia="標楷體" w:cs="Calibri" w:hint="eastAsia"/>
          <w:sz w:val="28"/>
          <w:szCs w:val="28"/>
        </w:rPr>
        <w:t>童及</w:t>
      </w:r>
      <w:r w:rsidRPr="00427867">
        <w:rPr>
          <w:rFonts w:eastAsia="標楷體" w:cs="Calibri"/>
          <w:sz w:val="28"/>
          <w:szCs w:val="28"/>
        </w:rPr>
        <w:t>少</w:t>
      </w:r>
      <w:r w:rsidRPr="00427867">
        <w:rPr>
          <w:rFonts w:eastAsia="標楷體" w:cs="Calibri" w:hint="eastAsia"/>
          <w:sz w:val="28"/>
          <w:szCs w:val="28"/>
        </w:rPr>
        <w:t>年</w:t>
      </w:r>
      <w:r w:rsidRPr="00427867">
        <w:rPr>
          <w:rFonts w:eastAsia="標楷體" w:cs="Calibri"/>
          <w:sz w:val="28"/>
          <w:szCs w:val="28"/>
        </w:rPr>
        <w:t>性剝削防制條例規定放入適用的條文範圍中；考量教師</w:t>
      </w:r>
      <w:r w:rsidRPr="00427867">
        <w:rPr>
          <w:rFonts w:eastAsia="標楷體" w:cs="Calibri" w:hint="eastAsia"/>
          <w:sz w:val="28"/>
          <w:szCs w:val="28"/>
        </w:rPr>
        <w:t>與</w:t>
      </w:r>
      <w:r w:rsidRPr="00427867">
        <w:rPr>
          <w:rFonts w:eastAsia="標楷體" w:cs="Calibri"/>
          <w:sz w:val="28"/>
          <w:szCs w:val="28"/>
        </w:rPr>
        <w:t>兒</w:t>
      </w:r>
      <w:r w:rsidRPr="00427867">
        <w:rPr>
          <w:rFonts w:eastAsia="標楷體" w:cs="Calibri" w:hint="eastAsia"/>
          <w:sz w:val="28"/>
          <w:szCs w:val="28"/>
        </w:rPr>
        <w:t>童及</w:t>
      </w:r>
      <w:proofErr w:type="gramStart"/>
      <w:r w:rsidRPr="00427867">
        <w:rPr>
          <w:rFonts w:eastAsia="標楷體" w:cs="Calibri"/>
          <w:sz w:val="28"/>
          <w:szCs w:val="28"/>
        </w:rPr>
        <w:t>少</w:t>
      </w:r>
      <w:r w:rsidRPr="00427867">
        <w:rPr>
          <w:rFonts w:eastAsia="標楷體" w:cs="Calibri" w:hint="eastAsia"/>
          <w:sz w:val="28"/>
          <w:szCs w:val="28"/>
        </w:rPr>
        <w:t>年</w:t>
      </w:r>
      <w:r w:rsidRPr="00427867">
        <w:rPr>
          <w:rFonts w:eastAsia="標楷體" w:cs="Calibri"/>
          <w:sz w:val="28"/>
          <w:szCs w:val="28"/>
        </w:rPr>
        <w:t>間的密切</w:t>
      </w:r>
      <w:proofErr w:type="gramEnd"/>
      <w:r w:rsidRPr="00427867">
        <w:rPr>
          <w:rFonts w:eastAsia="標楷體" w:cs="Calibri"/>
          <w:sz w:val="28"/>
          <w:szCs w:val="28"/>
        </w:rPr>
        <w:t>關聯，就教師的不適任資格，本案第</w:t>
      </w:r>
      <w:r w:rsidRPr="00427867">
        <w:rPr>
          <w:rFonts w:eastAsia="標楷體" w:cs="Calibri"/>
          <w:sz w:val="28"/>
          <w:szCs w:val="28"/>
        </w:rPr>
        <w:t>14</w:t>
      </w:r>
      <w:r w:rsidRPr="00427867">
        <w:rPr>
          <w:rFonts w:eastAsia="標楷體" w:cs="Calibri"/>
          <w:sz w:val="28"/>
          <w:szCs w:val="28"/>
        </w:rPr>
        <w:t>條及第</w:t>
      </w:r>
      <w:r w:rsidRPr="00427867">
        <w:rPr>
          <w:rFonts w:eastAsia="標楷體" w:cs="Calibri"/>
          <w:sz w:val="28"/>
          <w:szCs w:val="28"/>
        </w:rPr>
        <w:t>15</w:t>
      </w:r>
      <w:r w:rsidRPr="00427867">
        <w:rPr>
          <w:rFonts w:eastAsia="標楷體" w:cs="Calibri"/>
          <w:sz w:val="28"/>
          <w:szCs w:val="28"/>
        </w:rPr>
        <w:t>條，納入犯兒童及少年性剝削防制條例之罪者。</w:t>
      </w:r>
      <w:r w:rsidRPr="00427867">
        <w:rPr>
          <w:rFonts w:eastAsia="標楷體" w:cs="Calibri"/>
          <w:color w:val="000000"/>
          <w:sz w:val="28"/>
          <w:szCs w:val="28"/>
        </w:rPr>
        <w:t>兒</w:t>
      </w:r>
      <w:r w:rsidRPr="00427867">
        <w:rPr>
          <w:rFonts w:eastAsia="標楷體" w:cs="Calibri" w:hint="eastAsia"/>
          <w:color w:val="000000"/>
          <w:sz w:val="28"/>
          <w:szCs w:val="28"/>
        </w:rPr>
        <w:t>童及</w:t>
      </w:r>
      <w:r w:rsidRPr="00427867">
        <w:rPr>
          <w:rFonts w:eastAsia="標楷體" w:cs="Calibri"/>
          <w:color w:val="000000"/>
          <w:sz w:val="28"/>
          <w:szCs w:val="28"/>
        </w:rPr>
        <w:t>少</w:t>
      </w:r>
      <w:r w:rsidRPr="00427867">
        <w:rPr>
          <w:rFonts w:eastAsia="標楷體" w:cs="Calibri" w:hint="eastAsia"/>
          <w:color w:val="000000"/>
          <w:sz w:val="28"/>
          <w:szCs w:val="28"/>
        </w:rPr>
        <w:t>年</w:t>
      </w:r>
      <w:r w:rsidRPr="00427867">
        <w:rPr>
          <w:rFonts w:eastAsia="標楷體" w:cs="Calibri"/>
          <w:color w:val="000000"/>
          <w:sz w:val="28"/>
          <w:szCs w:val="28"/>
        </w:rPr>
        <w:t>面臨長時間與學校教師密切接觸、相處，實應避免不適任的教師擔任教職人員，以落實兒童及少年之權益保障。本案通過後對於建置友善校園環境，支持不同性別者兼顧工作與生活，建構性別平權的社會實有所助益。</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color w:val="000000"/>
          <w:sz w:val="28"/>
          <w:szCs w:val="28"/>
        </w:rPr>
      </w:pPr>
      <w:r w:rsidRPr="00427867">
        <w:rPr>
          <w:rFonts w:eastAsia="標楷體" w:cs="Calibri"/>
          <w:color w:val="000000"/>
          <w:sz w:val="28"/>
          <w:szCs w:val="28"/>
        </w:rPr>
        <w:t>本案符合</w:t>
      </w:r>
      <w:r w:rsidRPr="00427867">
        <w:rPr>
          <w:rFonts w:eastAsia="標楷體" w:cs="Calibri"/>
          <w:color w:val="000000"/>
          <w:sz w:val="28"/>
          <w:szCs w:val="28"/>
        </w:rPr>
        <w:t>CEDAW</w:t>
      </w:r>
      <w:r w:rsidRPr="00427867">
        <w:rPr>
          <w:rFonts w:eastAsia="標楷體" w:cs="Calibri"/>
          <w:color w:val="000000"/>
          <w:sz w:val="28"/>
          <w:szCs w:val="28"/>
        </w:rPr>
        <w:t>及我國「性別平等政策綱領」之相關規定如下：</w:t>
      </w:r>
    </w:p>
    <w:p w:rsidR="00427867" w:rsidRPr="00427867" w:rsidRDefault="00427867" w:rsidP="00427867">
      <w:pPr>
        <w:spacing w:before="100" w:beforeAutospacing="1" w:after="100" w:afterAutospacing="1" w:line="480" w:lineRule="exact"/>
        <w:ind w:leftChars="1" w:left="850" w:hangingChars="303" w:hanging="848"/>
        <w:jc w:val="both"/>
        <w:rPr>
          <w:rFonts w:eastAsia="標楷體" w:cs="Calibri"/>
          <w:color w:val="000000"/>
          <w:sz w:val="28"/>
          <w:szCs w:val="28"/>
        </w:rPr>
      </w:pPr>
      <w:r w:rsidRPr="00427867">
        <w:rPr>
          <w:rFonts w:eastAsia="標楷體" w:cs="Calibri"/>
          <w:color w:val="000000"/>
          <w:sz w:val="28"/>
          <w:szCs w:val="28"/>
        </w:rPr>
        <w:t>（一）</w:t>
      </w:r>
      <w:r w:rsidRPr="00427867">
        <w:rPr>
          <w:rFonts w:eastAsia="標楷體" w:cs="Calibri"/>
          <w:color w:val="000000"/>
          <w:sz w:val="28"/>
          <w:szCs w:val="28"/>
        </w:rPr>
        <w:tab/>
      </w:r>
      <w:r w:rsidRPr="00427867">
        <w:rPr>
          <w:rFonts w:eastAsia="標楷體" w:cs="Calibri"/>
          <w:color w:val="000000"/>
          <w:sz w:val="28"/>
          <w:szCs w:val="28"/>
        </w:rPr>
        <w:tab/>
        <w:t>CEDAW</w:t>
      </w:r>
      <w:r w:rsidRPr="00427867">
        <w:rPr>
          <w:rFonts w:eastAsia="標楷體" w:cs="Calibri"/>
          <w:color w:val="000000"/>
          <w:sz w:val="28"/>
          <w:szCs w:val="28"/>
        </w:rPr>
        <w:t>第</w:t>
      </w:r>
      <w:r w:rsidRPr="00427867">
        <w:rPr>
          <w:rFonts w:eastAsia="標楷體" w:cs="Calibri"/>
          <w:color w:val="000000"/>
          <w:sz w:val="28"/>
          <w:szCs w:val="28"/>
        </w:rPr>
        <w:t>3</w:t>
      </w:r>
      <w:r w:rsidRPr="00427867">
        <w:rPr>
          <w:rFonts w:eastAsia="標楷體" w:cs="Calibri"/>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w:t>
      </w:r>
    </w:p>
    <w:p w:rsidR="00427867" w:rsidRPr="00427867" w:rsidRDefault="00427867" w:rsidP="00427867">
      <w:pPr>
        <w:spacing w:before="100" w:beforeAutospacing="1" w:after="100" w:afterAutospacing="1" w:line="480" w:lineRule="exact"/>
        <w:ind w:leftChars="1" w:left="850" w:hangingChars="303" w:hanging="848"/>
        <w:jc w:val="both"/>
        <w:rPr>
          <w:rFonts w:eastAsia="標楷體" w:cs="Calibri"/>
          <w:sz w:val="28"/>
          <w:szCs w:val="28"/>
        </w:rPr>
      </w:pPr>
      <w:r w:rsidRPr="00427867">
        <w:rPr>
          <w:rFonts w:eastAsia="標楷體" w:cs="Calibri"/>
          <w:color w:val="000000"/>
          <w:sz w:val="28"/>
          <w:szCs w:val="28"/>
        </w:rPr>
        <w:t>（二）</w:t>
      </w:r>
      <w:r w:rsidRPr="00427867">
        <w:rPr>
          <w:rFonts w:eastAsia="標楷體" w:cs="Calibri"/>
          <w:color w:val="000000"/>
          <w:sz w:val="28"/>
          <w:szCs w:val="28"/>
        </w:rPr>
        <w:tab/>
      </w:r>
      <w:r w:rsidRPr="00427867">
        <w:rPr>
          <w:rFonts w:eastAsia="標楷體" w:cs="Calibri"/>
          <w:color w:val="000000"/>
          <w:sz w:val="28"/>
          <w:szCs w:val="28"/>
        </w:rPr>
        <w:t>「性別平等政策綱領」：教育、文化與媒體篇四、具體行動措施</w:t>
      </w:r>
      <w:r w:rsidRPr="00427867">
        <w:rPr>
          <w:rFonts w:eastAsia="標楷體" w:cs="Calibri"/>
          <w:bCs/>
          <w:color w:val="000000"/>
          <w:sz w:val="28"/>
          <w:szCs w:val="28"/>
        </w:rPr>
        <w:t>（一）積極落實性別平等教育</w:t>
      </w:r>
      <w:r w:rsidRPr="00427867">
        <w:rPr>
          <w:rFonts w:eastAsia="標楷體" w:cs="Calibri"/>
          <w:bCs/>
          <w:color w:val="000000"/>
          <w:sz w:val="28"/>
          <w:szCs w:val="28"/>
        </w:rPr>
        <w:t>4.</w:t>
      </w:r>
      <w:r w:rsidRPr="00427867">
        <w:rPr>
          <w:rFonts w:eastAsia="標楷體" w:cs="Calibri"/>
          <w:bCs/>
          <w:color w:val="000000"/>
          <w:sz w:val="28"/>
          <w:szCs w:val="28"/>
        </w:rPr>
        <w:t>建置友善校園環境，消除對多元性別學生之性別暴力，並積極提供必要</w:t>
      </w:r>
      <w:proofErr w:type="gramStart"/>
      <w:r w:rsidRPr="00427867">
        <w:rPr>
          <w:rFonts w:eastAsia="標楷體" w:cs="Calibri"/>
          <w:bCs/>
          <w:color w:val="000000"/>
          <w:sz w:val="28"/>
          <w:szCs w:val="28"/>
        </w:rPr>
        <w:t>之涵容與</w:t>
      </w:r>
      <w:proofErr w:type="gramEnd"/>
      <w:r w:rsidRPr="00427867">
        <w:rPr>
          <w:rFonts w:eastAsia="標楷體" w:cs="Calibri"/>
          <w:bCs/>
          <w:color w:val="000000"/>
          <w:sz w:val="28"/>
          <w:szCs w:val="28"/>
        </w:rPr>
        <w:t>支持措施。人身安全與</w:t>
      </w:r>
      <w:proofErr w:type="gramStart"/>
      <w:r w:rsidRPr="00427867">
        <w:rPr>
          <w:rFonts w:eastAsia="標楷體" w:cs="Calibri"/>
          <w:bCs/>
          <w:color w:val="000000"/>
          <w:sz w:val="28"/>
          <w:szCs w:val="28"/>
        </w:rPr>
        <w:t>司法篇</w:t>
      </w:r>
      <w:proofErr w:type="gramEnd"/>
      <w:r w:rsidRPr="00427867">
        <w:rPr>
          <w:rFonts w:eastAsia="標楷體" w:cs="Calibri"/>
          <w:bCs/>
          <w:color w:val="000000"/>
          <w:sz w:val="28"/>
          <w:szCs w:val="28"/>
        </w:rPr>
        <w:t>四、具體行動措施（一）消除對女性的暴力行為與歧視</w:t>
      </w:r>
      <w:r w:rsidRPr="00427867">
        <w:rPr>
          <w:rFonts w:eastAsia="標楷體" w:cs="Calibri"/>
          <w:bCs/>
          <w:color w:val="000000"/>
          <w:sz w:val="28"/>
          <w:szCs w:val="28"/>
        </w:rPr>
        <w:t xml:space="preserve"> 24.</w:t>
      </w:r>
      <w:r w:rsidRPr="00427867">
        <w:rPr>
          <w:rFonts w:eastAsia="標楷體" w:cs="Calibri"/>
          <w:bCs/>
          <w:color w:val="000000"/>
          <w:sz w:val="28"/>
          <w:szCs w:val="28"/>
        </w:rPr>
        <w:t>教育環境（如各級校園、幼兒園、補習及進修教育、課後照顧等）應建立對性騷擾與性侵害零容忍之環境，並落實相關防治工作，積極處理性騷擾與性侵害案件，並且對</w:t>
      </w:r>
      <w:r w:rsidRPr="00427867">
        <w:rPr>
          <w:rFonts w:eastAsia="標楷體" w:cs="Calibri"/>
          <w:bCs/>
          <w:color w:val="000000"/>
          <w:sz w:val="28"/>
          <w:szCs w:val="28"/>
        </w:rPr>
        <w:lastRenderedPageBreak/>
        <w:t>於有此行為的負責人及教職員工應依法確實懲處，落實不適任人員通報及查對。</w:t>
      </w:r>
      <w:r w:rsidRPr="00427867">
        <w:rPr>
          <w:rFonts w:eastAsia="標楷體" w:cs="Calibri"/>
          <w:color w:val="000000"/>
          <w:sz w:val="28"/>
          <w:szCs w:val="28"/>
        </w:rPr>
        <w:t xml:space="preserve">  </w:t>
      </w:r>
    </w:p>
    <w:p w:rsidR="00427867" w:rsidRPr="00427867" w:rsidRDefault="00427867" w:rsidP="00427867">
      <w:pPr>
        <w:tabs>
          <w:tab w:val="left" w:pos="851"/>
        </w:tabs>
        <w:autoSpaceDE w:val="0"/>
        <w:autoSpaceDN w:val="0"/>
        <w:adjustRightInd w:val="0"/>
        <w:spacing w:beforeLines="50" w:before="180" w:afterLines="50" w:after="180" w:line="480" w:lineRule="exact"/>
        <w:ind w:firstLineChars="200" w:firstLine="560"/>
        <w:jc w:val="both"/>
        <w:rPr>
          <w:rFonts w:eastAsia="標楷體" w:cs="Calibri"/>
          <w:szCs w:val="24"/>
        </w:rPr>
      </w:pPr>
      <w:r w:rsidRPr="00427867">
        <w:rPr>
          <w:rFonts w:eastAsia="標楷體" w:cs="Calibri"/>
          <w:color w:val="000000"/>
          <w:sz w:val="28"/>
          <w:szCs w:val="28"/>
        </w:rPr>
        <w:t>本院法制局過去針對行政院「教師法修正草案」，曾辦理局法案性別與人權影響評估檢視作業，經</w:t>
      </w:r>
      <w:r w:rsidRPr="00427867">
        <w:rPr>
          <w:rFonts w:eastAsia="標楷體" w:cs="Calibri"/>
          <w:color w:val="000000"/>
          <w:sz w:val="28"/>
          <w:szCs w:val="28"/>
          <w:lang w:val="x-none"/>
        </w:rPr>
        <w:t>檢視本案並非以特定性別、性傾向或性別認同為規範對象，執行方式也未因性別、性傾向或性別認同之不同而有差異，並符合我國憲法、國際規範、性別平等政策綱領等要求，也符合我國憲法有關人民權利之規定，以及兒童權利公約、聯合國人權兩公約：「公民與政治權利國際公約」和「經濟社會文化權利國際公約」中有關人民權利保障之基本精神。</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20" w:name="_Toc16086292"/>
      <w:r w:rsidRPr="00427867">
        <w:rPr>
          <w:rFonts w:eastAsia="標楷體" w:cs="Calibri"/>
          <w:b/>
          <w:bCs/>
          <w:kern w:val="52"/>
          <w:sz w:val="28"/>
          <w:szCs w:val="52"/>
        </w:rPr>
        <w:t>七、制定司法院釋字第</w:t>
      </w:r>
      <w:r w:rsidRPr="00427867">
        <w:rPr>
          <w:rFonts w:eastAsia="標楷體" w:cs="Calibri" w:hint="eastAsia"/>
          <w:b/>
          <w:bCs/>
          <w:kern w:val="52"/>
          <w:sz w:val="28"/>
          <w:szCs w:val="52"/>
        </w:rPr>
        <w:t>七四八</w:t>
      </w:r>
      <w:r w:rsidRPr="00427867">
        <w:rPr>
          <w:rFonts w:eastAsia="標楷體" w:cs="Calibri"/>
          <w:b/>
          <w:bCs/>
          <w:kern w:val="52"/>
          <w:sz w:val="28"/>
          <w:szCs w:val="52"/>
        </w:rPr>
        <w:t>號解釋施行法</w:t>
      </w:r>
      <w:bookmarkEnd w:id="20"/>
    </w:p>
    <w:p w:rsidR="00427867" w:rsidRPr="00427867" w:rsidRDefault="00427867" w:rsidP="00427867">
      <w:pPr>
        <w:autoSpaceDE w:val="0"/>
        <w:autoSpaceDN w:val="0"/>
        <w:adjustRightInd w:val="0"/>
        <w:spacing w:beforeLines="50" w:before="180" w:afterLines="50" w:after="180" w:line="480" w:lineRule="exact"/>
        <w:ind w:firstLineChars="200" w:firstLine="560"/>
        <w:jc w:val="both"/>
        <w:rPr>
          <w:rFonts w:eastAsia="標楷體" w:cs="Calibri"/>
          <w:sz w:val="28"/>
          <w:szCs w:val="28"/>
        </w:rPr>
      </w:pPr>
      <w:r w:rsidRPr="00427867">
        <w:rPr>
          <w:rFonts w:eastAsia="標楷體" w:cs="Calibri"/>
          <w:color w:val="000000"/>
          <w:sz w:val="28"/>
          <w:szCs w:val="28"/>
        </w:rPr>
        <w:t>按司法院於</w:t>
      </w:r>
      <w:r w:rsidRPr="00427867">
        <w:rPr>
          <w:rFonts w:eastAsia="標楷體" w:cs="Calibri"/>
          <w:color w:val="000000"/>
          <w:sz w:val="28"/>
          <w:szCs w:val="28"/>
        </w:rPr>
        <w:t>2017</w:t>
      </w:r>
      <w:r w:rsidRPr="00427867">
        <w:rPr>
          <w:rFonts w:eastAsia="標楷體" w:cs="Calibri"/>
          <w:color w:val="000000"/>
          <w:sz w:val="28"/>
          <w:szCs w:val="28"/>
        </w:rPr>
        <w:t>年</w:t>
      </w:r>
      <w:r w:rsidRPr="00427867">
        <w:rPr>
          <w:rFonts w:eastAsia="標楷體" w:cs="Calibri"/>
          <w:color w:val="000000"/>
          <w:sz w:val="28"/>
          <w:szCs w:val="28"/>
        </w:rPr>
        <w:t>5</w:t>
      </w:r>
      <w:r w:rsidRPr="00427867">
        <w:rPr>
          <w:rFonts w:eastAsia="標楷體" w:cs="Calibri"/>
          <w:color w:val="000000"/>
          <w:sz w:val="28"/>
          <w:szCs w:val="28"/>
        </w:rPr>
        <w:t>月</w:t>
      </w:r>
      <w:r w:rsidRPr="00427867">
        <w:rPr>
          <w:rFonts w:eastAsia="標楷體" w:cs="Calibri"/>
          <w:color w:val="000000"/>
          <w:sz w:val="28"/>
          <w:szCs w:val="28"/>
        </w:rPr>
        <w:t>24</w:t>
      </w:r>
      <w:r w:rsidRPr="00427867">
        <w:rPr>
          <w:rFonts w:eastAsia="標楷體" w:cs="Calibri"/>
          <w:color w:val="000000"/>
          <w:sz w:val="28"/>
          <w:szCs w:val="28"/>
        </w:rPr>
        <w:t>日作成釋字第</w:t>
      </w:r>
      <w:r w:rsidRPr="00427867">
        <w:rPr>
          <w:rFonts w:eastAsia="標楷體" w:cs="Calibri" w:hint="eastAsia"/>
          <w:color w:val="000000"/>
          <w:sz w:val="28"/>
          <w:szCs w:val="28"/>
        </w:rPr>
        <w:t>七四八</w:t>
      </w:r>
      <w:r w:rsidRPr="00427867">
        <w:rPr>
          <w:rFonts w:eastAsia="標楷體" w:cs="Calibri"/>
          <w:color w:val="000000"/>
          <w:sz w:val="28"/>
          <w:szCs w:val="28"/>
        </w:rPr>
        <w:t>號解釋，就民法未使相同性別二人，得為經營共同生活之目的，成立具有親密性及排他性之永久結合關係，宣告其屬「規範不足之違憲」，並責成有關機關應於解釋公布之日起</w:t>
      </w:r>
      <w:r w:rsidRPr="00427867">
        <w:rPr>
          <w:rFonts w:eastAsia="標楷體" w:cs="Calibri"/>
          <w:color w:val="000000"/>
          <w:sz w:val="28"/>
          <w:szCs w:val="28"/>
        </w:rPr>
        <w:t>2</w:t>
      </w:r>
      <w:r w:rsidRPr="00427867">
        <w:rPr>
          <w:rFonts w:eastAsia="標楷體" w:cs="Calibri"/>
          <w:color w:val="000000"/>
          <w:sz w:val="28"/>
          <w:szCs w:val="28"/>
        </w:rPr>
        <w:t>年內，依解釋意旨完成相關法律之修正或制定。至於以何種形式達成婚姻自由之平等保護，屬立法形成之範圍。次按</w:t>
      </w:r>
      <w:r w:rsidRPr="00427867">
        <w:rPr>
          <w:rFonts w:eastAsia="標楷體" w:cs="Calibri"/>
          <w:color w:val="000000"/>
          <w:sz w:val="28"/>
          <w:szCs w:val="28"/>
        </w:rPr>
        <w:t>2018</w:t>
      </w:r>
      <w:r w:rsidRPr="00427867">
        <w:rPr>
          <w:rFonts w:eastAsia="標楷體" w:cs="Calibri"/>
          <w:color w:val="000000"/>
          <w:sz w:val="28"/>
          <w:szCs w:val="28"/>
        </w:rPr>
        <w:t>年</w:t>
      </w:r>
      <w:r w:rsidRPr="00427867">
        <w:rPr>
          <w:rFonts w:eastAsia="標楷體" w:cs="Calibri"/>
          <w:color w:val="000000"/>
          <w:sz w:val="28"/>
          <w:szCs w:val="28"/>
        </w:rPr>
        <w:t>11</w:t>
      </w:r>
      <w:r w:rsidRPr="00427867">
        <w:rPr>
          <w:rFonts w:eastAsia="標楷體" w:cs="Calibri"/>
          <w:color w:val="000000"/>
          <w:sz w:val="28"/>
          <w:szCs w:val="28"/>
        </w:rPr>
        <w:t>月</w:t>
      </w:r>
      <w:r w:rsidRPr="00427867">
        <w:rPr>
          <w:rFonts w:eastAsia="標楷體" w:cs="Calibri"/>
          <w:color w:val="000000"/>
          <w:sz w:val="28"/>
          <w:szCs w:val="28"/>
        </w:rPr>
        <w:t>24</w:t>
      </w:r>
      <w:r w:rsidRPr="00427867">
        <w:rPr>
          <w:rFonts w:eastAsia="標楷體" w:cs="Calibri"/>
          <w:color w:val="000000"/>
          <w:sz w:val="28"/>
          <w:szCs w:val="28"/>
        </w:rPr>
        <w:t>日通過之全國性公民投票案第</w:t>
      </w:r>
      <w:r w:rsidRPr="00427867">
        <w:rPr>
          <w:rFonts w:eastAsia="標楷體" w:cs="Calibri"/>
          <w:color w:val="000000"/>
          <w:sz w:val="28"/>
          <w:szCs w:val="28"/>
        </w:rPr>
        <w:t>12</w:t>
      </w:r>
      <w:r w:rsidRPr="00427867">
        <w:rPr>
          <w:rFonts w:eastAsia="標楷體" w:cs="Calibri"/>
          <w:color w:val="000000"/>
          <w:sz w:val="28"/>
          <w:szCs w:val="28"/>
        </w:rPr>
        <w:t>案「你是否同意以民法婚姻規定以外之其他形式來保障同性別二人經營永久共同生活的權益？」依公民投票法第</w:t>
      </w:r>
      <w:r w:rsidRPr="00427867">
        <w:rPr>
          <w:rFonts w:eastAsia="標楷體" w:cs="Calibri"/>
          <w:color w:val="000000"/>
          <w:sz w:val="28"/>
          <w:szCs w:val="28"/>
        </w:rPr>
        <w:t>30</w:t>
      </w:r>
      <w:r w:rsidRPr="00427867">
        <w:rPr>
          <w:rFonts w:eastAsia="標楷體" w:cs="Calibri"/>
          <w:color w:val="000000"/>
          <w:sz w:val="28"/>
          <w:szCs w:val="28"/>
        </w:rPr>
        <w:t>條規定，公民投票案經通過者，有關法律立法原則之創制案，行政院應於</w:t>
      </w:r>
      <w:r w:rsidRPr="00427867">
        <w:rPr>
          <w:rFonts w:eastAsia="標楷體" w:cs="Calibri"/>
          <w:color w:val="000000"/>
          <w:sz w:val="28"/>
          <w:szCs w:val="28"/>
        </w:rPr>
        <w:t>3</w:t>
      </w:r>
      <w:r w:rsidRPr="00427867">
        <w:rPr>
          <w:rFonts w:eastAsia="標楷體" w:cs="Calibri"/>
          <w:color w:val="000000"/>
          <w:sz w:val="28"/>
          <w:szCs w:val="28"/>
        </w:rPr>
        <w:t>個月內</w:t>
      </w:r>
      <w:proofErr w:type="gramStart"/>
      <w:r w:rsidRPr="00427867">
        <w:rPr>
          <w:rFonts w:eastAsia="標楷體" w:cs="Calibri"/>
          <w:color w:val="000000"/>
          <w:sz w:val="28"/>
          <w:szCs w:val="28"/>
        </w:rPr>
        <w:t>研</w:t>
      </w:r>
      <w:proofErr w:type="gramEnd"/>
      <w:r w:rsidRPr="00427867">
        <w:rPr>
          <w:rFonts w:eastAsia="標楷體" w:cs="Calibri"/>
          <w:color w:val="000000"/>
          <w:sz w:val="28"/>
          <w:szCs w:val="28"/>
        </w:rPr>
        <w:t>擬相關之法律，並送立法院審議，立法院應於下一會期休會前完成審議程序，行政院</w:t>
      </w:r>
      <w:proofErr w:type="gramStart"/>
      <w:r w:rsidRPr="00427867">
        <w:rPr>
          <w:rFonts w:eastAsia="標楷體" w:cs="Calibri"/>
          <w:color w:val="000000"/>
          <w:sz w:val="28"/>
          <w:szCs w:val="28"/>
        </w:rPr>
        <w:t>爰</w:t>
      </w:r>
      <w:proofErr w:type="gramEnd"/>
      <w:r w:rsidRPr="00427867">
        <w:rPr>
          <w:rFonts w:eastAsia="標楷體" w:cs="Calibri"/>
          <w:color w:val="000000"/>
          <w:sz w:val="28"/>
          <w:szCs w:val="28"/>
        </w:rPr>
        <w:t>擬具「司法院釋字第</w:t>
      </w:r>
      <w:r w:rsidRPr="00427867">
        <w:rPr>
          <w:rFonts w:eastAsia="標楷體" w:cs="Calibri" w:hint="eastAsia"/>
          <w:color w:val="000000"/>
          <w:sz w:val="28"/>
          <w:szCs w:val="28"/>
        </w:rPr>
        <w:t>七四八</w:t>
      </w:r>
      <w:r w:rsidRPr="00427867">
        <w:rPr>
          <w:rFonts w:eastAsia="標楷體" w:cs="Calibri"/>
          <w:color w:val="000000"/>
          <w:sz w:val="28"/>
          <w:szCs w:val="28"/>
        </w:rPr>
        <w:t>號解釋施行法草案」</w:t>
      </w:r>
      <w:r w:rsidRPr="00427867">
        <w:rPr>
          <w:rFonts w:eastAsia="標楷體" w:cs="Calibri" w:hint="eastAsia"/>
          <w:color w:val="000000"/>
          <w:sz w:val="28"/>
          <w:szCs w:val="28"/>
        </w:rPr>
        <w:t>；</w:t>
      </w:r>
      <w:r w:rsidRPr="00427867">
        <w:rPr>
          <w:rFonts w:eastAsia="標楷體" w:cs="Calibri"/>
          <w:color w:val="000000"/>
          <w:sz w:val="28"/>
          <w:szCs w:val="28"/>
        </w:rPr>
        <w:t>另本院委員賴士葆等</w:t>
      </w:r>
      <w:r w:rsidRPr="00427867">
        <w:rPr>
          <w:rFonts w:eastAsia="標楷體" w:cs="Calibri" w:hint="eastAsia"/>
          <w:color w:val="000000"/>
          <w:sz w:val="28"/>
          <w:szCs w:val="28"/>
        </w:rPr>
        <w:t>23</w:t>
      </w:r>
      <w:r w:rsidRPr="00427867">
        <w:rPr>
          <w:rFonts w:eastAsia="標楷體" w:cs="Calibri" w:hint="eastAsia"/>
          <w:color w:val="000000"/>
          <w:sz w:val="28"/>
          <w:szCs w:val="28"/>
        </w:rPr>
        <w:t>人</w:t>
      </w:r>
      <w:r w:rsidRPr="00427867">
        <w:rPr>
          <w:rFonts w:eastAsia="標楷體" w:cs="Calibri"/>
          <w:color w:val="000000"/>
          <w:sz w:val="28"/>
          <w:szCs w:val="28"/>
        </w:rPr>
        <w:t>擬具「公投第</w:t>
      </w:r>
      <w:r w:rsidRPr="00427867">
        <w:rPr>
          <w:rFonts w:eastAsia="標楷體" w:cs="Calibri"/>
          <w:color w:val="000000"/>
          <w:sz w:val="28"/>
          <w:szCs w:val="28"/>
        </w:rPr>
        <w:t>12</w:t>
      </w:r>
      <w:r w:rsidRPr="00427867">
        <w:rPr>
          <w:rFonts w:eastAsia="標楷體" w:cs="Calibri"/>
          <w:color w:val="000000"/>
          <w:sz w:val="28"/>
          <w:szCs w:val="28"/>
        </w:rPr>
        <w:t>案施行法草案」</w:t>
      </w:r>
      <w:r w:rsidRPr="00427867">
        <w:rPr>
          <w:rFonts w:eastAsia="標楷體" w:cs="Calibri" w:hint="eastAsia"/>
          <w:color w:val="000000"/>
          <w:sz w:val="28"/>
          <w:szCs w:val="28"/>
        </w:rPr>
        <w:t>及</w:t>
      </w:r>
      <w:r w:rsidRPr="00427867">
        <w:rPr>
          <w:rFonts w:eastAsia="標楷體" w:cs="Calibri"/>
          <w:color w:val="000000"/>
          <w:sz w:val="28"/>
          <w:szCs w:val="28"/>
        </w:rPr>
        <w:t>委員林岱樺等</w:t>
      </w:r>
      <w:r w:rsidRPr="00427867">
        <w:rPr>
          <w:rFonts w:eastAsia="標楷體" w:cs="Calibri" w:hint="eastAsia"/>
          <w:color w:val="000000"/>
          <w:sz w:val="28"/>
          <w:szCs w:val="28"/>
        </w:rPr>
        <w:t>17</w:t>
      </w:r>
      <w:r w:rsidRPr="00427867">
        <w:rPr>
          <w:rFonts w:eastAsia="標楷體" w:cs="Calibri" w:hint="eastAsia"/>
          <w:color w:val="000000"/>
          <w:sz w:val="28"/>
          <w:szCs w:val="28"/>
        </w:rPr>
        <w:t>人</w:t>
      </w:r>
      <w:r w:rsidRPr="00427867">
        <w:rPr>
          <w:rFonts w:eastAsia="標楷體" w:cs="Calibri"/>
          <w:color w:val="000000"/>
          <w:sz w:val="28"/>
          <w:szCs w:val="28"/>
        </w:rPr>
        <w:t>擬具「司法院釋字第</w:t>
      </w:r>
      <w:r w:rsidRPr="00427867">
        <w:rPr>
          <w:rFonts w:eastAsia="標楷體" w:cs="Calibri" w:hint="eastAsia"/>
          <w:color w:val="000000"/>
          <w:sz w:val="28"/>
          <w:szCs w:val="28"/>
        </w:rPr>
        <w:t>七四八</w:t>
      </w:r>
      <w:r w:rsidRPr="00427867">
        <w:rPr>
          <w:rFonts w:eastAsia="標楷體" w:cs="Calibri"/>
          <w:color w:val="000000"/>
          <w:sz w:val="28"/>
          <w:szCs w:val="28"/>
        </w:rPr>
        <w:t>號解釋暨公投第</w:t>
      </w:r>
      <w:r w:rsidRPr="00427867">
        <w:rPr>
          <w:rFonts w:eastAsia="標楷體" w:cs="Calibri"/>
          <w:color w:val="000000"/>
          <w:sz w:val="28"/>
          <w:szCs w:val="28"/>
        </w:rPr>
        <w:t>12</w:t>
      </w:r>
      <w:r w:rsidRPr="00427867">
        <w:rPr>
          <w:rFonts w:eastAsia="標楷體" w:cs="Calibri"/>
          <w:color w:val="000000"/>
          <w:sz w:val="28"/>
          <w:szCs w:val="28"/>
        </w:rPr>
        <w:t>案施行法草案」</w:t>
      </w:r>
      <w:r w:rsidRPr="00427867">
        <w:rPr>
          <w:rFonts w:eastAsia="標楷體" w:cs="Calibri" w:hint="eastAsia"/>
          <w:color w:val="000000"/>
          <w:sz w:val="28"/>
          <w:szCs w:val="28"/>
        </w:rPr>
        <w:t>。</w:t>
      </w:r>
      <w:r w:rsidRPr="00427867">
        <w:rPr>
          <w:rFonts w:eastAsia="標楷體" w:cs="Calibri"/>
          <w:color w:val="000000"/>
          <w:sz w:val="28"/>
          <w:szCs w:val="28"/>
        </w:rPr>
        <w:t>上開法案均</w:t>
      </w:r>
      <w:proofErr w:type="gramStart"/>
      <w:r w:rsidRPr="00427867">
        <w:rPr>
          <w:rFonts w:eastAsia="標楷體" w:cs="Calibri"/>
          <w:color w:val="000000"/>
          <w:sz w:val="28"/>
          <w:szCs w:val="28"/>
        </w:rPr>
        <w:t>逕</w:t>
      </w:r>
      <w:proofErr w:type="gramEnd"/>
      <w:r w:rsidRPr="00427867">
        <w:rPr>
          <w:rFonts w:eastAsia="標楷體" w:cs="Calibri"/>
          <w:color w:val="000000"/>
          <w:sz w:val="28"/>
          <w:szCs w:val="28"/>
        </w:rPr>
        <w:t>付二讀，並於</w:t>
      </w:r>
      <w:r w:rsidRPr="00427867">
        <w:rPr>
          <w:rFonts w:eastAsia="標楷體" w:cs="Calibri"/>
          <w:color w:val="000000"/>
          <w:sz w:val="28"/>
          <w:szCs w:val="28"/>
        </w:rPr>
        <w:t>2019</w:t>
      </w:r>
      <w:r w:rsidRPr="00427867">
        <w:rPr>
          <w:rFonts w:eastAsia="標楷體" w:cs="Calibri"/>
          <w:color w:val="000000"/>
          <w:sz w:val="28"/>
          <w:szCs w:val="28"/>
        </w:rPr>
        <w:t>年</w:t>
      </w:r>
      <w:r w:rsidRPr="00427867">
        <w:rPr>
          <w:rFonts w:eastAsia="標楷體" w:cs="Calibri"/>
          <w:color w:val="000000"/>
          <w:sz w:val="28"/>
          <w:szCs w:val="28"/>
        </w:rPr>
        <w:t>5</w:t>
      </w:r>
      <w:r w:rsidRPr="00427867">
        <w:rPr>
          <w:rFonts w:eastAsia="標楷體" w:cs="Calibri"/>
          <w:color w:val="000000"/>
          <w:sz w:val="28"/>
          <w:szCs w:val="28"/>
        </w:rPr>
        <w:t>月</w:t>
      </w:r>
      <w:r w:rsidRPr="00427867">
        <w:rPr>
          <w:rFonts w:eastAsia="標楷體" w:cs="Calibri"/>
          <w:color w:val="000000"/>
          <w:sz w:val="28"/>
          <w:szCs w:val="28"/>
        </w:rPr>
        <w:t>17</w:t>
      </w:r>
      <w:r w:rsidRPr="00427867">
        <w:rPr>
          <w:rFonts w:eastAsia="標楷體" w:cs="Calibri"/>
          <w:color w:val="000000"/>
          <w:sz w:val="28"/>
          <w:szCs w:val="28"/>
        </w:rPr>
        <w:t>日經本院第</w:t>
      </w:r>
      <w:r w:rsidRPr="00427867">
        <w:rPr>
          <w:rFonts w:eastAsia="標楷體" w:cs="Calibri"/>
          <w:color w:val="000000"/>
          <w:sz w:val="28"/>
          <w:szCs w:val="28"/>
        </w:rPr>
        <w:t>9</w:t>
      </w:r>
      <w:r w:rsidRPr="00427867">
        <w:rPr>
          <w:rFonts w:eastAsia="標楷體" w:cs="Calibri"/>
          <w:color w:val="000000"/>
          <w:sz w:val="28"/>
          <w:szCs w:val="28"/>
        </w:rPr>
        <w:t>屆第</w:t>
      </w:r>
      <w:r w:rsidRPr="00427867">
        <w:rPr>
          <w:rFonts w:eastAsia="標楷體" w:cs="Calibri"/>
          <w:color w:val="000000"/>
          <w:sz w:val="28"/>
          <w:szCs w:val="28"/>
        </w:rPr>
        <w:t>7</w:t>
      </w:r>
      <w:r w:rsidRPr="00427867">
        <w:rPr>
          <w:rFonts w:eastAsia="標楷體" w:cs="Calibri"/>
          <w:color w:val="000000"/>
          <w:sz w:val="28"/>
          <w:szCs w:val="28"/>
        </w:rPr>
        <w:t>會期第</w:t>
      </w:r>
      <w:r w:rsidRPr="00427867">
        <w:rPr>
          <w:rFonts w:eastAsia="標楷體" w:cs="Calibri"/>
          <w:color w:val="000000"/>
          <w:sz w:val="28"/>
          <w:szCs w:val="28"/>
        </w:rPr>
        <w:t>14</w:t>
      </w:r>
      <w:r w:rsidRPr="00427867">
        <w:rPr>
          <w:rFonts w:eastAsia="標楷體" w:cs="Calibri"/>
          <w:color w:val="000000"/>
          <w:sz w:val="28"/>
          <w:szCs w:val="28"/>
        </w:rPr>
        <w:t>次院會三讀通過。</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sz w:val="28"/>
          <w:szCs w:val="28"/>
        </w:rPr>
      </w:pPr>
      <w:r w:rsidRPr="00427867">
        <w:rPr>
          <w:rFonts w:eastAsia="標楷體" w:cs="Calibri"/>
          <w:sz w:val="28"/>
          <w:szCs w:val="28"/>
        </w:rPr>
        <w:t>由於人口結構的改變，現代社會家庭型態的多樣性，已</w:t>
      </w:r>
      <w:proofErr w:type="gramStart"/>
      <w:r w:rsidRPr="00427867">
        <w:rPr>
          <w:rFonts w:eastAsia="標楷體" w:cs="Calibri"/>
          <w:sz w:val="28"/>
          <w:szCs w:val="28"/>
        </w:rPr>
        <w:t>迥</w:t>
      </w:r>
      <w:proofErr w:type="gramEnd"/>
      <w:r w:rsidRPr="00427867">
        <w:rPr>
          <w:rFonts w:eastAsia="標楷體" w:cs="Calibri"/>
          <w:sz w:val="28"/>
          <w:szCs w:val="28"/>
        </w:rPr>
        <w:t>異於傳統社會。以</w:t>
      </w:r>
      <w:r w:rsidRPr="00427867">
        <w:rPr>
          <w:rFonts w:eastAsia="標楷體" w:cs="Calibri"/>
          <w:sz w:val="28"/>
          <w:szCs w:val="28"/>
        </w:rPr>
        <w:t>2015</w:t>
      </w:r>
      <w:r w:rsidRPr="00427867">
        <w:rPr>
          <w:rFonts w:eastAsia="標楷體" w:cs="Calibri"/>
          <w:sz w:val="28"/>
          <w:szCs w:val="28"/>
        </w:rPr>
        <w:t>年的統計數據來看，全國家庭總戶為</w:t>
      </w:r>
      <w:r w:rsidRPr="00427867">
        <w:rPr>
          <w:rFonts w:eastAsia="標楷體" w:cs="Calibri"/>
          <w:sz w:val="28"/>
          <w:szCs w:val="28"/>
        </w:rPr>
        <w:t>8,468</w:t>
      </w:r>
      <w:r w:rsidRPr="00427867">
        <w:rPr>
          <w:rFonts w:eastAsia="標楷體" w:cs="Calibri"/>
          <w:sz w:val="28"/>
          <w:szCs w:val="28"/>
        </w:rPr>
        <w:t>千戶，平均每人數</w:t>
      </w:r>
      <w:r w:rsidRPr="00427867">
        <w:rPr>
          <w:rFonts w:eastAsia="標楷體" w:cs="Calibri"/>
          <w:sz w:val="28"/>
          <w:szCs w:val="28"/>
        </w:rPr>
        <w:t>2.8</w:t>
      </w:r>
      <w:r w:rsidRPr="00427867">
        <w:rPr>
          <w:rFonts w:eastAsia="標楷體" w:cs="Calibri"/>
          <w:sz w:val="28"/>
          <w:szCs w:val="28"/>
        </w:rPr>
        <w:t>人。不僅是家戶規模趨小，型態也於多元。「多元家</w:t>
      </w:r>
      <w:r w:rsidRPr="00427867">
        <w:rPr>
          <w:rFonts w:eastAsia="標楷體" w:cs="Calibri"/>
          <w:sz w:val="28"/>
          <w:szCs w:val="28"/>
        </w:rPr>
        <w:lastRenderedPageBreak/>
        <w:t>庭」的組成包括傳統成員外，尚包括「單親」、「繼親」、「隔代」、「</w:t>
      </w:r>
      <w:proofErr w:type="gramStart"/>
      <w:r w:rsidRPr="00427867">
        <w:rPr>
          <w:rFonts w:eastAsia="標楷體" w:cs="Calibri"/>
          <w:sz w:val="28"/>
          <w:szCs w:val="28"/>
        </w:rPr>
        <w:t>不</w:t>
      </w:r>
      <w:proofErr w:type="gramEnd"/>
      <w:r w:rsidRPr="00427867">
        <w:rPr>
          <w:rFonts w:eastAsia="標楷體" w:cs="Calibri"/>
          <w:sz w:val="28"/>
          <w:szCs w:val="28"/>
        </w:rPr>
        <w:t>婚者」、「非婚同居者」及「同性伴侶」等所組成的多元型態家庭。故現代多元家庭中，各成員是否能得到合宜且妥善的照顧及法律保障，成為當代社會需求。</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color w:val="000000"/>
          <w:sz w:val="28"/>
          <w:szCs w:val="28"/>
        </w:rPr>
      </w:pPr>
      <w:r w:rsidRPr="00427867">
        <w:rPr>
          <w:rFonts w:eastAsia="標楷體" w:cs="Calibri"/>
          <w:sz w:val="28"/>
          <w:szCs w:val="28"/>
        </w:rPr>
        <w:t>本案為落實司法院釋字第</w:t>
      </w:r>
      <w:r w:rsidRPr="00427867">
        <w:rPr>
          <w:rFonts w:eastAsia="標楷體" w:cs="Calibri" w:hint="eastAsia"/>
          <w:sz w:val="28"/>
          <w:szCs w:val="28"/>
        </w:rPr>
        <w:t>七四八</w:t>
      </w:r>
      <w:r w:rsidRPr="00427867">
        <w:rPr>
          <w:rFonts w:eastAsia="標楷體" w:cs="Calibri"/>
          <w:sz w:val="28"/>
          <w:szCs w:val="28"/>
        </w:rPr>
        <w:t>號解釋之施行，</w:t>
      </w:r>
      <w:proofErr w:type="gramStart"/>
      <w:r w:rsidRPr="00427867">
        <w:rPr>
          <w:rFonts w:eastAsia="標楷體" w:cs="Calibri"/>
          <w:sz w:val="28"/>
          <w:szCs w:val="28"/>
        </w:rPr>
        <w:t>爰</w:t>
      </w:r>
      <w:proofErr w:type="gramEnd"/>
      <w:r w:rsidRPr="00427867">
        <w:rPr>
          <w:rFonts w:eastAsia="標楷體" w:cs="Calibri"/>
          <w:sz w:val="28"/>
          <w:szCs w:val="28"/>
        </w:rPr>
        <w:t>明定相同性別之二人，得為經營共同生活之目的，成立具有親密性及排他性之永久結合關係，</w:t>
      </w:r>
      <w:proofErr w:type="gramStart"/>
      <w:r w:rsidRPr="00427867">
        <w:rPr>
          <w:rFonts w:eastAsia="標楷體" w:cs="Calibri"/>
          <w:sz w:val="28"/>
          <w:szCs w:val="28"/>
        </w:rPr>
        <w:t>俾</w:t>
      </w:r>
      <w:proofErr w:type="gramEnd"/>
      <w:r w:rsidRPr="00427867">
        <w:rPr>
          <w:rFonts w:eastAsia="標楷體" w:cs="Calibri"/>
          <w:sz w:val="28"/>
          <w:szCs w:val="28"/>
        </w:rPr>
        <w:t>保障同性別二人之婚姻自由及平等權。</w:t>
      </w:r>
      <w:r w:rsidRPr="00427867">
        <w:rPr>
          <w:rFonts w:eastAsia="標楷體" w:cs="Calibri"/>
          <w:color w:val="000000"/>
          <w:sz w:val="28"/>
          <w:szCs w:val="28"/>
        </w:rPr>
        <w:t>本案通過後對於促進性別平等，尊重性別差異，破除性別歧視，促進婚姻制度中的</w:t>
      </w:r>
      <w:proofErr w:type="gramStart"/>
      <w:r w:rsidRPr="00427867">
        <w:rPr>
          <w:rFonts w:eastAsia="標楷體" w:cs="Calibri"/>
          <w:color w:val="000000"/>
          <w:sz w:val="28"/>
          <w:szCs w:val="28"/>
        </w:rPr>
        <w:t>平等權實有所</w:t>
      </w:r>
      <w:proofErr w:type="gramEnd"/>
      <w:r w:rsidRPr="00427867">
        <w:rPr>
          <w:rFonts w:eastAsia="標楷體" w:cs="Calibri"/>
          <w:color w:val="000000"/>
          <w:sz w:val="28"/>
          <w:szCs w:val="28"/>
        </w:rPr>
        <w:t>助益。</w:t>
      </w:r>
      <w:r w:rsidRPr="00427867">
        <w:rPr>
          <w:rFonts w:eastAsia="標楷體" w:cs="Calibri"/>
          <w:color w:val="000000"/>
          <w:sz w:val="28"/>
          <w:szCs w:val="28"/>
        </w:rPr>
        <w:t xml:space="preserve"> </w:t>
      </w:r>
    </w:p>
    <w:p w:rsidR="00427867" w:rsidRPr="00427867" w:rsidRDefault="00427867" w:rsidP="00427867">
      <w:pPr>
        <w:spacing w:before="100" w:beforeAutospacing="1" w:after="100" w:afterAutospacing="1" w:line="480" w:lineRule="exact"/>
        <w:ind w:leftChars="1" w:left="2" w:firstLineChars="200" w:firstLine="560"/>
        <w:jc w:val="both"/>
        <w:rPr>
          <w:rFonts w:eastAsia="標楷體" w:cs="Calibri"/>
          <w:color w:val="000000"/>
          <w:sz w:val="28"/>
          <w:szCs w:val="28"/>
        </w:rPr>
      </w:pPr>
      <w:r w:rsidRPr="00427867">
        <w:rPr>
          <w:rFonts w:eastAsia="標楷體" w:cs="Calibri"/>
          <w:color w:val="000000"/>
          <w:sz w:val="28"/>
          <w:szCs w:val="28"/>
        </w:rPr>
        <w:t>本案符合</w:t>
      </w:r>
      <w:r w:rsidRPr="00427867">
        <w:rPr>
          <w:rFonts w:eastAsia="標楷體" w:cs="Calibri"/>
          <w:color w:val="000000"/>
          <w:sz w:val="28"/>
          <w:szCs w:val="28"/>
        </w:rPr>
        <w:t>CEDAW</w:t>
      </w:r>
      <w:r w:rsidRPr="00427867">
        <w:rPr>
          <w:rFonts w:eastAsia="標楷體" w:cs="Calibri"/>
          <w:color w:val="000000"/>
          <w:sz w:val="28"/>
          <w:szCs w:val="28"/>
        </w:rPr>
        <w:t>及我國「性別平等政策綱領」之相關規定如下：</w:t>
      </w:r>
    </w:p>
    <w:p w:rsidR="00427867" w:rsidRPr="00427867" w:rsidRDefault="00427867" w:rsidP="00427867">
      <w:pPr>
        <w:spacing w:before="100" w:beforeAutospacing="1" w:after="100" w:afterAutospacing="1" w:line="480" w:lineRule="exact"/>
        <w:ind w:leftChars="1" w:left="850" w:hangingChars="303" w:hanging="848"/>
        <w:jc w:val="both"/>
        <w:rPr>
          <w:rFonts w:eastAsia="標楷體" w:cs="Calibri"/>
          <w:color w:val="000000"/>
          <w:sz w:val="28"/>
          <w:szCs w:val="28"/>
        </w:rPr>
      </w:pPr>
      <w:r w:rsidRPr="00427867">
        <w:rPr>
          <w:rFonts w:eastAsia="標楷體" w:cs="Calibri"/>
          <w:color w:val="000000"/>
          <w:sz w:val="28"/>
          <w:szCs w:val="28"/>
        </w:rPr>
        <w:t>（一）</w:t>
      </w:r>
      <w:r w:rsidRPr="00427867">
        <w:rPr>
          <w:rFonts w:eastAsia="標楷體" w:cs="Calibri"/>
          <w:color w:val="000000"/>
          <w:sz w:val="28"/>
          <w:szCs w:val="28"/>
        </w:rPr>
        <w:tab/>
      </w:r>
      <w:r w:rsidRPr="00427867">
        <w:rPr>
          <w:rFonts w:eastAsia="標楷體" w:cs="Calibri"/>
          <w:color w:val="000000"/>
          <w:sz w:val="28"/>
          <w:szCs w:val="28"/>
        </w:rPr>
        <w:tab/>
        <w:t>CEDAW</w:t>
      </w:r>
      <w:r w:rsidRPr="00427867">
        <w:rPr>
          <w:rFonts w:eastAsia="標楷體" w:cs="Calibri"/>
          <w:color w:val="000000"/>
          <w:sz w:val="28"/>
          <w:szCs w:val="28"/>
        </w:rPr>
        <w:t>第</w:t>
      </w:r>
      <w:r w:rsidRPr="00427867">
        <w:rPr>
          <w:rFonts w:eastAsia="標楷體" w:cs="Calibri"/>
          <w:color w:val="000000"/>
          <w:sz w:val="28"/>
          <w:szCs w:val="28"/>
        </w:rPr>
        <w:t>3</w:t>
      </w:r>
      <w:r w:rsidRPr="00427867">
        <w:rPr>
          <w:rFonts w:eastAsia="標楷體" w:cs="Calibri"/>
          <w:color w:val="000000"/>
          <w:sz w:val="28"/>
          <w:szCs w:val="28"/>
        </w:rPr>
        <w:t>條：「締約各國應承擔在所有領域，特別是在政治、社會、經濟、文化領域，採取一切適當措施，包括制定法律，保證婦女得到充分發展和進步，以確保婦女在與男子平等的基礎上，行使和享有人權和基本自由。」</w:t>
      </w:r>
    </w:p>
    <w:p w:rsidR="00427867" w:rsidRPr="00427867" w:rsidRDefault="00427867" w:rsidP="00427867">
      <w:pPr>
        <w:spacing w:before="100" w:beforeAutospacing="1" w:after="100" w:afterAutospacing="1" w:line="480" w:lineRule="exact"/>
        <w:ind w:leftChars="1" w:left="850" w:hangingChars="303" w:hanging="848"/>
        <w:jc w:val="both"/>
        <w:rPr>
          <w:rFonts w:eastAsia="標楷體" w:cs="Calibri"/>
          <w:szCs w:val="24"/>
        </w:rPr>
      </w:pPr>
      <w:r w:rsidRPr="00427867">
        <w:rPr>
          <w:rFonts w:eastAsia="標楷體" w:cs="Calibri"/>
          <w:color w:val="000000"/>
          <w:sz w:val="28"/>
          <w:szCs w:val="28"/>
        </w:rPr>
        <w:t>（二）</w:t>
      </w:r>
      <w:r w:rsidRPr="00427867">
        <w:rPr>
          <w:rFonts w:eastAsia="標楷體" w:cs="Calibri"/>
          <w:color w:val="000000"/>
          <w:sz w:val="28"/>
          <w:szCs w:val="28"/>
        </w:rPr>
        <w:tab/>
      </w:r>
      <w:r w:rsidRPr="00427867">
        <w:rPr>
          <w:rFonts w:eastAsia="標楷體" w:cs="Calibri"/>
          <w:color w:val="000000"/>
          <w:sz w:val="28"/>
          <w:szCs w:val="28"/>
        </w:rPr>
        <w:t>「性別平等政策綱領」：人口、婚姻與家庭篇四、具體行動措施</w:t>
      </w:r>
      <w:r w:rsidRPr="00427867">
        <w:rPr>
          <w:rFonts w:eastAsia="標楷體" w:cs="Calibri"/>
          <w:bCs/>
          <w:color w:val="000000"/>
          <w:sz w:val="28"/>
          <w:szCs w:val="28"/>
        </w:rPr>
        <w:t>（二）促進婚姻制度中的性別平權</w:t>
      </w:r>
      <w:r w:rsidRPr="00427867">
        <w:rPr>
          <w:rFonts w:eastAsia="標楷體" w:cs="Calibri"/>
          <w:bCs/>
          <w:color w:val="000000"/>
          <w:sz w:val="28"/>
          <w:szCs w:val="28"/>
        </w:rPr>
        <w:t xml:space="preserve">3. </w:t>
      </w:r>
      <w:r w:rsidRPr="00427867">
        <w:rPr>
          <w:rFonts w:eastAsia="標楷體" w:cs="Calibri"/>
          <w:bCs/>
          <w:color w:val="000000"/>
          <w:sz w:val="28"/>
          <w:szCs w:val="28"/>
        </w:rPr>
        <w:t>鼓勵社會各界重視性別人權，積極推動討論對於多元性別與非婚同居伴侶相關權益之保障與法規</w:t>
      </w:r>
      <w:proofErr w:type="gramStart"/>
      <w:r w:rsidRPr="00427867">
        <w:rPr>
          <w:rFonts w:eastAsia="標楷體" w:cs="Calibri"/>
          <w:bCs/>
          <w:color w:val="000000"/>
          <w:sz w:val="28"/>
          <w:szCs w:val="28"/>
        </w:rPr>
        <w:t>研</w:t>
      </w:r>
      <w:proofErr w:type="gramEnd"/>
      <w:r w:rsidRPr="00427867">
        <w:rPr>
          <w:rFonts w:eastAsia="標楷體" w:cs="Calibri"/>
          <w:bCs/>
          <w:color w:val="000000"/>
          <w:sz w:val="28"/>
          <w:szCs w:val="28"/>
        </w:rPr>
        <w:t>修，另應透過研究或統計，瞭解多元性別及同居伴侶之情況。</w:t>
      </w:r>
      <w:r w:rsidRPr="00427867">
        <w:rPr>
          <w:rFonts w:eastAsia="標楷體" w:cs="Calibri"/>
          <w:color w:val="000000"/>
          <w:sz w:val="28"/>
          <w:szCs w:val="28"/>
        </w:rPr>
        <w:t xml:space="preserve">  </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21" w:name="_Toc16086293"/>
      <w:r w:rsidRPr="00427867">
        <w:rPr>
          <w:rFonts w:eastAsia="標楷體" w:cs="Calibri"/>
          <w:b/>
          <w:bCs/>
          <w:kern w:val="52"/>
          <w:sz w:val="28"/>
          <w:szCs w:val="52"/>
        </w:rPr>
        <w:t>八、長期照顧服務法修正部分條文</w:t>
      </w:r>
      <w:bookmarkEnd w:id="21"/>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rPr>
        <w:t xml:space="preserve">     </w:t>
      </w:r>
      <w:r w:rsidRPr="00427867">
        <w:rPr>
          <w:rFonts w:eastAsia="標楷體" w:cs="Calibri"/>
          <w:sz w:val="28"/>
          <w:szCs w:val="28"/>
        </w:rPr>
        <w:t>本院委員馬文君等</w:t>
      </w:r>
      <w:r w:rsidRPr="00427867">
        <w:rPr>
          <w:rFonts w:eastAsia="標楷體" w:cs="Calibri"/>
          <w:sz w:val="28"/>
          <w:szCs w:val="28"/>
        </w:rPr>
        <w:t>18</w:t>
      </w:r>
      <w:r w:rsidRPr="00427867">
        <w:rPr>
          <w:rFonts w:eastAsia="標楷體" w:cs="Calibri"/>
          <w:sz w:val="28"/>
          <w:szCs w:val="28"/>
        </w:rPr>
        <w:t>人，有</w:t>
      </w:r>
      <w:proofErr w:type="gramStart"/>
      <w:r w:rsidRPr="00427867">
        <w:rPr>
          <w:rFonts w:eastAsia="標楷體" w:cs="Calibri"/>
          <w:sz w:val="28"/>
          <w:szCs w:val="28"/>
        </w:rPr>
        <w:t>鑑</w:t>
      </w:r>
      <w:proofErr w:type="gramEnd"/>
      <w:r w:rsidRPr="00427867">
        <w:rPr>
          <w:rFonts w:eastAsia="標楷體" w:cs="Calibri"/>
          <w:sz w:val="28"/>
          <w:szCs w:val="28"/>
        </w:rPr>
        <w:t>於我國人口結構急遽老化，銀髮長者精神醫療服務、老人長期</w:t>
      </w:r>
      <w:proofErr w:type="gramStart"/>
      <w:r w:rsidRPr="00427867">
        <w:rPr>
          <w:rFonts w:eastAsia="標楷體" w:cs="Calibri"/>
          <w:sz w:val="28"/>
          <w:szCs w:val="28"/>
        </w:rPr>
        <w:t>照護已刻不容緩</w:t>
      </w:r>
      <w:proofErr w:type="gramEnd"/>
      <w:r w:rsidRPr="00427867">
        <w:rPr>
          <w:rFonts w:eastAsia="標楷體" w:cs="Calibri"/>
          <w:sz w:val="28"/>
          <w:szCs w:val="28"/>
        </w:rPr>
        <w:t>，建議放寬照顧者支持服務之設籍時間限制，使所需家庭及時納入長照體系，以避免憾事發生，</w:t>
      </w:r>
      <w:proofErr w:type="gramStart"/>
      <w:r w:rsidRPr="00427867">
        <w:rPr>
          <w:rFonts w:eastAsia="標楷體" w:cs="Calibri"/>
          <w:sz w:val="28"/>
          <w:szCs w:val="28"/>
        </w:rPr>
        <w:t>爰</w:t>
      </w:r>
      <w:proofErr w:type="gramEnd"/>
      <w:r w:rsidRPr="00427867">
        <w:rPr>
          <w:rFonts w:eastAsia="標楷體" w:cs="Calibri"/>
          <w:sz w:val="28"/>
          <w:szCs w:val="28"/>
        </w:rPr>
        <w:t>擬具「長期照顧服務法增訂第</w:t>
      </w:r>
      <w:r w:rsidRPr="00427867">
        <w:rPr>
          <w:rFonts w:eastAsia="標楷體" w:cs="Calibri"/>
          <w:sz w:val="28"/>
          <w:szCs w:val="28"/>
        </w:rPr>
        <w:t>8</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條文草案」；委員林俊憲等</w:t>
      </w:r>
      <w:r w:rsidRPr="00427867">
        <w:rPr>
          <w:rFonts w:eastAsia="標楷體" w:cs="Calibri"/>
          <w:sz w:val="28"/>
          <w:szCs w:val="28"/>
        </w:rPr>
        <w:t>25</w:t>
      </w:r>
      <w:r w:rsidRPr="00427867">
        <w:rPr>
          <w:rFonts w:eastAsia="標楷體" w:cs="Calibri"/>
          <w:sz w:val="28"/>
          <w:szCs w:val="28"/>
        </w:rPr>
        <w:t>人，為緩解家庭照顧者之壓力，與考量民眾實居地與設籍地</w:t>
      </w:r>
      <w:r w:rsidRPr="00427867">
        <w:rPr>
          <w:rFonts w:eastAsia="標楷體" w:cs="Calibri"/>
          <w:sz w:val="28"/>
          <w:szCs w:val="28"/>
        </w:rPr>
        <w:lastRenderedPageBreak/>
        <w:t>不同之普遍情形，為使經濟弱勢家庭能即時取得諮詢與支持服務、避免家庭照顧者因不堪照顧壓力而</w:t>
      </w:r>
      <w:proofErr w:type="gramStart"/>
      <w:r w:rsidRPr="00427867">
        <w:rPr>
          <w:rFonts w:eastAsia="標楷體" w:cs="Calibri"/>
          <w:sz w:val="28"/>
          <w:szCs w:val="28"/>
        </w:rPr>
        <w:t>弒</w:t>
      </w:r>
      <w:proofErr w:type="gramEnd"/>
      <w:r w:rsidRPr="00427867">
        <w:rPr>
          <w:rFonts w:eastAsia="標楷體" w:cs="Calibri"/>
          <w:sz w:val="28"/>
          <w:szCs w:val="28"/>
        </w:rPr>
        <w:t>親的人倫悲劇發生，</w:t>
      </w:r>
      <w:proofErr w:type="gramStart"/>
      <w:r w:rsidRPr="00427867">
        <w:rPr>
          <w:rFonts w:eastAsia="標楷體" w:cs="Calibri"/>
          <w:sz w:val="28"/>
          <w:szCs w:val="28"/>
        </w:rPr>
        <w:t>爰</w:t>
      </w:r>
      <w:proofErr w:type="gramEnd"/>
      <w:r w:rsidRPr="00427867">
        <w:rPr>
          <w:rFonts w:eastAsia="標楷體" w:cs="Calibri"/>
          <w:sz w:val="28"/>
          <w:szCs w:val="28"/>
        </w:rPr>
        <w:t>擬具「長期照顧服務法增訂第</w:t>
      </w:r>
      <w:r w:rsidRPr="00427867">
        <w:rPr>
          <w:rFonts w:eastAsia="標楷體" w:cs="Calibri"/>
          <w:sz w:val="28"/>
          <w:szCs w:val="28"/>
        </w:rPr>
        <w:t>13</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條文草案」；親民黨黨團考量原住民族地區之地理環境、人口結構與族群文化間本身就有其差異性；未來執行長期照顧服務，若僅由主管機關「會商」原民會訂定相關辦法，恐無法落實原住民族長期照顧服務，</w:t>
      </w:r>
      <w:proofErr w:type="gramStart"/>
      <w:r w:rsidRPr="00427867">
        <w:rPr>
          <w:rFonts w:eastAsia="標楷體" w:cs="Calibri"/>
          <w:sz w:val="28"/>
          <w:szCs w:val="28"/>
        </w:rPr>
        <w:t>爰</w:t>
      </w:r>
      <w:proofErr w:type="gramEnd"/>
      <w:r w:rsidRPr="00427867">
        <w:rPr>
          <w:rFonts w:eastAsia="標楷體" w:cs="Calibri"/>
          <w:sz w:val="28"/>
          <w:szCs w:val="28"/>
        </w:rPr>
        <w:t>擬具「長期照顧服務法第</w:t>
      </w:r>
      <w:r w:rsidRPr="00427867">
        <w:rPr>
          <w:rFonts w:eastAsia="標楷體" w:cs="Calibri"/>
          <w:sz w:val="28"/>
          <w:szCs w:val="28"/>
        </w:rPr>
        <w:t>14</w:t>
      </w:r>
      <w:r w:rsidRPr="00427867">
        <w:rPr>
          <w:rFonts w:eastAsia="標楷體" w:cs="Calibri"/>
          <w:sz w:val="28"/>
          <w:szCs w:val="28"/>
        </w:rPr>
        <w:t>條及第</w:t>
      </w:r>
      <w:r w:rsidRPr="00427867">
        <w:rPr>
          <w:rFonts w:eastAsia="標楷體" w:cs="Calibri"/>
          <w:sz w:val="28"/>
          <w:szCs w:val="28"/>
        </w:rPr>
        <w:t>24</w:t>
      </w:r>
      <w:proofErr w:type="gramStart"/>
      <w:r w:rsidRPr="00427867">
        <w:rPr>
          <w:rFonts w:eastAsia="標楷體" w:cs="Calibri"/>
          <w:sz w:val="28"/>
          <w:szCs w:val="28"/>
        </w:rPr>
        <w:t>條</w:t>
      </w:r>
      <w:proofErr w:type="gramEnd"/>
      <w:r w:rsidRPr="00427867">
        <w:rPr>
          <w:rFonts w:eastAsia="標楷體" w:cs="Calibri"/>
          <w:sz w:val="28"/>
          <w:szCs w:val="28"/>
        </w:rPr>
        <w:t>條文修正草案」；委員羅致政等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於加強綜合式服務類之長照機構服務品質及保障長照服務使用者生命安全，</w:t>
      </w:r>
      <w:proofErr w:type="gramStart"/>
      <w:r w:rsidRPr="00427867">
        <w:rPr>
          <w:rFonts w:eastAsia="標楷體" w:cs="Calibri"/>
          <w:sz w:val="28"/>
          <w:szCs w:val="28"/>
        </w:rPr>
        <w:t>爰</w:t>
      </w:r>
      <w:proofErr w:type="gramEnd"/>
      <w:r w:rsidRPr="00427867">
        <w:rPr>
          <w:rFonts w:eastAsia="標楷體" w:cs="Calibri"/>
          <w:sz w:val="28"/>
          <w:szCs w:val="28"/>
        </w:rPr>
        <w:t>擬具「長期照顧服務法第</w:t>
      </w:r>
      <w:r w:rsidRPr="00427867">
        <w:rPr>
          <w:rFonts w:eastAsia="標楷體" w:cs="Calibri"/>
          <w:sz w:val="28"/>
          <w:szCs w:val="28"/>
        </w:rPr>
        <w:t>34</w:t>
      </w:r>
      <w:r w:rsidRPr="00427867">
        <w:rPr>
          <w:rFonts w:eastAsia="標楷體" w:cs="Calibri"/>
          <w:sz w:val="28"/>
          <w:szCs w:val="28"/>
        </w:rPr>
        <w:t>條及第</w:t>
      </w:r>
      <w:r w:rsidRPr="00427867">
        <w:rPr>
          <w:rFonts w:eastAsia="標楷體" w:cs="Calibri"/>
          <w:sz w:val="28"/>
          <w:szCs w:val="28"/>
        </w:rPr>
        <w:t>47</w:t>
      </w:r>
      <w:proofErr w:type="gramStart"/>
      <w:r w:rsidRPr="00427867">
        <w:rPr>
          <w:rFonts w:eastAsia="標楷體" w:cs="Calibri"/>
          <w:sz w:val="28"/>
          <w:szCs w:val="28"/>
        </w:rPr>
        <w:t>條</w:t>
      </w:r>
      <w:proofErr w:type="gramEnd"/>
      <w:r w:rsidRPr="00427867">
        <w:rPr>
          <w:rFonts w:eastAsia="標楷體" w:cs="Calibri"/>
          <w:sz w:val="28"/>
          <w:szCs w:val="28"/>
        </w:rPr>
        <w:t>條文修正草案」；委員蔣萬安等</w:t>
      </w:r>
      <w:r w:rsidRPr="00427867">
        <w:rPr>
          <w:rFonts w:eastAsia="標楷體" w:cs="Calibri"/>
          <w:sz w:val="28"/>
          <w:szCs w:val="28"/>
        </w:rPr>
        <w:t>16</w:t>
      </w:r>
      <w:r w:rsidRPr="00427867">
        <w:rPr>
          <w:rFonts w:eastAsia="標楷體" w:cs="Calibri"/>
          <w:sz w:val="28"/>
          <w:szCs w:val="28"/>
        </w:rPr>
        <w:t>人，</w:t>
      </w:r>
      <w:proofErr w:type="gramStart"/>
      <w:r w:rsidRPr="00427867">
        <w:rPr>
          <w:rFonts w:eastAsia="標楷體" w:cs="Calibri"/>
          <w:sz w:val="28"/>
          <w:szCs w:val="28"/>
        </w:rPr>
        <w:t>鑑</w:t>
      </w:r>
      <w:proofErr w:type="gramEnd"/>
      <w:r w:rsidRPr="00427867">
        <w:rPr>
          <w:rFonts w:eastAsia="標楷體" w:cs="Calibri"/>
          <w:sz w:val="28"/>
          <w:szCs w:val="28"/>
        </w:rPr>
        <w:t>於我國長期照顧機構依其所在之地區、設備、規模、服務項目與服務對象皆有所不同，面臨之未來照護挑戰及提供之服務量能亦有所不同，應予以區分。又長期照顧機構輔導或評鑑人員之選定，對於評鑑程序、評鑑指標之訂定及長期照顧機構評鑑結果具重大影響，關於評鑑人員之資格與</w:t>
      </w:r>
      <w:proofErr w:type="gramStart"/>
      <w:r w:rsidRPr="00427867">
        <w:rPr>
          <w:rFonts w:eastAsia="標楷體" w:cs="Calibri"/>
          <w:sz w:val="28"/>
          <w:szCs w:val="28"/>
        </w:rPr>
        <w:t>遴</w:t>
      </w:r>
      <w:proofErr w:type="gramEnd"/>
      <w:r w:rsidRPr="00427867">
        <w:rPr>
          <w:rFonts w:eastAsia="標楷體" w:cs="Calibri"/>
          <w:sz w:val="28"/>
          <w:szCs w:val="28"/>
        </w:rPr>
        <w:t>聘、培訓或利益迴避等事項應予明定，方能建置有效且公平公開之制度，以確保被照顧者之權益，</w:t>
      </w:r>
      <w:proofErr w:type="gramStart"/>
      <w:r w:rsidRPr="00427867">
        <w:rPr>
          <w:rFonts w:eastAsia="標楷體" w:cs="Calibri"/>
          <w:sz w:val="28"/>
          <w:szCs w:val="28"/>
        </w:rPr>
        <w:t>爰</w:t>
      </w:r>
      <w:proofErr w:type="gramEnd"/>
      <w:r w:rsidRPr="00427867">
        <w:rPr>
          <w:rFonts w:eastAsia="標楷體" w:cs="Calibri"/>
          <w:sz w:val="28"/>
          <w:szCs w:val="28"/>
        </w:rPr>
        <w:t>擬具「長期照顧服務法第</w:t>
      </w:r>
      <w:r w:rsidRPr="00427867">
        <w:rPr>
          <w:rFonts w:eastAsia="標楷體" w:cs="Calibri"/>
          <w:sz w:val="28"/>
          <w:szCs w:val="28"/>
        </w:rPr>
        <w:t>39</w:t>
      </w:r>
      <w:r w:rsidRPr="00427867">
        <w:rPr>
          <w:rFonts w:eastAsia="標楷體" w:cs="Calibri"/>
          <w:sz w:val="28"/>
          <w:szCs w:val="28"/>
        </w:rPr>
        <w:t>條及第</w:t>
      </w:r>
      <w:r w:rsidRPr="00427867">
        <w:rPr>
          <w:rFonts w:eastAsia="標楷體" w:cs="Calibri"/>
          <w:sz w:val="28"/>
          <w:szCs w:val="28"/>
        </w:rPr>
        <w:t>39</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條文修正草案」</w:t>
      </w:r>
      <w:r w:rsidRPr="00427867">
        <w:rPr>
          <w:rFonts w:eastAsia="標楷體" w:cs="Calibri" w:hint="eastAsia"/>
          <w:sz w:val="28"/>
          <w:szCs w:val="28"/>
        </w:rPr>
        <w:t>；</w:t>
      </w:r>
      <w:r w:rsidRPr="00427867">
        <w:rPr>
          <w:rFonts w:eastAsia="標楷體" w:cs="Calibri"/>
          <w:sz w:val="28"/>
          <w:szCs w:val="28"/>
        </w:rPr>
        <w:t>委員羅致政等</w:t>
      </w:r>
      <w:r w:rsidRPr="00427867">
        <w:rPr>
          <w:rFonts w:eastAsia="標楷體" w:cs="Calibri"/>
          <w:sz w:val="28"/>
          <w:szCs w:val="28"/>
        </w:rPr>
        <w:t>20</w:t>
      </w:r>
      <w:r w:rsidRPr="00427867">
        <w:rPr>
          <w:rFonts w:eastAsia="標楷體" w:cs="Calibri"/>
          <w:sz w:val="28"/>
          <w:szCs w:val="28"/>
        </w:rPr>
        <w:t>人，為強化長期照顧服務機構的永續發展及確保服務品質的提升，</w:t>
      </w:r>
      <w:proofErr w:type="gramStart"/>
      <w:r w:rsidRPr="00427867">
        <w:rPr>
          <w:rFonts w:eastAsia="標楷體" w:cs="Calibri" w:hint="eastAsia"/>
          <w:sz w:val="28"/>
          <w:szCs w:val="28"/>
        </w:rPr>
        <w:t>爰</w:t>
      </w:r>
      <w:proofErr w:type="gramEnd"/>
      <w:r w:rsidRPr="00427867">
        <w:rPr>
          <w:rFonts w:eastAsia="標楷體" w:cs="Calibri"/>
          <w:sz w:val="28"/>
          <w:szCs w:val="28"/>
        </w:rPr>
        <w:t>擬具「長期照顧服務法增訂第</w:t>
      </w:r>
      <w:r w:rsidRPr="00427867">
        <w:rPr>
          <w:rFonts w:eastAsia="標楷體" w:cs="Calibri"/>
          <w:sz w:val="28"/>
          <w:szCs w:val="28"/>
        </w:rPr>
        <w:t>39</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條文草案」。上開法案經本院社會福利及衛生環境委員會</w:t>
      </w:r>
      <w:proofErr w:type="gramStart"/>
      <w:r w:rsidRPr="00427867">
        <w:rPr>
          <w:rFonts w:eastAsia="標楷體" w:cs="Calibri"/>
          <w:sz w:val="28"/>
          <w:szCs w:val="28"/>
        </w:rPr>
        <w:t>併</w:t>
      </w:r>
      <w:proofErr w:type="gramEnd"/>
      <w:r w:rsidRPr="00427867">
        <w:rPr>
          <w:rFonts w:eastAsia="標楷體" w:cs="Calibri"/>
          <w:sz w:val="28"/>
          <w:szCs w:val="28"/>
        </w:rPr>
        <w:t>案審查</w:t>
      </w:r>
      <w:r w:rsidRPr="00427867">
        <w:rPr>
          <w:rFonts w:eastAsia="標楷體" w:cs="Calibri"/>
          <w:sz w:val="28"/>
          <w:szCs w:val="28"/>
          <w:vertAlign w:val="superscript"/>
        </w:rPr>
        <w:footnoteReference w:id="18"/>
      </w:r>
      <w:r w:rsidRPr="00427867">
        <w:rPr>
          <w:rFonts w:eastAsia="標楷體" w:cs="Calibri"/>
          <w:sz w:val="28"/>
          <w:szCs w:val="28"/>
        </w:rPr>
        <w:t>，並於</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5</w:t>
      </w:r>
      <w:r w:rsidRPr="00427867">
        <w:rPr>
          <w:rFonts w:eastAsia="標楷體" w:cs="Calibri"/>
          <w:sz w:val="28"/>
          <w:szCs w:val="28"/>
        </w:rPr>
        <w:t>月</w:t>
      </w:r>
      <w:r w:rsidRPr="00427867">
        <w:rPr>
          <w:rFonts w:eastAsia="標楷體" w:cs="Calibri"/>
          <w:sz w:val="28"/>
          <w:szCs w:val="28"/>
        </w:rPr>
        <w:t>24</w:t>
      </w:r>
      <w:r w:rsidRPr="00427867">
        <w:rPr>
          <w:rFonts w:eastAsia="標楷體" w:cs="Calibri"/>
          <w:sz w:val="28"/>
          <w:szCs w:val="28"/>
        </w:rPr>
        <w:t>日經本院第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會期第</w:t>
      </w:r>
      <w:r w:rsidRPr="00427867">
        <w:rPr>
          <w:rFonts w:eastAsia="標楷體" w:cs="Calibri"/>
          <w:sz w:val="28"/>
          <w:szCs w:val="28"/>
        </w:rPr>
        <w:t>15</w:t>
      </w:r>
      <w:r w:rsidRPr="00427867">
        <w:rPr>
          <w:rFonts w:eastAsia="標楷體" w:cs="Calibri"/>
          <w:sz w:val="28"/>
          <w:szCs w:val="28"/>
        </w:rPr>
        <w:t>次院會三讀通過。</w:t>
      </w:r>
    </w:p>
    <w:p w:rsidR="00427867" w:rsidRPr="00427867" w:rsidRDefault="00427867" w:rsidP="00427867">
      <w:pPr>
        <w:spacing w:beforeLines="50" w:before="180" w:afterLines="50" w:after="180" w:line="480" w:lineRule="exact"/>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在人口少子女化及高齡化問題日趨嚴重下，托育、托老的照顧工作，絕大部分加諸在女性身上，長久以來婦女在婚姻與家庭中所面臨的困境，不但始終未能完全解脫，對於快速社會變遷所產生的問題仍承擔重任，特別是在家庭中所扮演的照顧角色，已然成為婦女另一項沈重的專屬負擔。因此，</w:t>
      </w:r>
      <w:proofErr w:type="gramStart"/>
      <w:r w:rsidRPr="00427867">
        <w:rPr>
          <w:rFonts w:eastAsia="標楷體" w:cs="Calibri"/>
          <w:sz w:val="28"/>
          <w:szCs w:val="28"/>
        </w:rPr>
        <w:t>健全托</w:t>
      </w:r>
      <w:proofErr w:type="gramEnd"/>
      <w:r w:rsidRPr="00427867">
        <w:rPr>
          <w:rFonts w:eastAsia="標楷體" w:cs="Calibri"/>
          <w:sz w:val="28"/>
          <w:szCs w:val="28"/>
        </w:rPr>
        <w:t>育與照顧相關法制配套措施，</w:t>
      </w:r>
      <w:proofErr w:type="gramStart"/>
      <w:r w:rsidRPr="00427867">
        <w:rPr>
          <w:rFonts w:eastAsia="標楷體" w:cs="Calibri"/>
          <w:sz w:val="28"/>
          <w:szCs w:val="28"/>
        </w:rPr>
        <w:t>研</w:t>
      </w:r>
      <w:proofErr w:type="gramEnd"/>
      <w:r w:rsidRPr="00427867">
        <w:rPr>
          <w:rFonts w:eastAsia="標楷體" w:cs="Calibri"/>
          <w:sz w:val="28"/>
          <w:szCs w:val="28"/>
        </w:rPr>
        <w:t>擬普及化、可負擔之服務政策，透過民主審議機制提供平價、優質、可近</w:t>
      </w:r>
      <w:r w:rsidRPr="00427867">
        <w:rPr>
          <w:rFonts w:eastAsia="標楷體" w:cs="Calibri"/>
          <w:sz w:val="28"/>
          <w:szCs w:val="28"/>
        </w:rPr>
        <w:lastRenderedPageBreak/>
        <w:t>性之托育、托老或身心障礙者照顧服務，發展在地化、社區化之家庭支持系統避免產業過度市場取向，以協助任何家庭照顧</w:t>
      </w:r>
      <w:proofErr w:type="gramStart"/>
      <w:r w:rsidRPr="00427867">
        <w:rPr>
          <w:rFonts w:eastAsia="標楷體" w:cs="Calibri"/>
          <w:sz w:val="28"/>
          <w:szCs w:val="28"/>
        </w:rPr>
        <w:t>者均能持續</w:t>
      </w:r>
      <w:proofErr w:type="gramEnd"/>
      <w:r w:rsidRPr="00427867">
        <w:rPr>
          <w:rFonts w:eastAsia="標楷體" w:cs="Calibri"/>
          <w:sz w:val="28"/>
          <w:szCs w:val="28"/>
        </w:rPr>
        <w:t>就業，是現代政府責無旁貸之要務。</w:t>
      </w:r>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本案第</w:t>
      </w:r>
      <w:r w:rsidRPr="00427867">
        <w:rPr>
          <w:rFonts w:eastAsia="標楷體" w:cs="Calibri"/>
          <w:sz w:val="28"/>
          <w:szCs w:val="28"/>
        </w:rPr>
        <w:t>34</w:t>
      </w:r>
      <w:r w:rsidRPr="00427867">
        <w:rPr>
          <w:rFonts w:eastAsia="標楷體" w:cs="Calibri"/>
          <w:sz w:val="28"/>
          <w:szCs w:val="28"/>
        </w:rPr>
        <w:t>條及第</w:t>
      </w:r>
      <w:r w:rsidRPr="00427867">
        <w:rPr>
          <w:rFonts w:eastAsia="標楷體" w:cs="Calibri"/>
          <w:sz w:val="28"/>
          <w:szCs w:val="28"/>
        </w:rPr>
        <w:t>47</w:t>
      </w:r>
      <w:r w:rsidRPr="00427867">
        <w:rPr>
          <w:rFonts w:eastAsia="標楷體" w:cs="Calibri"/>
          <w:sz w:val="28"/>
          <w:szCs w:val="28"/>
        </w:rPr>
        <w:t>條，為確保長照服務使用者之生命安全，增列設有機構住宿式服務之綜合式</w:t>
      </w:r>
      <w:proofErr w:type="gramStart"/>
      <w:r w:rsidRPr="00427867">
        <w:rPr>
          <w:rFonts w:eastAsia="標楷體" w:cs="Calibri"/>
          <w:sz w:val="28"/>
          <w:szCs w:val="28"/>
        </w:rPr>
        <w:t>服務類長照</w:t>
      </w:r>
      <w:proofErr w:type="gramEnd"/>
      <w:r w:rsidRPr="00427867">
        <w:rPr>
          <w:rFonts w:eastAsia="標楷體" w:cs="Calibri"/>
          <w:sz w:val="28"/>
          <w:szCs w:val="28"/>
        </w:rPr>
        <w:t>機構，應投保公共意外責任險；違者，處以罰鍰。第</w:t>
      </w:r>
      <w:r w:rsidRPr="00427867">
        <w:rPr>
          <w:rFonts w:eastAsia="標楷體" w:cs="Calibri"/>
          <w:sz w:val="28"/>
          <w:szCs w:val="28"/>
        </w:rPr>
        <w:t>39</w:t>
      </w:r>
      <w:r w:rsidRPr="00427867">
        <w:rPr>
          <w:rFonts w:eastAsia="標楷體" w:cs="Calibri"/>
          <w:sz w:val="28"/>
          <w:szCs w:val="28"/>
        </w:rPr>
        <w:t>條規定，評鑑應依長期照顧服務機構類別訂定；其評鑑對象、項目方式、評鑑人員資格與</w:t>
      </w:r>
      <w:proofErr w:type="gramStart"/>
      <w:r w:rsidRPr="00427867">
        <w:rPr>
          <w:rFonts w:eastAsia="標楷體" w:cs="Calibri"/>
          <w:sz w:val="28"/>
          <w:szCs w:val="28"/>
        </w:rPr>
        <w:t>遴</w:t>
      </w:r>
      <w:proofErr w:type="gramEnd"/>
      <w:r w:rsidRPr="00427867">
        <w:rPr>
          <w:rFonts w:eastAsia="標楷體" w:cs="Calibri"/>
          <w:sz w:val="28"/>
          <w:szCs w:val="28"/>
        </w:rPr>
        <w:t>聘、培訓及其他有關事項之辦法，由中央主管機關定之。本案通過後，對於建置完備的長期照顧服務體系，緩解家庭照顧者之壓力，實有所助益。</w:t>
      </w:r>
    </w:p>
    <w:p w:rsidR="00427867" w:rsidRPr="00427867" w:rsidRDefault="00427867" w:rsidP="00427867">
      <w:pPr>
        <w:spacing w:beforeLines="50" w:before="180" w:afterLines="50" w:after="180" w:line="480" w:lineRule="exact"/>
        <w:rPr>
          <w:rFonts w:eastAsia="標楷體" w:cs="Calibri"/>
          <w:sz w:val="28"/>
          <w:szCs w:val="28"/>
        </w:rPr>
      </w:pPr>
      <w:r w:rsidRPr="00427867">
        <w:rPr>
          <w:rFonts w:eastAsia="標楷體" w:cs="Calibri"/>
          <w:sz w:val="28"/>
          <w:szCs w:val="28"/>
        </w:rPr>
        <w:t>本案符合</w:t>
      </w:r>
      <w:r w:rsidRPr="00427867">
        <w:rPr>
          <w:rFonts w:eastAsia="標楷體" w:cs="Calibri"/>
          <w:sz w:val="28"/>
          <w:szCs w:val="28"/>
        </w:rPr>
        <w:t>CEDAW</w:t>
      </w:r>
      <w:r w:rsidRPr="00427867">
        <w:rPr>
          <w:rFonts w:eastAsia="標楷體" w:cs="Calibri"/>
          <w:sz w:val="28"/>
          <w:szCs w:val="28"/>
        </w:rPr>
        <w:t>及我國「性別平等政策綱領」之相關規定如下：</w:t>
      </w:r>
    </w:p>
    <w:p w:rsidR="00427867" w:rsidRPr="00427867" w:rsidRDefault="00427867" w:rsidP="00427867">
      <w:pPr>
        <w:spacing w:beforeLines="50" w:before="180" w:afterLines="50" w:after="180" w:line="480" w:lineRule="exact"/>
        <w:ind w:left="848" w:hangingChars="303" w:hanging="848"/>
        <w:rPr>
          <w:rFonts w:eastAsia="標楷體" w:cs="Calibri"/>
          <w:sz w:val="28"/>
          <w:szCs w:val="28"/>
        </w:rPr>
      </w:pPr>
      <w:r w:rsidRPr="00427867">
        <w:rPr>
          <w:rFonts w:eastAsia="標楷體" w:cs="Calibri"/>
          <w:sz w:val="28"/>
          <w:szCs w:val="28"/>
        </w:rPr>
        <w:t>（一）</w:t>
      </w:r>
      <w:r w:rsidRPr="00427867">
        <w:rPr>
          <w:rFonts w:eastAsia="標楷體" w:cs="Calibri"/>
          <w:sz w:val="28"/>
          <w:szCs w:val="28"/>
        </w:rPr>
        <w:tab/>
        <w:t>CEDAW</w:t>
      </w:r>
      <w:r w:rsidRPr="00427867">
        <w:rPr>
          <w:rFonts w:eastAsia="標楷體" w:cs="Calibri"/>
          <w:sz w:val="28"/>
          <w:szCs w:val="28"/>
        </w:rPr>
        <w:t>第</w:t>
      </w:r>
      <w:r w:rsidRPr="00427867">
        <w:rPr>
          <w:rFonts w:eastAsia="標楷體" w:cs="Calibri"/>
          <w:sz w:val="28"/>
          <w:szCs w:val="28"/>
        </w:rPr>
        <w:t>3</w:t>
      </w:r>
      <w:r w:rsidRPr="00427867">
        <w:rPr>
          <w:rFonts w:eastAsia="標楷體" w:cs="Calibri"/>
          <w:sz w:val="28"/>
          <w:szCs w:val="28"/>
        </w:rPr>
        <w:t>條：「締約各國應承擔在所有領域，特別是在政治、社會、經濟、文化領域，採取一切適當措施，包括制定法律，保證婦女得到充分發展和進步，以確保婦女在與男子平等的基礎上，行使和享有人權和基本自由。」</w:t>
      </w:r>
    </w:p>
    <w:p w:rsidR="00427867" w:rsidRPr="00427867" w:rsidRDefault="00427867" w:rsidP="00427867">
      <w:pPr>
        <w:spacing w:beforeLines="50" w:before="180" w:afterLines="50" w:after="180" w:line="480" w:lineRule="exact"/>
        <w:ind w:left="848" w:hangingChars="303" w:hanging="848"/>
        <w:rPr>
          <w:rFonts w:eastAsia="標楷體" w:cs="Calibri"/>
          <w:sz w:val="28"/>
          <w:szCs w:val="28"/>
        </w:rPr>
      </w:pPr>
      <w:r w:rsidRPr="00427867">
        <w:rPr>
          <w:rFonts w:eastAsia="標楷體" w:cs="Calibri"/>
          <w:sz w:val="28"/>
          <w:szCs w:val="28"/>
        </w:rPr>
        <w:t>（二）</w:t>
      </w:r>
      <w:r w:rsidRPr="00427867">
        <w:rPr>
          <w:rFonts w:eastAsia="標楷體" w:cs="Calibri"/>
          <w:sz w:val="28"/>
          <w:szCs w:val="28"/>
        </w:rPr>
        <w:tab/>
      </w:r>
      <w:r w:rsidRPr="00427867">
        <w:rPr>
          <w:rFonts w:eastAsia="標楷體" w:cs="Calibri"/>
          <w:sz w:val="28"/>
          <w:szCs w:val="28"/>
        </w:rPr>
        <w:t>「性別平等政策綱領」：就業、經濟與福利篇四、具體行動措施（二）促進工作與家庭平衡</w:t>
      </w:r>
      <w:r w:rsidRPr="00427867">
        <w:rPr>
          <w:rFonts w:eastAsia="標楷體" w:cs="Calibri"/>
          <w:sz w:val="28"/>
          <w:szCs w:val="28"/>
        </w:rPr>
        <w:t>1.</w:t>
      </w:r>
      <w:proofErr w:type="gramStart"/>
      <w:r w:rsidRPr="00427867">
        <w:rPr>
          <w:rFonts w:eastAsia="標楷體" w:cs="Calibri"/>
          <w:sz w:val="28"/>
          <w:szCs w:val="28"/>
        </w:rPr>
        <w:t>健全托</w:t>
      </w:r>
      <w:proofErr w:type="gramEnd"/>
      <w:r w:rsidRPr="00427867">
        <w:rPr>
          <w:rFonts w:eastAsia="標楷體" w:cs="Calibri"/>
          <w:sz w:val="28"/>
          <w:szCs w:val="28"/>
        </w:rPr>
        <w:t>育與照顧相關法制配套措施，</w:t>
      </w:r>
      <w:proofErr w:type="gramStart"/>
      <w:r w:rsidRPr="00427867">
        <w:rPr>
          <w:rFonts w:eastAsia="標楷體" w:cs="Calibri"/>
          <w:sz w:val="28"/>
          <w:szCs w:val="28"/>
        </w:rPr>
        <w:t>研</w:t>
      </w:r>
      <w:proofErr w:type="gramEnd"/>
      <w:r w:rsidRPr="00427867">
        <w:rPr>
          <w:rFonts w:eastAsia="標楷體" w:cs="Calibri"/>
          <w:sz w:val="28"/>
          <w:szCs w:val="28"/>
        </w:rPr>
        <w:t>擬定普及化、可負擔之照顧服務政策，透過民主審議機制提供平價、優質、可近性之托育、托老或身心障礙者照顧服務，發展在地化、社區化之家庭支持系統避免產業過度市場取向，以協助任何家庭照顧</w:t>
      </w:r>
      <w:proofErr w:type="gramStart"/>
      <w:r w:rsidRPr="00427867">
        <w:rPr>
          <w:rFonts w:eastAsia="標楷體" w:cs="Calibri"/>
          <w:sz w:val="28"/>
          <w:szCs w:val="28"/>
        </w:rPr>
        <w:t>者均能持續</w:t>
      </w:r>
      <w:proofErr w:type="gramEnd"/>
      <w:r w:rsidRPr="00427867">
        <w:rPr>
          <w:rFonts w:eastAsia="標楷體" w:cs="Calibri"/>
          <w:sz w:val="28"/>
          <w:szCs w:val="28"/>
        </w:rPr>
        <w:t>就業。</w:t>
      </w:r>
      <w:r w:rsidRPr="00427867">
        <w:rPr>
          <w:rFonts w:eastAsia="標楷體" w:cs="Calibri"/>
          <w:sz w:val="28"/>
          <w:szCs w:val="28"/>
        </w:rPr>
        <w:t>2.</w:t>
      </w:r>
      <w:proofErr w:type="gramStart"/>
      <w:r w:rsidRPr="00427867">
        <w:rPr>
          <w:rFonts w:eastAsia="標楷體" w:cs="Calibri"/>
          <w:sz w:val="28"/>
          <w:szCs w:val="28"/>
        </w:rPr>
        <w:t>研</w:t>
      </w:r>
      <w:proofErr w:type="gramEnd"/>
      <w:r w:rsidRPr="00427867">
        <w:rPr>
          <w:rFonts w:eastAsia="標楷體" w:cs="Calibri"/>
          <w:sz w:val="28"/>
          <w:szCs w:val="28"/>
        </w:rPr>
        <w:t>議相關措施，推動公私部門支持友善家庭政策</w:t>
      </w:r>
      <w:r w:rsidRPr="00427867">
        <w:rPr>
          <w:rFonts w:eastAsia="標楷體" w:cs="Calibri"/>
          <w:sz w:val="28"/>
          <w:szCs w:val="28"/>
        </w:rPr>
        <w:t xml:space="preserve"> </w:t>
      </w:r>
      <w:r w:rsidRPr="00427867">
        <w:rPr>
          <w:rFonts w:eastAsia="標楷體" w:cs="Calibri"/>
          <w:sz w:val="28"/>
          <w:szCs w:val="28"/>
        </w:rPr>
        <w:t>，紓解家庭照顧的需求，包括</w:t>
      </w:r>
      <w:proofErr w:type="gramStart"/>
      <w:r w:rsidRPr="00427867">
        <w:rPr>
          <w:rFonts w:eastAsia="標楷體" w:cs="Calibri"/>
          <w:sz w:val="28"/>
          <w:szCs w:val="28"/>
        </w:rPr>
        <w:t>托兒托老</w:t>
      </w:r>
      <w:proofErr w:type="gramEnd"/>
      <w:r w:rsidRPr="00427867">
        <w:rPr>
          <w:rFonts w:eastAsia="標楷體" w:cs="Calibri"/>
          <w:sz w:val="28"/>
          <w:szCs w:val="28"/>
        </w:rPr>
        <w:t>之協助，落實產假、陪產假、有津貼的育嬰留職停薪、家庭照顧假，提供部分工時、彈性工時及彈性上班地點等措施，避免因家庭照顧而中斷就業或退出勞動市場。人口、婚姻與家庭篇四、具體行動措施（三）建構全人的家庭照顧機制</w:t>
      </w:r>
      <w:r w:rsidRPr="00427867">
        <w:rPr>
          <w:rFonts w:eastAsia="標楷體" w:cs="Calibri"/>
          <w:sz w:val="28"/>
          <w:szCs w:val="28"/>
        </w:rPr>
        <w:t>1.</w:t>
      </w:r>
      <w:r w:rsidRPr="00427867">
        <w:rPr>
          <w:rFonts w:eastAsia="標楷體" w:cs="Calibri"/>
          <w:sz w:val="28"/>
          <w:szCs w:val="28"/>
        </w:rPr>
        <w:t>檢視目前各項政策作為，並</w:t>
      </w:r>
      <w:proofErr w:type="gramStart"/>
      <w:r w:rsidRPr="00427867">
        <w:rPr>
          <w:rFonts w:eastAsia="標楷體" w:cs="Calibri"/>
          <w:sz w:val="28"/>
          <w:szCs w:val="28"/>
        </w:rPr>
        <w:t>研</w:t>
      </w:r>
      <w:proofErr w:type="gramEnd"/>
      <w:r w:rsidRPr="00427867">
        <w:rPr>
          <w:rFonts w:eastAsia="標楷體" w:cs="Calibri"/>
          <w:sz w:val="28"/>
          <w:szCs w:val="28"/>
        </w:rPr>
        <w:t>議支持性、補充性和替代性的照顧政策，</w:t>
      </w:r>
      <w:proofErr w:type="gramStart"/>
      <w:r w:rsidRPr="00427867">
        <w:rPr>
          <w:rFonts w:eastAsia="標楷體" w:cs="Calibri"/>
          <w:sz w:val="28"/>
          <w:szCs w:val="28"/>
        </w:rPr>
        <w:t>俾</w:t>
      </w:r>
      <w:proofErr w:type="gramEnd"/>
      <w:r w:rsidRPr="00427867">
        <w:rPr>
          <w:rFonts w:eastAsia="標楷體" w:cs="Calibri"/>
          <w:sz w:val="28"/>
          <w:szCs w:val="28"/>
        </w:rPr>
        <w:t>利進而擬定具有性別意識的家庭政策。</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22" w:name="_Toc16086294"/>
      <w:r w:rsidRPr="00427867">
        <w:rPr>
          <w:rFonts w:eastAsia="標楷體" w:cs="Calibri"/>
          <w:b/>
          <w:bCs/>
          <w:kern w:val="52"/>
          <w:sz w:val="28"/>
          <w:szCs w:val="52"/>
        </w:rPr>
        <w:lastRenderedPageBreak/>
        <w:t>九、修正原住民族教育法</w:t>
      </w:r>
      <w:bookmarkEnd w:id="22"/>
    </w:p>
    <w:p w:rsidR="00427867" w:rsidRPr="00427867" w:rsidRDefault="00427867" w:rsidP="00427867">
      <w:pPr>
        <w:spacing w:beforeLines="50" w:before="180" w:afterLines="50" w:after="180" w:line="480" w:lineRule="exact"/>
        <w:ind w:firstLineChars="200" w:firstLine="480"/>
        <w:jc w:val="both"/>
        <w:rPr>
          <w:rFonts w:eastAsia="標楷體" w:cs="Calibri"/>
          <w:sz w:val="28"/>
          <w:szCs w:val="28"/>
        </w:rPr>
      </w:pPr>
      <w:r w:rsidRPr="00427867">
        <w:rPr>
          <w:rFonts w:eastAsia="標楷體" w:cs="Calibri"/>
          <w:szCs w:val="24"/>
        </w:rPr>
        <w:t xml:space="preserve">    </w:t>
      </w:r>
      <w:r w:rsidRPr="00427867">
        <w:rPr>
          <w:rFonts w:eastAsia="標楷體" w:cs="Calibri"/>
          <w:sz w:val="28"/>
          <w:szCs w:val="28"/>
        </w:rPr>
        <w:t>當前國家原住民族教育政策在開創民族教育新局方面，原住民族委員會以「部落學校」型態試行民族教育之實施，其後「高級中等以下教育階段非學校型態實驗教育實施條例」、「學校型態實驗教育實施條例」及「公立高級中等以下學校委託私人辦理實驗教育條例」公布施行，更激發各原住民族地區學校以實驗教育方式，提供原住民學生文化回應之課程教學內涵，並建構民族教育體系之芻議。值此原住民族教育改革之契機，回應社會變遷需求，並落實總統提出應全面修正原住民族教育法，逐步建立完整之原住民族教育體制，以保障原住民族教育權之政策主張，行政院</w:t>
      </w:r>
      <w:proofErr w:type="gramStart"/>
      <w:r w:rsidRPr="00427867">
        <w:rPr>
          <w:rFonts w:eastAsia="標楷體" w:cs="Calibri"/>
          <w:sz w:val="28"/>
          <w:szCs w:val="28"/>
        </w:rPr>
        <w:t>爰</w:t>
      </w:r>
      <w:proofErr w:type="gramEnd"/>
      <w:r w:rsidRPr="00427867">
        <w:rPr>
          <w:rFonts w:eastAsia="標楷體" w:cs="Calibri"/>
          <w:sz w:val="28"/>
          <w:szCs w:val="28"/>
        </w:rPr>
        <w:t>擬具「原住民族教育法」修正草案</w:t>
      </w:r>
      <w:r w:rsidRPr="00427867">
        <w:rPr>
          <w:rFonts w:eastAsia="標楷體" w:cs="Calibri" w:hint="eastAsia"/>
          <w:sz w:val="28"/>
          <w:szCs w:val="28"/>
        </w:rPr>
        <w:t>；</w:t>
      </w:r>
      <w:r w:rsidRPr="00427867">
        <w:rPr>
          <w:rFonts w:eastAsia="標楷體" w:cs="Calibri"/>
          <w:sz w:val="28"/>
          <w:szCs w:val="28"/>
        </w:rPr>
        <w:t>另本院委員高金素梅等</w:t>
      </w:r>
      <w:r w:rsidRPr="00427867">
        <w:rPr>
          <w:rFonts w:eastAsia="標楷體" w:cs="Calibri"/>
          <w:sz w:val="28"/>
          <w:szCs w:val="28"/>
        </w:rPr>
        <w:t>17</w:t>
      </w:r>
      <w:r w:rsidRPr="00427867">
        <w:rPr>
          <w:rFonts w:eastAsia="標楷體" w:cs="Calibri"/>
          <w:sz w:val="28"/>
          <w:szCs w:val="28"/>
        </w:rPr>
        <w:t>人擬具「原住民族教育法修正草案」、委員鍾佳濱等</w:t>
      </w:r>
      <w:r w:rsidRPr="00427867">
        <w:rPr>
          <w:rFonts w:eastAsia="標楷體" w:cs="Calibri"/>
          <w:sz w:val="28"/>
          <w:szCs w:val="28"/>
        </w:rPr>
        <w:t>19</w:t>
      </w:r>
      <w:r w:rsidRPr="00427867">
        <w:rPr>
          <w:rFonts w:eastAsia="標楷體" w:cs="Calibri"/>
          <w:sz w:val="28"/>
          <w:szCs w:val="28"/>
        </w:rPr>
        <w:t>人擬具「原住民族教育法修正草案」、委員鄭天財等</w:t>
      </w:r>
      <w:r w:rsidRPr="00427867">
        <w:rPr>
          <w:rFonts w:eastAsia="標楷體" w:cs="Calibri"/>
          <w:sz w:val="28"/>
          <w:szCs w:val="28"/>
        </w:rPr>
        <w:t>20</w:t>
      </w:r>
      <w:r w:rsidRPr="00427867">
        <w:rPr>
          <w:rFonts w:eastAsia="標楷體" w:cs="Calibri"/>
          <w:sz w:val="28"/>
          <w:szCs w:val="28"/>
        </w:rPr>
        <w:t>擬具「原住民族教育法第</w:t>
      </w:r>
      <w:r w:rsidRPr="00427867">
        <w:rPr>
          <w:rFonts w:eastAsia="標楷體" w:cs="Calibri"/>
          <w:sz w:val="28"/>
          <w:szCs w:val="28"/>
        </w:rPr>
        <w:t>21</w:t>
      </w:r>
      <w:proofErr w:type="gramStart"/>
      <w:r w:rsidRPr="00427867">
        <w:rPr>
          <w:rFonts w:eastAsia="標楷體" w:cs="Calibri"/>
          <w:sz w:val="28"/>
          <w:szCs w:val="28"/>
        </w:rPr>
        <w:t>條</w:t>
      </w:r>
      <w:proofErr w:type="gramEnd"/>
      <w:r w:rsidRPr="00427867">
        <w:rPr>
          <w:rFonts w:eastAsia="標楷體" w:cs="Calibri"/>
          <w:sz w:val="28"/>
          <w:szCs w:val="28"/>
        </w:rPr>
        <w:t>條文修正草案」、委員鄭天財等</w:t>
      </w:r>
      <w:r w:rsidRPr="00427867">
        <w:rPr>
          <w:rFonts w:eastAsia="標楷體" w:cs="Calibri"/>
          <w:sz w:val="28"/>
          <w:szCs w:val="28"/>
        </w:rPr>
        <w:t>22</w:t>
      </w:r>
      <w:r w:rsidRPr="00427867">
        <w:rPr>
          <w:rFonts w:eastAsia="標楷體" w:cs="Calibri"/>
          <w:sz w:val="28"/>
          <w:szCs w:val="28"/>
        </w:rPr>
        <w:t>人擬具「原住民族教育法第</w:t>
      </w:r>
      <w:r w:rsidRPr="00427867">
        <w:rPr>
          <w:rFonts w:eastAsia="標楷體" w:cs="Calibri"/>
          <w:sz w:val="28"/>
          <w:szCs w:val="28"/>
        </w:rPr>
        <w:t>4</w:t>
      </w:r>
      <w:proofErr w:type="gramStart"/>
      <w:r w:rsidRPr="00427867">
        <w:rPr>
          <w:rFonts w:eastAsia="標楷體" w:cs="Calibri"/>
          <w:sz w:val="28"/>
          <w:szCs w:val="28"/>
        </w:rPr>
        <w:t>條</w:t>
      </w:r>
      <w:proofErr w:type="gramEnd"/>
      <w:r w:rsidRPr="00427867">
        <w:rPr>
          <w:rFonts w:eastAsia="標楷體" w:cs="Calibri"/>
          <w:sz w:val="28"/>
          <w:szCs w:val="28"/>
        </w:rPr>
        <w:t>條文修正草案」、委員鄭天財等</w:t>
      </w:r>
      <w:r w:rsidRPr="00427867">
        <w:rPr>
          <w:rFonts w:eastAsia="標楷體" w:cs="Calibri"/>
          <w:sz w:val="28"/>
          <w:szCs w:val="28"/>
        </w:rPr>
        <w:t>22</w:t>
      </w:r>
      <w:r w:rsidRPr="00427867">
        <w:rPr>
          <w:rFonts w:eastAsia="標楷體" w:cs="Calibri"/>
          <w:sz w:val="28"/>
          <w:szCs w:val="28"/>
        </w:rPr>
        <w:t>人擬具「原住民族教育法第</w:t>
      </w:r>
      <w:r w:rsidRPr="00427867">
        <w:rPr>
          <w:rFonts w:eastAsia="標楷體" w:cs="Calibri"/>
          <w:sz w:val="28"/>
          <w:szCs w:val="28"/>
        </w:rPr>
        <w:t>26</w:t>
      </w:r>
      <w:proofErr w:type="gramStart"/>
      <w:r w:rsidRPr="00427867">
        <w:rPr>
          <w:rFonts w:eastAsia="標楷體" w:cs="Calibri"/>
          <w:sz w:val="28"/>
          <w:szCs w:val="28"/>
        </w:rPr>
        <w:t>條</w:t>
      </w:r>
      <w:proofErr w:type="gramEnd"/>
      <w:r w:rsidRPr="00427867">
        <w:rPr>
          <w:rFonts w:eastAsia="標楷體" w:cs="Calibri"/>
          <w:sz w:val="28"/>
          <w:szCs w:val="28"/>
        </w:rPr>
        <w:t>條文修正草案」、委員許智傑等</w:t>
      </w:r>
      <w:r w:rsidRPr="00427867">
        <w:rPr>
          <w:rFonts w:eastAsia="標楷體" w:cs="Calibri"/>
          <w:sz w:val="28"/>
          <w:szCs w:val="28"/>
        </w:rPr>
        <w:t>16</w:t>
      </w:r>
      <w:r w:rsidRPr="00427867">
        <w:rPr>
          <w:rFonts w:eastAsia="標楷體" w:cs="Calibri"/>
          <w:sz w:val="28"/>
          <w:szCs w:val="28"/>
        </w:rPr>
        <w:t>人擬具「原住民族教育法第</w:t>
      </w:r>
      <w:r w:rsidRPr="00427867">
        <w:rPr>
          <w:rFonts w:eastAsia="標楷體" w:cs="Calibri"/>
          <w:sz w:val="28"/>
          <w:szCs w:val="28"/>
        </w:rPr>
        <w:t>25</w:t>
      </w:r>
      <w:proofErr w:type="gramStart"/>
      <w:r w:rsidRPr="00427867">
        <w:rPr>
          <w:rFonts w:eastAsia="標楷體" w:cs="Calibri"/>
          <w:sz w:val="28"/>
          <w:szCs w:val="28"/>
        </w:rPr>
        <w:t>條</w:t>
      </w:r>
      <w:proofErr w:type="gramEnd"/>
      <w:r w:rsidRPr="00427867">
        <w:rPr>
          <w:rFonts w:eastAsia="標楷體" w:cs="Calibri"/>
          <w:sz w:val="28"/>
          <w:szCs w:val="28"/>
        </w:rPr>
        <w:t>條文修正草案」、委員</w:t>
      </w:r>
      <w:r w:rsidRPr="00427867">
        <w:rPr>
          <w:rFonts w:eastAsia="標楷體" w:cs="Calibri"/>
          <w:sz w:val="28"/>
          <w:szCs w:val="28"/>
        </w:rPr>
        <w:t>Kolas Yotaka</w:t>
      </w:r>
      <w:r w:rsidRPr="00427867">
        <w:rPr>
          <w:rFonts w:eastAsia="標楷體" w:cs="Calibri"/>
          <w:sz w:val="28"/>
          <w:szCs w:val="28"/>
        </w:rPr>
        <w:t>等</w:t>
      </w:r>
      <w:r w:rsidRPr="00427867">
        <w:rPr>
          <w:rFonts w:eastAsia="標楷體" w:cs="Calibri"/>
          <w:sz w:val="28"/>
          <w:szCs w:val="28"/>
        </w:rPr>
        <w:t>17</w:t>
      </w:r>
      <w:r w:rsidRPr="00427867">
        <w:rPr>
          <w:rFonts w:eastAsia="標楷體" w:cs="Calibri"/>
          <w:sz w:val="28"/>
          <w:szCs w:val="28"/>
        </w:rPr>
        <w:t>人擬具「原住民族教育法第</w:t>
      </w:r>
      <w:r w:rsidRPr="00427867">
        <w:rPr>
          <w:rFonts w:eastAsia="標楷體" w:cs="Calibri"/>
          <w:sz w:val="28"/>
          <w:szCs w:val="28"/>
        </w:rPr>
        <w:t>9</w:t>
      </w:r>
      <w:proofErr w:type="gramStart"/>
      <w:r w:rsidRPr="00427867">
        <w:rPr>
          <w:rFonts w:eastAsia="標楷體" w:cs="Calibri"/>
          <w:sz w:val="28"/>
          <w:szCs w:val="28"/>
        </w:rPr>
        <w:t>條</w:t>
      </w:r>
      <w:proofErr w:type="gramEnd"/>
      <w:r w:rsidRPr="00427867">
        <w:rPr>
          <w:rFonts w:eastAsia="標楷體" w:cs="Calibri"/>
          <w:sz w:val="28"/>
          <w:szCs w:val="28"/>
        </w:rPr>
        <w:t>條文修正草案」</w:t>
      </w:r>
      <w:r w:rsidRPr="00427867">
        <w:rPr>
          <w:rFonts w:eastAsia="標楷體" w:cs="Calibri" w:hint="eastAsia"/>
          <w:sz w:val="28"/>
          <w:szCs w:val="28"/>
        </w:rPr>
        <w:t>及</w:t>
      </w:r>
      <w:r w:rsidRPr="00427867">
        <w:rPr>
          <w:rFonts w:eastAsia="標楷體" w:cs="Calibri"/>
          <w:sz w:val="28"/>
          <w:szCs w:val="28"/>
        </w:rPr>
        <w:t>委員陳瑩等</w:t>
      </w:r>
      <w:r w:rsidRPr="00427867">
        <w:rPr>
          <w:rFonts w:eastAsia="標楷體" w:cs="Calibri"/>
          <w:sz w:val="28"/>
          <w:szCs w:val="28"/>
        </w:rPr>
        <w:t>16</w:t>
      </w:r>
      <w:r w:rsidRPr="00427867">
        <w:rPr>
          <w:rFonts w:eastAsia="標楷體" w:cs="Calibri"/>
          <w:sz w:val="28"/>
          <w:szCs w:val="28"/>
        </w:rPr>
        <w:t>人擬具「原住民族教育法刪除第</w:t>
      </w:r>
      <w:r w:rsidRPr="00427867">
        <w:rPr>
          <w:rFonts w:eastAsia="標楷體" w:cs="Calibri"/>
          <w:sz w:val="28"/>
          <w:szCs w:val="28"/>
        </w:rPr>
        <w:t>29</w:t>
      </w:r>
      <w:r w:rsidRPr="00427867">
        <w:rPr>
          <w:rFonts w:eastAsia="標楷體" w:cs="Calibri"/>
          <w:sz w:val="28"/>
          <w:szCs w:val="28"/>
        </w:rPr>
        <w:t>條條文草案」。上開委員提案經本院教育及文化、內政兩委員會</w:t>
      </w:r>
      <w:proofErr w:type="gramStart"/>
      <w:r w:rsidRPr="00427867">
        <w:rPr>
          <w:rFonts w:eastAsia="標楷體" w:cs="Calibri"/>
          <w:sz w:val="28"/>
          <w:szCs w:val="28"/>
        </w:rPr>
        <w:t>併</w:t>
      </w:r>
      <w:proofErr w:type="gramEnd"/>
      <w:r w:rsidRPr="00427867">
        <w:rPr>
          <w:rFonts w:eastAsia="標楷體" w:cs="Calibri"/>
          <w:sz w:val="28"/>
          <w:szCs w:val="28"/>
        </w:rPr>
        <w:t>案審查，連同</w:t>
      </w:r>
      <w:proofErr w:type="gramStart"/>
      <w:r w:rsidRPr="00427867">
        <w:rPr>
          <w:rFonts w:eastAsia="標楷體" w:cs="Calibri"/>
          <w:sz w:val="28"/>
          <w:szCs w:val="28"/>
        </w:rPr>
        <w:t>逕</w:t>
      </w:r>
      <w:proofErr w:type="gramEnd"/>
      <w:r w:rsidRPr="00427867">
        <w:rPr>
          <w:rFonts w:eastAsia="標楷體" w:cs="Calibri"/>
          <w:sz w:val="28"/>
          <w:szCs w:val="28"/>
        </w:rPr>
        <w:t>付二讀之行政院提案</w:t>
      </w:r>
      <w:proofErr w:type="gramStart"/>
      <w:r w:rsidRPr="00427867">
        <w:rPr>
          <w:rFonts w:eastAsia="標楷體" w:cs="Calibri"/>
          <w:sz w:val="28"/>
          <w:szCs w:val="28"/>
        </w:rPr>
        <w:t>併</w:t>
      </w:r>
      <w:proofErr w:type="gramEnd"/>
      <w:r w:rsidRPr="00427867">
        <w:rPr>
          <w:rFonts w:eastAsia="標楷體" w:cs="Calibri"/>
          <w:sz w:val="28"/>
          <w:szCs w:val="28"/>
        </w:rPr>
        <w:t>案協商</w:t>
      </w:r>
      <w:r w:rsidRPr="00427867">
        <w:rPr>
          <w:rFonts w:eastAsia="標楷體" w:cs="Calibri"/>
          <w:sz w:val="28"/>
          <w:szCs w:val="28"/>
          <w:vertAlign w:val="superscript"/>
        </w:rPr>
        <w:footnoteReference w:id="19"/>
      </w:r>
      <w:r w:rsidRPr="00427867">
        <w:rPr>
          <w:rFonts w:eastAsia="標楷體" w:cs="Calibri"/>
          <w:sz w:val="28"/>
          <w:szCs w:val="28"/>
        </w:rPr>
        <w:t>，並於</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5</w:t>
      </w:r>
      <w:r w:rsidRPr="00427867">
        <w:rPr>
          <w:rFonts w:eastAsia="標楷體" w:cs="Calibri"/>
          <w:sz w:val="28"/>
          <w:szCs w:val="28"/>
        </w:rPr>
        <w:t>月</w:t>
      </w:r>
      <w:r w:rsidRPr="00427867">
        <w:rPr>
          <w:rFonts w:eastAsia="標楷體" w:cs="Calibri"/>
          <w:sz w:val="28"/>
          <w:szCs w:val="28"/>
        </w:rPr>
        <w:t>24</w:t>
      </w:r>
      <w:r w:rsidRPr="00427867">
        <w:rPr>
          <w:rFonts w:eastAsia="標楷體" w:cs="Calibri"/>
          <w:sz w:val="28"/>
          <w:szCs w:val="28"/>
        </w:rPr>
        <w:t>日經本院第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會期第</w:t>
      </w:r>
      <w:r w:rsidRPr="00427867">
        <w:rPr>
          <w:rFonts w:eastAsia="標楷體" w:cs="Calibri"/>
          <w:sz w:val="28"/>
          <w:szCs w:val="28"/>
        </w:rPr>
        <w:t>15</w:t>
      </w:r>
      <w:r w:rsidRPr="00427867">
        <w:rPr>
          <w:rFonts w:eastAsia="標楷體" w:cs="Calibri"/>
          <w:sz w:val="28"/>
          <w:szCs w:val="28"/>
        </w:rPr>
        <w:t>次院會三讀修正通過。</w:t>
      </w:r>
    </w:p>
    <w:p w:rsidR="00427867" w:rsidRPr="00427867" w:rsidRDefault="00427867" w:rsidP="00427867">
      <w:pPr>
        <w:tabs>
          <w:tab w:val="left" w:pos="3969"/>
        </w:tabs>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t>本案為落實性別主流化之性別平等代表原則，第</w:t>
      </w:r>
      <w:r w:rsidRPr="00427867">
        <w:rPr>
          <w:rFonts w:eastAsia="標楷體" w:cs="Calibri"/>
          <w:sz w:val="28"/>
          <w:szCs w:val="28"/>
        </w:rPr>
        <w:t>7</w:t>
      </w:r>
      <w:r w:rsidRPr="00427867">
        <w:rPr>
          <w:rFonts w:eastAsia="標楷體" w:cs="Calibri"/>
          <w:sz w:val="28"/>
          <w:szCs w:val="28"/>
        </w:rPr>
        <w:t>條規定，中央教育主管機關與中央原住民族主管機關應共同召開原住民族教育政策會，政策會委員組成，具原住民身分者不得少於二分之一，並應兼顧族群比率；任一性別委員人數不得少於委員總數三分之一。本案通過後對於提升女性參與機會，擴大參與管道，以增加女性進入決策階層的可能性，乃至促進性別平等均有所助益。</w:t>
      </w:r>
    </w:p>
    <w:p w:rsidR="00427867" w:rsidRPr="00427867" w:rsidRDefault="00427867" w:rsidP="00427867">
      <w:pPr>
        <w:tabs>
          <w:tab w:val="left" w:pos="3969"/>
        </w:tabs>
        <w:spacing w:beforeLines="50" w:before="180" w:afterLines="50" w:after="180" w:line="480" w:lineRule="exact"/>
        <w:ind w:firstLineChars="200" w:firstLine="560"/>
        <w:jc w:val="both"/>
        <w:rPr>
          <w:rFonts w:eastAsia="標楷體" w:cs="Calibri"/>
          <w:sz w:val="28"/>
          <w:szCs w:val="28"/>
        </w:rPr>
      </w:pPr>
      <w:r w:rsidRPr="00427867">
        <w:rPr>
          <w:rFonts w:eastAsia="標楷體" w:cs="Calibri"/>
          <w:sz w:val="28"/>
          <w:szCs w:val="28"/>
        </w:rPr>
        <w:lastRenderedPageBreak/>
        <w:t>本案符合</w:t>
      </w:r>
      <w:r w:rsidRPr="00427867">
        <w:rPr>
          <w:rFonts w:eastAsia="標楷體" w:cs="Calibri"/>
          <w:sz w:val="28"/>
          <w:szCs w:val="28"/>
        </w:rPr>
        <w:t>CEDAW</w:t>
      </w:r>
      <w:r w:rsidRPr="00427867">
        <w:rPr>
          <w:rFonts w:eastAsia="標楷體" w:cs="Calibri"/>
          <w:sz w:val="28"/>
          <w:szCs w:val="28"/>
        </w:rPr>
        <w:t>及我國「性別平等政策綱領」之相關規定如下：</w:t>
      </w:r>
    </w:p>
    <w:p w:rsidR="00427867" w:rsidRPr="00427867" w:rsidRDefault="00427867" w:rsidP="00427867">
      <w:pPr>
        <w:tabs>
          <w:tab w:val="left" w:pos="3969"/>
        </w:tabs>
        <w:spacing w:beforeLines="50" w:before="180" w:afterLines="50" w:after="180" w:line="480" w:lineRule="exact"/>
        <w:ind w:left="848" w:hangingChars="303" w:hanging="848"/>
        <w:jc w:val="both"/>
        <w:rPr>
          <w:rFonts w:eastAsia="標楷體" w:cs="Calibri"/>
          <w:sz w:val="28"/>
          <w:szCs w:val="28"/>
        </w:rPr>
      </w:pPr>
      <w:r w:rsidRPr="00427867">
        <w:rPr>
          <w:rFonts w:eastAsia="標楷體" w:cs="Calibri"/>
          <w:sz w:val="28"/>
          <w:szCs w:val="28"/>
        </w:rPr>
        <w:t>（一）</w:t>
      </w:r>
      <w:r w:rsidRPr="00427867">
        <w:rPr>
          <w:rFonts w:eastAsia="標楷體" w:cs="Calibri"/>
          <w:sz w:val="28"/>
          <w:szCs w:val="28"/>
        </w:rPr>
        <w:t>CEDAW</w:t>
      </w:r>
      <w:r w:rsidRPr="00427867">
        <w:rPr>
          <w:rFonts w:eastAsia="標楷體" w:cs="Calibri"/>
          <w:sz w:val="28"/>
          <w:szCs w:val="28"/>
        </w:rPr>
        <w:t>第</w:t>
      </w:r>
      <w:r w:rsidRPr="00427867">
        <w:rPr>
          <w:rFonts w:eastAsia="標楷體" w:cs="Calibri"/>
          <w:sz w:val="28"/>
          <w:szCs w:val="28"/>
        </w:rPr>
        <w:t>3</w:t>
      </w:r>
      <w:r w:rsidRPr="00427867">
        <w:rPr>
          <w:rFonts w:eastAsia="標楷體" w:cs="Calibri"/>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sz w:val="28"/>
          <w:szCs w:val="28"/>
        </w:rPr>
        <w:t>7</w:t>
      </w:r>
      <w:r w:rsidRPr="00427867">
        <w:rPr>
          <w:rFonts w:eastAsia="標楷體" w:cs="Calibri"/>
          <w:sz w:val="28"/>
          <w:szCs w:val="28"/>
        </w:rPr>
        <w:t>條：「締約各國應採取一切適當措施，消除在本國政治和公共生活中對婦女的歧視，特別應保證婦女在與男子平等的條件下：（</w:t>
      </w:r>
      <w:r w:rsidRPr="00427867">
        <w:rPr>
          <w:rFonts w:eastAsia="標楷體" w:cs="Calibri"/>
          <w:sz w:val="28"/>
          <w:szCs w:val="28"/>
        </w:rPr>
        <w:t>b</w:t>
      </w:r>
      <w:r w:rsidRPr="00427867">
        <w:rPr>
          <w:rFonts w:eastAsia="標楷體" w:cs="Calibri"/>
          <w:sz w:val="28"/>
          <w:szCs w:val="28"/>
        </w:rPr>
        <w:t>）參加政府政策的制訂及其執行</w:t>
      </w:r>
      <w:r w:rsidRPr="00427867">
        <w:rPr>
          <w:rFonts w:eastAsia="標楷體" w:cs="Calibri"/>
          <w:sz w:val="28"/>
          <w:szCs w:val="28"/>
        </w:rPr>
        <w:t>…</w:t>
      </w:r>
      <w:proofErr w:type="gramStart"/>
      <w:r w:rsidRPr="00427867">
        <w:rPr>
          <w:rFonts w:eastAsia="標楷體" w:cs="Calibri"/>
          <w:sz w:val="28"/>
          <w:szCs w:val="28"/>
        </w:rPr>
        <w:t>…</w:t>
      </w:r>
      <w:proofErr w:type="gramEnd"/>
      <w:r w:rsidRPr="00427867">
        <w:rPr>
          <w:rFonts w:eastAsia="標楷體" w:cs="Calibri"/>
          <w:sz w:val="28"/>
          <w:szCs w:val="28"/>
        </w:rPr>
        <w:t>。」第</w:t>
      </w:r>
      <w:r w:rsidRPr="00427867">
        <w:rPr>
          <w:rFonts w:eastAsia="標楷體" w:cs="Calibri"/>
          <w:sz w:val="28"/>
          <w:szCs w:val="28"/>
        </w:rPr>
        <w:t>11</w:t>
      </w:r>
      <w:r w:rsidRPr="00427867">
        <w:rPr>
          <w:rFonts w:eastAsia="標楷體" w:cs="Calibri"/>
          <w:sz w:val="28"/>
          <w:szCs w:val="28"/>
        </w:rPr>
        <w:t>條第</w:t>
      </w:r>
      <w:r w:rsidRPr="00427867">
        <w:rPr>
          <w:rFonts w:eastAsia="標楷體" w:cs="Calibri"/>
          <w:sz w:val="28"/>
          <w:szCs w:val="28"/>
        </w:rPr>
        <w:t>1</w:t>
      </w:r>
      <w:r w:rsidRPr="00427867">
        <w:rPr>
          <w:rFonts w:eastAsia="標楷體" w:cs="Calibri"/>
          <w:sz w:val="28"/>
          <w:szCs w:val="28"/>
        </w:rPr>
        <w:t>項：「締約各國應採取一切適當措施，消除在就業方面對婦女的歧視，以保證她們在男女平等的基礎上享有相同權利</w:t>
      </w:r>
      <w:r w:rsidRPr="00427867">
        <w:rPr>
          <w:rFonts w:eastAsia="標楷體" w:cs="Calibri"/>
          <w:sz w:val="28"/>
          <w:szCs w:val="28"/>
        </w:rPr>
        <w:t>…</w:t>
      </w:r>
      <w:proofErr w:type="gramStart"/>
      <w:r w:rsidRPr="00427867">
        <w:rPr>
          <w:rFonts w:eastAsia="標楷體" w:cs="Calibri"/>
          <w:sz w:val="28"/>
          <w:szCs w:val="28"/>
        </w:rPr>
        <w:t>…</w:t>
      </w:r>
      <w:proofErr w:type="gramEnd"/>
      <w:r w:rsidRPr="00427867">
        <w:rPr>
          <w:rFonts w:eastAsia="標楷體" w:cs="Calibri"/>
          <w:sz w:val="28"/>
          <w:szCs w:val="28"/>
        </w:rPr>
        <w:t>。」</w:t>
      </w:r>
    </w:p>
    <w:p w:rsidR="00427867" w:rsidRPr="00427867" w:rsidRDefault="00427867" w:rsidP="00427867">
      <w:pPr>
        <w:spacing w:before="50" w:after="50" w:line="480" w:lineRule="exact"/>
        <w:ind w:left="848" w:hangingChars="303" w:hanging="848"/>
        <w:rPr>
          <w:rFonts w:eastAsia="標楷體" w:cs="Calibri"/>
        </w:rPr>
      </w:pPr>
      <w:r w:rsidRPr="00427867">
        <w:rPr>
          <w:rFonts w:eastAsia="標楷體" w:cs="Calibri"/>
          <w:sz w:val="28"/>
          <w:szCs w:val="28"/>
        </w:rPr>
        <w:t>（二）「性別平等政策綱領」：權力、決策與影響力篇四、具體行動措施（二）提升女性參與機會，擴大參與管道</w:t>
      </w:r>
      <w:r w:rsidRPr="00427867">
        <w:rPr>
          <w:rFonts w:eastAsia="標楷體" w:cs="Calibri"/>
          <w:sz w:val="28"/>
          <w:szCs w:val="28"/>
        </w:rPr>
        <w:t xml:space="preserve"> 1. </w:t>
      </w:r>
      <w:r w:rsidRPr="00427867">
        <w:rPr>
          <w:rFonts w:eastAsia="標楷體" w:cs="Calibri"/>
          <w:sz w:val="28"/>
          <w:szCs w:val="28"/>
        </w:rPr>
        <w:t>持續推動並擴大實行三分之一性別比例原則。</w:t>
      </w:r>
    </w:p>
    <w:p w:rsidR="00427867" w:rsidRPr="00427867" w:rsidRDefault="00427867" w:rsidP="00427867">
      <w:pPr>
        <w:keepNext/>
        <w:spacing w:beforeLines="50" w:before="180" w:afterLines="50" w:after="180" w:line="480" w:lineRule="exact"/>
        <w:outlineLvl w:val="0"/>
        <w:rPr>
          <w:rFonts w:eastAsia="標楷體" w:cs="Calibri"/>
          <w:b/>
          <w:bCs/>
          <w:kern w:val="52"/>
          <w:sz w:val="28"/>
          <w:szCs w:val="52"/>
        </w:rPr>
      </w:pPr>
      <w:bookmarkStart w:id="23" w:name="_Toc16086295"/>
      <w:r w:rsidRPr="00427867">
        <w:rPr>
          <w:rFonts w:eastAsia="標楷體" w:cs="Calibri"/>
          <w:b/>
          <w:bCs/>
          <w:kern w:val="52"/>
          <w:sz w:val="28"/>
          <w:szCs w:val="52"/>
        </w:rPr>
        <w:t>十、法官法增訂部分條文；刪除第</w:t>
      </w:r>
      <w:r w:rsidRPr="00427867">
        <w:rPr>
          <w:rFonts w:eastAsia="標楷體" w:cs="Calibri"/>
          <w:b/>
          <w:bCs/>
          <w:kern w:val="52"/>
          <w:sz w:val="28"/>
          <w:szCs w:val="52"/>
        </w:rPr>
        <w:t>31</w:t>
      </w:r>
      <w:r w:rsidRPr="00427867">
        <w:rPr>
          <w:rFonts w:eastAsia="標楷體" w:cs="Calibri"/>
          <w:b/>
          <w:bCs/>
          <w:kern w:val="52"/>
          <w:sz w:val="28"/>
          <w:szCs w:val="52"/>
        </w:rPr>
        <w:t>條條文；並修正部分條文</w:t>
      </w:r>
      <w:bookmarkEnd w:id="23"/>
    </w:p>
    <w:p w:rsidR="00427867" w:rsidRPr="00427867" w:rsidRDefault="00427867" w:rsidP="00427867">
      <w:pPr>
        <w:spacing w:before="50" w:after="50" w:line="480" w:lineRule="exact"/>
        <w:jc w:val="both"/>
        <w:rPr>
          <w:rFonts w:eastAsia="標楷體" w:cs="Calibri"/>
          <w:sz w:val="28"/>
          <w:szCs w:val="28"/>
        </w:rPr>
      </w:pPr>
      <w:r w:rsidRPr="00427867">
        <w:rPr>
          <w:rFonts w:eastAsia="標楷體" w:cs="Calibri"/>
        </w:rPr>
        <w:t xml:space="preserve">    </w:t>
      </w:r>
      <w:r w:rsidRPr="00427867">
        <w:rPr>
          <w:rFonts w:eastAsia="標楷體" w:cs="Calibri"/>
          <w:sz w:val="28"/>
          <w:szCs w:val="28"/>
        </w:rPr>
        <w:t>為使法官個案評鑑制度益</w:t>
      </w:r>
      <w:proofErr w:type="gramStart"/>
      <w:r w:rsidRPr="00427867">
        <w:rPr>
          <w:rFonts w:eastAsia="標楷體" w:cs="Calibri"/>
          <w:sz w:val="28"/>
          <w:szCs w:val="28"/>
        </w:rPr>
        <w:t>臻</w:t>
      </w:r>
      <w:proofErr w:type="gramEnd"/>
      <w:r w:rsidRPr="00427867">
        <w:rPr>
          <w:rFonts w:eastAsia="標楷體" w:cs="Calibri"/>
          <w:sz w:val="28"/>
          <w:szCs w:val="28"/>
        </w:rPr>
        <w:t>周全，因應金字塔型訴訟制度之改革，並使職務法庭之判決更</w:t>
      </w:r>
      <w:proofErr w:type="gramStart"/>
      <w:r w:rsidRPr="00427867">
        <w:rPr>
          <w:rFonts w:eastAsia="標楷體" w:cs="Calibri"/>
          <w:sz w:val="28"/>
          <w:szCs w:val="28"/>
        </w:rPr>
        <w:t>臻</w:t>
      </w:r>
      <w:proofErr w:type="gramEnd"/>
      <w:r w:rsidRPr="00427867">
        <w:rPr>
          <w:rFonts w:eastAsia="標楷體" w:cs="Calibri"/>
          <w:sz w:val="28"/>
          <w:szCs w:val="28"/>
        </w:rPr>
        <w:t>妥適，司法院、行政院及考試院</w:t>
      </w:r>
      <w:proofErr w:type="gramStart"/>
      <w:r w:rsidRPr="00427867">
        <w:rPr>
          <w:rFonts w:eastAsia="標楷體" w:cs="Calibri"/>
          <w:sz w:val="28"/>
          <w:szCs w:val="28"/>
        </w:rPr>
        <w:t>爰</w:t>
      </w:r>
      <w:proofErr w:type="gramEnd"/>
      <w:r w:rsidRPr="00427867">
        <w:rPr>
          <w:rFonts w:eastAsia="標楷體" w:cs="Calibri"/>
          <w:sz w:val="28"/>
          <w:szCs w:val="28"/>
        </w:rPr>
        <w:t>擬具「法官法部分條文及第</w:t>
      </w:r>
      <w:r w:rsidRPr="00427867">
        <w:rPr>
          <w:rFonts w:eastAsia="標楷體" w:cs="Calibri"/>
          <w:sz w:val="28"/>
          <w:szCs w:val="28"/>
        </w:rPr>
        <w:t>71</w:t>
      </w:r>
      <w:r w:rsidRPr="00427867">
        <w:rPr>
          <w:rFonts w:eastAsia="標楷體" w:cs="Calibri"/>
          <w:sz w:val="28"/>
          <w:szCs w:val="28"/>
        </w:rPr>
        <w:t>條第</w:t>
      </w:r>
      <w:r w:rsidRPr="00427867">
        <w:rPr>
          <w:rFonts w:eastAsia="標楷體" w:cs="Calibri"/>
          <w:sz w:val="28"/>
          <w:szCs w:val="28"/>
        </w:rPr>
        <w:t>2</w:t>
      </w:r>
      <w:r w:rsidRPr="00427867">
        <w:rPr>
          <w:rFonts w:eastAsia="標楷體" w:cs="Calibri"/>
          <w:sz w:val="28"/>
          <w:szCs w:val="28"/>
        </w:rPr>
        <w:t>項法官</w:t>
      </w:r>
      <w:proofErr w:type="gramStart"/>
      <w:r w:rsidRPr="00427867">
        <w:rPr>
          <w:rFonts w:eastAsia="標楷體" w:cs="Calibri"/>
          <w:sz w:val="28"/>
          <w:szCs w:val="28"/>
        </w:rPr>
        <w:t>俸</w:t>
      </w:r>
      <w:proofErr w:type="gramEnd"/>
      <w:r w:rsidRPr="00427867">
        <w:rPr>
          <w:rFonts w:eastAsia="標楷體" w:cs="Calibri"/>
          <w:sz w:val="28"/>
          <w:szCs w:val="28"/>
        </w:rPr>
        <w:t>表修正草案」</w:t>
      </w:r>
      <w:r w:rsidRPr="00427867">
        <w:rPr>
          <w:rFonts w:eastAsia="標楷體" w:cs="Calibri" w:hint="eastAsia"/>
          <w:sz w:val="28"/>
          <w:szCs w:val="28"/>
        </w:rPr>
        <w:t>；</w:t>
      </w:r>
      <w:r w:rsidRPr="00427867">
        <w:rPr>
          <w:rFonts w:eastAsia="標楷體" w:cs="Calibri"/>
          <w:sz w:val="28"/>
          <w:szCs w:val="28"/>
        </w:rPr>
        <w:t>另本院委員徐國勇等</w:t>
      </w:r>
      <w:r w:rsidRPr="00427867">
        <w:rPr>
          <w:rFonts w:eastAsia="標楷體" w:cs="Calibri"/>
          <w:sz w:val="28"/>
          <w:szCs w:val="28"/>
        </w:rPr>
        <w:t>23</w:t>
      </w:r>
      <w:r w:rsidRPr="00427867">
        <w:rPr>
          <w:rFonts w:eastAsia="標楷體" w:cs="Calibri"/>
          <w:sz w:val="28"/>
          <w:szCs w:val="28"/>
        </w:rPr>
        <w:t>人、委員顧立雄等</w:t>
      </w:r>
      <w:r w:rsidRPr="00427867">
        <w:rPr>
          <w:rFonts w:eastAsia="標楷體" w:cs="Calibri"/>
          <w:sz w:val="28"/>
          <w:szCs w:val="28"/>
        </w:rPr>
        <w:t>21</w:t>
      </w:r>
      <w:r w:rsidRPr="00427867">
        <w:rPr>
          <w:rFonts w:eastAsia="標楷體" w:cs="Calibri"/>
          <w:sz w:val="28"/>
          <w:szCs w:val="28"/>
        </w:rPr>
        <w:t>人、委員林為洲等</w:t>
      </w:r>
      <w:r w:rsidRPr="00427867">
        <w:rPr>
          <w:rFonts w:eastAsia="標楷體" w:cs="Calibri"/>
          <w:sz w:val="28"/>
          <w:szCs w:val="28"/>
        </w:rPr>
        <w:t>16</w:t>
      </w:r>
      <w:r w:rsidRPr="00427867">
        <w:rPr>
          <w:rFonts w:eastAsia="標楷體" w:cs="Calibri"/>
          <w:sz w:val="28"/>
          <w:szCs w:val="28"/>
        </w:rPr>
        <w:t>人及親民黨黨團分別擬具「法官法部分條文修正草案」、委員王惠美等</w:t>
      </w:r>
      <w:r w:rsidRPr="00427867">
        <w:rPr>
          <w:rFonts w:eastAsia="標楷體" w:cs="Calibri"/>
          <w:sz w:val="28"/>
          <w:szCs w:val="28"/>
        </w:rPr>
        <w:t>16</w:t>
      </w:r>
      <w:r w:rsidRPr="00427867">
        <w:rPr>
          <w:rFonts w:eastAsia="標楷體" w:cs="Calibri"/>
          <w:sz w:val="28"/>
          <w:szCs w:val="28"/>
        </w:rPr>
        <w:t>人擬具「法官法第</w:t>
      </w:r>
      <w:r w:rsidRPr="00427867">
        <w:rPr>
          <w:rFonts w:eastAsia="標楷體" w:cs="Calibri"/>
          <w:sz w:val="28"/>
          <w:szCs w:val="28"/>
        </w:rPr>
        <w:t>33</w:t>
      </w:r>
      <w:r w:rsidRPr="00427867">
        <w:rPr>
          <w:rFonts w:eastAsia="標楷體" w:cs="Calibri"/>
          <w:sz w:val="28"/>
          <w:szCs w:val="28"/>
        </w:rPr>
        <w:t>條、第</w:t>
      </w:r>
      <w:r w:rsidRPr="00427867">
        <w:rPr>
          <w:rFonts w:eastAsia="標楷體" w:cs="Calibri"/>
          <w:sz w:val="28"/>
          <w:szCs w:val="28"/>
        </w:rPr>
        <w:t>34</w:t>
      </w:r>
      <w:r w:rsidRPr="00427867">
        <w:rPr>
          <w:rFonts w:eastAsia="標楷體" w:cs="Calibri"/>
          <w:sz w:val="28"/>
          <w:szCs w:val="28"/>
        </w:rPr>
        <w:t>條及第</w:t>
      </w:r>
      <w:r w:rsidRPr="00427867">
        <w:rPr>
          <w:rFonts w:eastAsia="標楷體" w:cs="Calibri"/>
          <w:sz w:val="28"/>
          <w:szCs w:val="28"/>
        </w:rPr>
        <w:t>78</w:t>
      </w:r>
      <w:proofErr w:type="gramStart"/>
      <w:r w:rsidRPr="00427867">
        <w:rPr>
          <w:rFonts w:eastAsia="標楷體" w:cs="Calibri"/>
          <w:sz w:val="28"/>
          <w:szCs w:val="28"/>
        </w:rPr>
        <w:t>條</w:t>
      </w:r>
      <w:proofErr w:type="gramEnd"/>
      <w:r w:rsidRPr="00427867">
        <w:rPr>
          <w:rFonts w:eastAsia="標楷體" w:cs="Calibri"/>
          <w:sz w:val="28"/>
          <w:szCs w:val="28"/>
        </w:rPr>
        <w:t>條文修正草案」、委員江永昌等</w:t>
      </w:r>
      <w:r w:rsidRPr="00427867">
        <w:rPr>
          <w:rFonts w:eastAsia="標楷體" w:cs="Calibri"/>
          <w:sz w:val="28"/>
          <w:szCs w:val="28"/>
        </w:rPr>
        <w:t>16</w:t>
      </w:r>
      <w:r w:rsidRPr="00427867">
        <w:rPr>
          <w:rFonts w:eastAsia="標楷體" w:cs="Calibri"/>
          <w:sz w:val="28"/>
          <w:szCs w:val="28"/>
        </w:rPr>
        <w:t>人擬具「法官法第</w:t>
      </w:r>
      <w:r w:rsidRPr="00427867">
        <w:rPr>
          <w:rFonts w:eastAsia="標楷體" w:cs="Calibri"/>
          <w:sz w:val="28"/>
          <w:szCs w:val="28"/>
        </w:rPr>
        <w:t>19</w:t>
      </w:r>
      <w:r w:rsidRPr="00427867">
        <w:rPr>
          <w:rFonts w:eastAsia="標楷體" w:cs="Calibri"/>
          <w:sz w:val="28"/>
          <w:szCs w:val="28"/>
        </w:rPr>
        <w:t>條及第</w:t>
      </w:r>
      <w:r w:rsidRPr="00427867">
        <w:rPr>
          <w:rFonts w:eastAsia="標楷體" w:cs="Calibri"/>
          <w:sz w:val="28"/>
          <w:szCs w:val="28"/>
        </w:rPr>
        <w:t>20</w:t>
      </w:r>
      <w:proofErr w:type="gramStart"/>
      <w:r w:rsidRPr="00427867">
        <w:rPr>
          <w:rFonts w:eastAsia="標楷體" w:cs="Calibri"/>
          <w:sz w:val="28"/>
          <w:szCs w:val="28"/>
        </w:rPr>
        <w:t>條</w:t>
      </w:r>
      <w:proofErr w:type="gramEnd"/>
      <w:r w:rsidRPr="00427867">
        <w:rPr>
          <w:rFonts w:eastAsia="標楷體" w:cs="Calibri"/>
          <w:sz w:val="28"/>
          <w:szCs w:val="28"/>
        </w:rPr>
        <w:t>條文修正草案」、委員李俊</w:t>
      </w:r>
      <w:proofErr w:type="gramStart"/>
      <w:r w:rsidRPr="00427867">
        <w:rPr>
          <w:rFonts w:eastAsia="標楷體" w:cs="Calibri"/>
          <w:sz w:val="28"/>
          <w:szCs w:val="28"/>
        </w:rPr>
        <w:t>俋</w:t>
      </w:r>
      <w:proofErr w:type="gramEnd"/>
      <w:r w:rsidRPr="00427867">
        <w:rPr>
          <w:rFonts w:eastAsia="標楷體" w:cs="Calibri"/>
          <w:sz w:val="28"/>
          <w:szCs w:val="28"/>
        </w:rPr>
        <w:t>等</w:t>
      </w:r>
      <w:r w:rsidRPr="00427867">
        <w:rPr>
          <w:rFonts w:eastAsia="標楷體" w:cs="Calibri"/>
          <w:sz w:val="28"/>
          <w:szCs w:val="28"/>
        </w:rPr>
        <w:t>17</w:t>
      </w:r>
      <w:r w:rsidRPr="00427867">
        <w:rPr>
          <w:rFonts w:eastAsia="標楷體" w:cs="Calibri"/>
          <w:sz w:val="28"/>
          <w:szCs w:val="28"/>
        </w:rPr>
        <w:t>人擬具「法官法第</w:t>
      </w:r>
      <w:r w:rsidRPr="00427867">
        <w:rPr>
          <w:rFonts w:eastAsia="標楷體" w:cs="Calibri"/>
          <w:sz w:val="28"/>
          <w:szCs w:val="28"/>
        </w:rPr>
        <w:t>89</w:t>
      </w:r>
      <w:proofErr w:type="gramStart"/>
      <w:r w:rsidRPr="00427867">
        <w:rPr>
          <w:rFonts w:eastAsia="標楷體" w:cs="Calibri"/>
          <w:sz w:val="28"/>
          <w:szCs w:val="28"/>
        </w:rPr>
        <w:t>條</w:t>
      </w:r>
      <w:proofErr w:type="gramEnd"/>
      <w:r w:rsidRPr="00427867">
        <w:rPr>
          <w:rFonts w:eastAsia="標楷體" w:cs="Calibri"/>
          <w:sz w:val="28"/>
          <w:szCs w:val="28"/>
        </w:rPr>
        <w:t>條文修正草案」、委員陳其邁等</w:t>
      </w:r>
      <w:r w:rsidRPr="00427867">
        <w:rPr>
          <w:rFonts w:eastAsia="標楷體" w:cs="Calibri"/>
          <w:sz w:val="28"/>
          <w:szCs w:val="28"/>
        </w:rPr>
        <w:t>19</w:t>
      </w:r>
      <w:r w:rsidRPr="00427867">
        <w:rPr>
          <w:rFonts w:eastAsia="標楷體" w:cs="Calibri"/>
          <w:sz w:val="28"/>
          <w:szCs w:val="28"/>
        </w:rPr>
        <w:t>人擬具「法官法第</w:t>
      </w:r>
      <w:r w:rsidRPr="00427867">
        <w:rPr>
          <w:rFonts w:eastAsia="標楷體" w:cs="Calibri"/>
          <w:sz w:val="28"/>
          <w:szCs w:val="28"/>
        </w:rPr>
        <w:t>2</w:t>
      </w:r>
      <w:r w:rsidRPr="00427867">
        <w:rPr>
          <w:rFonts w:eastAsia="標楷體" w:cs="Calibri"/>
          <w:sz w:val="28"/>
          <w:szCs w:val="28"/>
        </w:rPr>
        <w:t>條及第</w:t>
      </w:r>
      <w:r w:rsidRPr="00427867">
        <w:rPr>
          <w:rFonts w:eastAsia="標楷體" w:cs="Calibri"/>
          <w:sz w:val="28"/>
          <w:szCs w:val="28"/>
        </w:rPr>
        <w:t>89</w:t>
      </w:r>
      <w:proofErr w:type="gramStart"/>
      <w:r w:rsidRPr="00427867">
        <w:rPr>
          <w:rFonts w:eastAsia="標楷體" w:cs="Calibri"/>
          <w:sz w:val="28"/>
          <w:szCs w:val="28"/>
        </w:rPr>
        <w:t>條</w:t>
      </w:r>
      <w:proofErr w:type="gramEnd"/>
      <w:r w:rsidRPr="00427867">
        <w:rPr>
          <w:rFonts w:eastAsia="標楷體" w:cs="Calibri"/>
          <w:sz w:val="28"/>
          <w:szCs w:val="28"/>
        </w:rPr>
        <w:t>條文修正草案」、時代力量黨團擬具「法官法第</w:t>
      </w:r>
      <w:r w:rsidRPr="00427867">
        <w:rPr>
          <w:rFonts w:eastAsia="標楷體" w:cs="Calibri"/>
          <w:sz w:val="28"/>
          <w:szCs w:val="28"/>
        </w:rPr>
        <w:t>48</w:t>
      </w:r>
      <w:r w:rsidRPr="00427867">
        <w:rPr>
          <w:rFonts w:eastAsia="標楷體" w:cs="Calibri"/>
          <w:sz w:val="28"/>
          <w:szCs w:val="28"/>
        </w:rPr>
        <w:t>條、第</w:t>
      </w:r>
      <w:r w:rsidRPr="00427867">
        <w:rPr>
          <w:rFonts w:eastAsia="標楷體" w:cs="Calibri"/>
          <w:sz w:val="28"/>
          <w:szCs w:val="28"/>
        </w:rPr>
        <w:t>49</w:t>
      </w:r>
      <w:r w:rsidRPr="00427867">
        <w:rPr>
          <w:rFonts w:eastAsia="標楷體" w:cs="Calibri"/>
          <w:sz w:val="28"/>
          <w:szCs w:val="28"/>
        </w:rPr>
        <w:t>條及第</w:t>
      </w:r>
      <w:r w:rsidRPr="00427867">
        <w:rPr>
          <w:rFonts w:eastAsia="標楷體" w:cs="Calibri"/>
          <w:sz w:val="28"/>
          <w:szCs w:val="28"/>
        </w:rPr>
        <w:t>50</w:t>
      </w:r>
      <w:proofErr w:type="gramStart"/>
      <w:r w:rsidRPr="00427867">
        <w:rPr>
          <w:rFonts w:eastAsia="標楷體" w:cs="Calibri"/>
          <w:sz w:val="28"/>
          <w:szCs w:val="28"/>
        </w:rPr>
        <w:t>條</w:t>
      </w:r>
      <w:proofErr w:type="gramEnd"/>
      <w:r w:rsidRPr="00427867">
        <w:rPr>
          <w:rFonts w:eastAsia="標楷體" w:cs="Calibri"/>
          <w:sz w:val="28"/>
          <w:szCs w:val="28"/>
        </w:rPr>
        <w:t>條文修正草案」、委員林為洲等</w:t>
      </w:r>
      <w:r w:rsidRPr="00427867">
        <w:rPr>
          <w:rFonts w:eastAsia="標楷體" w:cs="Calibri"/>
          <w:sz w:val="28"/>
          <w:szCs w:val="28"/>
        </w:rPr>
        <w:t>16</w:t>
      </w:r>
      <w:r w:rsidRPr="00427867">
        <w:rPr>
          <w:rFonts w:eastAsia="標楷體" w:cs="Calibri"/>
          <w:sz w:val="28"/>
          <w:szCs w:val="28"/>
        </w:rPr>
        <w:t>人擬具「法官法第</w:t>
      </w:r>
      <w:r w:rsidRPr="00427867">
        <w:rPr>
          <w:rFonts w:eastAsia="標楷體" w:cs="Calibri"/>
          <w:sz w:val="28"/>
          <w:szCs w:val="28"/>
        </w:rPr>
        <w:t>36</w:t>
      </w:r>
      <w:proofErr w:type="gramStart"/>
      <w:r w:rsidRPr="00427867">
        <w:rPr>
          <w:rFonts w:eastAsia="標楷體" w:cs="Calibri"/>
          <w:sz w:val="28"/>
          <w:szCs w:val="28"/>
        </w:rPr>
        <w:t>條</w:t>
      </w:r>
      <w:proofErr w:type="gramEnd"/>
      <w:r w:rsidRPr="00427867">
        <w:rPr>
          <w:rFonts w:eastAsia="標楷體" w:cs="Calibri"/>
          <w:sz w:val="28"/>
          <w:szCs w:val="28"/>
        </w:rPr>
        <w:t>條文修正草案」、委員羅致政等</w:t>
      </w:r>
      <w:r w:rsidRPr="00427867">
        <w:rPr>
          <w:rFonts w:eastAsia="標楷體" w:cs="Calibri"/>
          <w:sz w:val="28"/>
          <w:szCs w:val="28"/>
        </w:rPr>
        <w:t>16</w:t>
      </w:r>
      <w:r w:rsidRPr="00427867">
        <w:rPr>
          <w:rFonts w:eastAsia="標楷體" w:cs="Calibri"/>
          <w:sz w:val="28"/>
          <w:szCs w:val="28"/>
        </w:rPr>
        <w:t>人擬具「法官法第</w:t>
      </w:r>
      <w:r w:rsidRPr="00427867">
        <w:rPr>
          <w:rFonts w:eastAsia="標楷體" w:cs="Calibri"/>
          <w:sz w:val="28"/>
          <w:szCs w:val="28"/>
        </w:rPr>
        <w:t>47</w:t>
      </w:r>
      <w:r w:rsidRPr="00427867">
        <w:rPr>
          <w:rFonts w:eastAsia="標楷體" w:cs="Calibri"/>
          <w:sz w:val="28"/>
          <w:szCs w:val="28"/>
        </w:rPr>
        <w:t>條及第</w:t>
      </w:r>
      <w:r w:rsidRPr="00427867">
        <w:rPr>
          <w:rFonts w:eastAsia="標楷體" w:cs="Calibri"/>
          <w:sz w:val="28"/>
          <w:szCs w:val="28"/>
        </w:rPr>
        <w:t>48</w:t>
      </w:r>
      <w:proofErr w:type="gramStart"/>
      <w:r w:rsidRPr="00427867">
        <w:rPr>
          <w:rFonts w:eastAsia="標楷體" w:cs="Calibri"/>
          <w:sz w:val="28"/>
          <w:szCs w:val="28"/>
        </w:rPr>
        <w:t>條</w:t>
      </w:r>
      <w:proofErr w:type="gramEnd"/>
      <w:r w:rsidRPr="00427867">
        <w:rPr>
          <w:rFonts w:eastAsia="標楷體" w:cs="Calibri"/>
          <w:sz w:val="28"/>
          <w:szCs w:val="28"/>
        </w:rPr>
        <w:t>條文修正草案」、委員尤美女等</w:t>
      </w:r>
      <w:r w:rsidRPr="00427867">
        <w:rPr>
          <w:rFonts w:eastAsia="標楷體" w:cs="Calibri"/>
          <w:sz w:val="28"/>
          <w:szCs w:val="28"/>
        </w:rPr>
        <w:t>20</w:t>
      </w:r>
      <w:r w:rsidRPr="00427867">
        <w:rPr>
          <w:rFonts w:eastAsia="標楷體" w:cs="Calibri"/>
          <w:sz w:val="28"/>
          <w:szCs w:val="28"/>
        </w:rPr>
        <w:t>人擬具「法官法部分條文修正草案」、委員李俊</w:t>
      </w:r>
      <w:proofErr w:type="gramStart"/>
      <w:r w:rsidRPr="00427867">
        <w:rPr>
          <w:rFonts w:eastAsia="標楷體" w:cs="Calibri"/>
          <w:sz w:val="28"/>
          <w:szCs w:val="28"/>
        </w:rPr>
        <w:t>俋</w:t>
      </w:r>
      <w:proofErr w:type="gramEnd"/>
      <w:r w:rsidRPr="00427867">
        <w:rPr>
          <w:rFonts w:eastAsia="標楷體" w:cs="Calibri"/>
          <w:sz w:val="28"/>
          <w:szCs w:val="28"/>
        </w:rPr>
        <w:t>等</w:t>
      </w:r>
      <w:r w:rsidRPr="00427867">
        <w:rPr>
          <w:rFonts w:eastAsia="標楷體" w:cs="Calibri"/>
          <w:sz w:val="28"/>
          <w:szCs w:val="28"/>
        </w:rPr>
        <w:t>18</w:t>
      </w:r>
      <w:r w:rsidRPr="00427867">
        <w:rPr>
          <w:rFonts w:eastAsia="標楷體" w:cs="Calibri"/>
          <w:sz w:val="28"/>
          <w:szCs w:val="28"/>
        </w:rPr>
        <w:t>人擬具「法官法第</w:t>
      </w:r>
      <w:r w:rsidRPr="00427867">
        <w:rPr>
          <w:rFonts w:eastAsia="標楷體" w:cs="Calibri"/>
          <w:sz w:val="28"/>
          <w:szCs w:val="28"/>
        </w:rPr>
        <w:t>50</w:t>
      </w:r>
      <w:r w:rsidRPr="00427867">
        <w:rPr>
          <w:rFonts w:eastAsia="標楷體" w:cs="Calibri"/>
          <w:sz w:val="28"/>
          <w:szCs w:val="28"/>
        </w:rPr>
        <w:t>條文修</w:t>
      </w:r>
      <w:r w:rsidRPr="00427867">
        <w:rPr>
          <w:rFonts w:eastAsia="標楷體" w:cs="Calibri"/>
          <w:sz w:val="28"/>
          <w:szCs w:val="28"/>
        </w:rPr>
        <w:lastRenderedPageBreak/>
        <w:t>正草案」、委員周春米等</w:t>
      </w:r>
      <w:r w:rsidRPr="00427867">
        <w:rPr>
          <w:rFonts w:eastAsia="標楷體" w:cs="Calibri"/>
          <w:sz w:val="28"/>
          <w:szCs w:val="28"/>
        </w:rPr>
        <w:t>24</w:t>
      </w:r>
      <w:r w:rsidRPr="00427867">
        <w:rPr>
          <w:rFonts w:eastAsia="標楷體" w:cs="Calibri"/>
          <w:sz w:val="28"/>
          <w:szCs w:val="28"/>
        </w:rPr>
        <w:t>人擬具「法官法部分條文修正草案」及委員蔣乃辛等</w:t>
      </w:r>
      <w:r w:rsidRPr="00427867">
        <w:rPr>
          <w:rFonts w:eastAsia="標楷體" w:cs="Calibri"/>
          <w:sz w:val="28"/>
          <w:szCs w:val="28"/>
        </w:rPr>
        <w:t>21</w:t>
      </w:r>
      <w:r w:rsidRPr="00427867">
        <w:rPr>
          <w:rFonts w:eastAsia="標楷體" w:cs="Calibri"/>
          <w:sz w:val="28"/>
          <w:szCs w:val="28"/>
        </w:rPr>
        <w:t>人擬具「法官法第</w:t>
      </w:r>
      <w:r w:rsidRPr="00427867">
        <w:rPr>
          <w:rFonts w:eastAsia="標楷體" w:cs="Calibri"/>
          <w:sz w:val="28"/>
          <w:szCs w:val="28"/>
        </w:rPr>
        <w:t>43</w:t>
      </w:r>
      <w:proofErr w:type="gramStart"/>
      <w:r w:rsidRPr="00427867">
        <w:rPr>
          <w:rFonts w:eastAsia="標楷體" w:cs="Calibri"/>
          <w:sz w:val="28"/>
          <w:szCs w:val="28"/>
        </w:rPr>
        <w:t>條</w:t>
      </w:r>
      <w:proofErr w:type="gramEnd"/>
      <w:r w:rsidRPr="00427867">
        <w:rPr>
          <w:rFonts w:eastAsia="標楷體" w:cs="Calibri"/>
          <w:sz w:val="28"/>
          <w:szCs w:val="28"/>
        </w:rPr>
        <w:t>條文修正草案」。上開法案經本院司法及法制委員會</w:t>
      </w:r>
      <w:proofErr w:type="gramStart"/>
      <w:r w:rsidRPr="00427867">
        <w:rPr>
          <w:rFonts w:eastAsia="標楷體" w:cs="Calibri"/>
          <w:sz w:val="28"/>
          <w:szCs w:val="28"/>
        </w:rPr>
        <w:t>併</w:t>
      </w:r>
      <w:proofErr w:type="gramEnd"/>
      <w:r w:rsidRPr="00427867">
        <w:rPr>
          <w:rFonts w:eastAsia="標楷體" w:cs="Calibri"/>
          <w:sz w:val="28"/>
          <w:szCs w:val="28"/>
        </w:rPr>
        <w:t>案審查</w:t>
      </w:r>
      <w:r w:rsidRPr="00427867">
        <w:rPr>
          <w:rFonts w:eastAsia="標楷體" w:cs="Calibri"/>
          <w:sz w:val="28"/>
          <w:szCs w:val="28"/>
          <w:vertAlign w:val="superscript"/>
        </w:rPr>
        <w:footnoteReference w:id="20"/>
      </w:r>
      <w:r w:rsidRPr="00427867">
        <w:rPr>
          <w:rFonts w:eastAsia="標楷體" w:cs="Calibri"/>
          <w:sz w:val="28"/>
          <w:szCs w:val="28"/>
        </w:rPr>
        <w:t>，並於</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6</w:t>
      </w:r>
      <w:r w:rsidRPr="00427867">
        <w:rPr>
          <w:rFonts w:eastAsia="標楷體" w:cs="Calibri"/>
          <w:sz w:val="28"/>
          <w:szCs w:val="28"/>
        </w:rPr>
        <w:t>月</w:t>
      </w:r>
      <w:r w:rsidRPr="00427867">
        <w:rPr>
          <w:rFonts w:eastAsia="標楷體" w:cs="Calibri"/>
          <w:sz w:val="28"/>
          <w:szCs w:val="28"/>
        </w:rPr>
        <w:t>28</w:t>
      </w:r>
      <w:r w:rsidRPr="00427867">
        <w:rPr>
          <w:rFonts w:eastAsia="標楷體" w:cs="Calibri"/>
          <w:sz w:val="28"/>
          <w:szCs w:val="28"/>
        </w:rPr>
        <w:t>日經本院第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會期第</w:t>
      </w:r>
      <w:r w:rsidRPr="00427867">
        <w:rPr>
          <w:rFonts w:eastAsia="標楷體" w:cs="Calibri"/>
          <w:sz w:val="28"/>
          <w:szCs w:val="28"/>
        </w:rPr>
        <w:t>1</w:t>
      </w:r>
      <w:r w:rsidRPr="00427867">
        <w:rPr>
          <w:rFonts w:eastAsia="標楷體" w:cs="Calibri"/>
          <w:sz w:val="28"/>
          <w:szCs w:val="28"/>
        </w:rPr>
        <w:t>次臨時會第</w:t>
      </w:r>
      <w:r w:rsidRPr="00427867">
        <w:rPr>
          <w:rFonts w:eastAsia="標楷體" w:cs="Calibri"/>
          <w:sz w:val="28"/>
          <w:szCs w:val="28"/>
        </w:rPr>
        <w:t>15</w:t>
      </w:r>
      <w:r w:rsidRPr="00427867">
        <w:rPr>
          <w:rFonts w:eastAsia="標楷體" w:cs="Calibri"/>
          <w:sz w:val="28"/>
          <w:szCs w:val="28"/>
        </w:rPr>
        <w:t>次院會三讀修正通過。</w:t>
      </w:r>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本案為落實三分之一性別比例原則，第</w:t>
      </w:r>
      <w:r w:rsidRPr="00427867">
        <w:rPr>
          <w:rFonts w:eastAsia="標楷體" w:cs="Calibri"/>
          <w:sz w:val="28"/>
          <w:szCs w:val="28"/>
        </w:rPr>
        <w:t>7</w:t>
      </w:r>
      <w:r w:rsidRPr="00427867">
        <w:rPr>
          <w:rFonts w:eastAsia="標楷體" w:cs="Calibri"/>
          <w:sz w:val="28"/>
          <w:szCs w:val="28"/>
        </w:rPr>
        <w:t>條規定，司法院設法官遴選委員會，法官遴選委員會委員任一性別不得少於三分之一。本案通過後對於提升女性參與機會，擴大參與管道，以增加女性進入決策階層的可能性，乃至促進性別平等均有所助益。</w:t>
      </w:r>
    </w:p>
    <w:p w:rsidR="00427867" w:rsidRPr="00427867" w:rsidRDefault="00427867" w:rsidP="00427867">
      <w:pPr>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本案符合</w:t>
      </w:r>
      <w:r w:rsidRPr="00427867">
        <w:rPr>
          <w:rFonts w:eastAsia="標楷體" w:cs="Calibri"/>
          <w:sz w:val="28"/>
          <w:szCs w:val="28"/>
        </w:rPr>
        <w:t>CEDAW</w:t>
      </w:r>
      <w:r w:rsidRPr="00427867">
        <w:rPr>
          <w:rFonts w:eastAsia="標楷體" w:cs="Calibri"/>
          <w:sz w:val="28"/>
          <w:szCs w:val="28"/>
        </w:rPr>
        <w:t>及我國「性別平等政策綱領」之相關規定如下：</w:t>
      </w:r>
    </w:p>
    <w:p w:rsidR="00427867" w:rsidRPr="00427867" w:rsidRDefault="00427867" w:rsidP="00427867">
      <w:pPr>
        <w:spacing w:beforeLines="50" w:before="180" w:afterLines="50" w:after="180" w:line="480" w:lineRule="exact"/>
        <w:ind w:left="848" w:hangingChars="303" w:hanging="848"/>
        <w:jc w:val="both"/>
        <w:rPr>
          <w:rFonts w:eastAsia="標楷體" w:cs="Calibri"/>
          <w:sz w:val="28"/>
          <w:szCs w:val="28"/>
        </w:rPr>
      </w:pPr>
      <w:r w:rsidRPr="00427867">
        <w:rPr>
          <w:rFonts w:eastAsia="標楷體" w:cs="Calibri"/>
          <w:sz w:val="28"/>
          <w:szCs w:val="28"/>
        </w:rPr>
        <w:t>（一）</w:t>
      </w:r>
      <w:r w:rsidRPr="00427867">
        <w:rPr>
          <w:rFonts w:eastAsia="標楷體" w:cs="Calibri"/>
          <w:sz w:val="28"/>
          <w:szCs w:val="28"/>
        </w:rPr>
        <w:t>CEDAW</w:t>
      </w:r>
      <w:r w:rsidRPr="00427867">
        <w:rPr>
          <w:rFonts w:eastAsia="標楷體" w:cs="Calibri"/>
          <w:sz w:val="28"/>
          <w:szCs w:val="28"/>
        </w:rPr>
        <w:t>第</w:t>
      </w:r>
      <w:r w:rsidRPr="00427867">
        <w:rPr>
          <w:rFonts w:eastAsia="標楷體" w:cs="Calibri"/>
          <w:sz w:val="28"/>
          <w:szCs w:val="28"/>
        </w:rPr>
        <w:t>3</w:t>
      </w:r>
      <w:r w:rsidRPr="00427867">
        <w:rPr>
          <w:rFonts w:eastAsia="標楷體" w:cs="Calibri"/>
          <w:sz w:val="28"/>
          <w:szCs w:val="28"/>
        </w:rPr>
        <w:t>條：「締約各國應承擔在所有領域，特別是在政治、社會、經濟、文化領域，採取一切適當措施，包括制定法律，保證婦女得到充分發展和進步，以確保婦女在與男子平等的基礎上，行使和享有人權和基本自由。」第</w:t>
      </w:r>
      <w:r w:rsidRPr="00427867">
        <w:rPr>
          <w:rFonts w:eastAsia="標楷體" w:cs="Calibri"/>
          <w:sz w:val="28"/>
          <w:szCs w:val="28"/>
        </w:rPr>
        <w:t>7</w:t>
      </w:r>
      <w:r w:rsidRPr="00427867">
        <w:rPr>
          <w:rFonts w:eastAsia="標楷體" w:cs="Calibri"/>
          <w:sz w:val="28"/>
          <w:szCs w:val="28"/>
        </w:rPr>
        <w:t>條：「締約各國應採取一切適當措施，消除在本國政治和公共生活中對婦女的歧視，特別應保證婦女在與男子平等的條件下：（</w:t>
      </w:r>
      <w:r w:rsidRPr="00427867">
        <w:rPr>
          <w:rFonts w:eastAsia="標楷體" w:cs="Calibri"/>
          <w:sz w:val="28"/>
          <w:szCs w:val="28"/>
        </w:rPr>
        <w:t>b</w:t>
      </w:r>
      <w:r w:rsidRPr="00427867">
        <w:rPr>
          <w:rFonts w:eastAsia="標楷體" w:cs="Calibri"/>
          <w:sz w:val="28"/>
          <w:szCs w:val="28"/>
        </w:rPr>
        <w:t>）參加政府政策的制訂及其執行</w:t>
      </w:r>
      <w:r w:rsidRPr="00427867">
        <w:rPr>
          <w:rFonts w:eastAsia="標楷體" w:cs="Calibri"/>
          <w:sz w:val="28"/>
          <w:szCs w:val="28"/>
        </w:rPr>
        <w:t>…</w:t>
      </w:r>
      <w:proofErr w:type="gramStart"/>
      <w:r w:rsidRPr="00427867">
        <w:rPr>
          <w:rFonts w:eastAsia="標楷體" w:cs="Calibri"/>
          <w:sz w:val="28"/>
          <w:szCs w:val="28"/>
        </w:rPr>
        <w:t>…</w:t>
      </w:r>
      <w:proofErr w:type="gramEnd"/>
      <w:r w:rsidRPr="00427867">
        <w:rPr>
          <w:rFonts w:eastAsia="標楷體" w:cs="Calibri"/>
          <w:sz w:val="28"/>
          <w:szCs w:val="28"/>
        </w:rPr>
        <w:t>。」第</w:t>
      </w:r>
      <w:r w:rsidRPr="00427867">
        <w:rPr>
          <w:rFonts w:eastAsia="標楷體" w:cs="Calibri"/>
          <w:sz w:val="28"/>
          <w:szCs w:val="28"/>
        </w:rPr>
        <w:t>11</w:t>
      </w:r>
      <w:r w:rsidRPr="00427867">
        <w:rPr>
          <w:rFonts w:eastAsia="標楷體" w:cs="Calibri"/>
          <w:sz w:val="28"/>
          <w:szCs w:val="28"/>
        </w:rPr>
        <w:t>條第</w:t>
      </w:r>
      <w:r w:rsidRPr="00427867">
        <w:rPr>
          <w:rFonts w:eastAsia="標楷體" w:cs="Calibri"/>
          <w:sz w:val="28"/>
          <w:szCs w:val="28"/>
        </w:rPr>
        <w:t>1</w:t>
      </w:r>
      <w:r w:rsidRPr="00427867">
        <w:rPr>
          <w:rFonts w:eastAsia="標楷體" w:cs="Calibri"/>
          <w:sz w:val="28"/>
          <w:szCs w:val="28"/>
        </w:rPr>
        <w:t>項：「締約各國應採取一切適當措施，消除在就業方面對婦女的歧視，以保證她們在男女平等的基礎上享有相同權利</w:t>
      </w:r>
      <w:r w:rsidRPr="00427867">
        <w:rPr>
          <w:rFonts w:eastAsia="標楷體" w:cs="Calibri"/>
          <w:sz w:val="28"/>
          <w:szCs w:val="28"/>
        </w:rPr>
        <w:t>…</w:t>
      </w:r>
      <w:proofErr w:type="gramStart"/>
      <w:r w:rsidRPr="00427867">
        <w:rPr>
          <w:rFonts w:eastAsia="標楷體" w:cs="Calibri"/>
          <w:sz w:val="28"/>
          <w:szCs w:val="28"/>
        </w:rPr>
        <w:t>…</w:t>
      </w:r>
      <w:proofErr w:type="gramEnd"/>
      <w:r w:rsidRPr="00427867">
        <w:rPr>
          <w:rFonts w:eastAsia="標楷體" w:cs="Calibri"/>
          <w:sz w:val="28"/>
          <w:szCs w:val="28"/>
        </w:rPr>
        <w:t>。」</w:t>
      </w:r>
    </w:p>
    <w:p w:rsidR="00427867" w:rsidRPr="00427867" w:rsidRDefault="00427867" w:rsidP="00427867">
      <w:pPr>
        <w:spacing w:beforeLines="50" w:before="180" w:afterLines="50" w:after="180" w:line="480" w:lineRule="exact"/>
        <w:ind w:left="848" w:hangingChars="303" w:hanging="848"/>
        <w:jc w:val="both"/>
        <w:rPr>
          <w:rFonts w:eastAsia="標楷體" w:cs="Calibri"/>
          <w:sz w:val="28"/>
          <w:szCs w:val="28"/>
        </w:rPr>
      </w:pPr>
      <w:r w:rsidRPr="00427867">
        <w:rPr>
          <w:rFonts w:eastAsia="標楷體" w:cs="Calibri"/>
          <w:sz w:val="28"/>
          <w:szCs w:val="28"/>
        </w:rPr>
        <w:t>（二）「性別平等政策綱領」：權力、決策與影響力篇四、具體行動措施（二）提升女性參與機會，擴大參與管道</w:t>
      </w:r>
      <w:r w:rsidRPr="00427867">
        <w:rPr>
          <w:rFonts w:eastAsia="標楷體" w:cs="Calibri"/>
          <w:sz w:val="28"/>
          <w:szCs w:val="28"/>
        </w:rPr>
        <w:t xml:space="preserve"> 1. </w:t>
      </w:r>
      <w:r w:rsidRPr="00427867">
        <w:rPr>
          <w:rFonts w:eastAsia="標楷體" w:cs="Calibri"/>
          <w:sz w:val="28"/>
          <w:szCs w:val="28"/>
        </w:rPr>
        <w:t>持續推動並擴大實行三分之一性別比例原則。</w:t>
      </w:r>
    </w:p>
    <w:p w:rsidR="00427867" w:rsidRPr="00427867" w:rsidRDefault="00427867" w:rsidP="00427867">
      <w:pPr>
        <w:autoSpaceDE w:val="0"/>
        <w:autoSpaceDN w:val="0"/>
        <w:adjustRightInd w:val="0"/>
        <w:spacing w:beforeLines="50" w:before="180" w:afterLines="50" w:after="180" w:line="480" w:lineRule="exact"/>
        <w:ind w:firstLineChars="200" w:firstLine="560"/>
        <w:jc w:val="both"/>
        <w:rPr>
          <w:rFonts w:eastAsia="標楷體" w:cs="Calibri"/>
          <w:sz w:val="28"/>
          <w:szCs w:val="28"/>
        </w:rPr>
      </w:pPr>
    </w:p>
    <w:p w:rsidR="00427867" w:rsidRPr="00427867" w:rsidRDefault="00427867" w:rsidP="00427867">
      <w:pPr>
        <w:keepNext/>
        <w:tabs>
          <w:tab w:val="left" w:pos="4111"/>
        </w:tabs>
        <w:spacing w:beforeLines="50" w:before="180" w:afterLines="50" w:after="180" w:line="520" w:lineRule="exact"/>
        <w:ind w:left="566" w:hangingChars="202" w:hanging="566"/>
        <w:jc w:val="both"/>
        <w:outlineLvl w:val="1"/>
        <w:rPr>
          <w:rFonts w:eastAsia="標楷體" w:cs="Calibri"/>
          <w:b/>
          <w:sz w:val="28"/>
          <w:szCs w:val="28"/>
        </w:rPr>
      </w:pPr>
      <w:bookmarkStart w:id="24" w:name="_Toc16086296"/>
      <w:r w:rsidRPr="00427867">
        <w:rPr>
          <w:rFonts w:eastAsia="標楷體" w:cs="Calibri"/>
          <w:b/>
          <w:sz w:val="28"/>
          <w:szCs w:val="28"/>
        </w:rPr>
        <w:t>伍、結論</w:t>
      </w:r>
      <w:bookmarkEnd w:id="24"/>
    </w:p>
    <w:p w:rsidR="00427867" w:rsidRPr="00427867" w:rsidRDefault="00427867" w:rsidP="00427867">
      <w:pPr>
        <w:autoSpaceDE w:val="0"/>
        <w:spacing w:beforeLines="50" w:before="180" w:afterLines="50" w:after="180" w:line="480" w:lineRule="exact"/>
        <w:jc w:val="both"/>
        <w:rPr>
          <w:rFonts w:eastAsia="標楷體" w:cs="Calibri"/>
          <w:sz w:val="28"/>
          <w:szCs w:val="28"/>
        </w:rPr>
      </w:pPr>
      <w:r w:rsidRPr="00427867">
        <w:rPr>
          <w:rFonts w:eastAsia="標楷體" w:cs="Calibri"/>
          <w:sz w:val="28"/>
          <w:szCs w:val="28"/>
        </w:rPr>
        <w:t xml:space="preserve">    </w:t>
      </w:r>
      <w:r w:rsidRPr="00427867">
        <w:rPr>
          <w:rFonts w:eastAsia="標楷體" w:cs="Calibri"/>
          <w:sz w:val="28"/>
          <w:szCs w:val="28"/>
        </w:rPr>
        <w:t>我國為實施聯合國</w:t>
      </w:r>
      <w:r w:rsidRPr="00427867">
        <w:rPr>
          <w:rFonts w:eastAsia="標楷體" w:cs="Calibri"/>
          <w:sz w:val="28"/>
          <w:szCs w:val="28"/>
        </w:rPr>
        <w:t>1979</w:t>
      </w:r>
      <w:r w:rsidRPr="00427867">
        <w:rPr>
          <w:rFonts w:eastAsia="標楷體" w:cs="Calibri"/>
          <w:sz w:val="28"/>
          <w:szCs w:val="28"/>
        </w:rPr>
        <w:t>年通過之</w:t>
      </w:r>
      <w:r w:rsidRPr="00427867">
        <w:rPr>
          <w:rFonts w:eastAsia="標楷體" w:cs="Calibri"/>
          <w:sz w:val="28"/>
          <w:szCs w:val="28"/>
        </w:rPr>
        <w:t>CEDAW</w:t>
      </w:r>
      <w:r w:rsidRPr="00427867">
        <w:rPr>
          <w:rFonts w:eastAsia="標楷體" w:cs="Calibri"/>
          <w:sz w:val="28"/>
          <w:szCs w:val="28"/>
        </w:rPr>
        <w:t>，以消除對婦女一切形</w:t>
      </w:r>
      <w:r w:rsidRPr="00427867">
        <w:rPr>
          <w:rFonts w:eastAsia="標楷體" w:cs="Calibri"/>
          <w:sz w:val="28"/>
          <w:szCs w:val="28"/>
        </w:rPr>
        <w:lastRenderedPageBreak/>
        <w:t>式歧視，健全婦女發展，落實保障性別人權及促進性別平等，</w:t>
      </w:r>
      <w:proofErr w:type="gramStart"/>
      <w:r w:rsidRPr="00427867">
        <w:rPr>
          <w:rFonts w:eastAsia="標楷體" w:cs="Calibri"/>
          <w:sz w:val="28"/>
          <w:szCs w:val="28"/>
        </w:rPr>
        <w:t>特</w:t>
      </w:r>
      <w:proofErr w:type="gramEnd"/>
      <w:r w:rsidRPr="00427867">
        <w:rPr>
          <w:rFonts w:eastAsia="標楷體" w:cs="Calibri"/>
          <w:sz w:val="28"/>
          <w:szCs w:val="28"/>
        </w:rPr>
        <w:t>自</w:t>
      </w:r>
      <w:r w:rsidRPr="00427867">
        <w:rPr>
          <w:rFonts w:eastAsia="標楷體" w:cs="Calibri"/>
          <w:sz w:val="28"/>
          <w:szCs w:val="28"/>
        </w:rPr>
        <w:t>2012</w:t>
      </w:r>
      <w:r w:rsidRPr="00427867">
        <w:rPr>
          <w:rFonts w:eastAsia="標楷體" w:cs="Calibri"/>
          <w:sz w:val="28"/>
          <w:szCs w:val="28"/>
        </w:rPr>
        <w:t>年</w:t>
      </w:r>
      <w:r w:rsidRPr="00427867">
        <w:rPr>
          <w:rFonts w:eastAsia="標楷體" w:cs="Calibri"/>
          <w:sz w:val="28"/>
          <w:szCs w:val="28"/>
        </w:rPr>
        <w:t>1</w:t>
      </w:r>
      <w:r w:rsidRPr="00427867">
        <w:rPr>
          <w:rFonts w:eastAsia="標楷體" w:cs="Calibri"/>
          <w:sz w:val="28"/>
          <w:szCs w:val="28"/>
        </w:rPr>
        <w:t>月</w:t>
      </w:r>
      <w:r w:rsidRPr="00427867">
        <w:rPr>
          <w:rFonts w:eastAsia="標楷體" w:cs="Calibri"/>
          <w:sz w:val="28"/>
          <w:szCs w:val="28"/>
        </w:rPr>
        <w:t>1</w:t>
      </w:r>
      <w:r w:rsidRPr="00427867">
        <w:rPr>
          <w:rFonts w:eastAsia="標楷體" w:cs="Calibri"/>
          <w:sz w:val="28"/>
          <w:szCs w:val="28"/>
        </w:rPr>
        <w:t>日起施行「</w:t>
      </w:r>
      <w:r w:rsidRPr="00427867">
        <w:rPr>
          <w:rFonts w:eastAsia="標楷體" w:cs="Calibri"/>
          <w:sz w:val="28"/>
          <w:szCs w:val="28"/>
        </w:rPr>
        <w:t>CEDAW</w:t>
      </w:r>
      <w:r w:rsidRPr="00427867">
        <w:rPr>
          <w:rFonts w:eastAsia="標楷體" w:cs="Calibri"/>
          <w:sz w:val="28"/>
          <w:szCs w:val="28"/>
        </w:rPr>
        <w:t>施行法」，使該公約成為我國保障、促進、發展婦女平等權利的重要準則。</w:t>
      </w:r>
    </w:p>
    <w:p w:rsidR="00427867" w:rsidRPr="00427867" w:rsidRDefault="00427867" w:rsidP="00427867">
      <w:pPr>
        <w:autoSpaceDE w:val="0"/>
        <w:spacing w:beforeLines="50" w:before="180" w:afterLines="50" w:after="180" w:line="480" w:lineRule="exact"/>
        <w:jc w:val="both"/>
        <w:rPr>
          <w:rFonts w:eastAsia="標楷體" w:cs="Calibri"/>
          <w:kern w:val="0"/>
          <w:sz w:val="28"/>
          <w:szCs w:val="28"/>
        </w:rPr>
      </w:pPr>
      <w:r w:rsidRPr="00427867">
        <w:rPr>
          <w:rFonts w:eastAsia="標楷體" w:cs="Calibri"/>
          <w:sz w:val="28"/>
          <w:szCs w:val="28"/>
        </w:rPr>
        <w:t xml:space="preserve">    </w:t>
      </w:r>
      <w:r w:rsidRPr="00427867">
        <w:rPr>
          <w:rFonts w:eastAsia="標楷體" w:cs="Calibri"/>
          <w:sz w:val="28"/>
          <w:szCs w:val="28"/>
        </w:rPr>
        <w:t>我國</w:t>
      </w:r>
      <w:r w:rsidRPr="00427867">
        <w:rPr>
          <w:rFonts w:eastAsia="標楷體" w:cs="Calibri"/>
          <w:kern w:val="0"/>
          <w:sz w:val="28"/>
          <w:szCs w:val="28"/>
        </w:rPr>
        <w:t>性別平等政策綱領是在回顧國際婦女權益與性別平等思潮的演進後，經檢視國內現況與環境及考量施政延續性，並因應國內外面臨的迫切議題等情勢後頒布。性別平等政策綱領作為我國推動性別平等政策基本藍圖，引領各機關持續推動性別平等工作，期能擴展社會各界的性別視野，逐步落實性別平等，攜手邁向共治、共享、共贏的永續社會。</w:t>
      </w:r>
      <w:r w:rsidRPr="00427867">
        <w:rPr>
          <w:rFonts w:eastAsia="標楷體" w:cs="Calibri"/>
          <w:kern w:val="0"/>
          <w:sz w:val="28"/>
          <w:szCs w:val="28"/>
        </w:rPr>
        <w:t xml:space="preserve"> </w:t>
      </w:r>
    </w:p>
    <w:p w:rsidR="00427867" w:rsidRPr="00427867" w:rsidRDefault="00427867" w:rsidP="00427867">
      <w:pPr>
        <w:autoSpaceDE w:val="0"/>
        <w:spacing w:before="100" w:beforeAutospacing="1" w:after="100" w:afterAutospacing="1" w:line="480" w:lineRule="exact"/>
        <w:jc w:val="both"/>
        <w:rPr>
          <w:rFonts w:eastAsia="標楷體" w:cs="Calibri"/>
          <w:sz w:val="28"/>
          <w:szCs w:val="28"/>
        </w:rPr>
      </w:pPr>
      <w:r w:rsidRPr="00427867">
        <w:rPr>
          <w:rFonts w:eastAsia="標楷體" w:cs="Calibri"/>
          <w:kern w:val="0"/>
          <w:sz w:val="28"/>
          <w:szCs w:val="28"/>
        </w:rPr>
        <w:t xml:space="preserve">    </w:t>
      </w:r>
      <w:r w:rsidRPr="00427867">
        <w:rPr>
          <w:rFonts w:eastAsia="標楷體" w:cs="Calibri"/>
          <w:sz w:val="28"/>
          <w:szCs w:val="28"/>
        </w:rPr>
        <w:t>基於性別平等和人權正義的新國際秩序建立之信念，本院在第</w:t>
      </w:r>
      <w:r w:rsidRPr="00427867">
        <w:rPr>
          <w:rFonts w:eastAsia="標楷體" w:cs="Calibri"/>
          <w:sz w:val="28"/>
          <w:szCs w:val="28"/>
        </w:rPr>
        <w:t>9</w:t>
      </w:r>
      <w:r w:rsidRPr="00427867">
        <w:rPr>
          <w:rFonts w:eastAsia="標楷體" w:cs="Calibri"/>
          <w:sz w:val="28"/>
          <w:szCs w:val="28"/>
        </w:rPr>
        <w:t>屆第</w:t>
      </w:r>
      <w:r w:rsidRPr="00427867">
        <w:rPr>
          <w:rFonts w:eastAsia="標楷體" w:cs="Calibri"/>
          <w:sz w:val="28"/>
          <w:szCs w:val="28"/>
        </w:rPr>
        <w:t>7</w:t>
      </w:r>
      <w:r w:rsidRPr="00427867">
        <w:rPr>
          <w:rFonts w:eastAsia="標楷體" w:cs="Calibri"/>
          <w:sz w:val="28"/>
          <w:szCs w:val="28"/>
        </w:rPr>
        <w:t>會期已通過的「食品安全衛生管理法修正第</w:t>
      </w:r>
      <w:r w:rsidRPr="00427867">
        <w:rPr>
          <w:rFonts w:eastAsia="標楷體" w:cs="Calibri"/>
          <w:sz w:val="28"/>
          <w:szCs w:val="28"/>
        </w:rPr>
        <w:t>4</w:t>
      </w:r>
      <w:r w:rsidRPr="00427867">
        <w:rPr>
          <w:rFonts w:eastAsia="標楷體" w:cs="Calibri"/>
          <w:sz w:val="28"/>
          <w:szCs w:val="28"/>
        </w:rPr>
        <w:t>條條文」、「兒童及少年福利與權益保障法增訂並修正部分條文」、「公共場所母乳哺育條例增訂第</w:t>
      </w:r>
      <w:r w:rsidRPr="00427867">
        <w:rPr>
          <w:rFonts w:eastAsia="標楷體" w:cs="Calibri"/>
          <w:sz w:val="28"/>
          <w:szCs w:val="28"/>
        </w:rPr>
        <w:t>5</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及第</w:t>
      </w:r>
      <w:r w:rsidRPr="00427867">
        <w:rPr>
          <w:rFonts w:eastAsia="標楷體" w:cs="Calibri"/>
          <w:sz w:val="28"/>
          <w:szCs w:val="28"/>
        </w:rPr>
        <w:t>7</w:t>
      </w:r>
      <w:r w:rsidRPr="00427867">
        <w:rPr>
          <w:rFonts w:eastAsia="標楷體" w:cs="Calibri"/>
          <w:sz w:val="28"/>
          <w:szCs w:val="28"/>
        </w:rPr>
        <w:t>條之</w:t>
      </w:r>
      <w:r w:rsidRPr="00427867">
        <w:rPr>
          <w:rFonts w:eastAsia="標楷體" w:cs="Calibri"/>
          <w:sz w:val="28"/>
          <w:szCs w:val="28"/>
        </w:rPr>
        <w:t>1</w:t>
      </w:r>
      <w:r w:rsidRPr="00427867">
        <w:rPr>
          <w:rFonts w:eastAsia="標楷體" w:cs="Calibri"/>
          <w:sz w:val="28"/>
          <w:szCs w:val="28"/>
        </w:rPr>
        <w:t>條文；並修正部分條文」、「修正家庭教育法」、「制定文化基本法」、「修正教師法」、「制定司法院釋字第</w:t>
      </w:r>
      <w:r w:rsidRPr="00427867">
        <w:rPr>
          <w:rFonts w:eastAsia="標楷體" w:cs="Calibri" w:hint="eastAsia"/>
          <w:sz w:val="28"/>
          <w:szCs w:val="28"/>
        </w:rPr>
        <w:t>七四八</w:t>
      </w:r>
      <w:r w:rsidRPr="00427867">
        <w:rPr>
          <w:rFonts w:eastAsia="標楷體" w:cs="Calibri"/>
          <w:sz w:val="28"/>
          <w:szCs w:val="28"/>
        </w:rPr>
        <w:t>號解釋施行法」、「長期照顧服務法修正部分條文」、「修正原住民族教育法」以及「法官法增訂部分條文；刪除第</w:t>
      </w:r>
      <w:r w:rsidRPr="00427867">
        <w:rPr>
          <w:rFonts w:eastAsia="標楷體" w:cs="Calibri"/>
          <w:sz w:val="28"/>
          <w:szCs w:val="28"/>
        </w:rPr>
        <w:t>31</w:t>
      </w:r>
      <w:r w:rsidRPr="00427867">
        <w:rPr>
          <w:rFonts w:eastAsia="標楷體" w:cs="Calibri"/>
          <w:sz w:val="28"/>
          <w:szCs w:val="28"/>
        </w:rPr>
        <w:t>條條文；並修正部分條文」等</w:t>
      </w:r>
      <w:r w:rsidRPr="00427867">
        <w:rPr>
          <w:rFonts w:eastAsia="標楷體" w:cs="Calibri"/>
          <w:sz w:val="28"/>
          <w:szCs w:val="28"/>
        </w:rPr>
        <w:t>10</w:t>
      </w:r>
      <w:r w:rsidRPr="00427867">
        <w:rPr>
          <w:rFonts w:eastAsia="標楷體" w:cs="Calibri"/>
          <w:sz w:val="28"/>
          <w:szCs w:val="28"/>
        </w:rPr>
        <w:t>案，對於落實政府友善育兒環境及友善校園環境之建置，支持不同性別者兼顧工作與生活；營造友善育嬰環境，保障母親與嬰兒之健康人權；落實憲法對文化之保障，接軌國際公約宣言對於文化權利與文化多樣性之確保，促進文化平等多元發展；</w:t>
      </w:r>
      <w:r w:rsidRPr="00427867">
        <w:rPr>
          <w:rFonts w:eastAsia="標楷體" w:cs="Calibri"/>
          <w:bCs/>
          <w:sz w:val="28"/>
          <w:szCs w:val="28"/>
        </w:rPr>
        <w:t>提升女性參與機會，擴大參與管道，</w:t>
      </w:r>
      <w:r w:rsidRPr="00427867">
        <w:rPr>
          <w:rFonts w:eastAsia="標楷體" w:cs="Calibri"/>
          <w:sz w:val="28"/>
          <w:szCs w:val="28"/>
        </w:rPr>
        <w:t>以增加女性進入決策階層的可能性；促進性別平等，尊重性別差異，破除性別歧視，促進婚姻制度中的平等權；建置完備的長期照顧服務體系，緩解家庭照顧者之壓力等，已透過立法權的行使加以強化及改善，確實對於促進性別平等有積極促進作用，亦將促使各政府部門採取一切必要措施，以達性別平等之目標。至於未來在落實性別影響評估的作業流程中，本院法制局亦將持續在法案評估報告中強化性別影響評估作業之辦理，擬具意見供委員參考。</w:t>
      </w:r>
      <w:proofErr w:type="gramStart"/>
      <w:r w:rsidRPr="00427867">
        <w:rPr>
          <w:rFonts w:eastAsia="標楷體" w:cs="Calibri"/>
          <w:sz w:val="28"/>
          <w:szCs w:val="28"/>
        </w:rPr>
        <w:t>此外，</w:t>
      </w:r>
      <w:proofErr w:type="gramEnd"/>
      <w:r w:rsidRPr="00427867">
        <w:rPr>
          <w:rFonts w:eastAsia="標楷體" w:cs="Calibri"/>
          <w:sz w:val="28"/>
          <w:szCs w:val="28"/>
        </w:rPr>
        <w:t>本院在審議法案階段中，亦將督促主管機關所提法律案務必符</w:t>
      </w:r>
      <w:r w:rsidRPr="00427867">
        <w:rPr>
          <w:rFonts w:eastAsia="標楷體" w:cs="Calibri"/>
          <w:sz w:val="28"/>
          <w:szCs w:val="28"/>
        </w:rPr>
        <w:lastRenderedPageBreak/>
        <w:t>合</w:t>
      </w:r>
      <w:r w:rsidRPr="00427867">
        <w:rPr>
          <w:rFonts w:eastAsia="標楷體" w:cs="Calibri"/>
          <w:sz w:val="28"/>
          <w:szCs w:val="28"/>
        </w:rPr>
        <w:t>CEDAW</w:t>
      </w:r>
      <w:r w:rsidRPr="00427867">
        <w:rPr>
          <w:rFonts w:eastAsia="標楷體" w:cs="Calibri"/>
          <w:sz w:val="28"/>
          <w:szCs w:val="28"/>
        </w:rPr>
        <w:t>及一般性建議的內容及精神，</w:t>
      </w:r>
      <w:proofErr w:type="gramStart"/>
      <w:r w:rsidRPr="00427867">
        <w:rPr>
          <w:rFonts w:eastAsia="標楷體" w:cs="Calibri"/>
          <w:sz w:val="28"/>
          <w:szCs w:val="28"/>
        </w:rPr>
        <w:t>俾</w:t>
      </w:r>
      <w:proofErr w:type="gramEnd"/>
      <w:r w:rsidRPr="00427867">
        <w:rPr>
          <w:rFonts w:eastAsia="標楷體" w:cs="Calibri"/>
          <w:sz w:val="28"/>
          <w:szCs w:val="28"/>
        </w:rPr>
        <w:t>能達到促進性別平等之目標。</w:t>
      </w:r>
    </w:p>
    <w:p w:rsidR="00427867" w:rsidRPr="00427867" w:rsidRDefault="00427867" w:rsidP="00427867">
      <w:pPr>
        <w:autoSpaceDE w:val="0"/>
        <w:spacing w:before="100" w:beforeAutospacing="1" w:after="100" w:afterAutospacing="1" w:line="480" w:lineRule="exact"/>
        <w:jc w:val="both"/>
        <w:rPr>
          <w:rFonts w:eastAsia="標楷體" w:cs="Calibri"/>
          <w:sz w:val="28"/>
          <w:szCs w:val="28"/>
        </w:rPr>
      </w:pPr>
    </w:p>
    <w:p w:rsidR="00427867" w:rsidRPr="00427867" w:rsidRDefault="00427867" w:rsidP="00427867">
      <w:pPr>
        <w:widowControl/>
        <w:rPr>
          <w:rFonts w:eastAsia="標楷體" w:cs="Calibri"/>
          <w:sz w:val="28"/>
          <w:szCs w:val="28"/>
        </w:rPr>
      </w:pPr>
      <w:r w:rsidRPr="00427867">
        <w:rPr>
          <w:rFonts w:eastAsia="標楷體" w:cs="Calibri"/>
          <w:sz w:val="28"/>
          <w:szCs w:val="28"/>
        </w:rPr>
        <w:br w:type="page"/>
      </w:r>
    </w:p>
    <w:p w:rsidR="00427867" w:rsidRPr="00427867" w:rsidRDefault="00427867" w:rsidP="00427867">
      <w:pPr>
        <w:keepNext/>
        <w:spacing w:beforeLines="50" w:before="180" w:afterLines="50" w:after="180" w:line="480" w:lineRule="exact"/>
        <w:outlineLvl w:val="0"/>
        <w:rPr>
          <w:rFonts w:eastAsia="標楷體" w:cs="Calibri"/>
          <w:b/>
          <w:bCs/>
          <w:kern w:val="52"/>
          <w:sz w:val="36"/>
          <w:szCs w:val="36"/>
        </w:rPr>
      </w:pPr>
      <w:r w:rsidRPr="00427867">
        <w:rPr>
          <w:rFonts w:eastAsia="標楷體" w:cs="Calibri"/>
          <w:b/>
          <w:bCs/>
          <w:kern w:val="52"/>
          <w:sz w:val="28"/>
          <w:szCs w:val="28"/>
        </w:rPr>
        <w:lastRenderedPageBreak/>
        <w:t xml:space="preserve">  </w:t>
      </w:r>
      <w:bookmarkStart w:id="25" w:name="_Toc16086297"/>
      <w:r w:rsidRPr="00427867">
        <w:rPr>
          <w:rFonts w:eastAsia="標楷體" w:cs="Calibri"/>
          <w:b/>
          <w:bCs/>
          <w:kern w:val="52"/>
          <w:sz w:val="28"/>
          <w:szCs w:val="28"/>
        </w:rPr>
        <w:t>參考文獻</w:t>
      </w:r>
      <w:bookmarkEnd w:id="25"/>
    </w:p>
    <w:p w:rsidR="00427867" w:rsidRPr="00427867" w:rsidRDefault="00427867" w:rsidP="00427867">
      <w:pPr>
        <w:numPr>
          <w:ilvl w:val="0"/>
          <w:numId w:val="13"/>
        </w:numPr>
        <w:kinsoku w:val="0"/>
        <w:overflowPunct w:val="0"/>
        <w:spacing w:beforeLines="50" w:before="180" w:afterLines="50" w:after="180" w:line="480" w:lineRule="exact"/>
        <w:ind w:left="426" w:hanging="426"/>
        <w:jc w:val="both"/>
        <w:textAlignment w:val="center"/>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1722</w:t>
      </w:r>
      <w:r w:rsidRPr="00427867">
        <w:rPr>
          <w:rFonts w:eastAsia="標楷體" w:cs="Calibri"/>
          <w:sz w:val="28"/>
          <w:szCs w:val="28"/>
        </w:rPr>
        <w:t>號，委員提案第</w:t>
      </w:r>
      <w:r w:rsidRPr="00427867">
        <w:rPr>
          <w:rFonts w:eastAsia="標楷體" w:cs="Calibri"/>
          <w:sz w:val="28"/>
          <w:szCs w:val="28"/>
        </w:rPr>
        <w:t>22543</w:t>
      </w:r>
      <w:r w:rsidRPr="00427867">
        <w:rPr>
          <w:rFonts w:eastAsia="標楷體" w:cs="Calibri"/>
          <w:sz w:val="28"/>
          <w:szCs w:val="28"/>
        </w:rPr>
        <w:t>號，</w:t>
      </w:r>
      <w:r w:rsidRPr="00427867">
        <w:rPr>
          <w:rFonts w:eastAsia="標楷體" w:cs="Calibri"/>
          <w:sz w:val="28"/>
          <w:szCs w:val="28"/>
        </w:rPr>
        <w:t>2018</w:t>
      </w:r>
      <w:r w:rsidRPr="00427867">
        <w:rPr>
          <w:rFonts w:eastAsia="標楷體" w:cs="Calibri"/>
          <w:sz w:val="28"/>
          <w:szCs w:val="28"/>
        </w:rPr>
        <w:t>年</w:t>
      </w:r>
      <w:r w:rsidRPr="00427867">
        <w:rPr>
          <w:rFonts w:eastAsia="標楷體" w:cs="Calibri"/>
          <w:sz w:val="28"/>
          <w:szCs w:val="28"/>
        </w:rPr>
        <w:t>11</w:t>
      </w:r>
      <w:r w:rsidRPr="00427867">
        <w:rPr>
          <w:rFonts w:eastAsia="標楷體" w:cs="Calibri"/>
          <w:sz w:val="28"/>
          <w:szCs w:val="28"/>
        </w:rPr>
        <w:t>月</w:t>
      </w:r>
      <w:r w:rsidRPr="00427867">
        <w:rPr>
          <w:rFonts w:eastAsia="標楷體" w:cs="Calibri"/>
          <w:sz w:val="28"/>
          <w:szCs w:val="28"/>
        </w:rPr>
        <w:t>21</w:t>
      </w:r>
      <w:r w:rsidRPr="00427867">
        <w:rPr>
          <w:rFonts w:eastAsia="標楷體" w:cs="Calibri"/>
          <w:sz w:val="28"/>
          <w:szCs w:val="28"/>
        </w:rPr>
        <w:t>印發。</w:t>
      </w:r>
    </w:p>
    <w:p w:rsidR="00427867" w:rsidRPr="00427867" w:rsidRDefault="00427867" w:rsidP="00427867">
      <w:pPr>
        <w:numPr>
          <w:ilvl w:val="0"/>
          <w:numId w:val="13"/>
        </w:numPr>
        <w:kinsoku w:val="0"/>
        <w:overflowPunct w:val="0"/>
        <w:spacing w:beforeLines="50" w:before="180" w:afterLines="50" w:after="180" w:line="480" w:lineRule="exact"/>
        <w:ind w:left="426" w:hanging="426"/>
        <w:jc w:val="both"/>
        <w:textAlignment w:val="center"/>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932</w:t>
      </w:r>
      <w:r w:rsidRPr="00427867">
        <w:rPr>
          <w:rFonts w:eastAsia="標楷體" w:cs="Calibri"/>
          <w:sz w:val="28"/>
          <w:szCs w:val="28"/>
        </w:rPr>
        <w:t>號，委員提案第</w:t>
      </w:r>
      <w:r w:rsidRPr="00427867">
        <w:rPr>
          <w:rFonts w:eastAsia="標楷體" w:cs="Calibri"/>
          <w:sz w:val="28"/>
          <w:szCs w:val="28"/>
        </w:rPr>
        <w:t>20095</w:t>
      </w:r>
      <w:r w:rsidRPr="00427867">
        <w:rPr>
          <w:rFonts w:eastAsia="標楷體" w:cs="Calibri"/>
          <w:sz w:val="28"/>
          <w:szCs w:val="28"/>
        </w:rPr>
        <w:t>、</w:t>
      </w:r>
      <w:r w:rsidRPr="00427867">
        <w:rPr>
          <w:rFonts w:eastAsia="標楷體" w:cs="Calibri"/>
          <w:sz w:val="28"/>
          <w:szCs w:val="28"/>
        </w:rPr>
        <w:t>22816</w:t>
      </w:r>
      <w:r w:rsidRPr="00427867">
        <w:rPr>
          <w:rFonts w:eastAsia="標楷體" w:cs="Calibri"/>
          <w:sz w:val="28"/>
          <w:szCs w:val="28"/>
        </w:rPr>
        <w:t>、</w:t>
      </w:r>
      <w:r w:rsidRPr="00427867">
        <w:rPr>
          <w:rFonts w:eastAsia="標楷體" w:cs="Calibri"/>
          <w:sz w:val="28"/>
          <w:szCs w:val="28"/>
        </w:rPr>
        <w:t>19245</w:t>
      </w:r>
      <w:r w:rsidRPr="00427867">
        <w:rPr>
          <w:rFonts w:eastAsia="標楷體" w:cs="Calibri"/>
          <w:sz w:val="28"/>
          <w:szCs w:val="28"/>
        </w:rPr>
        <w:t>、</w:t>
      </w:r>
      <w:r w:rsidRPr="00427867">
        <w:rPr>
          <w:rFonts w:eastAsia="標楷體" w:cs="Calibri"/>
          <w:sz w:val="28"/>
          <w:szCs w:val="28"/>
        </w:rPr>
        <w:t>20945</w:t>
      </w:r>
      <w:r w:rsidRPr="00427867">
        <w:rPr>
          <w:rFonts w:eastAsia="標楷體" w:cs="Calibri"/>
          <w:sz w:val="28"/>
          <w:szCs w:val="28"/>
        </w:rPr>
        <w:t>、</w:t>
      </w:r>
      <w:r w:rsidRPr="00427867">
        <w:rPr>
          <w:rFonts w:eastAsia="標楷體" w:cs="Calibri"/>
          <w:sz w:val="28"/>
          <w:szCs w:val="28"/>
        </w:rPr>
        <w:t>20890</w:t>
      </w:r>
      <w:r w:rsidRPr="00427867">
        <w:rPr>
          <w:rFonts w:eastAsia="標楷體" w:cs="Calibri"/>
          <w:sz w:val="28"/>
          <w:szCs w:val="28"/>
        </w:rPr>
        <w:t>、</w:t>
      </w:r>
      <w:r w:rsidRPr="00427867">
        <w:rPr>
          <w:rFonts w:eastAsia="標楷體" w:cs="Calibri"/>
          <w:sz w:val="28"/>
          <w:szCs w:val="28"/>
        </w:rPr>
        <w:t>20896</w:t>
      </w:r>
      <w:r w:rsidRPr="00427867">
        <w:rPr>
          <w:rFonts w:eastAsia="標楷體" w:cs="Calibri"/>
          <w:sz w:val="28"/>
          <w:szCs w:val="28"/>
        </w:rPr>
        <w:t>、</w:t>
      </w:r>
      <w:r w:rsidRPr="00427867">
        <w:rPr>
          <w:rFonts w:eastAsia="標楷體" w:cs="Calibri"/>
          <w:sz w:val="28"/>
          <w:szCs w:val="28"/>
        </w:rPr>
        <w:t>20331</w:t>
      </w:r>
      <w:r w:rsidRPr="00427867">
        <w:rPr>
          <w:rFonts w:eastAsia="標楷體" w:cs="Calibri"/>
          <w:sz w:val="28"/>
          <w:szCs w:val="28"/>
        </w:rPr>
        <w:t>、</w:t>
      </w:r>
      <w:r w:rsidRPr="00427867">
        <w:rPr>
          <w:rFonts w:eastAsia="標楷體" w:cs="Calibri"/>
          <w:sz w:val="28"/>
          <w:szCs w:val="28"/>
        </w:rPr>
        <w:t>21460</w:t>
      </w:r>
      <w:r w:rsidRPr="00427867">
        <w:rPr>
          <w:rFonts w:eastAsia="標楷體" w:cs="Calibri"/>
          <w:sz w:val="28"/>
          <w:szCs w:val="28"/>
        </w:rPr>
        <w:t>、</w:t>
      </w:r>
      <w:r w:rsidRPr="00427867">
        <w:rPr>
          <w:rFonts w:eastAsia="標楷體" w:cs="Calibri"/>
          <w:sz w:val="28"/>
          <w:szCs w:val="28"/>
        </w:rPr>
        <w:t>22561</w:t>
      </w:r>
      <w:r w:rsidRPr="00427867">
        <w:rPr>
          <w:rFonts w:eastAsia="標楷體" w:cs="Calibri"/>
          <w:sz w:val="28"/>
          <w:szCs w:val="28"/>
        </w:rPr>
        <w:t>、</w:t>
      </w:r>
      <w:r w:rsidRPr="00427867">
        <w:rPr>
          <w:rFonts w:eastAsia="標楷體" w:cs="Calibri"/>
          <w:sz w:val="28"/>
          <w:szCs w:val="28"/>
        </w:rPr>
        <w:t>22720</w:t>
      </w:r>
      <w:r w:rsidRPr="00427867">
        <w:rPr>
          <w:rFonts w:eastAsia="標楷體" w:cs="Calibri"/>
          <w:sz w:val="28"/>
          <w:szCs w:val="28"/>
        </w:rPr>
        <w:t>、</w:t>
      </w:r>
      <w:r w:rsidRPr="00427867">
        <w:rPr>
          <w:rFonts w:eastAsia="標楷體" w:cs="Calibri"/>
          <w:sz w:val="28"/>
          <w:szCs w:val="28"/>
        </w:rPr>
        <w:t>21947</w:t>
      </w:r>
      <w:r w:rsidRPr="00427867">
        <w:rPr>
          <w:rFonts w:eastAsia="標楷體" w:cs="Calibri"/>
          <w:sz w:val="28"/>
          <w:szCs w:val="28"/>
        </w:rPr>
        <w:t>、</w:t>
      </w:r>
      <w:r w:rsidRPr="00427867">
        <w:rPr>
          <w:rFonts w:eastAsia="標楷體" w:cs="Calibri"/>
          <w:sz w:val="28"/>
          <w:szCs w:val="28"/>
        </w:rPr>
        <w:t>20916</w:t>
      </w:r>
      <w:r w:rsidRPr="00427867">
        <w:rPr>
          <w:rFonts w:eastAsia="標楷體" w:cs="Calibri"/>
          <w:sz w:val="28"/>
          <w:szCs w:val="28"/>
        </w:rPr>
        <w:t>、</w:t>
      </w:r>
      <w:r w:rsidRPr="00427867">
        <w:rPr>
          <w:rFonts w:eastAsia="標楷體" w:cs="Calibri"/>
          <w:sz w:val="28"/>
          <w:szCs w:val="28"/>
        </w:rPr>
        <w:t>22571</w:t>
      </w:r>
      <w:r w:rsidRPr="00427867">
        <w:rPr>
          <w:rFonts w:eastAsia="標楷體" w:cs="Calibri"/>
          <w:sz w:val="28"/>
          <w:szCs w:val="28"/>
        </w:rPr>
        <w:t>、</w:t>
      </w:r>
      <w:r w:rsidRPr="00427867">
        <w:rPr>
          <w:rFonts w:eastAsia="標楷體" w:cs="Calibri"/>
          <w:sz w:val="28"/>
          <w:szCs w:val="28"/>
        </w:rPr>
        <w:t>21522</w:t>
      </w:r>
      <w:r w:rsidRPr="00427867">
        <w:rPr>
          <w:rFonts w:eastAsia="標楷體" w:cs="Calibri"/>
          <w:sz w:val="28"/>
          <w:szCs w:val="28"/>
        </w:rPr>
        <w:t>、</w:t>
      </w:r>
      <w:r w:rsidRPr="00427867">
        <w:rPr>
          <w:rFonts w:eastAsia="標楷體" w:cs="Calibri"/>
          <w:sz w:val="28"/>
          <w:szCs w:val="28"/>
        </w:rPr>
        <w:t>19217</w:t>
      </w:r>
      <w:r w:rsidRPr="00427867">
        <w:rPr>
          <w:rFonts w:eastAsia="標楷體" w:cs="Calibri"/>
          <w:sz w:val="28"/>
          <w:szCs w:val="28"/>
        </w:rPr>
        <w:t>、</w:t>
      </w:r>
      <w:r w:rsidRPr="00427867">
        <w:rPr>
          <w:rFonts w:eastAsia="標楷體" w:cs="Calibri"/>
          <w:sz w:val="28"/>
          <w:szCs w:val="28"/>
        </w:rPr>
        <w:t>21127</w:t>
      </w:r>
      <w:r w:rsidRPr="00427867">
        <w:rPr>
          <w:rFonts w:eastAsia="標楷體" w:cs="Calibri"/>
          <w:sz w:val="28"/>
          <w:szCs w:val="28"/>
        </w:rPr>
        <w:t>、</w:t>
      </w:r>
      <w:r w:rsidRPr="00427867">
        <w:rPr>
          <w:rFonts w:eastAsia="標楷體" w:cs="Calibri"/>
          <w:sz w:val="28"/>
          <w:szCs w:val="28"/>
        </w:rPr>
        <w:t>22830</w:t>
      </w:r>
      <w:r w:rsidRPr="00427867">
        <w:rPr>
          <w:rFonts w:eastAsia="標楷體" w:cs="Calibri"/>
          <w:sz w:val="28"/>
          <w:szCs w:val="28"/>
        </w:rPr>
        <w:t>、</w:t>
      </w:r>
      <w:r w:rsidRPr="00427867">
        <w:rPr>
          <w:rFonts w:eastAsia="標楷體" w:cs="Calibri"/>
          <w:sz w:val="28"/>
          <w:szCs w:val="28"/>
        </w:rPr>
        <w:t>22719</w:t>
      </w:r>
      <w:r w:rsidRPr="00427867">
        <w:rPr>
          <w:rFonts w:eastAsia="標楷體" w:cs="Calibri"/>
          <w:sz w:val="28"/>
          <w:szCs w:val="28"/>
        </w:rPr>
        <w:t>、</w:t>
      </w:r>
      <w:r w:rsidRPr="00427867">
        <w:rPr>
          <w:rFonts w:eastAsia="標楷體" w:cs="Calibri"/>
          <w:sz w:val="28"/>
          <w:szCs w:val="28"/>
        </w:rPr>
        <w:t>21836</w:t>
      </w:r>
      <w:r w:rsidRPr="00427867">
        <w:rPr>
          <w:rFonts w:eastAsia="標楷體" w:cs="Calibri"/>
          <w:sz w:val="28"/>
          <w:szCs w:val="28"/>
        </w:rPr>
        <w:t>、</w:t>
      </w:r>
      <w:r w:rsidRPr="00427867">
        <w:rPr>
          <w:rFonts w:eastAsia="標楷體" w:cs="Calibri"/>
          <w:sz w:val="28"/>
          <w:szCs w:val="28"/>
        </w:rPr>
        <w:t>21151</w:t>
      </w:r>
      <w:r w:rsidRPr="00427867">
        <w:rPr>
          <w:rFonts w:eastAsia="標楷體" w:cs="Calibri"/>
          <w:sz w:val="28"/>
          <w:szCs w:val="28"/>
        </w:rPr>
        <w:t>、</w:t>
      </w:r>
      <w:r w:rsidRPr="00427867">
        <w:rPr>
          <w:rFonts w:eastAsia="標楷體" w:cs="Calibri"/>
          <w:sz w:val="28"/>
          <w:szCs w:val="28"/>
        </w:rPr>
        <w:t>21803</w:t>
      </w:r>
      <w:r w:rsidRPr="00427867">
        <w:rPr>
          <w:rFonts w:eastAsia="標楷體" w:cs="Calibri"/>
          <w:sz w:val="28"/>
          <w:szCs w:val="28"/>
        </w:rPr>
        <w:t>、</w:t>
      </w:r>
      <w:r w:rsidRPr="00427867">
        <w:rPr>
          <w:rFonts w:eastAsia="標楷體" w:cs="Calibri"/>
          <w:sz w:val="28"/>
          <w:szCs w:val="28"/>
        </w:rPr>
        <w:t>21834</w:t>
      </w:r>
      <w:r w:rsidRPr="00427867">
        <w:rPr>
          <w:rFonts w:eastAsia="標楷體" w:cs="Calibri"/>
          <w:sz w:val="28"/>
          <w:szCs w:val="28"/>
        </w:rPr>
        <w:t>、</w:t>
      </w:r>
      <w:r w:rsidRPr="00427867">
        <w:rPr>
          <w:rFonts w:eastAsia="標楷體" w:cs="Calibri"/>
          <w:sz w:val="28"/>
          <w:szCs w:val="28"/>
        </w:rPr>
        <w:t>21932</w:t>
      </w:r>
      <w:r w:rsidRPr="00427867">
        <w:rPr>
          <w:rFonts w:eastAsia="標楷體" w:cs="Calibri"/>
          <w:sz w:val="28"/>
          <w:szCs w:val="28"/>
        </w:rPr>
        <w:t>、</w:t>
      </w:r>
      <w:r w:rsidRPr="00427867">
        <w:rPr>
          <w:rFonts w:eastAsia="標楷體" w:cs="Calibri"/>
          <w:sz w:val="28"/>
          <w:szCs w:val="28"/>
        </w:rPr>
        <w:t>22812</w:t>
      </w:r>
      <w:r w:rsidRPr="00427867">
        <w:rPr>
          <w:rFonts w:eastAsia="標楷體" w:cs="Calibri"/>
          <w:sz w:val="28"/>
          <w:szCs w:val="28"/>
        </w:rPr>
        <w:t>、</w:t>
      </w:r>
      <w:r w:rsidRPr="00427867">
        <w:rPr>
          <w:rFonts w:eastAsia="標楷體" w:cs="Calibri"/>
          <w:sz w:val="28"/>
          <w:szCs w:val="28"/>
        </w:rPr>
        <w:t>22761</w:t>
      </w:r>
      <w:r w:rsidRPr="00427867">
        <w:rPr>
          <w:rFonts w:eastAsia="標楷體" w:cs="Calibri"/>
          <w:sz w:val="28"/>
          <w:szCs w:val="28"/>
        </w:rPr>
        <w:t>、</w:t>
      </w:r>
      <w:r w:rsidRPr="00427867">
        <w:rPr>
          <w:rFonts w:eastAsia="標楷體" w:cs="Calibri"/>
          <w:sz w:val="28"/>
          <w:szCs w:val="28"/>
        </w:rPr>
        <w:t>21880</w:t>
      </w:r>
      <w:r w:rsidRPr="00427867">
        <w:rPr>
          <w:rFonts w:eastAsia="標楷體" w:cs="Calibri"/>
          <w:sz w:val="28"/>
          <w:szCs w:val="28"/>
        </w:rPr>
        <w:t>、</w:t>
      </w:r>
      <w:r w:rsidRPr="00427867">
        <w:rPr>
          <w:rFonts w:eastAsia="標楷體" w:cs="Calibri"/>
          <w:sz w:val="28"/>
          <w:szCs w:val="28"/>
        </w:rPr>
        <w:t>21885</w:t>
      </w:r>
      <w:r w:rsidRPr="00427867">
        <w:rPr>
          <w:rFonts w:eastAsia="標楷體" w:cs="Calibri"/>
          <w:sz w:val="28"/>
          <w:szCs w:val="28"/>
        </w:rPr>
        <w:t>、</w:t>
      </w:r>
      <w:r w:rsidRPr="00427867">
        <w:rPr>
          <w:rFonts w:eastAsia="標楷體" w:cs="Calibri"/>
          <w:sz w:val="28"/>
          <w:szCs w:val="28"/>
        </w:rPr>
        <w:t>21844</w:t>
      </w:r>
      <w:r w:rsidRPr="00427867">
        <w:rPr>
          <w:rFonts w:eastAsia="標楷體" w:cs="Calibri"/>
          <w:sz w:val="28"/>
          <w:szCs w:val="28"/>
        </w:rPr>
        <w:t>、</w:t>
      </w:r>
      <w:r w:rsidRPr="00427867">
        <w:rPr>
          <w:rFonts w:eastAsia="標楷體" w:cs="Calibri"/>
          <w:sz w:val="28"/>
          <w:szCs w:val="28"/>
        </w:rPr>
        <w:t>21361</w:t>
      </w:r>
      <w:r w:rsidRPr="00427867">
        <w:rPr>
          <w:rFonts w:eastAsia="標楷體" w:cs="Calibri"/>
          <w:sz w:val="28"/>
          <w:szCs w:val="28"/>
        </w:rPr>
        <w:t>、</w:t>
      </w:r>
      <w:r w:rsidRPr="00427867">
        <w:rPr>
          <w:rFonts w:eastAsia="標楷體" w:cs="Calibri"/>
          <w:sz w:val="28"/>
          <w:szCs w:val="28"/>
        </w:rPr>
        <w:t>20626</w:t>
      </w:r>
      <w:r w:rsidRPr="00427867">
        <w:rPr>
          <w:rFonts w:eastAsia="標楷體" w:cs="Calibri"/>
          <w:sz w:val="28"/>
          <w:szCs w:val="28"/>
        </w:rPr>
        <w:t>、</w:t>
      </w:r>
      <w:r w:rsidRPr="00427867">
        <w:rPr>
          <w:rFonts w:eastAsia="標楷體" w:cs="Calibri"/>
          <w:sz w:val="28"/>
          <w:szCs w:val="28"/>
        </w:rPr>
        <w:t>22084</w:t>
      </w:r>
      <w:r w:rsidRPr="00427867">
        <w:rPr>
          <w:rFonts w:eastAsia="標楷體" w:cs="Calibri"/>
          <w:sz w:val="28"/>
          <w:szCs w:val="28"/>
        </w:rPr>
        <w:t>、</w:t>
      </w:r>
      <w:r w:rsidRPr="00427867">
        <w:rPr>
          <w:rFonts w:eastAsia="標楷體" w:cs="Calibri"/>
          <w:sz w:val="28"/>
          <w:szCs w:val="28"/>
        </w:rPr>
        <w:t>20773</w:t>
      </w:r>
      <w:r w:rsidRPr="00427867">
        <w:rPr>
          <w:rFonts w:eastAsia="標楷體" w:cs="Calibri"/>
          <w:sz w:val="28"/>
          <w:szCs w:val="28"/>
        </w:rPr>
        <w:t>、</w:t>
      </w:r>
      <w:r w:rsidRPr="00427867">
        <w:rPr>
          <w:rFonts w:eastAsia="標楷體" w:cs="Calibri"/>
          <w:sz w:val="28"/>
          <w:szCs w:val="28"/>
        </w:rPr>
        <w:t>22434</w:t>
      </w:r>
      <w:r w:rsidRPr="00427867">
        <w:rPr>
          <w:rFonts w:eastAsia="標楷體" w:cs="Calibri"/>
          <w:sz w:val="28"/>
          <w:szCs w:val="28"/>
        </w:rPr>
        <w:t>、</w:t>
      </w:r>
      <w:r w:rsidRPr="00427867">
        <w:rPr>
          <w:rFonts w:eastAsia="標楷體" w:cs="Calibri"/>
          <w:sz w:val="28"/>
          <w:szCs w:val="28"/>
        </w:rPr>
        <w:t>22691</w:t>
      </w:r>
      <w:r w:rsidRPr="00427867">
        <w:rPr>
          <w:rFonts w:eastAsia="標楷體" w:cs="Calibri"/>
          <w:sz w:val="28"/>
          <w:szCs w:val="28"/>
        </w:rPr>
        <w:t>、</w:t>
      </w:r>
      <w:r w:rsidRPr="00427867">
        <w:rPr>
          <w:rFonts w:eastAsia="標楷體" w:cs="Calibri"/>
          <w:sz w:val="28"/>
          <w:szCs w:val="28"/>
        </w:rPr>
        <w:t>22822</w:t>
      </w:r>
      <w:r w:rsidRPr="00427867">
        <w:rPr>
          <w:rFonts w:eastAsia="標楷體" w:cs="Calibri"/>
          <w:sz w:val="28"/>
          <w:szCs w:val="28"/>
        </w:rPr>
        <w:t>、</w:t>
      </w:r>
      <w:r w:rsidRPr="00427867">
        <w:rPr>
          <w:rFonts w:eastAsia="標楷體" w:cs="Calibri"/>
          <w:sz w:val="28"/>
          <w:szCs w:val="28"/>
        </w:rPr>
        <w:t>22811</w:t>
      </w:r>
      <w:r w:rsidRPr="00427867">
        <w:rPr>
          <w:rFonts w:eastAsia="標楷體" w:cs="Calibri"/>
          <w:sz w:val="28"/>
          <w:szCs w:val="28"/>
        </w:rPr>
        <w:t>、</w:t>
      </w:r>
      <w:r w:rsidRPr="00427867">
        <w:rPr>
          <w:rFonts w:eastAsia="標楷體" w:cs="Calibri"/>
          <w:sz w:val="28"/>
          <w:szCs w:val="28"/>
        </w:rPr>
        <w:t>22875</w:t>
      </w:r>
      <w:r w:rsidRPr="00427867">
        <w:rPr>
          <w:rFonts w:eastAsia="標楷體" w:cs="Calibri"/>
          <w:sz w:val="28"/>
          <w:szCs w:val="28"/>
        </w:rPr>
        <w:t>、</w:t>
      </w:r>
      <w:r w:rsidRPr="00427867">
        <w:rPr>
          <w:rFonts w:eastAsia="標楷體" w:cs="Calibri"/>
          <w:sz w:val="28"/>
          <w:szCs w:val="28"/>
        </w:rPr>
        <w:t>22894</w:t>
      </w:r>
      <w:r w:rsidRPr="00427867">
        <w:rPr>
          <w:rFonts w:eastAsia="標楷體" w:cs="Calibri"/>
          <w:sz w:val="28"/>
          <w:szCs w:val="28"/>
        </w:rPr>
        <w:t>、</w:t>
      </w:r>
      <w:r w:rsidRPr="00427867">
        <w:rPr>
          <w:rFonts w:eastAsia="標楷體" w:cs="Calibri"/>
          <w:sz w:val="28"/>
          <w:szCs w:val="28"/>
        </w:rPr>
        <w:t>22925</w:t>
      </w:r>
      <w:r w:rsidRPr="00427867">
        <w:rPr>
          <w:rFonts w:eastAsia="標楷體" w:cs="Calibri"/>
          <w:sz w:val="28"/>
          <w:szCs w:val="28"/>
        </w:rPr>
        <w:t>、</w:t>
      </w:r>
      <w:r w:rsidRPr="00427867">
        <w:rPr>
          <w:rFonts w:eastAsia="標楷體" w:cs="Calibri"/>
          <w:sz w:val="28"/>
          <w:szCs w:val="28"/>
        </w:rPr>
        <w:t>22942</w:t>
      </w:r>
      <w:r w:rsidRPr="00427867">
        <w:rPr>
          <w:rFonts w:eastAsia="標楷體" w:cs="Calibri"/>
          <w:sz w:val="28"/>
          <w:szCs w:val="28"/>
        </w:rPr>
        <w:t>、</w:t>
      </w:r>
      <w:r w:rsidRPr="00427867">
        <w:rPr>
          <w:rFonts w:eastAsia="標楷體" w:cs="Calibri"/>
          <w:sz w:val="28"/>
          <w:szCs w:val="28"/>
        </w:rPr>
        <w:t>22943</w:t>
      </w:r>
      <w:r w:rsidRPr="00427867">
        <w:rPr>
          <w:rFonts w:eastAsia="標楷體" w:cs="Calibri"/>
          <w:sz w:val="28"/>
          <w:szCs w:val="28"/>
        </w:rPr>
        <w:t>、</w:t>
      </w:r>
      <w:r w:rsidRPr="00427867">
        <w:rPr>
          <w:rFonts w:eastAsia="標楷體" w:cs="Calibri"/>
          <w:sz w:val="28"/>
          <w:szCs w:val="28"/>
        </w:rPr>
        <w:t>22940</w:t>
      </w:r>
      <w:r w:rsidRPr="00427867">
        <w:rPr>
          <w:rFonts w:eastAsia="標楷體" w:cs="Calibri"/>
          <w:sz w:val="28"/>
          <w:szCs w:val="28"/>
        </w:rPr>
        <w:t>、</w:t>
      </w:r>
      <w:r w:rsidRPr="00427867">
        <w:rPr>
          <w:rFonts w:eastAsia="標楷體" w:cs="Calibri"/>
          <w:sz w:val="28"/>
          <w:szCs w:val="28"/>
        </w:rPr>
        <w:t>22947</w:t>
      </w:r>
      <w:r w:rsidRPr="00427867">
        <w:rPr>
          <w:rFonts w:eastAsia="標楷體" w:cs="Calibri"/>
          <w:sz w:val="28"/>
          <w:szCs w:val="28"/>
        </w:rPr>
        <w:t>、</w:t>
      </w:r>
      <w:r w:rsidRPr="00427867">
        <w:rPr>
          <w:rFonts w:eastAsia="標楷體" w:cs="Calibri"/>
          <w:sz w:val="28"/>
          <w:szCs w:val="28"/>
        </w:rPr>
        <w:t>22997</w:t>
      </w:r>
      <w:r w:rsidRPr="00427867">
        <w:rPr>
          <w:rFonts w:eastAsia="標楷體" w:cs="Calibri"/>
          <w:sz w:val="28"/>
          <w:szCs w:val="28"/>
        </w:rPr>
        <w:t>、</w:t>
      </w:r>
      <w:r w:rsidRPr="00427867">
        <w:rPr>
          <w:rFonts w:eastAsia="標楷體" w:cs="Calibri"/>
          <w:sz w:val="28"/>
          <w:szCs w:val="28"/>
        </w:rPr>
        <w:t>22998</w:t>
      </w:r>
      <w:r w:rsidRPr="00427867">
        <w:rPr>
          <w:rFonts w:eastAsia="標楷體" w:cs="Calibri"/>
          <w:sz w:val="28"/>
          <w:szCs w:val="28"/>
        </w:rPr>
        <w:t>、</w:t>
      </w:r>
      <w:r w:rsidRPr="00427867">
        <w:rPr>
          <w:rFonts w:eastAsia="標楷體" w:cs="Calibri"/>
          <w:sz w:val="28"/>
          <w:szCs w:val="28"/>
        </w:rPr>
        <w:t>22995</w:t>
      </w:r>
      <w:r w:rsidRPr="00427867">
        <w:rPr>
          <w:rFonts w:eastAsia="標楷體" w:cs="Calibri"/>
          <w:sz w:val="28"/>
          <w:szCs w:val="28"/>
        </w:rPr>
        <w:t>號之</w:t>
      </w:r>
      <w:r w:rsidRPr="00427867">
        <w:rPr>
          <w:rFonts w:eastAsia="標楷體" w:cs="Calibri"/>
          <w:sz w:val="28"/>
          <w:szCs w:val="28"/>
        </w:rPr>
        <w:t>1</w:t>
      </w:r>
      <w:r w:rsidRPr="00427867">
        <w:rPr>
          <w:rFonts w:eastAsia="標楷體" w:cs="Calibri"/>
          <w:sz w:val="28"/>
          <w:szCs w:val="28"/>
        </w:rPr>
        <w:t>，</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3</w:t>
      </w:r>
      <w:r w:rsidRPr="00427867">
        <w:rPr>
          <w:rFonts w:eastAsia="標楷體" w:cs="Calibri"/>
          <w:sz w:val="28"/>
          <w:szCs w:val="28"/>
        </w:rPr>
        <w:t>月</w:t>
      </w:r>
      <w:r w:rsidRPr="00427867">
        <w:rPr>
          <w:rFonts w:eastAsia="標楷體" w:cs="Calibri"/>
          <w:sz w:val="28"/>
          <w:szCs w:val="28"/>
        </w:rPr>
        <w:t>27</w:t>
      </w:r>
      <w:r w:rsidRPr="00427867">
        <w:rPr>
          <w:rFonts w:eastAsia="標楷體" w:cs="Calibri"/>
          <w:sz w:val="28"/>
          <w:szCs w:val="28"/>
        </w:rPr>
        <w:t>印發。</w:t>
      </w:r>
    </w:p>
    <w:p w:rsidR="00427867" w:rsidRPr="00427867" w:rsidRDefault="00427867" w:rsidP="00427867">
      <w:pPr>
        <w:numPr>
          <w:ilvl w:val="0"/>
          <w:numId w:val="13"/>
        </w:numPr>
        <w:kinsoku w:val="0"/>
        <w:overflowPunct w:val="0"/>
        <w:spacing w:beforeLines="50" w:before="180" w:afterLines="50" w:after="180" w:line="480" w:lineRule="exact"/>
        <w:ind w:left="426" w:hanging="426"/>
        <w:jc w:val="both"/>
        <w:textAlignment w:val="center"/>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1073</w:t>
      </w:r>
      <w:r w:rsidRPr="00427867">
        <w:rPr>
          <w:rFonts w:eastAsia="標楷體" w:cs="Calibri"/>
          <w:sz w:val="28"/>
          <w:szCs w:val="28"/>
        </w:rPr>
        <w:t>號，委員提案第</w:t>
      </w:r>
      <w:r w:rsidRPr="00427867">
        <w:rPr>
          <w:rFonts w:eastAsia="標楷體" w:cs="Calibri"/>
          <w:sz w:val="28"/>
          <w:szCs w:val="28"/>
        </w:rPr>
        <w:t>19681</w:t>
      </w:r>
      <w:r w:rsidRPr="00427867">
        <w:rPr>
          <w:rFonts w:eastAsia="標楷體" w:cs="Calibri"/>
          <w:sz w:val="28"/>
          <w:szCs w:val="28"/>
        </w:rPr>
        <w:t>、</w:t>
      </w:r>
      <w:r w:rsidRPr="00427867">
        <w:rPr>
          <w:rFonts w:eastAsia="標楷體" w:cs="Calibri"/>
          <w:sz w:val="28"/>
          <w:szCs w:val="28"/>
        </w:rPr>
        <w:t>18419</w:t>
      </w:r>
      <w:r w:rsidRPr="00427867">
        <w:rPr>
          <w:rFonts w:eastAsia="標楷體" w:cs="Calibri"/>
          <w:sz w:val="28"/>
          <w:szCs w:val="28"/>
        </w:rPr>
        <w:t>及</w:t>
      </w:r>
      <w:r w:rsidRPr="00427867">
        <w:rPr>
          <w:rFonts w:eastAsia="標楷體" w:cs="Calibri"/>
          <w:sz w:val="28"/>
          <w:szCs w:val="28"/>
        </w:rPr>
        <w:t>20024</w:t>
      </w:r>
      <w:r w:rsidRPr="00427867">
        <w:rPr>
          <w:rFonts w:eastAsia="標楷體" w:cs="Calibri"/>
          <w:sz w:val="28"/>
          <w:szCs w:val="28"/>
        </w:rPr>
        <w:t>號之</w:t>
      </w:r>
      <w:r w:rsidRPr="00427867">
        <w:rPr>
          <w:rFonts w:eastAsia="標楷體" w:cs="Calibri"/>
          <w:sz w:val="28"/>
          <w:szCs w:val="28"/>
        </w:rPr>
        <w:t>1</w:t>
      </w:r>
      <w:r w:rsidRPr="00427867">
        <w:rPr>
          <w:rFonts w:eastAsia="標楷體" w:cs="Calibri"/>
          <w:sz w:val="28"/>
          <w:szCs w:val="28"/>
        </w:rPr>
        <w:t>，</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3</w:t>
      </w:r>
      <w:r w:rsidRPr="00427867">
        <w:rPr>
          <w:rFonts w:eastAsia="標楷體" w:cs="Calibri"/>
          <w:sz w:val="28"/>
          <w:szCs w:val="28"/>
        </w:rPr>
        <w:t>月</w:t>
      </w:r>
      <w:r w:rsidRPr="00427867">
        <w:rPr>
          <w:rFonts w:eastAsia="標楷體" w:cs="Calibri"/>
          <w:sz w:val="28"/>
          <w:szCs w:val="28"/>
        </w:rPr>
        <w:t>27</w:t>
      </w:r>
      <w:r w:rsidRPr="00427867">
        <w:rPr>
          <w:rFonts w:eastAsia="標楷體" w:cs="Calibri"/>
          <w:sz w:val="28"/>
          <w:szCs w:val="28"/>
        </w:rPr>
        <w:t>日印發。</w:t>
      </w:r>
    </w:p>
    <w:p w:rsidR="00427867" w:rsidRPr="00427867" w:rsidRDefault="00427867" w:rsidP="00427867">
      <w:pPr>
        <w:numPr>
          <w:ilvl w:val="0"/>
          <w:numId w:val="13"/>
        </w:numPr>
        <w:kinsoku w:val="0"/>
        <w:overflowPunct w:val="0"/>
        <w:spacing w:beforeLines="50" w:before="180" w:afterLines="50" w:after="180" w:line="480" w:lineRule="exact"/>
        <w:ind w:left="426" w:hanging="426"/>
        <w:jc w:val="both"/>
        <w:textAlignment w:val="center"/>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1259</w:t>
      </w:r>
      <w:r w:rsidRPr="00427867">
        <w:rPr>
          <w:rFonts w:eastAsia="標楷體" w:cs="Calibri"/>
          <w:sz w:val="28"/>
          <w:szCs w:val="28"/>
        </w:rPr>
        <w:t>號，政府、委員提案第</w:t>
      </w:r>
      <w:r w:rsidRPr="00427867">
        <w:rPr>
          <w:rFonts w:eastAsia="標楷體" w:cs="Calibri"/>
          <w:sz w:val="28"/>
          <w:szCs w:val="28"/>
        </w:rPr>
        <w:t>16616</w:t>
      </w:r>
      <w:r w:rsidRPr="00427867">
        <w:rPr>
          <w:rFonts w:eastAsia="標楷體" w:cs="Calibri"/>
          <w:sz w:val="28"/>
          <w:szCs w:val="28"/>
        </w:rPr>
        <w:t>、</w:t>
      </w:r>
      <w:r w:rsidRPr="00427867">
        <w:rPr>
          <w:rFonts w:eastAsia="標楷體" w:cs="Calibri"/>
          <w:sz w:val="28"/>
          <w:szCs w:val="28"/>
        </w:rPr>
        <w:t>22928</w:t>
      </w:r>
      <w:r w:rsidRPr="00427867">
        <w:rPr>
          <w:rFonts w:eastAsia="標楷體" w:cs="Calibri"/>
          <w:sz w:val="28"/>
          <w:szCs w:val="28"/>
        </w:rPr>
        <w:t>、</w:t>
      </w:r>
      <w:r w:rsidRPr="00427867">
        <w:rPr>
          <w:rFonts w:eastAsia="標楷體" w:cs="Calibri"/>
          <w:sz w:val="28"/>
          <w:szCs w:val="28"/>
        </w:rPr>
        <w:t>19232</w:t>
      </w:r>
      <w:r w:rsidRPr="00427867">
        <w:rPr>
          <w:rFonts w:eastAsia="標楷體" w:cs="Calibri"/>
          <w:sz w:val="28"/>
          <w:szCs w:val="28"/>
        </w:rPr>
        <w:t>、</w:t>
      </w:r>
      <w:r w:rsidRPr="00427867">
        <w:rPr>
          <w:rFonts w:eastAsia="標楷體" w:cs="Calibri"/>
          <w:sz w:val="28"/>
          <w:szCs w:val="28"/>
        </w:rPr>
        <w:t>20155</w:t>
      </w:r>
      <w:r w:rsidRPr="00427867">
        <w:rPr>
          <w:rFonts w:eastAsia="標楷體" w:cs="Calibri"/>
          <w:sz w:val="28"/>
          <w:szCs w:val="28"/>
        </w:rPr>
        <w:t>、</w:t>
      </w:r>
      <w:r w:rsidRPr="00427867">
        <w:rPr>
          <w:rFonts w:eastAsia="標楷體" w:cs="Calibri"/>
          <w:sz w:val="28"/>
          <w:szCs w:val="28"/>
        </w:rPr>
        <w:t>20214</w:t>
      </w:r>
      <w:r w:rsidRPr="00427867">
        <w:rPr>
          <w:rFonts w:eastAsia="標楷體" w:cs="Calibri"/>
          <w:sz w:val="28"/>
          <w:szCs w:val="28"/>
        </w:rPr>
        <w:t>、</w:t>
      </w:r>
      <w:r w:rsidRPr="00427867">
        <w:rPr>
          <w:rFonts w:eastAsia="標楷體" w:cs="Calibri"/>
          <w:sz w:val="28"/>
          <w:szCs w:val="28"/>
        </w:rPr>
        <w:t>22290</w:t>
      </w:r>
      <w:r w:rsidRPr="00427867">
        <w:rPr>
          <w:rFonts w:eastAsia="標楷體" w:cs="Calibri"/>
          <w:sz w:val="28"/>
          <w:szCs w:val="28"/>
        </w:rPr>
        <w:t>、</w:t>
      </w:r>
      <w:r w:rsidRPr="00427867">
        <w:rPr>
          <w:rFonts w:eastAsia="標楷體" w:cs="Calibri"/>
          <w:sz w:val="28"/>
          <w:szCs w:val="28"/>
        </w:rPr>
        <w:t>22500</w:t>
      </w:r>
      <w:r w:rsidRPr="00427867">
        <w:rPr>
          <w:rFonts w:eastAsia="標楷體" w:cs="Calibri"/>
          <w:sz w:val="28"/>
          <w:szCs w:val="28"/>
        </w:rPr>
        <w:t>、</w:t>
      </w:r>
      <w:r w:rsidRPr="00427867">
        <w:rPr>
          <w:rFonts w:eastAsia="標楷體" w:cs="Calibri"/>
          <w:sz w:val="28"/>
          <w:szCs w:val="28"/>
        </w:rPr>
        <w:t>22852</w:t>
      </w:r>
      <w:r w:rsidRPr="00427867">
        <w:rPr>
          <w:rFonts w:eastAsia="標楷體" w:cs="Calibri"/>
          <w:sz w:val="28"/>
          <w:szCs w:val="28"/>
        </w:rPr>
        <w:t>及</w:t>
      </w:r>
      <w:r w:rsidRPr="00427867">
        <w:rPr>
          <w:rFonts w:eastAsia="標楷體" w:cs="Calibri"/>
          <w:sz w:val="28"/>
          <w:szCs w:val="28"/>
        </w:rPr>
        <w:t>23044</w:t>
      </w:r>
      <w:r w:rsidRPr="00427867">
        <w:rPr>
          <w:rFonts w:eastAsia="標楷體" w:cs="Calibri"/>
          <w:sz w:val="28"/>
          <w:szCs w:val="28"/>
        </w:rPr>
        <w:t>號之</w:t>
      </w:r>
      <w:r w:rsidRPr="00427867">
        <w:rPr>
          <w:rFonts w:eastAsia="標楷體" w:cs="Calibri"/>
          <w:sz w:val="28"/>
          <w:szCs w:val="28"/>
        </w:rPr>
        <w:t>1</w:t>
      </w:r>
      <w:r w:rsidRPr="00427867">
        <w:rPr>
          <w:rFonts w:eastAsia="標楷體" w:cs="Calibri"/>
          <w:sz w:val="28"/>
          <w:szCs w:val="28"/>
        </w:rPr>
        <w:t>，</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4</w:t>
      </w:r>
      <w:r w:rsidRPr="00427867">
        <w:rPr>
          <w:rFonts w:eastAsia="標楷體" w:cs="Calibri"/>
          <w:sz w:val="28"/>
          <w:szCs w:val="28"/>
        </w:rPr>
        <w:t>月</w:t>
      </w:r>
      <w:r w:rsidRPr="00427867">
        <w:rPr>
          <w:rFonts w:eastAsia="標楷體" w:cs="Calibri"/>
          <w:sz w:val="28"/>
          <w:szCs w:val="28"/>
        </w:rPr>
        <w:t>17</w:t>
      </w:r>
      <w:r w:rsidRPr="00427867">
        <w:rPr>
          <w:rFonts w:eastAsia="標楷體" w:cs="Calibri"/>
          <w:sz w:val="28"/>
          <w:szCs w:val="28"/>
        </w:rPr>
        <w:t>日印發。</w:t>
      </w:r>
    </w:p>
    <w:p w:rsidR="00427867" w:rsidRPr="00427867" w:rsidRDefault="00427867" w:rsidP="00427867">
      <w:pPr>
        <w:numPr>
          <w:ilvl w:val="0"/>
          <w:numId w:val="13"/>
        </w:numPr>
        <w:kinsoku w:val="0"/>
        <w:overflowPunct w:val="0"/>
        <w:spacing w:beforeLines="50" w:before="180" w:afterLines="50" w:after="180" w:line="480" w:lineRule="exact"/>
        <w:ind w:left="426" w:hanging="426"/>
        <w:jc w:val="both"/>
        <w:textAlignment w:val="center"/>
        <w:rPr>
          <w:rFonts w:eastAsia="標楷體" w:cs="Calibri"/>
          <w:sz w:val="28"/>
          <w:szCs w:val="28"/>
        </w:rPr>
      </w:pPr>
      <w:r w:rsidRPr="00427867">
        <w:rPr>
          <w:rFonts w:eastAsia="標楷體" w:cs="Calibri"/>
          <w:sz w:val="28"/>
          <w:szCs w:val="28"/>
        </w:rPr>
        <w:t>立法院議案關係文書，</w:t>
      </w:r>
      <w:r w:rsidRPr="00427867">
        <w:rPr>
          <w:rFonts w:eastAsia="標楷體" w:cs="Calibri"/>
          <w:noProof/>
          <w:kern w:val="0"/>
          <w:sz w:val="28"/>
          <w:szCs w:val="28"/>
        </w:rPr>
        <w:t>院總第</w:t>
      </w:r>
      <w:r w:rsidRPr="00427867">
        <w:rPr>
          <w:rFonts w:eastAsia="標楷體" w:cs="Calibri"/>
          <w:noProof/>
          <w:kern w:val="0"/>
          <w:sz w:val="28"/>
          <w:szCs w:val="28"/>
        </w:rPr>
        <w:t>1082</w:t>
      </w:r>
      <w:r w:rsidRPr="00427867">
        <w:rPr>
          <w:rFonts w:eastAsia="標楷體" w:cs="Calibri"/>
          <w:noProof/>
          <w:kern w:val="0"/>
          <w:sz w:val="28"/>
          <w:szCs w:val="28"/>
        </w:rPr>
        <w:t>號，政府、委員提案第</w:t>
      </w:r>
      <w:r w:rsidRPr="00427867">
        <w:rPr>
          <w:rFonts w:eastAsia="標楷體" w:cs="Calibri"/>
          <w:noProof/>
          <w:kern w:val="0"/>
          <w:sz w:val="28"/>
          <w:szCs w:val="28"/>
        </w:rPr>
        <w:t>16635</w:t>
      </w:r>
      <w:r w:rsidRPr="00427867">
        <w:rPr>
          <w:rFonts w:eastAsia="標楷體" w:cs="Calibri"/>
          <w:noProof/>
          <w:kern w:val="0"/>
          <w:sz w:val="28"/>
          <w:szCs w:val="28"/>
        </w:rPr>
        <w:t>、</w:t>
      </w:r>
      <w:r w:rsidRPr="00427867">
        <w:rPr>
          <w:rFonts w:eastAsia="標楷體" w:cs="Calibri"/>
          <w:noProof/>
          <w:kern w:val="0"/>
          <w:sz w:val="28"/>
          <w:szCs w:val="28"/>
        </w:rPr>
        <w:t>20535</w:t>
      </w:r>
      <w:r w:rsidRPr="00427867">
        <w:rPr>
          <w:rFonts w:eastAsia="標楷體" w:cs="Calibri"/>
          <w:noProof/>
          <w:kern w:val="0"/>
          <w:sz w:val="28"/>
          <w:szCs w:val="28"/>
        </w:rPr>
        <w:t>、</w:t>
      </w:r>
      <w:r w:rsidRPr="00427867">
        <w:rPr>
          <w:rFonts w:eastAsia="標楷體" w:cs="Calibri"/>
          <w:noProof/>
          <w:kern w:val="0"/>
          <w:sz w:val="28"/>
          <w:szCs w:val="28"/>
        </w:rPr>
        <w:t>21816</w:t>
      </w:r>
      <w:r w:rsidRPr="00427867">
        <w:rPr>
          <w:rFonts w:eastAsia="標楷體" w:cs="Calibri"/>
          <w:noProof/>
          <w:kern w:val="0"/>
          <w:sz w:val="28"/>
          <w:szCs w:val="28"/>
        </w:rPr>
        <w:t>、</w:t>
      </w:r>
      <w:r w:rsidRPr="00427867">
        <w:rPr>
          <w:rFonts w:eastAsia="標楷體" w:cs="Calibri"/>
          <w:noProof/>
          <w:kern w:val="0"/>
          <w:sz w:val="28"/>
          <w:szCs w:val="28"/>
        </w:rPr>
        <w:t>22318</w:t>
      </w:r>
      <w:r w:rsidRPr="00427867">
        <w:rPr>
          <w:rFonts w:eastAsia="標楷體" w:cs="Calibri"/>
          <w:noProof/>
          <w:kern w:val="0"/>
          <w:sz w:val="28"/>
          <w:szCs w:val="28"/>
        </w:rPr>
        <w:t>、</w:t>
      </w:r>
      <w:r w:rsidRPr="00427867">
        <w:rPr>
          <w:rFonts w:eastAsia="標楷體" w:cs="Calibri"/>
          <w:noProof/>
          <w:kern w:val="0"/>
          <w:sz w:val="28"/>
          <w:szCs w:val="28"/>
        </w:rPr>
        <w:t>23020</w:t>
      </w:r>
      <w:r w:rsidRPr="00427867">
        <w:rPr>
          <w:rFonts w:eastAsia="標楷體" w:cs="Calibri"/>
          <w:noProof/>
          <w:kern w:val="0"/>
          <w:sz w:val="28"/>
          <w:szCs w:val="28"/>
        </w:rPr>
        <w:t>、</w:t>
      </w:r>
      <w:r w:rsidRPr="00427867">
        <w:rPr>
          <w:rFonts w:eastAsia="標楷體" w:cs="Calibri"/>
          <w:noProof/>
          <w:kern w:val="0"/>
          <w:sz w:val="28"/>
          <w:szCs w:val="28"/>
        </w:rPr>
        <w:t>23151</w:t>
      </w:r>
      <w:r w:rsidRPr="00427867">
        <w:rPr>
          <w:rFonts w:eastAsia="標楷體" w:cs="Calibri"/>
          <w:noProof/>
          <w:kern w:val="0"/>
          <w:sz w:val="28"/>
          <w:szCs w:val="28"/>
        </w:rPr>
        <w:t>及</w:t>
      </w:r>
      <w:r w:rsidRPr="00427867">
        <w:rPr>
          <w:rFonts w:eastAsia="標楷體" w:cs="Calibri"/>
          <w:noProof/>
          <w:kern w:val="0"/>
          <w:sz w:val="28"/>
          <w:szCs w:val="28"/>
        </w:rPr>
        <w:t>23194</w:t>
      </w:r>
      <w:r w:rsidRPr="00427867">
        <w:rPr>
          <w:rFonts w:eastAsia="標楷體" w:cs="Calibri"/>
          <w:noProof/>
          <w:kern w:val="0"/>
          <w:sz w:val="28"/>
          <w:szCs w:val="28"/>
        </w:rPr>
        <w:t>號之</w:t>
      </w:r>
      <w:r w:rsidRPr="00427867">
        <w:rPr>
          <w:rFonts w:eastAsia="標楷體" w:cs="Calibri"/>
          <w:noProof/>
          <w:kern w:val="0"/>
          <w:sz w:val="28"/>
          <w:szCs w:val="28"/>
        </w:rPr>
        <w:t>1</w:t>
      </w:r>
      <w:r w:rsidRPr="00427867">
        <w:rPr>
          <w:rFonts w:eastAsia="標楷體" w:cs="Calibri"/>
          <w:sz w:val="28"/>
          <w:szCs w:val="28"/>
        </w:rPr>
        <w:t>，</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5</w:t>
      </w:r>
      <w:r w:rsidRPr="00427867">
        <w:rPr>
          <w:rFonts w:eastAsia="標楷體" w:cs="Calibri"/>
          <w:sz w:val="28"/>
          <w:szCs w:val="28"/>
        </w:rPr>
        <w:t>月</w:t>
      </w:r>
      <w:r w:rsidRPr="00427867">
        <w:rPr>
          <w:rFonts w:eastAsia="標楷體" w:cs="Calibri"/>
          <w:sz w:val="28"/>
          <w:szCs w:val="28"/>
        </w:rPr>
        <w:t>8</w:t>
      </w:r>
      <w:r w:rsidRPr="00427867">
        <w:rPr>
          <w:rFonts w:eastAsia="標楷體" w:cs="Calibri"/>
          <w:sz w:val="28"/>
          <w:szCs w:val="28"/>
        </w:rPr>
        <w:t>日印發。</w:t>
      </w:r>
    </w:p>
    <w:p w:rsidR="00427867" w:rsidRPr="00427867" w:rsidRDefault="00427867" w:rsidP="00427867">
      <w:pPr>
        <w:numPr>
          <w:ilvl w:val="0"/>
          <w:numId w:val="13"/>
        </w:numPr>
        <w:kinsoku w:val="0"/>
        <w:overflowPunct w:val="0"/>
        <w:spacing w:beforeLines="50" w:before="180" w:after="50" w:line="480" w:lineRule="exact"/>
        <w:ind w:left="426" w:hanging="426"/>
        <w:jc w:val="both"/>
        <w:textAlignment w:val="center"/>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1559</w:t>
      </w:r>
      <w:r w:rsidRPr="00427867">
        <w:rPr>
          <w:rFonts w:eastAsia="標楷體" w:cs="Calibri"/>
          <w:sz w:val="28"/>
          <w:szCs w:val="28"/>
        </w:rPr>
        <w:t>號，政府、委員提案第</w:t>
      </w:r>
      <w:r w:rsidRPr="00427867">
        <w:rPr>
          <w:rFonts w:eastAsia="標楷體" w:cs="Calibri"/>
          <w:sz w:val="28"/>
          <w:szCs w:val="28"/>
        </w:rPr>
        <w:t>16690</w:t>
      </w:r>
      <w:r w:rsidRPr="00427867">
        <w:rPr>
          <w:rFonts w:eastAsia="標楷體" w:cs="Calibri"/>
          <w:sz w:val="28"/>
          <w:szCs w:val="28"/>
        </w:rPr>
        <w:t>、</w:t>
      </w:r>
      <w:r w:rsidRPr="00427867">
        <w:rPr>
          <w:rFonts w:eastAsia="標楷體" w:cs="Calibri"/>
          <w:sz w:val="28"/>
          <w:szCs w:val="28"/>
        </w:rPr>
        <w:t>18970</w:t>
      </w:r>
      <w:r w:rsidRPr="00427867">
        <w:rPr>
          <w:rFonts w:eastAsia="標楷體" w:cs="Calibri"/>
          <w:sz w:val="28"/>
          <w:szCs w:val="28"/>
        </w:rPr>
        <w:t>、</w:t>
      </w:r>
      <w:r w:rsidRPr="00427867">
        <w:rPr>
          <w:rFonts w:eastAsia="標楷體" w:cs="Calibri"/>
          <w:sz w:val="28"/>
          <w:szCs w:val="28"/>
        </w:rPr>
        <w:t>19513</w:t>
      </w:r>
      <w:r w:rsidRPr="00427867">
        <w:rPr>
          <w:rFonts w:eastAsia="標楷體" w:cs="Calibri"/>
          <w:sz w:val="28"/>
          <w:szCs w:val="28"/>
        </w:rPr>
        <w:t>、</w:t>
      </w:r>
      <w:r w:rsidRPr="00427867">
        <w:rPr>
          <w:rFonts w:eastAsia="標楷體" w:cs="Calibri"/>
          <w:sz w:val="28"/>
          <w:szCs w:val="28"/>
        </w:rPr>
        <w:t>19893</w:t>
      </w:r>
      <w:r w:rsidRPr="00427867">
        <w:rPr>
          <w:rFonts w:eastAsia="標楷體" w:cs="Calibri"/>
          <w:sz w:val="28"/>
          <w:szCs w:val="28"/>
        </w:rPr>
        <w:t>、</w:t>
      </w:r>
      <w:r w:rsidRPr="00427867">
        <w:rPr>
          <w:rFonts w:eastAsia="標楷體" w:cs="Calibri"/>
          <w:sz w:val="28"/>
          <w:szCs w:val="28"/>
        </w:rPr>
        <w:t>20217</w:t>
      </w:r>
      <w:r w:rsidRPr="00427867">
        <w:rPr>
          <w:rFonts w:eastAsia="標楷體" w:cs="Calibri"/>
          <w:sz w:val="28"/>
          <w:szCs w:val="28"/>
        </w:rPr>
        <w:t>、</w:t>
      </w:r>
      <w:r w:rsidRPr="00427867">
        <w:rPr>
          <w:rFonts w:eastAsia="標楷體" w:cs="Calibri"/>
          <w:sz w:val="28"/>
          <w:szCs w:val="28"/>
        </w:rPr>
        <w:t>20852</w:t>
      </w:r>
      <w:r w:rsidRPr="00427867">
        <w:rPr>
          <w:rFonts w:eastAsia="標楷體" w:cs="Calibri"/>
          <w:sz w:val="28"/>
          <w:szCs w:val="28"/>
        </w:rPr>
        <w:t>、</w:t>
      </w:r>
      <w:r w:rsidRPr="00427867">
        <w:rPr>
          <w:rFonts w:eastAsia="標楷體" w:cs="Calibri"/>
          <w:sz w:val="28"/>
          <w:szCs w:val="28"/>
        </w:rPr>
        <w:t xml:space="preserve">21620 </w:t>
      </w:r>
      <w:r w:rsidRPr="00427867">
        <w:rPr>
          <w:rFonts w:eastAsia="標楷體" w:cs="Calibri"/>
          <w:sz w:val="28"/>
          <w:szCs w:val="28"/>
        </w:rPr>
        <w:t>、</w:t>
      </w:r>
      <w:r w:rsidRPr="00427867">
        <w:rPr>
          <w:rFonts w:eastAsia="標楷體" w:cs="Calibri"/>
          <w:sz w:val="28"/>
          <w:szCs w:val="28"/>
        </w:rPr>
        <w:t>22302</w:t>
      </w:r>
      <w:r w:rsidRPr="00427867">
        <w:rPr>
          <w:rFonts w:eastAsia="標楷體" w:cs="Calibri"/>
          <w:sz w:val="28"/>
          <w:szCs w:val="28"/>
        </w:rPr>
        <w:t>、</w:t>
      </w:r>
      <w:r w:rsidRPr="00427867">
        <w:rPr>
          <w:rFonts w:eastAsia="標楷體" w:cs="Calibri"/>
          <w:sz w:val="28"/>
          <w:szCs w:val="28"/>
        </w:rPr>
        <w:t>22319</w:t>
      </w:r>
      <w:r w:rsidRPr="00427867">
        <w:rPr>
          <w:rFonts w:eastAsia="標楷體" w:cs="Calibri"/>
          <w:sz w:val="28"/>
          <w:szCs w:val="28"/>
        </w:rPr>
        <w:t>及</w:t>
      </w:r>
      <w:r w:rsidRPr="00427867">
        <w:rPr>
          <w:rFonts w:eastAsia="標楷體" w:cs="Calibri"/>
          <w:sz w:val="28"/>
          <w:szCs w:val="28"/>
        </w:rPr>
        <w:t>22590</w:t>
      </w:r>
      <w:r w:rsidRPr="00427867">
        <w:rPr>
          <w:rFonts w:eastAsia="標楷體" w:cs="Calibri"/>
          <w:sz w:val="28"/>
          <w:szCs w:val="28"/>
        </w:rPr>
        <w:t>號之</w:t>
      </w:r>
      <w:r w:rsidRPr="00427867">
        <w:rPr>
          <w:rFonts w:eastAsia="標楷體" w:cs="Calibri"/>
          <w:sz w:val="28"/>
          <w:szCs w:val="28"/>
        </w:rPr>
        <w:t>1</w:t>
      </w:r>
      <w:r w:rsidRPr="00427867">
        <w:rPr>
          <w:rFonts w:eastAsia="標楷體" w:cs="Calibri"/>
          <w:sz w:val="28"/>
          <w:szCs w:val="28"/>
        </w:rPr>
        <w:t>，</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5</w:t>
      </w:r>
      <w:r w:rsidRPr="00427867">
        <w:rPr>
          <w:rFonts w:eastAsia="標楷體" w:cs="Calibri"/>
          <w:sz w:val="28"/>
          <w:szCs w:val="28"/>
        </w:rPr>
        <w:t>月</w:t>
      </w:r>
      <w:r w:rsidRPr="00427867">
        <w:rPr>
          <w:rFonts w:eastAsia="標楷體" w:cs="Calibri"/>
          <w:sz w:val="28"/>
          <w:szCs w:val="28"/>
        </w:rPr>
        <w:t>8</w:t>
      </w:r>
      <w:r w:rsidRPr="00427867">
        <w:rPr>
          <w:rFonts w:eastAsia="標楷體" w:cs="Calibri"/>
          <w:sz w:val="28"/>
          <w:szCs w:val="28"/>
        </w:rPr>
        <w:t>日印發。</w:t>
      </w:r>
    </w:p>
    <w:p w:rsidR="00427867" w:rsidRPr="00427867" w:rsidRDefault="00427867" w:rsidP="00427867">
      <w:pPr>
        <w:numPr>
          <w:ilvl w:val="0"/>
          <w:numId w:val="13"/>
        </w:numPr>
        <w:spacing w:before="50" w:after="50" w:line="480" w:lineRule="exact"/>
        <w:ind w:left="426" w:hanging="426"/>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1619</w:t>
      </w:r>
      <w:r w:rsidRPr="00427867">
        <w:rPr>
          <w:rFonts w:eastAsia="標楷體" w:cs="Calibri"/>
          <w:sz w:val="28"/>
          <w:szCs w:val="28"/>
        </w:rPr>
        <w:t>號，委員提案第</w:t>
      </w:r>
      <w:r w:rsidRPr="00427867">
        <w:rPr>
          <w:rFonts w:eastAsia="標楷體" w:cs="Calibri"/>
          <w:sz w:val="28"/>
          <w:szCs w:val="28"/>
        </w:rPr>
        <w:t>21353</w:t>
      </w:r>
      <w:r w:rsidRPr="00427867">
        <w:rPr>
          <w:rFonts w:eastAsia="標楷體" w:cs="Calibri"/>
          <w:sz w:val="28"/>
          <w:szCs w:val="28"/>
        </w:rPr>
        <w:t>、</w:t>
      </w:r>
      <w:r w:rsidRPr="00427867">
        <w:rPr>
          <w:rFonts w:eastAsia="標楷體" w:cs="Calibri"/>
          <w:sz w:val="28"/>
          <w:szCs w:val="28"/>
        </w:rPr>
        <w:t>19562</w:t>
      </w:r>
      <w:r w:rsidRPr="00427867">
        <w:rPr>
          <w:rFonts w:eastAsia="標楷體" w:cs="Calibri"/>
          <w:sz w:val="28"/>
          <w:szCs w:val="28"/>
        </w:rPr>
        <w:t>、</w:t>
      </w:r>
      <w:r w:rsidRPr="00427867">
        <w:rPr>
          <w:rFonts w:eastAsia="標楷體" w:cs="Calibri"/>
          <w:sz w:val="28"/>
          <w:szCs w:val="28"/>
        </w:rPr>
        <w:t>18473</w:t>
      </w:r>
      <w:r w:rsidRPr="00427867">
        <w:rPr>
          <w:rFonts w:eastAsia="標楷體" w:cs="Calibri"/>
          <w:sz w:val="28"/>
          <w:szCs w:val="28"/>
        </w:rPr>
        <w:t>、</w:t>
      </w:r>
      <w:r w:rsidRPr="00427867">
        <w:rPr>
          <w:rFonts w:eastAsia="標楷體" w:cs="Calibri"/>
          <w:sz w:val="28"/>
          <w:szCs w:val="28"/>
        </w:rPr>
        <w:t>22029</w:t>
      </w:r>
      <w:r w:rsidRPr="00427867">
        <w:rPr>
          <w:rFonts w:eastAsia="標楷體" w:cs="Calibri"/>
          <w:sz w:val="28"/>
          <w:szCs w:val="28"/>
        </w:rPr>
        <w:t>、</w:t>
      </w:r>
      <w:r w:rsidRPr="00427867">
        <w:rPr>
          <w:rFonts w:eastAsia="標楷體" w:cs="Calibri"/>
          <w:sz w:val="28"/>
          <w:szCs w:val="28"/>
        </w:rPr>
        <w:t>22124</w:t>
      </w:r>
      <w:r w:rsidRPr="00427867">
        <w:rPr>
          <w:rFonts w:eastAsia="標楷體" w:cs="Calibri"/>
          <w:sz w:val="28"/>
          <w:szCs w:val="28"/>
        </w:rPr>
        <w:t>及</w:t>
      </w:r>
      <w:r w:rsidRPr="00427867">
        <w:rPr>
          <w:rFonts w:eastAsia="標楷體" w:cs="Calibri"/>
          <w:sz w:val="28"/>
          <w:szCs w:val="28"/>
        </w:rPr>
        <w:t>21374</w:t>
      </w:r>
      <w:r w:rsidRPr="00427867">
        <w:rPr>
          <w:rFonts w:eastAsia="標楷體" w:cs="Calibri"/>
          <w:sz w:val="28"/>
          <w:szCs w:val="28"/>
        </w:rPr>
        <w:t>號之</w:t>
      </w:r>
      <w:r w:rsidRPr="00427867">
        <w:rPr>
          <w:rFonts w:eastAsia="標楷體" w:cs="Calibri"/>
          <w:sz w:val="28"/>
          <w:szCs w:val="28"/>
        </w:rPr>
        <w:t>1</w:t>
      </w:r>
      <w:r w:rsidRPr="00427867">
        <w:rPr>
          <w:rFonts w:eastAsia="標楷體" w:cs="Calibri"/>
          <w:sz w:val="28"/>
          <w:szCs w:val="28"/>
        </w:rPr>
        <w:t>，</w:t>
      </w:r>
      <w:r w:rsidRPr="00427867">
        <w:rPr>
          <w:rFonts w:eastAsia="標楷體" w:cs="Calibri"/>
          <w:sz w:val="28"/>
          <w:szCs w:val="28"/>
        </w:rPr>
        <w:t>2019</w:t>
      </w:r>
      <w:r w:rsidRPr="00427867">
        <w:rPr>
          <w:rFonts w:eastAsia="標楷體" w:cs="Calibri"/>
          <w:sz w:val="28"/>
          <w:szCs w:val="28"/>
        </w:rPr>
        <w:t>年</w:t>
      </w:r>
      <w:r w:rsidRPr="00427867">
        <w:rPr>
          <w:rFonts w:eastAsia="標楷體" w:cs="Calibri"/>
          <w:sz w:val="28"/>
          <w:szCs w:val="28"/>
        </w:rPr>
        <w:t>5</w:t>
      </w:r>
      <w:r w:rsidRPr="00427867">
        <w:rPr>
          <w:rFonts w:eastAsia="標楷體" w:cs="Calibri"/>
          <w:sz w:val="28"/>
          <w:szCs w:val="28"/>
        </w:rPr>
        <w:t>月</w:t>
      </w:r>
      <w:r w:rsidRPr="00427867">
        <w:rPr>
          <w:rFonts w:eastAsia="標楷體" w:cs="Calibri"/>
          <w:sz w:val="28"/>
          <w:szCs w:val="28"/>
        </w:rPr>
        <w:t>22</w:t>
      </w:r>
      <w:r w:rsidRPr="00427867">
        <w:rPr>
          <w:rFonts w:eastAsia="標楷體" w:cs="Calibri"/>
          <w:sz w:val="28"/>
          <w:szCs w:val="28"/>
        </w:rPr>
        <w:t>日印發。</w:t>
      </w:r>
    </w:p>
    <w:p w:rsidR="00427867" w:rsidRPr="00427867" w:rsidRDefault="00427867" w:rsidP="00427867">
      <w:pPr>
        <w:numPr>
          <w:ilvl w:val="0"/>
          <w:numId w:val="13"/>
        </w:numPr>
        <w:spacing w:before="50" w:after="50" w:line="480" w:lineRule="exact"/>
        <w:ind w:left="426" w:hanging="426"/>
        <w:rPr>
          <w:rFonts w:eastAsia="標楷體" w:cs="Calibri"/>
          <w:sz w:val="28"/>
          <w:szCs w:val="28"/>
        </w:rPr>
      </w:pPr>
      <w:r w:rsidRPr="00427867">
        <w:rPr>
          <w:rFonts w:eastAsia="標楷體" w:cs="Calibri"/>
          <w:sz w:val="28"/>
          <w:szCs w:val="28"/>
        </w:rPr>
        <w:t>立法院議案關係文書，院總第</w:t>
      </w:r>
      <w:r w:rsidRPr="00427867">
        <w:rPr>
          <w:rFonts w:eastAsia="標楷體" w:cs="Calibri"/>
          <w:sz w:val="28"/>
          <w:szCs w:val="28"/>
        </w:rPr>
        <w:t>445</w:t>
      </w:r>
      <w:r w:rsidRPr="00427867">
        <w:rPr>
          <w:rFonts w:eastAsia="標楷體" w:cs="Calibri"/>
          <w:sz w:val="28"/>
          <w:szCs w:val="28"/>
        </w:rPr>
        <w:t>號，政府、委員提案第</w:t>
      </w:r>
      <w:r w:rsidRPr="00427867">
        <w:rPr>
          <w:rFonts w:eastAsia="標楷體" w:cs="Calibri"/>
          <w:sz w:val="28"/>
          <w:szCs w:val="28"/>
        </w:rPr>
        <w:t>16342</w:t>
      </w:r>
      <w:r w:rsidRPr="00427867">
        <w:rPr>
          <w:rFonts w:eastAsia="標楷體" w:cs="Calibri"/>
          <w:sz w:val="28"/>
          <w:szCs w:val="28"/>
        </w:rPr>
        <w:t>、</w:t>
      </w:r>
      <w:r w:rsidRPr="00427867">
        <w:rPr>
          <w:rFonts w:eastAsia="標楷體" w:cs="Calibri"/>
          <w:sz w:val="28"/>
          <w:szCs w:val="28"/>
        </w:rPr>
        <w:t>18624</w:t>
      </w:r>
      <w:r w:rsidRPr="00427867">
        <w:rPr>
          <w:rFonts w:eastAsia="標楷體" w:cs="Calibri"/>
          <w:sz w:val="28"/>
          <w:szCs w:val="28"/>
        </w:rPr>
        <w:t>、</w:t>
      </w:r>
      <w:r w:rsidRPr="00427867">
        <w:rPr>
          <w:rFonts w:eastAsia="標楷體" w:cs="Calibri"/>
          <w:sz w:val="28"/>
          <w:szCs w:val="28"/>
        </w:rPr>
        <w:t>19209</w:t>
      </w:r>
      <w:r w:rsidRPr="00427867">
        <w:rPr>
          <w:rFonts w:eastAsia="標楷體" w:cs="Calibri"/>
          <w:sz w:val="28"/>
          <w:szCs w:val="28"/>
        </w:rPr>
        <w:t>、</w:t>
      </w:r>
      <w:r w:rsidRPr="00427867">
        <w:rPr>
          <w:rFonts w:eastAsia="標楷體" w:cs="Calibri"/>
          <w:sz w:val="28"/>
          <w:szCs w:val="28"/>
        </w:rPr>
        <w:t>19321</w:t>
      </w:r>
      <w:r w:rsidRPr="00427867">
        <w:rPr>
          <w:rFonts w:eastAsia="標楷體" w:cs="Calibri"/>
          <w:sz w:val="28"/>
          <w:szCs w:val="28"/>
        </w:rPr>
        <w:t>、</w:t>
      </w:r>
      <w:r w:rsidRPr="00427867">
        <w:rPr>
          <w:rFonts w:eastAsia="標楷體" w:cs="Calibri"/>
          <w:sz w:val="28"/>
          <w:szCs w:val="28"/>
        </w:rPr>
        <w:t>19601</w:t>
      </w:r>
      <w:r w:rsidRPr="00427867">
        <w:rPr>
          <w:rFonts w:eastAsia="標楷體" w:cs="Calibri"/>
          <w:sz w:val="28"/>
          <w:szCs w:val="28"/>
        </w:rPr>
        <w:t>、</w:t>
      </w:r>
      <w:r w:rsidRPr="00427867">
        <w:rPr>
          <w:rFonts w:eastAsia="標楷體" w:cs="Calibri"/>
          <w:sz w:val="28"/>
          <w:szCs w:val="28"/>
        </w:rPr>
        <w:t>20538</w:t>
      </w:r>
      <w:r w:rsidRPr="00427867">
        <w:rPr>
          <w:rFonts w:eastAsia="標楷體" w:cs="Calibri"/>
          <w:sz w:val="28"/>
          <w:szCs w:val="28"/>
        </w:rPr>
        <w:t>、</w:t>
      </w:r>
      <w:r w:rsidRPr="00427867">
        <w:rPr>
          <w:rFonts w:eastAsia="標楷體" w:cs="Calibri"/>
          <w:sz w:val="28"/>
          <w:szCs w:val="28"/>
        </w:rPr>
        <w:t>20580</w:t>
      </w:r>
      <w:r w:rsidRPr="00427867">
        <w:rPr>
          <w:rFonts w:eastAsia="標楷體" w:cs="Calibri"/>
          <w:sz w:val="28"/>
          <w:szCs w:val="28"/>
        </w:rPr>
        <w:t>、</w:t>
      </w:r>
      <w:r w:rsidRPr="00427867">
        <w:rPr>
          <w:rFonts w:eastAsia="標楷體" w:cs="Calibri"/>
          <w:sz w:val="28"/>
          <w:szCs w:val="28"/>
        </w:rPr>
        <w:t>21443</w:t>
      </w:r>
      <w:r w:rsidRPr="00427867">
        <w:rPr>
          <w:rFonts w:eastAsia="標楷體" w:cs="Calibri"/>
          <w:sz w:val="28"/>
          <w:szCs w:val="28"/>
        </w:rPr>
        <w:t>、</w:t>
      </w:r>
      <w:r w:rsidRPr="00427867">
        <w:rPr>
          <w:rFonts w:eastAsia="標楷體" w:cs="Calibri"/>
          <w:sz w:val="28"/>
          <w:szCs w:val="28"/>
        </w:rPr>
        <w:t>21576</w:t>
      </w:r>
      <w:r w:rsidRPr="00427867">
        <w:rPr>
          <w:rFonts w:eastAsia="標楷體" w:cs="Calibri"/>
          <w:sz w:val="28"/>
          <w:szCs w:val="28"/>
        </w:rPr>
        <w:t>、</w:t>
      </w:r>
      <w:r w:rsidRPr="00427867">
        <w:rPr>
          <w:rFonts w:eastAsia="標楷體" w:cs="Calibri"/>
          <w:sz w:val="28"/>
          <w:szCs w:val="28"/>
        </w:rPr>
        <w:t>21699</w:t>
      </w:r>
      <w:r w:rsidRPr="00427867">
        <w:rPr>
          <w:rFonts w:eastAsia="標楷體" w:cs="Calibri"/>
          <w:sz w:val="28"/>
          <w:szCs w:val="28"/>
        </w:rPr>
        <w:t>、</w:t>
      </w:r>
      <w:r w:rsidRPr="00427867">
        <w:rPr>
          <w:rFonts w:eastAsia="標楷體" w:cs="Calibri"/>
          <w:sz w:val="28"/>
          <w:szCs w:val="28"/>
        </w:rPr>
        <w:t>22345</w:t>
      </w:r>
      <w:r w:rsidRPr="00427867">
        <w:rPr>
          <w:rFonts w:eastAsia="標楷體" w:cs="Calibri"/>
          <w:sz w:val="28"/>
          <w:szCs w:val="28"/>
        </w:rPr>
        <w:t>、</w:t>
      </w:r>
      <w:r w:rsidRPr="00427867">
        <w:rPr>
          <w:rFonts w:eastAsia="標楷體" w:cs="Calibri"/>
          <w:sz w:val="28"/>
          <w:szCs w:val="28"/>
        </w:rPr>
        <w:t>22423</w:t>
      </w:r>
      <w:r w:rsidRPr="00427867">
        <w:rPr>
          <w:rFonts w:eastAsia="標楷體" w:cs="Calibri"/>
          <w:sz w:val="28"/>
          <w:szCs w:val="28"/>
        </w:rPr>
        <w:t>、</w:t>
      </w:r>
      <w:r w:rsidRPr="00427867">
        <w:rPr>
          <w:rFonts w:eastAsia="標楷體" w:cs="Calibri"/>
          <w:sz w:val="28"/>
          <w:szCs w:val="28"/>
        </w:rPr>
        <w:t>22442</w:t>
      </w:r>
      <w:r w:rsidRPr="00427867">
        <w:rPr>
          <w:rFonts w:eastAsia="標楷體" w:cs="Calibri"/>
          <w:sz w:val="28"/>
          <w:szCs w:val="28"/>
        </w:rPr>
        <w:t>、</w:t>
      </w:r>
      <w:r w:rsidRPr="00427867">
        <w:rPr>
          <w:rFonts w:eastAsia="標楷體" w:cs="Calibri"/>
          <w:sz w:val="28"/>
          <w:szCs w:val="28"/>
        </w:rPr>
        <w:t>22512</w:t>
      </w:r>
      <w:r w:rsidRPr="00427867">
        <w:rPr>
          <w:rFonts w:eastAsia="標楷體" w:cs="Calibri"/>
          <w:sz w:val="28"/>
          <w:szCs w:val="28"/>
        </w:rPr>
        <w:t>、</w:t>
      </w:r>
      <w:r w:rsidRPr="00427867">
        <w:rPr>
          <w:rFonts w:eastAsia="標楷體" w:cs="Calibri"/>
          <w:sz w:val="28"/>
          <w:szCs w:val="28"/>
        </w:rPr>
        <w:t>22740</w:t>
      </w:r>
      <w:r w:rsidRPr="00427867">
        <w:rPr>
          <w:rFonts w:eastAsia="標楷體" w:cs="Calibri"/>
          <w:sz w:val="28"/>
          <w:szCs w:val="28"/>
        </w:rPr>
        <w:t>及</w:t>
      </w:r>
      <w:r w:rsidRPr="00427867">
        <w:rPr>
          <w:rFonts w:eastAsia="標楷體" w:cs="Calibri"/>
          <w:sz w:val="28"/>
          <w:szCs w:val="28"/>
        </w:rPr>
        <w:t>23221</w:t>
      </w:r>
      <w:r w:rsidRPr="00427867">
        <w:rPr>
          <w:rFonts w:eastAsia="標楷體" w:cs="Calibri"/>
          <w:sz w:val="28"/>
          <w:szCs w:val="28"/>
        </w:rPr>
        <w:t>號之</w:t>
      </w:r>
      <w:r w:rsidRPr="00427867">
        <w:rPr>
          <w:rFonts w:eastAsia="標楷體" w:cs="Calibri"/>
          <w:sz w:val="28"/>
          <w:szCs w:val="28"/>
        </w:rPr>
        <w:t>1</w:t>
      </w:r>
      <w:r w:rsidRPr="00427867">
        <w:rPr>
          <w:rFonts w:eastAsia="標楷體" w:cs="Calibri"/>
          <w:sz w:val="28"/>
          <w:szCs w:val="28"/>
        </w:rPr>
        <w:t>，</w:t>
      </w:r>
      <w:r w:rsidRPr="00427867">
        <w:rPr>
          <w:rFonts w:eastAsia="標楷體" w:cs="Calibri"/>
          <w:sz w:val="28"/>
          <w:szCs w:val="28"/>
        </w:rPr>
        <w:lastRenderedPageBreak/>
        <w:t>2019</w:t>
      </w:r>
      <w:r w:rsidRPr="00427867">
        <w:rPr>
          <w:rFonts w:eastAsia="標楷體" w:cs="Calibri"/>
          <w:sz w:val="28"/>
          <w:szCs w:val="28"/>
        </w:rPr>
        <w:t>年</w:t>
      </w:r>
      <w:r w:rsidRPr="00427867">
        <w:rPr>
          <w:rFonts w:eastAsia="標楷體" w:cs="Calibri"/>
          <w:sz w:val="28"/>
          <w:szCs w:val="28"/>
        </w:rPr>
        <w:t>6</w:t>
      </w:r>
      <w:r w:rsidRPr="00427867">
        <w:rPr>
          <w:rFonts w:eastAsia="標楷體" w:cs="Calibri"/>
          <w:sz w:val="28"/>
          <w:szCs w:val="28"/>
        </w:rPr>
        <w:t>月</w:t>
      </w:r>
      <w:r w:rsidRPr="00427867">
        <w:rPr>
          <w:rFonts w:eastAsia="標楷體" w:cs="Calibri"/>
          <w:sz w:val="28"/>
          <w:szCs w:val="28"/>
        </w:rPr>
        <w:t>19</w:t>
      </w:r>
      <w:r w:rsidRPr="00427867">
        <w:rPr>
          <w:rFonts w:eastAsia="標楷體" w:cs="Calibri"/>
          <w:sz w:val="28"/>
          <w:szCs w:val="28"/>
        </w:rPr>
        <w:t>日印發。</w:t>
      </w:r>
    </w:p>
    <w:p w:rsidR="00427867" w:rsidRPr="00427867" w:rsidRDefault="00427867" w:rsidP="00427867">
      <w:pPr>
        <w:numPr>
          <w:ilvl w:val="0"/>
          <w:numId w:val="13"/>
        </w:numPr>
        <w:spacing w:beforeLines="50" w:before="180" w:after="50" w:line="480" w:lineRule="exact"/>
        <w:rPr>
          <w:rFonts w:eastAsia="標楷體" w:cs="Calibri"/>
          <w:sz w:val="28"/>
          <w:szCs w:val="28"/>
        </w:rPr>
      </w:pPr>
      <w:r w:rsidRPr="00427867">
        <w:rPr>
          <w:rFonts w:eastAsia="標楷體" w:cs="Calibri"/>
          <w:sz w:val="28"/>
          <w:szCs w:val="28"/>
        </w:rPr>
        <w:t>立法院公報，第</w:t>
      </w:r>
      <w:r w:rsidRPr="00427867">
        <w:rPr>
          <w:rFonts w:eastAsia="標楷體" w:cs="Calibri"/>
          <w:sz w:val="28"/>
          <w:szCs w:val="28"/>
        </w:rPr>
        <w:t>108</w:t>
      </w:r>
      <w:r w:rsidRPr="00427867">
        <w:rPr>
          <w:rFonts w:eastAsia="標楷體" w:cs="Calibri"/>
          <w:sz w:val="28"/>
          <w:szCs w:val="28"/>
        </w:rPr>
        <w:t>卷，第</w:t>
      </w:r>
      <w:r w:rsidRPr="00427867">
        <w:rPr>
          <w:rFonts w:eastAsia="標楷體" w:cs="Calibri"/>
          <w:sz w:val="28"/>
          <w:szCs w:val="28"/>
        </w:rPr>
        <w:t>56</w:t>
      </w:r>
      <w:r w:rsidRPr="00427867">
        <w:rPr>
          <w:rFonts w:eastAsia="標楷體" w:cs="Calibri"/>
          <w:sz w:val="28"/>
          <w:szCs w:val="28"/>
        </w:rPr>
        <w:t>期，院會紀錄。</w:t>
      </w:r>
    </w:p>
    <w:p w:rsidR="00427867" w:rsidRPr="00427867" w:rsidRDefault="00427867" w:rsidP="00427867">
      <w:pPr>
        <w:numPr>
          <w:ilvl w:val="0"/>
          <w:numId w:val="13"/>
        </w:numPr>
        <w:kinsoku w:val="0"/>
        <w:overflowPunct w:val="0"/>
        <w:spacing w:beforeLines="50" w:before="180" w:after="50" w:line="480" w:lineRule="exact"/>
        <w:ind w:left="840" w:hangingChars="300" w:hanging="840"/>
        <w:jc w:val="both"/>
        <w:textAlignment w:val="center"/>
        <w:rPr>
          <w:rFonts w:eastAsia="標楷體" w:cs="Calibri"/>
          <w:sz w:val="28"/>
          <w:szCs w:val="28"/>
        </w:rPr>
      </w:pPr>
      <w:r w:rsidRPr="00427867">
        <w:rPr>
          <w:rFonts w:eastAsia="標楷體" w:cs="Calibri"/>
          <w:sz w:val="28"/>
          <w:szCs w:val="28"/>
        </w:rPr>
        <w:t>立法院全球資訊網：</w:t>
      </w:r>
    </w:p>
    <w:p w:rsidR="00427867" w:rsidRPr="00427867" w:rsidRDefault="00427867" w:rsidP="00427867">
      <w:pPr>
        <w:kinsoku w:val="0"/>
        <w:overflowPunct w:val="0"/>
        <w:spacing w:before="50" w:afterLines="50" w:after="180" w:line="480" w:lineRule="exact"/>
        <w:ind w:left="425"/>
        <w:jc w:val="both"/>
        <w:textAlignment w:val="center"/>
        <w:rPr>
          <w:rFonts w:eastAsia="標楷體" w:cs="Calibri"/>
          <w:noProof/>
          <w:color w:val="000000"/>
          <w:kern w:val="0"/>
          <w:sz w:val="28"/>
          <w:szCs w:val="28"/>
          <w:u w:val="single"/>
        </w:rPr>
      </w:pPr>
      <w:r w:rsidRPr="00427867">
        <w:rPr>
          <w:rFonts w:eastAsia="標楷體" w:cs="Calibri"/>
          <w:noProof/>
          <w:color w:val="000000"/>
          <w:kern w:val="0"/>
          <w:sz w:val="28"/>
          <w:szCs w:val="28"/>
          <w:u w:val="single"/>
        </w:rPr>
        <w:t>https://www.ly.gov.tw/Home/Index.aspx</w:t>
      </w:r>
    </w:p>
    <w:p w:rsidR="00427867" w:rsidRPr="00427867" w:rsidRDefault="00427867" w:rsidP="00427867">
      <w:pPr>
        <w:numPr>
          <w:ilvl w:val="0"/>
          <w:numId w:val="13"/>
        </w:numPr>
        <w:kinsoku w:val="0"/>
        <w:overflowPunct w:val="0"/>
        <w:spacing w:beforeLines="50" w:before="180" w:after="50" w:line="480" w:lineRule="exact"/>
        <w:ind w:left="840" w:hangingChars="300" w:hanging="840"/>
        <w:jc w:val="both"/>
        <w:textAlignment w:val="center"/>
        <w:rPr>
          <w:rFonts w:eastAsia="標楷體" w:cs="Calibri"/>
          <w:noProof/>
          <w:color w:val="000000"/>
          <w:kern w:val="0"/>
          <w:sz w:val="28"/>
          <w:szCs w:val="28"/>
        </w:rPr>
      </w:pPr>
      <w:r w:rsidRPr="00427867">
        <w:rPr>
          <w:rFonts w:eastAsia="標楷體" w:cs="Calibri"/>
          <w:noProof/>
          <w:color w:val="000000"/>
          <w:kern w:val="0"/>
          <w:sz w:val="28"/>
          <w:szCs w:val="28"/>
        </w:rPr>
        <w:t>立法院議案整合暨綜合查詢系統：</w:t>
      </w:r>
    </w:p>
    <w:p w:rsidR="00427867" w:rsidRPr="00427867" w:rsidRDefault="00427867" w:rsidP="00427867">
      <w:pPr>
        <w:kinsoku w:val="0"/>
        <w:overflowPunct w:val="0"/>
        <w:spacing w:before="50" w:afterLines="50" w:after="180" w:line="480" w:lineRule="exact"/>
        <w:ind w:left="425"/>
        <w:jc w:val="both"/>
        <w:textAlignment w:val="center"/>
        <w:rPr>
          <w:rFonts w:eastAsia="標楷體" w:cs="Calibri"/>
          <w:noProof/>
          <w:color w:val="000000"/>
          <w:kern w:val="0"/>
          <w:sz w:val="28"/>
          <w:szCs w:val="28"/>
        </w:rPr>
      </w:pPr>
      <w:r w:rsidRPr="00427867">
        <w:rPr>
          <w:rFonts w:eastAsia="標楷體" w:cs="Calibri"/>
          <w:noProof/>
          <w:color w:val="000000"/>
          <w:kern w:val="0"/>
          <w:sz w:val="28"/>
          <w:szCs w:val="28"/>
        </w:rPr>
        <w:t>http://misq.ly.gov.tw/MISQ/IQuery/misq5000Action.action</w:t>
      </w:r>
    </w:p>
    <w:p w:rsidR="00427867" w:rsidRPr="00427867" w:rsidRDefault="00427867" w:rsidP="00427867">
      <w:pPr>
        <w:numPr>
          <w:ilvl w:val="0"/>
          <w:numId w:val="13"/>
        </w:numPr>
        <w:kinsoku w:val="0"/>
        <w:overflowPunct w:val="0"/>
        <w:spacing w:beforeLines="50" w:before="180" w:after="50" w:line="480" w:lineRule="exact"/>
        <w:ind w:left="496" w:hangingChars="177" w:hanging="496"/>
        <w:jc w:val="both"/>
        <w:textAlignment w:val="center"/>
        <w:rPr>
          <w:rFonts w:eastAsia="標楷體" w:cs="Calibri"/>
          <w:noProof/>
          <w:color w:val="000000"/>
          <w:kern w:val="0"/>
          <w:sz w:val="28"/>
          <w:szCs w:val="28"/>
        </w:rPr>
      </w:pPr>
      <w:r w:rsidRPr="00427867">
        <w:rPr>
          <w:rFonts w:eastAsia="標楷體" w:cs="Calibri"/>
          <w:color w:val="000000"/>
          <w:sz w:val="28"/>
          <w:szCs w:val="28"/>
        </w:rPr>
        <w:t>行政院全球資訊網：</w:t>
      </w:r>
    </w:p>
    <w:p w:rsidR="00427867" w:rsidRPr="00427867" w:rsidRDefault="00087BD9" w:rsidP="00427867">
      <w:pPr>
        <w:kinsoku w:val="0"/>
        <w:overflowPunct w:val="0"/>
        <w:spacing w:before="50" w:afterLines="50" w:after="180" w:line="480" w:lineRule="exact"/>
        <w:ind w:left="425"/>
        <w:jc w:val="both"/>
        <w:textAlignment w:val="center"/>
        <w:rPr>
          <w:rFonts w:eastAsia="標楷體" w:cs="Calibri"/>
          <w:noProof/>
          <w:color w:val="000000"/>
          <w:kern w:val="0"/>
          <w:sz w:val="28"/>
          <w:szCs w:val="28"/>
        </w:rPr>
      </w:pPr>
      <w:hyperlink r:id="rId27" w:history="1">
        <w:r w:rsidR="00427867" w:rsidRPr="00427867">
          <w:rPr>
            <w:rFonts w:eastAsia="標楷體" w:cs="Calibri"/>
            <w:noProof/>
            <w:color w:val="000000"/>
            <w:kern w:val="0"/>
            <w:sz w:val="28"/>
            <w:szCs w:val="28"/>
            <w:u w:val="single"/>
          </w:rPr>
          <w:t>http://www.ey.gov.tw/News_Content.aspx?n=24189F087F1BA692&amp;sms</w:t>
        </w:r>
      </w:hyperlink>
      <w:r w:rsidR="00427867" w:rsidRPr="00427867">
        <w:rPr>
          <w:rFonts w:eastAsia="標楷體" w:cs="Calibri"/>
          <w:noProof/>
          <w:color w:val="000000"/>
          <w:kern w:val="0"/>
          <w:sz w:val="28"/>
          <w:szCs w:val="28"/>
        </w:rPr>
        <w:t>= 780E70E6D142B833&amp;s=DE7010ADF720F4F9</w:t>
      </w:r>
      <w:r w:rsidR="00427867" w:rsidRPr="00427867">
        <w:rPr>
          <w:rFonts w:eastAsia="標楷體" w:cs="Calibri"/>
          <w:noProof/>
          <w:color w:val="000000"/>
          <w:kern w:val="0"/>
          <w:sz w:val="28"/>
          <w:szCs w:val="28"/>
        </w:rPr>
        <w:t>。</w:t>
      </w:r>
    </w:p>
    <w:p w:rsidR="00427867" w:rsidRPr="00427867" w:rsidRDefault="00427867" w:rsidP="00427867">
      <w:pPr>
        <w:numPr>
          <w:ilvl w:val="0"/>
          <w:numId w:val="13"/>
        </w:numPr>
        <w:spacing w:before="50" w:after="50" w:line="480" w:lineRule="exact"/>
        <w:ind w:left="496" w:hangingChars="177" w:hanging="496"/>
        <w:rPr>
          <w:rFonts w:eastAsia="標楷體" w:cs="Calibri"/>
          <w:color w:val="000000"/>
          <w:sz w:val="28"/>
          <w:szCs w:val="28"/>
        </w:rPr>
      </w:pPr>
      <w:r w:rsidRPr="00427867">
        <w:rPr>
          <w:rFonts w:eastAsia="標楷體" w:cs="Calibri"/>
          <w:color w:val="000000"/>
          <w:sz w:val="28"/>
          <w:szCs w:val="28"/>
        </w:rPr>
        <w:t>行政院性別平等會網站：</w:t>
      </w:r>
      <w:r w:rsidRPr="00427867">
        <w:rPr>
          <w:rFonts w:eastAsia="標楷體" w:cs="Calibri"/>
          <w:color w:val="000000"/>
          <w:sz w:val="28"/>
          <w:szCs w:val="28"/>
        </w:rPr>
        <w:t xml:space="preserve"> </w:t>
      </w:r>
      <w:r w:rsidRPr="00427867">
        <w:rPr>
          <w:rFonts w:eastAsia="標楷體" w:cs="Calibri"/>
          <w:noProof/>
          <w:color w:val="000000"/>
          <w:kern w:val="0"/>
          <w:sz w:val="28"/>
          <w:szCs w:val="28"/>
          <w:u w:val="single"/>
        </w:rPr>
        <w:t>https://www.gec.ey.gov.tw/Content_List.aspx?n=EC647195671D8906</w:t>
      </w:r>
    </w:p>
    <w:p w:rsidR="00427867" w:rsidRPr="00427867" w:rsidRDefault="00427867" w:rsidP="00427867">
      <w:pPr>
        <w:spacing w:before="50" w:after="50" w:line="480" w:lineRule="exact"/>
        <w:ind w:left="417"/>
        <w:rPr>
          <w:rFonts w:eastAsia="標楷體" w:cs="Calibri"/>
          <w:sz w:val="28"/>
          <w:szCs w:val="28"/>
        </w:rPr>
      </w:pPr>
    </w:p>
    <w:p w:rsidR="00427867" w:rsidRPr="00427867" w:rsidRDefault="00427867" w:rsidP="00427867">
      <w:pPr>
        <w:spacing w:beforeLines="50" w:before="180" w:afterLines="50" w:after="180" w:line="520" w:lineRule="exact"/>
        <w:jc w:val="both"/>
        <w:rPr>
          <w:rFonts w:eastAsia="標楷體"/>
          <w:sz w:val="36"/>
        </w:rPr>
      </w:pPr>
    </w:p>
    <w:p w:rsidR="00427867" w:rsidRPr="00427867" w:rsidRDefault="00427867" w:rsidP="00427867">
      <w:pPr>
        <w:adjustRightInd w:val="0"/>
        <w:snapToGrid w:val="0"/>
        <w:spacing w:afterLines="50" w:after="180" w:line="440" w:lineRule="exact"/>
        <w:rPr>
          <w:rFonts w:eastAsia="標楷體"/>
          <w:sz w:val="28"/>
          <w:szCs w:val="28"/>
        </w:rPr>
      </w:pPr>
    </w:p>
    <w:p w:rsidR="00427867" w:rsidRPr="00427867" w:rsidRDefault="00427867"/>
    <w:p w:rsidR="00427867" w:rsidRDefault="00427867"/>
    <w:sectPr w:rsidR="00427867">
      <w:footerReference w:type="default" r:id="rId2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87BD9" w:rsidRDefault="00087BD9" w:rsidP="00F04872">
      <w:r>
        <w:separator/>
      </w:r>
    </w:p>
  </w:endnote>
  <w:endnote w:type="continuationSeparator" w:id="0">
    <w:p w:rsidR="00087BD9" w:rsidRDefault="00087BD9" w:rsidP="00F04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華康細明體">
    <w:panose1 w:val="02020309000000000000"/>
    <w:charset w:val="88"/>
    <w:family w:val="modern"/>
    <w:pitch w:val="fixed"/>
    <w:sig w:usb0="80000001" w:usb1="28091800" w:usb2="00000016" w:usb3="00000000" w:csb0="00100000" w:csb1="00000000"/>
  </w:font>
  <w:font w:name="DFKaiShu-SB-Estd-BF">
    <w:altName w:val="華康新特黑體(P)"/>
    <w:panose1 w:val="00000000000000000000"/>
    <w:charset w:val="88"/>
    <w:family w:val="auto"/>
    <w:notTrueType/>
    <w:pitch w:val="default"/>
    <w:sig w:usb0="00000001" w:usb1="08080000" w:usb2="00000010" w:usb3="00000000" w:csb0="00100000" w:csb1="00000000"/>
  </w:font>
  <w:font w:name="華康楷書體W5">
    <w:panose1 w:val="03000509000000000000"/>
    <w:charset w:val="88"/>
    <w:family w:val="script"/>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8775993"/>
      <w:docPartObj>
        <w:docPartGallery w:val="Page Numbers (Bottom of Page)"/>
        <w:docPartUnique/>
      </w:docPartObj>
    </w:sdtPr>
    <w:sdtEndPr/>
    <w:sdtContent>
      <w:p w:rsidR="00D206AD" w:rsidRDefault="00D206AD">
        <w:pPr>
          <w:pStyle w:val="a5"/>
          <w:jc w:val="center"/>
        </w:pPr>
        <w:r>
          <w:fldChar w:fldCharType="begin"/>
        </w:r>
        <w:r>
          <w:instrText>PAGE   \* MERGEFORMAT</w:instrText>
        </w:r>
        <w:r>
          <w:fldChar w:fldCharType="separate"/>
        </w:r>
        <w:r w:rsidR="00C7474D" w:rsidRPr="00C7474D">
          <w:rPr>
            <w:noProof/>
            <w:lang w:val="zh-TW"/>
          </w:rPr>
          <w:t>21</w:t>
        </w:r>
        <w:r>
          <w:fldChar w:fldCharType="end"/>
        </w:r>
      </w:p>
    </w:sdtContent>
  </w:sdt>
  <w:p w:rsidR="00D206AD" w:rsidRDefault="00D206AD">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87BD9" w:rsidRDefault="00087BD9" w:rsidP="00F04872">
      <w:r>
        <w:separator/>
      </w:r>
    </w:p>
  </w:footnote>
  <w:footnote w:type="continuationSeparator" w:id="0">
    <w:p w:rsidR="00087BD9" w:rsidRDefault="00087BD9" w:rsidP="00F04872">
      <w:r>
        <w:continuationSeparator/>
      </w:r>
    </w:p>
  </w:footnote>
  <w:footnote w:id="1">
    <w:p w:rsidR="00D206AD" w:rsidRDefault="00D206AD" w:rsidP="00427867">
      <w:pPr>
        <w:pStyle w:val="af"/>
      </w:pPr>
      <w:r>
        <w:rPr>
          <w:rStyle w:val="af1"/>
        </w:rPr>
        <w:footnoteRef/>
      </w:r>
      <w:r>
        <w:rPr>
          <w:rFonts w:hint="eastAsia"/>
        </w:rPr>
        <w:t xml:space="preserve"> </w:t>
      </w:r>
      <w:r>
        <w:rPr>
          <w:rFonts w:ascii="新細明體" w:hAnsi="新細明體" w:hint="eastAsia"/>
        </w:rPr>
        <w:t>「</w:t>
      </w:r>
      <w:r w:rsidRPr="009D7B5E">
        <w:t>消除對婦女一切形式歧視公約</w:t>
      </w:r>
      <w:r>
        <w:rPr>
          <w:rFonts w:hint="eastAsia"/>
        </w:rPr>
        <w:t>施行法</w:t>
      </w:r>
      <w:r>
        <w:rPr>
          <w:rFonts w:ascii="新細明體" w:hAnsi="新細明體" w:hint="eastAsia"/>
        </w:rPr>
        <w:t>」</w:t>
      </w:r>
      <w:r>
        <w:rPr>
          <w:rFonts w:hint="eastAsia"/>
        </w:rPr>
        <w:t>第</w:t>
      </w:r>
      <w:r>
        <w:rPr>
          <w:rFonts w:hint="eastAsia"/>
        </w:rPr>
        <w:t>1</w:t>
      </w:r>
      <w:r>
        <w:rPr>
          <w:rFonts w:hint="eastAsia"/>
        </w:rPr>
        <w:t>條立法理由參照。</w:t>
      </w:r>
    </w:p>
  </w:footnote>
  <w:footnote w:id="2">
    <w:p w:rsidR="00D206AD" w:rsidRPr="001D6C3D" w:rsidRDefault="00D206AD" w:rsidP="00427867">
      <w:pPr>
        <w:pStyle w:val="af"/>
        <w:kinsoku w:val="0"/>
        <w:wordWrap w:val="0"/>
        <w:overflowPunct w:val="0"/>
        <w:jc w:val="both"/>
      </w:pPr>
      <w:r>
        <w:rPr>
          <w:rStyle w:val="af1"/>
        </w:rPr>
        <w:footnoteRef/>
      </w:r>
      <w:r>
        <w:rPr>
          <w:rFonts w:hint="eastAsia"/>
          <w:bCs/>
        </w:rPr>
        <w:t xml:space="preserve"> </w:t>
      </w:r>
      <w:r w:rsidRPr="001D6C3D">
        <w:rPr>
          <w:rFonts w:hint="eastAsia"/>
          <w:bCs/>
        </w:rPr>
        <w:t>行政院性別平等會</w:t>
      </w:r>
      <w:r w:rsidRPr="001D6C3D">
        <w:rPr>
          <w:rFonts w:hint="eastAsia"/>
          <w:bCs/>
        </w:rPr>
        <w:t>/</w:t>
      </w:r>
      <w:r w:rsidRPr="001D6C3D">
        <w:rPr>
          <w:bCs/>
        </w:rPr>
        <w:t>消除對婦女一切形式歧視公約專區</w:t>
      </w:r>
      <w:r w:rsidRPr="001D6C3D">
        <w:rPr>
          <w:rFonts w:hint="eastAsia"/>
          <w:bCs/>
        </w:rPr>
        <w:t>，</w:t>
      </w:r>
      <w:r w:rsidRPr="001D6C3D">
        <w:rPr>
          <w:rFonts w:hint="eastAsia"/>
          <w:bCs/>
        </w:rPr>
        <w:t>2018</w:t>
      </w:r>
      <w:r w:rsidRPr="001D6C3D">
        <w:rPr>
          <w:rFonts w:hint="eastAsia"/>
          <w:bCs/>
        </w:rPr>
        <w:t>年</w:t>
      </w:r>
      <w:r w:rsidRPr="001D6C3D">
        <w:rPr>
          <w:rFonts w:hint="eastAsia"/>
          <w:bCs/>
        </w:rPr>
        <w:t>7</w:t>
      </w:r>
      <w:r w:rsidRPr="001D6C3D">
        <w:rPr>
          <w:rFonts w:hint="eastAsia"/>
          <w:bCs/>
        </w:rPr>
        <w:t>月</w:t>
      </w:r>
      <w:r w:rsidRPr="001D6C3D">
        <w:rPr>
          <w:rFonts w:hint="eastAsia"/>
          <w:bCs/>
        </w:rPr>
        <w:t>31</w:t>
      </w:r>
      <w:r w:rsidRPr="001D6C3D">
        <w:rPr>
          <w:rFonts w:hint="eastAsia"/>
          <w:bCs/>
        </w:rPr>
        <w:t>日，</w:t>
      </w:r>
      <w:hyperlink r:id="rId1" w:history="1">
        <w:r w:rsidRPr="001D6C3D">
          <w:rPr>
            <w:rStyle w:val="aff0"/>
          </w:rPr>
          <w:t>https://www.gec.ey.gov.tw/Content_List.aspx?n=F4D8BA36729E056D</w:t>
        </w:r>
        <w:r w:rsidRPr="001D6C3D">
          <w:rPr>
            <w:rStyle w:val="aff0"/>
          </w:rPr>
          <w:t>，</w:t>
        </w:r>
        <w:r w:rsidRPr="001D6C3D">
          <w:rPr>
            <w:rStyle w:val="aff0"/>
            <w:rFonts w:hint="eastAsia"/>
          </w:rPr>
          <w:t>最後瀏覽日期：</w:t>
        </w:r>
        <w:r w:rsidRPr="001D6C3D">
          <w:rPr>
            <w:rStyle w:val="aff0"/>
            <w:rFonts w:hint="eastAsia"/>
          </w:rPr>
          <w:t>201</w:t>
        </w:r>
      </w:hyperlink>
      <w:r>
        <w:rPr>
          <w:rFonts w:hint="eastAsia"/>
        </w:rPr>
        <w:t>9</w:t>
      </w:r>
      <w:r w:rsidRPr="001D6C3D">
        <w:rPr>
          <w:rFonts w:hint="eastAsia"/>
        </w:rPr>
        <w:t>年</w:t>
      </w:r>
      <w:r>
        <w:rPr>
          <w:rFonts w:hint="eastAsia"/>
        </w:rPr>
        <w:t>7</w:t>
      </w:r>
      <w:r w:rsidRPr="001D6C3D">
        <w:rPr>
          <w:rFonts w:hint="eastAsia"/>
        </w:rPr>
        <w:t>月</w:t>
      </w:r>
      <w:r>
        <w:rPr>
          <w:rFonts w:hint="eastAsia"/>
        </w:rPr>
        <w:t>10</w:t>
      </w:r>
      <w:r w:rsidRPr="001D6C3D">
        <w:rPr>
          <w:rFonts w:hint="eastAsia"/>
        </w:rPr>
        <w:t>日。</w:t>
      </w:r>
    </w:p>
  </w:footnote>
  <w:footnote w:id="3">
    <w:p w:rsidR="00D206AD" w:rsidRDefault="00D206AD" w:rsidP="00427867">
      <w:pPr>
        <w:pStyle w:val="af"/>
        <w:kinsoku w:val="0"/>
        <w:wordWrap w:val="0"/>
        <w:overflowPunct w:val="0"/>
        <w:jc w:val="both"/>
      </w:pPr>
      <w:r w:rsidRPr="001D6C3D">
        <w:rPr>
          <w:rStyle w:val="af1"/>
        </w:rPr>
        <w:footnoteRef/>
      </w:r>
      <w:r w:rsidRPr="001D6C3D">
        <w:rPr>
          <w:rFonts w:hint="eastAsia"/>
        </w:rPr>
        <w:t xml:space="preserve"> </w:t>
      </w:r>
      <w:r w:rsidRPr="001D6C3D">
        <w:rPr>
          <w:rFonts w:hint="eastAsia"/>
        </w:rPr>
        <w:t>行政院性別平等會</w:t>
      </w:r>
      <w:r w:rsidRPr="001D6C3D">
        <w:rPr>
          <w:rFonts w:hint="eastAsia"/>
        </w:rPr>
        <w:t>/</w:t>
      </w:r>
      <w:r w:rsidRPr="001D6C3D">
        <w:rPr>
          <w:rFonts w:hint="eastAsia"/>
        </w:rPr>
        <w:t>性別影響評估，</w:t>
      </w:r>
      <w:r w:rsidRPr="001D6C3D">
        <w:rPr>
          <w:rFonts w:hint="eastAsia"/>
        </w:rPr>
        <w:t>2018</w:t>
      </w:r>
      <w:r w:rsidRPr="001D6C3D">
        <w:rPr>
          <w:rFonts w:hint="eastAsia"/>
        </w:rPr>
        <w:t>年</w:t>
      </w:r>
      <w:r w:rsidRPr="001D6C3D">
        <w:rPr>
          <w:rFonts w:hint="eastAsia"/>
        </w:rPr>
        <w:t>7</w:t>
      </w:r>
      <w:r w:rsidRPr="001D6C3D">
        <w:rPr>
          <w:rFonts w:hint="eastAsia"/>
        </w:rPr>
        <w:t>月</w:t>
      </w:r>
      <w:r w:rsidRPr="001D6C3D">
        <w:rPr>
          <w:rFonts w:hint="eastAsia"/>
        </w:rPr>
        <w:t>31</w:t>
      </w:r>
      <w:r w:rsidRPr="001D6C3D">
        <w:rPr>
          <w:rFonts w:hint="eastAsia"/>
        </w:rPr>
        <w:t>日，</w:t>
      </w:r>
      <w:hyperlink r:id="rId2" w:history="1">
        <w:r w:rsidRPr="001D6C3D">
          <w:rPr>
            <w:rStyle w:val="aff0"/>
          </w:rPr>
          <w:t>http://www.gec.ey.gov.tw/Content_List.aspx?n=FC0CD59A5BF00232</w:t>
        </w:r>
        <w:r w:rsidRPr="001D6C3D">
          <w:rPr>
            <w:rStyle w:val="aff0"/>
          </w:rPr>
          <w:t>，</w:t>
        </w:r>
        <w:r w:rsidRPr="001D6C3D">
          <w:rPr>
            <w:rStyle w:val="aff0"/>
            <w:rFonts w:hint="eastAsia"/>
          </w:rPr>
          <w:t>最後瀏覽日期：</w:t>
        </w:r>
        <w:r w:rsidRPr="001D6C3D">
          <w:rPr>
            <w:rStyle w:val="aff0"/>
            <w:rFonts w:hint="eastAsia"/>
          </w:rPr>
          <w:t>201</w:t>
        </w:r>
      </w:hyperlink>
      <w:r>
        <w:rPr>
          <w:rFonts w:hint="eastAsia"/>
        </w:rPr>
        <w:t>9</w:t>
      </w:r>
      <w:r w:rsidRPr="001D6C3D">
        <w:rPr>
          <w:rFonts w:hint="eastAsia"/>
        </w:rPr>
        <w:t>年</w:t>
      </w:r>
      <w:r>
        <w:rPr>
          <w:rFonts w:hint="eastAsia"/>
        </w:rPr>
        <w:t>7</w:t>
      </w:r>
      <w:r>
        <w:rPr>
          <w:rFonts w:hint="eastAsia"/>
        </w:rPr>
        <w:t>月</w:t>
      </w:r>
      <w:r>
        <w:rPr>
          <w:rFonts w:hint="eastAsia"/>
        </w:rPr>
        <w:t>10</w:t>
      </w:r>
      <w:r>
        <w:rPr>
          <w:rFonts w:hint="eastAsia"/>
        </w:rPr>
        <w:t>日。</w:t>
      </w:r>
    </w:p>
  </w:footnote>
  <w:footnote w:id="4">
    <w:p w:rsidR="00D206AD" w:rsidRPr="00EB6D2E" w:rsidRDefault="00D206AD" w:rsidP="00427867">
      <w:pPr>
        <w:pStyle w:val="af"/>
        <w:kinsoku w:val="0"/>
        <w:wordWrap w:val="0"/>
        <w:overflowPunct w:val="0"/>
      </w:pPr>
      <w:r>
        <w:rPr>
          <w:rStyle w:val="af1"/>
        </w:rPr>
        <w:footnoteRef/>
      </w:r>
      <w:r>
        <w:rPr>
          <w:rFonts w:hint="eastAsia"/>
        </w:rPr>
        <w:t xml:space="preserve"> </w:t>
      </w:r>
      <w:r w:rsidRPr="00D24E6D">
        <w:rPr>
          <w:rFonts w:hint="eastAsia"/>
        </w:rPr>
        <w:t>行政院性別平等會</w:t>
      </w:r>
      <w:r w:rsidRPr="00D24E6D">
        <w:rPr>
          <w:rFonts w:hint="eastAsia"/>
        </w:rPr>
        <w:t>/</w:t>
      </w:r>
      <w:r w:rsidRPr="00D24E6D">
        <w:t>性別平等政策綱領</w:t>
      </w:r>
      <w:r w:rsidRPr="00D24E6D">
        <w:rPr>
          <w:rFonts w:hint="eastAsia"/>
        </w:rPr>
        <w:t>，</w:t>
      </w:r>
      <w:r w:rsidRPr="00D24E6D">
        <w:rPr>
          <w:rFonts w:hint="eastAsia"/>
        </w:rPr>
        <w:t>2018</w:t>
      </w:r>
      <w:r w:rsidRPr="00D24E6D">
        <w:rPr>
          <w:rFonts w:hint="eastAsia"/>
        </w:rPr>
        <w:t>年</w:t>
      </w:r>
      <w:r>
        <w:rPr>
          <w:rFonts w:hint="eastAsia"/>
        </w:rPr>
        <w:t>8</w:t>
      </w:r>
      <w:r w:rsidRPr="00D24E6D">
        <w:rPr>
          <w:rFonts w:hint="eastAsia"/>
        </w:rPr>
        <w:t>月</w:t>
      </w:r>
      <w:r>
        <w:rPr>
          <w:rFonts w:hint="eastAsia"/>
        </w:rPr>
        <w:t>17</w:t>
      </w:r>
      <w:r w:rsidRPr="00D24E6D">
        <w:rPr>
          <w:rFonts w:hint="eastAsia"/>
        </w:rPr>
        <w:t>日，</w:t>
      </w:r>
      <w:r w:rsidRPr="00D24E6D">
        <w:t>https://www.gec.ey.gov.tw/cp.aspx?n=363DC330E476B467</w:t>
      </w:r>
      <w:r w:rsidRPr="00181B5E">
        <w:rPr>
          <w:rFonts w:hint="eastAsia"/>
        </w:rPr>
        <w:t>，最後瀏覽日期</w:t>
      </w:r>
      <w:r>
        <w:rPr>
          <w:rFonts w:hint="eastAsia"/>
        </w:rPr>
        <w:t>：</w:t>
      </w:r>
      <w:r w:rsidRPr="00181B5E">
        <w:rPr>
          <w:rFonts w:hint="eastAsia"/>
        </w:rPr>
        <w:t>201</w:t>
      </w:r>
      <w:r>
        <w:rPr>
          <w:rFonts w:hint="eastAsia"/>
        </w:rPr>
        <w:t>9</w:t>
      </w:r>
      <w:r w:rsidRPr="00181B5E">
        <w:rPr>
          <w:rFonts w:hint="eastAsia"/>
        </w:rPr>
        <w:t>年</w:t>
      </w:r>
      <w:r>
        <w:rPr>
          <w:rFonts w:hint="eastAsia"/>
        </w:rPr>
        <w:t>7</w:t>
      </w:r>
      <w:r w:rsidRPr="00181B5E">
        <w:rPr>
          <w:rFonts w:hint="eastAsia"/>
        </w:rPr>
        <w:t>月</w:t>
      </w:r>
      <w:r>
        <w:rPr>
          <w:rFonts w:hint="eastAsia"/>
        </w:rPr>
        <w:t>10</w:t>
      </w:r>
      <w:r w:rsidRPr="00181B5E">
        <w:rPr>
          <w:rFonts w:hint="eastAsia"/>
        </w:rPr>
        <w:t>日。</w:t>
      </w:r>
    </w:p>
  </w:footnote>
  <w:footnote w:id="5">
    <w:p w:rsidR="00D206AD" w:rsidRPr="00AC1360" w:rsidRDefault="00D206AD" w:rsidP="00427867">
      <w:pPr>
        <w:pStyle w:val="af"/>
        <w:jc w:val="both"/>
      </w:pPr>
      <w:r>
        <w:rPr>
          <w:rStyle w:val="af1"/>
        </w:rPr>
        <w:footnoteRef/>
      </w:r>
      <w:r>
        <w:rPr>
          <w:rFonts w:hint="eastAsia"/>
        </w:rPr>
        <w:t xml:space="preserve"> </w:t>
      </w:r>
      <w:r>
        <w:rPr>
          <w:rFonts w:hint="eastAsia"/>
        </w:rPr>
        <w:t>行政院全球資訊網：</w:t>
      </w:r>
      <w:hyperlink r:id="rId3" w:history="1">
        <w:r w:rsidRPr="00AC1360">
          <w:rPr>
            <w:rStyle w:val="aff0"/>
          </w:rPr>
          <w:t>http://www.ey.gov.tw/News_Content.aspx?n=24189F087F1BA692&amp;sms</w:t>
        </w:r>
      </w:hyperlink>
      <w:r w:rsidRPr="00AC1360">
        <w:t>=</w:t>
      </w:r>
      <w:r>
        <w:rPr>
          <w:rFonts w:hint="eastAsia"/>
        </w:rPr>
        <w:t xml:space="preserve"> </w:t>
      </w:r>
      <w:r w:rsidRPr="00AC1360">
        <w:t>780E70E6D142B833&amp;s=DE7010ADF720F4F9</w:t>
      </w:r>
      <w:r>
        <w:rPr>
          <w:rFonts w:hint="eastAsia"/>
        </w:rPr>
        <w:t>，最後瀏覽日期：</w:t>
      </w:r>
      <w:r>
        <w:rPr>
          <w:rFonts w:hint="eastAsia"/>
        </w:rPr>
        <w:t>2019</w:t>
      </w:r>
      <w:r>
        <w:rPr>
          <w:rFonts w:hint="eastAsia"/>
        </w:rPr>
        <w:t>年</w:t>
      </w:r>
      <w:r>
        <w:rPr>
          <w:rFonts w:hint="eastAsia"/>
        </w:rPr>
        <w:t>7</w:t>
      </w:r>
      <w:r>
        <w:rPr>
          <w:rFonts w:hint="eastAsia"/>
        </w:rPr>
        <w:t>月</w:t>
      </w:r>
      <w:r>
        <w:rPr>
          <w:rFonts w:hint="eastAsia"/>
        </w:rPr>
        <w:t>10</w:t>
      </w:r>
      <w:r>
        <w:rPr>
          <w:rFonts w:hint="eastAsia"/>
        </w:rPr>
        <w:t>日。</w:t>
      </w:r>
    </w:p>
  </w:footnote>
  <w:footnote w:id="6">
    <w:p w:rsidR="00D206AD" w:rsidRDefault="00D206AD" w:rsidP="00427867">
      <w:pPr>
        <w:pStyle w:val="af"/>
      </w:pPr>
      <w:r>
        <w:rPr>
          <w:rStyle w:val="af1"/>
        </w:rPr>
        <w:footnoteRef/>
      </w:r>
      <w:r>
        <w:rPr>
          <w:rFonts w:hint="eastAsia"/>
          <w:bCs/>
        </w:rPr>
        <w:t xml:space="preserve"> </w:t>
      </w:r>
      <w:r w:rsidRPr="009D7B5E">
        <w:rPr>
          <w:rFonts w:hint="eastAsia"/>
          <w:bCs/>
        </w:rPr>
        <w:t>行政院性別平等會</w:t>
      </w:r>
      <w:r w:rsidRPr="009D7B5E">
        <w:rPr>
          <w:rFonts w:hint="eastAsia"/>
          <w:bCs/>
        </w:rPr>
        <w:t>/</w:t>
      </w:r>
      <w:r w:rsidRPr="009D7B5E">
        <w:rPr>
          <w:bCs/>
        </w:rPr>
        <w:t>消除對婦女一切形式歧視公約專區</w:t>
      </w:r>
      <w:r>
        <w:rPr>
          <w:rFonts w:hint="eastAsia"/>
          <w:bCs/>
        </w:rPr>
        <w:t>，</w:t>
      </w:r>
      <w:r>
        <w:rPr>
          <w:rFonts w:hint="eastAsia"/>
        </w:rPr>
        <w:t>同</w:t>
      </w:r>
      <w:proofErr w:type="gramStart"/>
      <w:r>
        <w:rPr>
          <w:rFonts w:hint="eastAsia"/>
        </w:rPr>
        <w:t>註</w:t>
      </w:r>
      <w:proofErr w:type="gramEnd"/>
      <w:r>
        <w:rPr>
          <w:rFonts w:hint="eastAsia"/>
        </w:rPr>
        <w:t>2</w:t>
      </w:r>
      <w:r w:rsidRPr="009D7B5E">
        <w:t>，</w:t>
      </w:r>
      <w:r w:rsidRPr="009D7B5E">
        <w:rPr>
          <w:rFonts w:hint="eastAsia"/>
        </w:rPr>
        <w:t>最後瀏覽日期</w:t>
      </w:r>
      <w:r>
        <w:rPr>
          <w:rFonts w:hint="eastAsia"/>
        </w:rPr>
        <w:t>：</w:t>
      </w:r>
      <w:r w:rsidRPr="009D7B5E">
        <w:rPr>
          <w:rFonts w:hint="eastAsia"/>
        </w:rPr>
        <w:t>201</w:t>
      </w:r>
      <w:r>
        <w:rPr>
          <w:rFonts w:hint="eastAsia"/>
        </w:rPr>
        <w:t>9</w:t>
      </w:r>
      <w:r w:rsidRPr="009D7B5E">
        <w:rPr>
          <w:rFonts w:hint="eastAsia"/>
        </w:rPr>
        <w:t>年</w:t>
      </w:r>
      <w:r>
        <w:rPr>
          <w:rFonts w:hint="eastAsia"/>
        </w:rPr>
        <w:t>7</w:t>
      </w:r>
      <w:r w:rsidRPr="009D7B5E">
        <w:rPr>
          <w:rFonts w:hint="eastAsia"/>
        </w:rPr>
        <w:t>月</w:t>
      </w:r>
      <w:r w:rsidRPr="009D7B5E">
        <w:rPr>
          <w:rFonts w:hint="eastAsia"/>
        </w:rPr>
        <w:t>1</w:t>
      </w:r>
      <w:r>
        <w:rPr>
          <w:rFonts w:hint="eastAsia"/>
        </w:rPr>
        <w:t>0</w:t>
      </w:r>
      <w:r w:rsidRPr="009D7B5E">
        <w:rPr>
          <w:rFonts w:hint="eastAsia"/>
        </w:rPr>
        <w:t>日。</w:t>
      </w:r>
    </w:p>
  </w:footnote>
  <w:footnote w:id="7">
    <w:p w:rsidR="00D206AD" w:rsidRPr="00577D12" w:rsidRDefault="00D206AD" w:rsidP="00427867">
      <w:pPr>
        <w:pStyle w:val="af"/>
      </w:pPr>
      <w:r>
        <w:rPr>
          <w:rStyle w:val="af1"/>
        </w:rPr>
        <w:footnoteRef/>
      </w:r>
      <w:r>
        <w:rPr>
          <w:rFonts w:hint="eastAsia"/>
        </w:rPr>
        <w:t xml:space="preserve"> </w:t>
      </w:r>
      <w:r w:rsidRPr="00577D12">
        <w:rPr>
          <w:rFonts w:hint="eastAsia"/>
        </w:rPr>
        <w:t>行政院性別平等會</w:t>
      </w:r>
      <w:r w:rsidRPr="00577D12">
        <w:rPr>
          <w:rFonts w:hint="eastAsia"/>
        </w:rPr>
        <w:t>/</w:t>
      </w:r>
      <w:r w:rsidRPr="00577D12">
        <w:rPr>
          <w:rFonts w:hint="eastAsia"/>
        </w:rPr>
        <w:t>性別影響評估，同</w:t>
      </w:r>
      <w:proofErr w:type="gramStart"/>
      <w:r w:rsidRPr="00577D12">
        <w:rPr>
          <w:rFonts w:hint="eastAsia"/>
        </w:rPr>
        <w:t>註</w:t>
      </w:r>
      <w:proofErr w:type="gramEnd"/>
      <w:r w:rsidRPr="00577D12">
        <w:rPr>
          <w:rFonts w:hint="eastAsia"/>
        </w:rPr>
        <w:t>3</w:t>
      </w:r>
      <w:r>
        <w:rPr>
          <w:rFonts w:hint="eastAsia"/>
        </w:rPr>
        <w:t>，最後瀏覽日期：</w:t>
      </w:r>
      <w:r>
        <w:rPr>
          <w:rFonts w:hint="eastAsia"/>
        </w:rPr>
        <w:t>2019</w:t>
      </w:r>
      <w:r>
        <w:rPr>
          <w:rFonts w:hint="eastAsia"/>
        </w:rPr>
        <w:t>年</w:t>
      </w:r>
      <w:r>
        <w:rPr>
          <w:rFonts w:hint="eastAsia"/>
        </w:rPr>
        <w:t>7</w:t>
      </w:r>
      <w:r>
        <w:rPr>
          <w:rFonts w:hint="eastAsia"/>
        </w:rPr>
        <w:t>月</w:t>
      </w:r>
      <w:r>
        <w:rPr>
          <w:rFonts w:hint="eastAsia"/>
        </w:rPr>
        <w:t>24</w:t>
      </w:r>
      <w:r>
        <w:rPr>
          <w:rFonts w:hint="eastAsia"/>
        </w:rPr>
        <w:t>日</w:t>
      </w:r>
      <w:r w:rsidRPr="00577D12">
        <w:rPr>
          <w:rFonts w:hint="eastAsia"/>
        </w:rPr>
        <w:t>。</w:t>
      </w:r>
    </w:p>
  </w:footnote>
  <w:footnote w:id="8">
    <w:p w:rsidR="00D206AD" w:rsidRPr="00344748" w:rsidRDefault="00D206AD" w:rsidP="00427867">
      <w:pPr>
        <w:pStyle w:val="af"/>
      </w:pPr>
      <w:r>
        <w:rPr>
          <w:rStyle w:val="af1"/>
        </w:rPr>
        <w:footnoteRef/>
      </w:r>
      <w:r>
        <w:t xml:space="preserve"> </w:t>
      </w:r>
      <w:r w:rsidRPr="00344748">
        <w:rPr>
          <w:rFonts w:hint="eastAsia"/>
        </w:rPr>
        <w:t>2017</w:t>
      </w:r>
      <w:r w:rsidRPr="00344748">
        <w:rPr>
          <w:rFonts w:hint="eastAsia"/>
        </w:rPr>
        <w:t>年</w:t>
      </w:r>
      <w:r w:rsidRPr="00344748">
        <w:rPr>
          <w:rFonts w:hint="eastAsia"/>
        </w:rPr>
        <w:t>7</w:t>
      </w:r>
      <w:r w:rsidRPr="00344748">
        <w:rPr>
          <w:rFonts w:hint="eastAsia"/>
        </w:rPr>
        <w:t>月</w:t>
      </w:r>
      <w:r w:rsidRPr="00344748">
        <w:rPr>
          <w:rFonts w:hint="eastAsia"/>
        </w:rPr>
        <w:t>19</w:t>
      </w:r>
      <w:r w:rsidRPr="00344748">
        <w:rPr>
          <w:rFonts w:hint="eastAsia"/>
        </w:rPr>
        <w:t>日召開本院第</w:t>
      </w:r>
      <w:r w:rsidRPr="00344748">
        <w:rPr>
          <w:rFonts w:hint="eastAsia"/>
        </w:rPr>
        <w:t>1</w:t>
      </w:r>
      <w:r w:rsidRPr="00344748">
        <w:rPr>
          <w:rFonts w:hint="eastAsia"/>
        </w:rPr>
        <w:t>屆性別平等委員會第</w:t>
      </w:r>
      <w:r w:rsidRPr="00344748">
        <w:rPr>
          <w:rFonts w:hint="eastAsia"/>
        </w:rPr>
        <w:t>3</w:t>
      </w:r>
      <w:r w:rsidRPr="00344748">
        <w:rPr>
          <w:rFonts w:hint="eastAsia"/>
        </w:rPr>
        <w:t>次委員會議，</w:t>
      </w:r>
      <w:proofErr w:type="gramStart"/>
      <w:r w:rsidRPr="00344748">
        <w:rPr>
          <w:rFonts w:hint="eastAsia"/>
        </w:rPr>
        <w:t>續經本</w:t>
      </w:r>
      <w:proofErr w:type="gramEnd"/>
      <w:r w:rsidRPr="00344748">
        <w:rPr>
          <w:rFonts w:hint="eastAsia"/>
        </w:rPr>
        <w:t>院尤委員美女提案請法制局及預算中心定期提出較深入完整之立法院通過議案總體性別分析，並建議法制局未來提出報告，應進一步區別出對性別平等有積極促進作用之法案，並羅列、統計之，經主席決議：「請法制局於每一會期結束後，針對本院通過之法案提出總體性別分析。」</w:t>
      </w:r>
    </w:p>
  </w:footnote>
  <w:footnote w:id="9">
    <w:p w:rsidR="00D206AD" w:rsidRPr="0049300F" w:rsidRDefault="00D206AD" w:rsidP="00427867">
      <w:pPr>
        <w:pStyle w:val="af"/>
      </w:pPr>
      <w:r>
        <w:rPr>
          <w:rStyle w:val="af1"/>
        </w:rPr>
        <w:footnoteRef/>
      </w:r>
      <w:r>
        <w:rPr>
          <w:rFonts w:hint="eastAsia"/>
        </w:rPr>
        <w:t xml:space="preserve"> </w:t>
      </w:r>
      <w:r>
        <w:rPr>
          <w:rFonts w:hint="eastAsia"/>
        </w:rPr>
        <w:t>已通過法案中，部分備註為政府提案者，亦有本院委員提出相關提案</w:t>
      </w:r>
      <w:proofErr w:type="gramStart"/>
      <w:r>
        <w:rPr>
          <w:rFonts w:hint="eastAsia"/>
        </w:rPr>
        <w:t>併</w:t>
      </w:r>
      <w:proofErr w:type="gramEnd"/>
      <w:r>
        <w:rPr>
          <w:rFonts w:hint="eastAsia"/>
        </w:rPr>
        <w:t>案審查，惟為利於統計，仍以政府提案列為統計數字。</w:t>
      </w:r>
    </w:p>
  </w:footnote>
  <w:footnote w:id="10">
    <w:p w:rsidR="00D206AD" w:rsidRPr="00CA4C12" w:rsidRDefault="00D206AD" w:rsidP="00427867">
      <w:pPr>
        <w:pStyle w:val="af"/>
        <w:jc w:val="both"/>
      </w:pPr>
      <w:r>
        <w:rPr>
          <w:rStyle w:val="af1"/>
        </w:rPr>
        <w:footnoteRef/>
      </w:r>
      <w:r>
        <w:rPr>
          <w:rFonts w:hint="eastAsia"/>
        </w:rPr>
        <w:t xml:space="preserve"> </w:t>
      </w:r>
      <w:r w:rsidRPr="00374BE1">
        <w:t>立法院第</w:t>
      </w:r>
      <w:r w:rsidRPr="00374BE1">
        <w:t>9</w:t>
      </w:r>
      <w:r w:rsidRPr="00374BE1">
        <w:t>屆第</w:t>
      </w:r>
      <w:r>
        <w:rPr>
          <w:rFonts w:hint="eastAsia"/>
        </w:rPr>
        <w:t>7</w:t>
      </w:r>
      <w:r w:rsidRPr="00374BE1">
        <w:t>會期（含臨時會）通過</w:t>
      </w:r>
      <w:r>
        <w:rPr>
          <w:rFonts w:hint="eastAsia"/>
        </w:rPr>
        <w:t>之議案，</w:t>
      </w:r>
      <w:r>
        <w:rPr>
          <w:rFonts w:hint="eastAsia"/>
        </w:rPr>
        <w:t>2019</w:t>
      </w:r>
      <w:r>
        <w:rPr>
          <w:rFonts w:hint="eastAsia"/>
        </w:rPr>
        <w:t>年</w:t>
      </w:r>
      <w:r>
        <w:rPr>
          <w:rFonts w:hint="eastAsia"/>
        </w:rPr>
        <w:t>1</w:t>
      </w:r>
      <w:r>
        <w:rPr>
          <w:rFonts w:hint="eastAsia"/>
        </w:rPr>
        <w:t>月</w:t>
      </w:r>
      <w:r>
        <w:rPr>
          <w:rFonts w:hint="eastAsia"/>
        </w:rPr>
        <w:t>10</w:t>
      </w:r>
      <w:r>
        <w:rPr>
          <w:rFonts w:hint="eastAsia"/>
        </w:rPr>
        <w:t>日，</w:t>
      </w:r>
      <w:r w:rsidRPr="00A36F9B">
        <w:t>立法院全球資訊網</w:t>
      </w:r>
      <w:r>
        <w:rPr>
          <w:rFonts w:hint="eastAsia"/>
        </w:rPr>
        <w:t>，</w:t>
      </w:r>
      <w:r w:rsidRPr="007C3C76">
        <w:t>https://www.ly.gov.tw/Pages/Detail.aspx?nodeid=4804&amp;pid=181293</w:t>
      </w:r>
      <w:hyperlink r:id="rId4" w:history="1">
        <w:r w:rsidRPr="00CA4C12">
          <w:rPr>
            <w:rStyle w:val="aff0"/>
          </w:rPr>
          <w:t>，</w:t>
        </w:r>
        <w:r w:rsidRPr="00CA4C12">
          <w:rPr>
            <w:rStyle w:val="aff0"/>
            <w:rFonts w:hint="eastAsia"/>
          </w:rPr>
          <w:t>最後瀏覽日期：</w:t>
        </w:r>
        <w:r w:rsidRPr="00CA4C12">
          <w:rPr>
            <w:rStyle w:val="aff0"/>
            <w:rFonts w:hint="eastAsia"/>
          </w:rPr>
          <w:t>201</w:t>
        </w:r>
      </w:hyperlink>
      <w:r>
        <w:rPr>
          <w:rFonts w:hint="eastAsia"/>
        </w:rPr>
        <w:t>9</w:t>
      </w:r>
      <w:r w:rsidRPr="00CA4C12">
        <w:rPr>
          <w:rFonts w:hint="eastAsia"/>
        </w:rPr>
        <w:t>年</w:t>
      </w:r>
      <w:r>
        <w:rPr>
          <w:rFonts w:hint="eastAsia"/>
        </w:rPr>
        <w:t>7</w:t>
      </w:r>
      <w:r w:rsidRPr="00CA4C12">
        <w:rPr>
          <w:rFonts w:hint="eastAsia"/>
        </w:rPr>
        <w:t>月</w:t>
      </w:r>
      <w:r>
        <w:rPr>
          <w:rFonts w:hint="eastAsia"/>
        </w:rPr>
        <w:t>15</w:t>
      </w:r>
      <w:r w:rsidRPr="00CA4C12">
        <w:rPr>
          <w:rFonts w:hint="eastAsia"/>
        </w:rPr>
        <w:t>日。</w:t>
      </w:r>
    </w:p>
  </w:footnote>
  <w:footnote w:id="11">
    <w:p w:rsidR="00D206AD" w:rsidRPr="00367456" w:rsidRDefault="00D206AD" w:rsidP="00427867">
      <w:pPr>
        <w:pStyle w:val="af"/>
      </w:pPr>
      <w:r>
        <w:rPr>
          <w:rStyle w:val="af1"/>
        </w:rPr>
        <w:footnoteRef/>
      </w:r>
      <w:r>
        <w:rPr>
          <w:rFonts w:hint="eastAsia"/>
        </w:rPr>
        <w:t xml:space="preserve"> </w:t>
      </w:r>
      <w:r w:rsidRPr="00367456">
        <w:rPr>
          <w:rFonts w:hint="eastAsia"/>
        </w:rPr>
        <w:t>依據</w:t>
      </w:r>
      <w:r w:rsidRPr="00367456">
        <w:rPr>
          <w:rFonts w:hint="eastAsia"/>
        </w:rPr>
        <w:t>2018</w:t>
      </w:r>
      <w:r w:rsidRPr="00367456">
        <w:rPr>
          <w:rFonts w:hint="eastAsia"/>
        </w:rPr>
        <w:t>年</w:t>
      </w:r>
      <w:r w:rsidRPr="00367456">
        <w:rPr>
          <w:rFonts w:hint="eastAsia"/>
        </w:rPr>
        <w:t>11</w:t>
      </w:r>
      <w:r w:rsidRPr="00367456">
        <w:rPr>
          <w:rFonts w:hint="eastAsia"/>
        </w:rPr>
        <w:t>月</w:t>
      </w:r>
      <w:r>
        <w:rPr>
          <w:rFonts w:hint="eastAsia"/>
        </w:rPr>
        <w:t>21</w:t>
      </w:r>
      <w:r w:rsidRPr="00367456">
        <w:rPr>
          <w:rFonts w:hint="eastAsia"/>
        </w:rPr>
        <w:t>印發之議案關係文書，院總第</w:t>
      </w:r>
      <w:r w:rsidRPr="00367456">
        <w:rPr>
          <w:rFonts w:hint="eastAsia"/>
        </w:rPr>
        <w:t>1</w:t>
      </w:r>
      <w:r>
        <w:rPr>
          <w:rFonts w:hint="eastAsia"/>
        </w:rPr>
        <w:t>722</w:t>
      </w:r>
      <w:r w:rsidRPr="00367456">
        <w:rPr>
          <w:rFonts w:hint="eastAsia"/>
        </w:rPr>
        <w:t>號，委員提案第</w:t>
      </w:r>
      <w:r>
        <w:rPr>
          <w:rFonts w:hint="eastAsia"/>
        </w:rPr>
        <w:t>22543</w:t>
      </w:r>
      <w:r w:rsidRPr="00367456">
        <w:rPr>
          <w:rFonts w:hint="eastAsia"/>
        </w:rPr>
        <w:t>號。</w:t>
      </w:r>
    </w:p>
  </w:footnote>
  <w:footnote w:id="12">
    <w:p w:rsidR="00D206AD" w:rsidRPr="007B6F20" w:rsidRDefault="00D206AD" w:rsidP="00427867">
      <w:pPr>
        <w:pStyle w:val="af"/>
      </w:pPr>
      <w:r>
        <w:rPr>
          <w:rStyle w:val="af1"/>
        </w:rPr>
        <w:footnoteRef/>
      </w:r>
      <w:r>
        <w:rPr>
          <w:rFonts w:hint="eastAsia"/>
        </w:rPr>
        <w:t xml:space="preserve"> </w:t>
      </w:r>
      <w:r w:rsidRPr="007B6F20">
        <w:rPr>
          <w:rFonts w:hint="eastAsia"/>
        </w:rPr>
        <w:t>依據</w:t>
      </w:r>
      <w:r w:rsidRPr="007B6F20">
        <w:rPr>
          <w:rFonts w:hint="eastAsia"/>
        </w:rPr>
        <w:t>201</w:t>
      </w:r>
      <w:r>
        <w:rPr>
          <w:rFonts w:hint="eastAsia"/>
        </w:rPr>
        <w:t>9</w:t>
      </w:r>
      <w:r w:rsidRPr="007B6F20">
        <w:rPr>
          <w:rFonts w:hint="eastAsia"/>
        </w:rPr>
        <w:t>年</w:t>
      </w:r>
      <w:r>
        <w:rPr>
          <w:rFonts w:hint="eastAsia"/>
        </w:rPr>
        <w:t>3</w:t>
      </w:r>
      <w:r w:rsidRPr="007B6F20">
        <w:rPr>
          <w:rFonts w:hint="eastAsia"/>
        </w:rPr>
        <w:t>月</w:t>
      </w:r>
      <w:r w:rsidRPr="007B6F20">
        <w:rPr>
          <w:rFonts w:hint="eastAsia"/>
        </w:rPr>
        <w:t>2</w:t>
      </w:r>
      <w:r>
        <w:rPr>
          <w:rFonts w:hint="eastAsia"/>
        </w:rPr>
        <w:t>7</w:t>
      </w:r>
      <w:r w:rsidRPr="007B6F20">
        <w:rPr>
          <w:rFonts w:hint="eastAsia"/>
        </w:rPr>
        <w:t>印發之議案關係文書，院總第</w:t>
      </w:r>
      <w:r>
        <w:rPr>
          <w:rFonts w:hint="eastAsia"/>
        </w:rPr>
        <w:t>932</w:t>
      </w:r>
      <w:r w:rsidRPr="007B6F20">
        <w:rPr>
          <w:rFonts w:hint="eastAsia"/>
        </w:rPr>
        <w:t>號，委員提案第</w:t>
      </w:r>
      <w:r>
        <w:t>20095</w:t>
      </w:r>
      <w:r>
        <w:rPr>
          <w:rFonts w:hint="eastAsia"/>
        </w:rPr>
        <w:t>、</w:t>
      </w:r>
      <w:r>
        <w:t>22816</w:t>
      </w:r>
      <w:r>
        <w:rPr>
          <w:rFonts w:hint="eastAsia"/>
        </w:rPr>
        <w:t>、</w:t>
      </w:r>
      <w:r>
        <w:t>19245</w:t>
      </w:r>
      <w:r>
        <w:rPr>
          <w:rFonts w:hint="eastAsia"/>
        </w:rPr>
        <w:t>、</w:t>
      </w:r>
      <w:r>
        <w:t>20945</w:t>
      </w:r>
      <w:r>
        <w:rPr>
          <w:rFonts w:hint="eastAsia"/>
        </w:rPr>
        <w:t>、</w:t>
      </w:r>
      <w:r>
        <w:t>20890</w:t>
      </w:r>
      <w:r>
        <w:rPr>
          <w:rFonts w:hint="eastAsia"/>
        </w:rPr>
        <w:t>、</w:t>
      </w:r>
      <w:r>
        <w:t>20896</w:t>
      </w:r>
      <w:r>
        <w:rPr>
          <w:rFonts w:hint="eastAsia"/>
        </w:rPr>
        <w:t>、</w:t>
      </w:r>
      <w:r>
        <w:t>20331</w:t>
      </w:r>
      <w:r>
        <w:rPr>
          <w:rFonts w:hint="eastAsia"/>
        </w:rPr>
        <w:t>、</w:t>
      </w:r>
      <w:r>
        <w:t>21460</w:t>
      </w:r>
      <w:r>
        <w:rPr>
          <w:rFonts w:hint="eastAsia"/>
        </w:rPr>
        <w:t>、</w:t>
      </w:r>
      <w:r>
        <w:t>22561</w:t>
      </w:r>
      <w:r>
        <w:rPr>
          <w:rFonts w:hint="eastAsia"/>
        </w:rPr>
        <w:t>、</w:t>
      </w:r>
      <w:r>
        <w:t>22720</w:t>
      </w:r>
      <w:r>
        <w:rPr>
          <w:rFonts w:hint="eastAsia"/>
        </w:rPr>
        <w:t>、</w:t>
      </w:r>
      <w:r>
        <w:t>21947</w:t>
      </w:r>
      <w:r>
        <w:rPr>
          <w:rFonts w:hint="eastAsia"/>
        </w:rPr>
        <w:t>、</w:t>
      </w:r>
      <w:r>
        <w:t>20916</w:t>
      </w:r>
      <w:r>
        <w:rPr>
          <w:rFonts w:hint="eastAsia"/>
        </w:rPr>
        <w:t>、</w:t>
      </w:r>
      <w:r>
        <w:t>22571</w:t>
      </w:r>
      <w:r>
        <w:rPr>
          <w:rFonts w:hint="eastAsia"/>
        </w:rPr>
        <w:t>、</w:t>
      </w:r>
      <w:r>
        <w:t>21522</w:t>
      </w:r>
      <w:r>
        <w:rPr>
          <w:rFonts w:hint="eastAsia"/>
        </w:rPr>
        <w:t>、</w:t>
      </w:r>
      <w:r>
        <w:t>19217</w:t>
      </w:r>
      <w:r>
        <w:rPr>
          <w:rFonts w:hint="eastAsia"/>
        </w:rPr>
        <w:t>、</w:t>
      </w:r>
      <w:r>
        <w:t>21127</w:t>
      </w:r>
      <w:r>
        <w:rPr>
          <w:rFonts w:hint="eastAsia"/>
        </w:rPr>
        <w:t>、</w:t>
      </w:r>
      <w:r>
        <w:t>22830</w:t>
      </w:r>
      <w:r>
        <w:rPr>
          <w:rFonts w:hint="eastAsia"/>
        </w:rPr>
        <w:t>、</w:t>
      </w:r>
      <w:r>
        <w:t>22719</w:t>
      </w:r>
      <w:r>
        <w:rPr>
          <w:rFonts w:hint="eastAsia"/>
        </w:rPr>
        <w:t>、</w:t>
      </w:r>
      <w:r>
        <w:t>21836</w:t>
      </w:r>
      <w:r>
        <w:rPr>
          <w:rFonts w:hint="eastAsia"/>
        </w:rPr>
        <w:t>、</w:t>
      </w:r>
      <w:r>
        <w:t>21151</w:t>
      </w:r>
      <w:r>
        <w:rPr>
          <w:rFonts w:hint="eastAsia"/>
        </w:rPr>
        <w:t>、</w:t>
      </w:r>
      <w:r>
        <w:t>21803</w:t>
      </w:r>
      <w:r>
        <w:rPr>
          <w:rFonts w:hint="eastAsia"/>
        </w:rPr>
        <w:t>、</w:t>
      </w:r>
      <w:r>
        <w:t>21834</w:t>
      </w:r>
      <w:r>
        <w:rPr>
          <w:rFonts w:hint="eastAsia"/>
        </w:rPr>
        <w:t>、</w:t>
      </w:r>
      <w:r>
        <w:t>21932</w:t>
      </w:r>
      <w:r>
        <w:rPr>
          <w:rFonts w:hint="eastAsia"/>
        </w:rPr>
        <w:t>、</w:t>
      </w:r>
      <w:r>
        <w:t>22812</w:t>
      </w:r>
      <w:r>
        <w:rPr>
          <w:rFonts w:hint="eastAsia"/>
        </w:rPr>
        <w:t>、</w:t>
      </w:r>
      <w:r>
        <w:t>22761</w:t>
      </w:r>
      <w:r>
        <w:rPr>
          <w:rFonts w:hint="eastAsia"/>
        </w:rPr>
        <w:t>、</w:t>
      </w:r>
      <w:r>
        <w:t>21880</w:t>
      </w:r>
      <w:r>
        <w:rPr>
          <w:rFonts w:hint="eastAsia"/>
        </w:rPr>
        <w:t>、</w:t>
      </w:r>
      <w:r>
        <w:t>21885</w:t>
      </w:r>
      <w:r>
        <w:rPr>
          <w:rFonts w:hint="eastAsia"/>
        </w:rPr>
        <w:t>、</w:t>
      </w:r>
      <w:r>
        <w:t>21844</w:t>
      </w:r>
      <w:r w:rsidRPr="007B6F20">
        <w:rPr>
          <w:rFonts w:hint="eastAsia"/>
        </w:rPr>
        <w:t>、</w:t>
      </w:r>
      <w:r>
        <w:t>21361</w:t>
      </w:r>
      <w:r w:rsidRPr="007B6F20">
        <w:rPr>
          <w:rFonts w:hint="eastAsia"/>
        </w:rPr>
        <w:t>、</w:t>
      </w:r>
      <w:r>
        <w:t>20626</w:t>
      </w:r>
      <w:r w:rsidRPr="007B6F20">
        <w:rPr>
          <w:rFonts w:hint="eastAsia"/>
        </w:rPr>
        <w:t>、</w:t>
      </w:r>
      <w:r>
        <w:t>22084</w:t>
      </w:r>
      <w:r w:rsidRPr="007B6F20">
        <w:rPr>
          <w:rFonts w:hint="eastAsia"/>
        </w:rPr>
        <w:t>、</w:t>
      </w:r>
      <w:r>
        <w:t>20773</w:t>
      </w:r>
      <w:r w:rsidRPr="007B6F20">
        <w:rPr>
          <w:rFonts w:hint="eastAsia"/>
        </w:rPr>
        <w:t>、</w:t>
      </w:r>
      <w:r>
        <w:t>22434</w:t>
      </w:r>
      <w:r w:rsidRPr="007B6F20">
        <w:rPr>
          <w:rFonts w:hint="eastAsia"/>
        </w:rPr>
        <w:t>、</w:t>
      </w:r>
      <w:r>
        <w:t>22691</w:t>
      </w:r>
      <w:r w:rsidRPr="007B6F20">
        <w:rPr>
          <w:rFonts w:hint="eastAsia"/>
        </w:rPr>
        <w:t>、</w:t>
      </w:r>
      <w:r>
        <w:t>22822</w:t>
      </w:r>
      <w:r w:rsidRPr="007B6F20">
        <w:rPr>
          <w:rFonts w:hint="eastAsia"/>
        </w:rPr>
        <w:t>、</w:t>
      </w:r>
      <w:r>
        <w:t>22811</w:t>
      </w:r>
      <w:r w:rsidRPr="007B6F20">
        <w:rPr>
          <w:rFonts w:hint="eastAsia"/>
        </w:rPr>
        <w:t>、</w:t>
      </w:r>
      <w:r>
        <w:t>22875</w:t>
      </w:r>
      <w:r w:rsidRPr="007B6F20">
        <w:rPr>
          <w:rFonts w:hint="eastAsia"/>
        </w:rPr>
        <w:t>、</w:t>
      </w:r>
      <w:r>
        <w:t>22894</w:t>
      </w:r>
      <w:r w:rsidRPr="007B6F20">
        <w:rPr>
          <w:rFonts w:hint="eastAsia"/>
        </w:rPr>
        <w:t>、</w:t>
      </w:r>
      <w:r>
        <w:t>22925</w:t>
      </w:r>
      <w:r w:rsidRPr="007B6F20">
        <w:rPr>
          <w:rFonts w:hint="eastAsia"/>
        </w:rPr>
        <w:t>、</w:t>
      </w:r>
      <w:r>
        <w:t>22942</w:t>
      </w:r>
      <w:r w:rsidRPr="007B6F20">
        <w:rPr>
          <w:rFonts w:hint="eastAsia"/>
        </w:rPr>
        <w:t>、</w:t>
      </w:r>
      <w:r>
        <w:t>22943</w:t>
      </w:r>
      <w:r w:rsidRPr="007B6F20">
        <w:rPr>
          <w:rFonts w:hint="eastAsia"/>
        </w:rPr>
        <w:t>、</w:t>
      </w:r>
      <w:r>
        <w:t>22940</w:t>
      </w:r>
      <w:r w:rsidRPr="007B6F20">
        <w:rPr>
          <w:rFonts w:hint="eastAsia"/>
        </w:rPr>
        <w:t>、</w:t>
      </w:r>
      <w:r>
        <w:t>22947</w:t>
      </w:r>
      <w:r w:rsidRPr="007B6F20">
        <w:rPr>
          <w:rFonts w:hint="eastAsia"/>
        </w:rPr>
        <w:t>、</w:t>
      </w:r>
      <w:r>
        <w:t>22997</w:t>
      </w:r>
      <w:r w:rsidRPr="007B6F20">
        <w:rPr>
          <w:rFonts w:hint="eastAsia"/>
        </w:rPr>
        <w:t>、</w:t>
      </w:r>
      <w:r>
        <w:t>22998</w:t>
      </w:r>
      <w:r w:rsidRPr="007B6F20">
        <w:rPr>
          <w:rFonts w:hint="eastAsia"/>
        </w:rPr>
        <w:t>、</w:t>
      </w:r>
      <w:r>
        <w:t>22995</w:t>
      </w:r>
      <w:r w:rsidRPr="007B6F20">
        <w:rPr>
          <w:rFonts w:hint="eastAsia"/>
        </w:rPr>
        <w:t>號</w:t>
      </w:r>
      <w:r>
        <w:rPr>
          <w:rFonts w:hint="eastAsia"/>
        </w:rPr>
        <w:t>之</w:t>
      </w:r>
      <w:r>
        <w:rPr>
          <w:rFonts w:hint="eastAsia"/>
        </w:rPr>
        <w:t>1</w:t>
      </w:r>
      <w:r w:rsidRPr="007B6F20">
        <w:rPr>
          <w:rFonts w:hint="eastAsia"/>
        </w:rPr>
        <w:t>。</w:t>
      </w:r>
    </w:p>
  </w:footnote>
  <w:footnote w:id="13">
    <w:p w:rsidR="00D206AD" w:rsidRDefault="00D206AD" w:rsidP="00427867">
      <w:pPr>
        <w:pStyle w:val="af"/>
      </w:pPr>
      <w:r>
        <w:rPr>
          <w:rStyle w:val="af1"/>
        </w:rPr>
        <w:footnoteRef/>
      </w:r>
      <w:r>
        <w:rPr>
          <w:rFonts w:hint="eastAsia"/>
        </w:rPr>
        <w:t xml:space="preserve"> </w:t>
      </w:r>
      <w:r w:rsidRPr="00602F6C">
        <w:rPr>
          <w:rFonts w:hint="eastAsia"/>
        </w:rPr>
        <w:t>依據</w:t>
      </w:r>
      <w:r w:rsidRPr="00602F6C">
        <w:t>201</w:t>
      </w:r>
      <w:r>
        <w:rPr>
          <w:rFonts w:hint="eastAsia"/>
        </w:rPr>
        <w:t>9</w:t>
      </w:r>
      <w:r w:rsidRPr="00602F6C">
        <w:t>年</w:t>
      </w:r>
      <w:r>
        <w:rPr>
          <w:rFonts w:hint="eastAsia"/>
        </w:rPr>
        <w:t>3</w:t>
      </w:r>
      <w:r w:rsidRPr="00602F6C">
        <w:t>月</w:t>
      </w:r>
      <w:r>
        <w:rPr>
          <w:rFonts w:hint="eastAsia"/>
        </w:rPr>
        <w:t>27</w:t>
      </w:r>
      <w:r w:rsidRPr="00602F6C">
        <w:t>日</w:t>
      </w:r>
      <w:r w:rsidRPr="00602F6C">
        <w:rPr>
          <w:rFonts w:hint="eastAsia"/>
        </w:rPr>
        <w:t>印發之議案關係文書，</w:t>
      </w:r>
      <w:r w:rsidRPr="00602F6C">
        <w:t>院總第</w:t>
      </w:r>
      <w:r>
        <w:rPr>
          <w:rFonts w:hint="eastAsia"/>
        </w:rPr>
        <w:t>1073</w:t>
      </w:r>
      <w:r w:rsidRPr="00602F6C">
        <w:t>號，委員提案第</w:t>
      </w:r>
      <w:r>
        <w:t>19681</w:t>
      </w:r>
      <w:r>
        <w:rPr>
          <w:rFonts w:hint="eastAsia"/>
        </w:rPr>
        <w:t>、</w:t>
      </w:r>
      <w:r>
        <w:t>18419</w:t>
      </w:r>
    </w:p>
    <w:p w:rsidR="00D206AD" w:rsidRPr="00602F6C" w:rsidRDefault="00D206AD" w:rsidP="00427867">
      <w:pPr>
        <w:pStyle w:val="af"/>
      </w:pPr>
      <w:r>
        <w:rPr>
          <w:rFonts w:hint="eastAsia"/>
        </w:rPr>
        <w:t>及</w:t>
      </w:r>
      <w:r>
        <w:t>20024</w:t>
      </w:r>
      <w:r w:rsidRPr="00602F6C">
        <w:t>號之</w:t>
      </w:r>
      <w:r w:rsidRPr="00602F6C">
        <w:t>1</w:t>
      </w:r>
      <w:r w:rsidRPr="00602F6C">
        <w:rPr>
          <w:rFonts w:hint="eastAsia"/>
        </w:rPr>
        <w:t>。</w:t>
      </w:r>
    </w:p>
  </w:footnote>
  <w:footnote w:id="14">
    <w:p w:rsidR="00D206AD" w:rsidRPr="006E6EF0" w:rsidRDefault="00D206AD" w:rsidP="00427867">
      <w:pPr>
        <w:pStyle w:val="af"/>
      </w:pPr>
      <w:r>
        <w:rPr>
          <w:rStyle w:val="af1"/>
        </w:rPr>
        <w:footnoteRef/>
      </w:r>
      <w:r>
        <w:rPr>
          <w:rFonts w:hint="eastAsia"/>
        </w:rPr>
        <w:t xml:space="preserve"> </w:t>
      </w:r>
      <w:r w:rsidRPr="006E6EF0">
        <w:rPr>
          <w:rFonts w:hint="eastAsia"/>
        </w:rPr>
        <w:t>依據</w:t>
      </w:r>
      <w:r w:rsidRPr="006E6EF0">
        <w:rPr>
          <w:rFonts w:hint="eastAsia"/>
        </w:rPr>
        <w:t>201</w:t>
      </w:r>
      <w:r>
        <w:rPr>
          <w:rFonts w:hint="eastAsia"/>
        </w:rPr>
        <w:t>9</w:t>
      </w:r>
      <w:r w:rsidRPr="006E6EF0">
        <w:rPr>
          <w:rFonts w:hint="eastAsia"/>
        </w:rPr>
        <w:t>年</w:t>
      </w:r>
      <w:r>
        <w:rPr>
          <w:rFonts w:hint="eastAsia"/>
        </w:rPr>
        <w:t>4</w:t>
      </w:r>
      <w:r w:rsidRPr="006E6EF0">
        <w:rPr>
          <w:rFonts w:hint="eastAsia"/>
        </w:rPr>
        <w:t>月</w:t>
      </w:r>
      <w:r>
        <w:rPr>
          <w:rFonts w:hint="eastAsia"/>
        </w:rPr>
        <w:t>17</w:t>
      </w:r>
      <w:r w:rsidRPr="006E6EF0">
        <w:rPr>
          <w:rFonts w:hint="eastAsia"/>
        </w:rPr>
        <w:t>日印發之立法院議案關係文書，院總第</w:t>
      </w:r>
      <w:r w:rsidRPr="006E6EF0">
        <w:t>12</w:t>
      </w:r>
      <w:r>
        <w:rPr>
          <w:rFonts w:hint="eastAsia"/>
        </w:rPr>
        <w:t>59</w:t>
      </w:r>
      <w:r w:rsidRPr="006E6EF0">
        <w:rPr>
          <w:rFonts w:hint="eastAsia"/>
        </w:rPr>
        <w:t>號，政府、委員提案第</w:t>
      </w:r>
      <w:r>
        <w:t>16616</w:t>
      </w:r>
      <w:r>
        <w:rPr>
          <w:rFonts w:hint="eastAsia"/>
        </w:rPr>
        <w:t>、</w:t>
      </w:r>
      <w:r>
        <w:t>22928</w:t>
      </w:r>
      <w:r w:rsidRPr="003063ED">
        <w:rPr>
          <w:rFonts w:hint="eastAsia"/>
        </w:rPr>
        <w:t>、</w:t>
      </w:r>
      <w:r>
        <w:t>19232</w:t>
      </w:r>
      <w:r w:rsidRPr="003063ED">
        <w:rPr>
          <w:rFonts w:hint="eastAsia"/>
        </w:rPr>
        <w:t>、</w:t>
      </w:r>
      <w:r>
        <w:t>20155</w:t>
      </w:r>
      <w:r w:rsidRPr="00966874">
        <w:rPr>
          <w:rFonts w:hint="eastAsia"/>
        </w:rPr>
        <w:t>、</w:t>
      </w:r>
      <w:r>
        <w:t>20214</w:t>
      </w:r>
      <w:r w:rsidRPr="00966874">
        <w:rPr>
          <w:rFonts w:hint="eastAsia"/>
        </w:rPr>
        <w:t>、</w:t>
      </w:r>
      <w:r>
        <w:t>22290</w:t>
      </w:r>
      <w:r w:rsidRPr="00966874">
        <w:rPr>
          <w:rFonts w:hint="eastAsia"/>
        </w:rPr>
        <w:t>、</w:t>
      </w:r>
      <w:r>
        <w:t>22500</w:t>
      </w:r>
      <w:r w:rsidRPr="00966874">
        <w:rPr>
          <w:rFonts w:hint="eastAsia"/>
        </w:rPr>
        <w:t>、</w:t>
      </w:r>
      <w:r>
        <w:t>22852</w:t>
      </w:r>
      <w:r>
        <w:rPr>
          <w:rFonts w:hint="eastAsia"/>
        </w:rPr>
        <w:t>及</w:t>
      </w:r>
      <w:r>
        <w:t>23044</w:t>
      </w:r>
      <w:r w:rsidRPr="006E6EF0">
        <w:rPr>
          <w:rFonts w:hint="eastAsia"/>
        </w:rPr>
        <w:t>號之</w:t>
      </w:r>
      <w:r w:rsidRPr="006E6EF0">
        <w:t>1</w:t>
      </w:r>
      <w:r w:rsidRPr="006E6EF0">
        <w:t>。</w:t>
      </w:r>
    </w:p>
  </w:footnote>
  <w:footnote w:id="15">
    <w:p w:rsidR="00D206AD" w:rsidRDefault="00D206AD" w:rsidP="00427867">
      <w:pPr>
        <w:pStyle w:val="af"/>
        <w:kinsoku w:val="0"/>
        <w:wordWrap w:val="0"/>
        <w:overflowPunct w:val="0"/>
      </w:pPr>
      <w:r>
        <w:rPr>
          <w:rStyle w:val="af1"/>
        </w:rPr>
        <w:footnoteRef/>
      </w:r>
      <w:r>
        <w:rPr>
          <w:rFonts w:hint="eastAsia"/>
        </w:rPr>
        <w:t xml:space="preserve"> </w:t>
      </w:r>
      <w:r w:rsidRPr="002C46A4">
        <w:rPr>
          <w:rFonts w:hint="eastAsia"/>
        </w:rPr>
        <w:t>行政院性別平等會</w:t>
      </w:r>
      <w:r w:rsidRPr="002C46A4">
        <w:rPr>
          <w:rFonts w:hint="eastAsia"/>
        </w:rPr>
        <w:t>/</w:t>
      </w:r>
      <w:r w:rsidRPr="002C46A4">
        <w:t>性別平等政策綱領</w:t>
      </w:r>
      <w:r w:rsidRPr="002C46A4">
        <w:rPr>
          <w:rFonts w:hint="eastAsia"/>
        </w:rPr>
        <w:t>，</w:t>
      </w:r>
      <w:r w:rsidRPr="002C46A4">
        <w:rPr>
          <w:rFonts w:hint="eastAsia"/>
        </w:rPr>
        <w:t>2018</w:t>
      </w:r>
      <w:r w:rsidRPr="002C46A4">
        <w:rPr>
          <w:rFonts w:hint="eastAsia"/>
        </w:rPr>
        <w:t>年</w:t>
      </w:r>
      <w:r w:rsidRPr="002C46A4">
        <w:rPr>
          <w:rFonts w:hint="eastAsia"/>
        </w:rPr>
        <w:t>8</w:t>
      </w:r>
      <w:r w:rsidRPr="002C46A4">
        <w:rPr>
          <w:rFonts w:hint="eastAsia"/>
        </w:rPr>
        <w:t>月</w:t>
      </w:r>
      <w:r w:rsidRPr="002C46A4">
        <w:rPr>
          <w:rFonts w:hint="eastAsia"/>
        </w:rPr>
        <w:t>17</w:t>
      </w:r>
      <w:r w:rsidRPr="002C46A4">
        <w:rPr>
          <w:rFonts w:hint="eastAsia"/>
        </w:rPr>
        <w:t>日，</w:t>
      </w:r>
      <w:r w:rsidRPr="002C46A4">
        <w:t>https://www.gec.ey.gov.tw/cp.aspx?n=363DC330E476B467</w:t>
      </w:r>
      <w:r w:rsidRPr="002C46A4">
        <w:rPr>
          <w:rFonts w:hint="eastAsia"/>
        </w:rPr>
        <w:t>，最後瀏覽日期：</w:t>
      </w:r>
      <w:r w:rsidRPr="002C46A4">
        <w:rPr>
          <w:rFonts w:hint="eastAsia"/>
        </w:rPr>
        <w:t>2019</w:t>
      </w:r>
      <w:r w:rsidRPr="002C46A4">
        <w:rPr>
          <w:rFonts w:hint="eastAsia"/>
        </w:rPr>
        <w:t>年</w:t>
      </w:r>
      <w:r w:rsidRPr="002C46A4">
        <w:rPr>
          <w:rFonts w:hint="eastAsia"/>
        </w:rPr>
        <w:t>2</w:t>
      </w:r>
      <w:r w:rsidRPr="002C46A4">
        <w:rPr>
          <w:rFonts w:hint="eastAsia"/>
        </w:rPr>
        <w:t>月</w:t>
      </w:r>
      <w:r w:rsidRPr="002C46A4">
        <w:rPr>
          <w:rFonts w:hint="eastAsia"/>
        </w:rPr>
        <w:t>15</w:t>
      </w:r>
      <w:r w:rsidRPr="002C46A4">
        <w:rPr>
          <w:rFonts w:hint="eastAsia"/>
        </w:rPr>
        <w:t>日。</w:t>
      </w:r>
    </w:p>
  </w:footnote>
  <w:footnote w:id="16">
    <w:p w:rsidR="00D206AD" w:rsidRDefault="00D206AD" w:rsidP="00427867">
      <w:pPr>
        <w:pStyle w:val="af"/>
      </w:pPr>
      <w:r>
        <w:rPr>
          <w:rStyle w:val="af1"/>
        </w:rPr>
        <w:footnoteRef/>
      </w:r>
      <w:r>
        <w:rPr>
          <w:rFonts w:hint="eastAsia"/>
        </w:rPr>
        <w:t xml:space="preserve"> </w:t>
      </w:r>
      <w:r w:rsidRPr="00183BB7">
        <w:rPr>
          <w:rFonts w:hint="eastAsia"/>
        </w:rPr>
        <w:t>依據</w:t>
      </w:r>
      <w:r w:rsidRPr="00183BB7">
        <w:rPr>
          <w:rFonts w:hint="eastAsia"/>
        </w:rPr>
        <w:t>201</w:t>
      </w:r>
      <w:r>
        <w:rPr>
          <w:rFonts w:hint="eastAsia"/>
        </w:rPr>
        <w:t>9</w:t>
      </w:r>
      <w:r w:rsidRPr="00183BB7">
        <w:rPr>
          <w:rFonts w:hint="eastAsia"/>
        </w:rPr>
        <w:t>年</w:t>
      </w:r>
      <w:r w:rsidRPr="00183BB7">
        <w:rPr>
          <w:rFonts w:hint="eastAsia"/>
        </w:rPr>
        <w:t>5</w:t>
      </w:r>
      <w:r w:rsidRPr="00183BB7">
        <w:rPr>
          <w:rFonts w:hint="eastAsia"/>
        </w:rPr>
        <w:t>月</w:t>
      </w:r>
      <w:r>
        <w:rPr>
          <w:rFonts w:hint="eastAsia"/>
        </w:rPr>
        <w:t>8</w:t>
      </w:r>
      <w:r w:rsidRPr="00183BB7">
        <w:rPr>
          <w:rFonts w:hint="eastAsia"/>
        </w:rPr>
        <w:t>日印發之立法院議案關係文書，院總第</w:t>
      </w:r>
      <w:r w:rsidRPr="00183BB7">
        <w:rPr>
          <w:rFonts w:hint="eastAsia"/>
        </w:rPr>
        <w:t>1082</w:t>
      </w:r>
      <w:r w:rsidRPr="00183BB7">
        <w:rPr>
          <w:rFonts w:hint="eastAsia"/>
        </w:rPr>
        <w:t>號，政府</w:t>
      </w:r>
      <w:r>
        <w:rPr>
          <w:rFonts w:hint="eastAsia"/>
        </w:rPr>
        <w:t>、委員</w:t>
      </w:r>
      <w:r w:rsidRPr="00183BB7">
        <w:rPr>
          <w:rFonts w:hint="eastAsia"/>
        </w:rPr>
        <w:t>提案第</w:t>
      </w:r>
      <w:r>
        <w:t>16635</w:t>
      </w:r>
      <w:r>
        <w:rPr>
          <w:rFonts w:hint="eastAsia"/>
        </w:rPr>
        <w:t>、</w:t>
      </w:r>
      <w:r>
        <w:t>20535</w:t>
      </w:r>
      <w:r w:rsidRPr="006B2C5B">
        <w:rPr>
          <w:rFonts w:hint="eastAsia"/>
        </w:rPr>
        <w:t>、</w:t>
      </w:r>
      <w:r>
        <w:t>21816</w:t>
      </w:r>
      <w:r w:rsidRPr="006B2C5B">
        <w:rPr>
          <w:rFonts w:hint="eastAsia"/>
        </w:rPr>
        <w:t>、</w:t>
      </w:r>
      <w:r>
        <w:t>22318</w:t>
      </w:r>
      <w:r w:rsidRPr="006B2C5B">
        <w:rPr>
          <w:rFonts w:hint="eastAsia"/>
        </w:rPr>
        <w:t>、</w:t>
      </w:r>
      <w:r>
        <w:t>23020</w:t>
      </w:r>
      <w:r w:rsidRPr="006B2C5B">
        <w:rPr>
          <w:rFonts w:hint="eastAsia"/>
        </w:rPr>
        <w:t>、</w:t>
      </w:r>
      <w:r>
        <w:t>23151</w:t>
      </w:r>
      <w:r>
        <w:rPr>
          <w:rFonts w:hint="eastAsia"/>
        </w:rPr>
        <w:t>及</w:t>
      </w:r>
      <w:r>
        <w:t>23194</w:t>
      </w:r>
      <w:r w:rsidRPr="00183BB7">
        <w:rPr>
          <w:rFonts w:hint="eastAsia"/>
        </w:rPr>
        <w:t>號之</w:t>
      </w:r>
      <w:r w:rsidRPr="00183BB7">
        <w:t>1</w:t>
      </w:r>
      <w:r w:rsidRPr="00183BB7">
        <w:rPr>
          <w:rFonts w:hint="eastAsia"/>
        </w:rPr>
        <w:t>。</w:t>
      </w:r>
    </w:p>
  </w:footnote>
  <w:footnote w:id="17">
    <w:p w:rsidR="00D206AD" w:rsidRDefault="00D206AD" w:rsidP="00427867">
      <w:pPr>
        <w:pStyle w:val="af"/>
      </w:pPr>
      <w:r>
        <w:rPr>
          <w:rStyle w:val="af1"/>
        </w:rPr>
        <w:footnoteRef/>
      </w:r>
      <w:r>
        <w:rPr>
          <w:rFonts w:hint="eastAsia"/>
        </w:rPr>
        <w:t xml:space="preserve"> </w:t>
      </w:r>
      <w:r w:rsidRPr="00183BB7">
        <w:rPr>
          <w:rFonts w:hint="eastAsia"/>
        </w:rPr>
        <w:t>依據</w:t>
      </w:r>
      <w:r w:rsidRPr="00183BB7">
        <w:rPr>
          <w:rFonts w:hint="eastAsia"/>
        </w:rPr>
        <w:t>201</w:t>
      </w:r>
      <w:r>
        <w:rPr>
          <w:rFonts w:hint="eastAsia"/>
        </w:rPr>
        <w:t>9</w:t>
      </w:r>
      <w:r w:rsidRPr="00183BB7">
        <w:rPr>
          <w:rFonts w:hint="eastAsia"/>
        </w:rPr>
        <w:t>年</w:t>
      </w:r>
      <w:r w:rsidRPr="00183BB7">
        <w:rPr>
          <w:rFonts w:hint="eastAsia"/>
        </w:rPr>
        <w:t>5</w:t>
      </w:r>
      <w:r w:rsidRPr="00183BB7">
        <w:rPr>
          <w:rFonts w:hint="eastAsia"/>
        </w:rPr>
        <w:t>月</w:t>
      </w:r>
      <w:r>
        <w:rPr>
          <w:rFonts w:hint="eastAsia"/>
        </w:rPr>
        <w:t>8</w:t>
      </w:r>
      <w:r w:rsidRPr="00183BB7">
        <w:rPr>
          <w:rFonts w:hint="eastAsia"/>
        </w:rPr>
        <w:t>日印發之立法院議案關係文書，院總第</w:t>
      </w:r>
      <w:r>
        <w:rPr>
          <w:rFonts w:hint="eastAsia"/>
        </w:rPr>
        <w:t>1559</w:t>
      </w:r>
      <w:r w:rsidRPr="00183BB7">
        <w:rPr>
          <w:rFonts w:hint="eastAsia"/>
        </w:rPr>
        <w:t>號，政府</w:t>
      </w:r>
      <w:r>
        <w:rPr>
          <w:rFonts w:hint="eastAsia"/>
        </w:rPr>
        <w:t>、委員</w:t>
      </w:r>
      <w:r w:rsidRPr="00183BB7">
        <w:rPr>
          <w:rFonts w:hint="eastAsia"/>
        </w:rPr>
        <w:t>提案第</w:t>
      </w:r>
      <w:r>
        <w:t>16690</w:t>
      </w:r>
      <w:r>
        <w:rPr>
          <w:rFonts w:hint="eastAsia"/>
        </w:rPr>
        <w:t>、</w:t>
      </w:r>
      <w:r>
        <w:t>18970</w:t>
      </w:r>
      <w:r w:rsidRPr="007D34FC">
        <w:rPr>
          <w:rFonts w:hint="eastAsia"/>
        </w:rPr>
        <w:t>、</w:t>
      </w:r>
      <w:r>
        <w:t>19513</w:t>
      </w:r>
      <w:r w:rsidRPr="007D34FC">
        <w:rPr>
          <w:rFonts w:hint="eastAsia"/>
        </w:rPr>
        <w:t>、</w:t>
      </w:r>
      <w:r>
        <w:t>19893</w:t>
      </w:r>
      <w:r w:rsidRPr="007D34FC">
        <w:rPr>
          <w:rFonts w:hint="eastAsia"/>
        </w:rPr>
        <w:t>、</w:t>
      </w:r>
      <w:r>
        <w:t>20217</w:t>
      </w:r>
      <w:r w:rsidRPr="007D34FC">
        <w:rPr>
          <w:rFonts w:hint="eastAsia"/>
        </w:rPr>
        <w:t>、</w:t>
      </w:r>
      <w:r>
        <w:t>20852</w:t>
      </w:r>
      <w:r w:rsidRPr="007D34FC">
        <w:rPr>
          <w:rFonts w:hint="eastAsia"/>
        </w:rPr>
        <w:t>、</w:t>
      </w:r>
      <w:r>
        <w:t xml:space="preserve">21620 </w:t>
      </w:r>
      <w:r w:rsidRPr="003F760A">
        <w:rPr>
          <w:rFonts w:hint="eastAsia"/>
        </w:rPr>
        <w:t>、</w:t>
      </w:r>
      <w:r>
        <w:t>22302</w:t>
      </w:r>
      <w:r w:rsidRPr="003F760A">
        <w:rPr>
          <w:rFonts w:hint="eastAsia"/>
        </w:rPr>
        <w:t>、</w:t>
      </w:r>
      <w:r>
        <w:t>22319</w:t>
      </w:r>
      <w:r>
        <w:rPr>
          <w:rFonts w:hint="eastAsia"/>
        </w:rPr>
        <w:t>及</w:t>
      </w:r>
      <w:r>
        <w:t>22590</w:t>
      </w:r>
      <w:r w:rsidRPr="00183BB7">
        <w:rPr>
          <w:rFonts w:hint="eastAsia"/>
        </w:rPr>
        <w:t>號之</w:t>
      </w:r>
      <w:r w:rsidRPr="00183BB7">
        <w:t>1</w:t>
      </w:r>
      <w:r w:rsidRPr="00183BB7">
        <w:rPr>
          <w:rFonts w:hint="eastAsia"/>
        </w:rPr>
        <w:t>。</w:t>
      </w:r>
    </w:p>
  </w:footnote>
  <w:footnote w:id="18">
    <w:p w:rsidR="00D206AD" w:rsidRDefault="00D206AD" w:rsidP="00427867">
      <w:pPr>
        <w:pStyle w:val="af"/>
      </w:pPr>
      <w:r>
        <w:rPr>
          <w:rStyle w:val="af1"/>
        </w:rPr>
        <w:footnoteRef/>
      </w:r>
      <w:r>
        <w:rPr>
          <w:rFonts w:hint="eastAsia"/>
        </w:rPr>
        <w:t xml:space="preserve"> </w:t>
      </w:r>
      <w:r w:rsidRPr="009866D8">
        <w:rPr>
          <w:rFonts w:hint="eastAsia"/>
        </w:rPr>
        <w:t>依據</w:t>
      </w:r>
      <w:r w:rsidRPr="009866D8">
        <w:rPr>
          <w:rFonts w:hint="eastAsia"/>
        </w:rPr>
        <w:t>2019</w:t>
      </w:r>
      <w:r w:rsidRPr="009866D8">
        <w:rPr>
          <w:rFonts w:hint="eastAsia"/>
        </w:rPr>
        <w:t>年</w:t>
      </w:r>
      <w:r w:rsidRPr="009866D8">
        <w:rPr>
          <w:rFonts w:hint="eastAsia"/>
        </w:rPr>
        <w:t>5</w:t>
      </w:r>
      <w:r w:rsidRPr="009866D8">
        <w:rPr>
          <w:rFonts w:hint="eastAsia"/>
        </w:rPr>
        <w:t>月</w:t>
      </w:r>
      <w:r>
        <w:rPr>
          <w:rFonts w:hint="eastAsia"/>
        </w:rPr>
        <w:t>22</w:t>
      </w:r>
      <w:r w:rsidRPr="009866D8">
        <w:rPr>
          <w:rFonts w:hint="eastAsia"/>
        </w:rPr>
        <w:t>日印發之立法院議案關係文書，院總第</w:t>
      </w:r>
      <w:r w:rsidRPr="009866D8">
        <w:rPr>
          <w:rFonts w:hint="eastAsia"/>
        </w:rPr>
        <w:t>1</w:t>
      </w:r>
      <w:r>
        <w:rPr>
          <w:rFonts w:hint="eastAsia"/>
        </w:rPr>
        <w:t>619</w:t>
      </w:r>
      <w:r w:rsidRPr="009866D8">
        <w:rPr>
          <w:rFonts w:hint="eastAsia"/>
        </w:rPr>
        <w:t>號，委員提案第</w:t>
      </w:r>
      <w:r>
        <w:t>21353</w:t>
      </w:r>
      <w:r>
        <w:rPr>
          <w:rFonts w:hint="eastAsia"/>
        </w:rPr>
        <w:t>、</w:t>
      </w:r>
    </w:p>
    <w:p w:rsidR="00D206AD" w:rsidRDefault="00D206AD" w:rsidP="00427867">
      <w:pPr>
        <w:pStyle w:val="af"/>
      </w:pPr>
      <w:r>
        <w:t>19562</w:t>
      </w:r>
      <w:r w:rsidRPr="009866D8">
        <w:rPr>
          <w:rFonts w:hint="eastAsia"/>
        </w:rPr>
        <w:t>、</w:t>
      </w:r>
      <w:r>
        <w:t>18473</w:t>
      </w:r>
      <w:r w:rsidRPr="009866D8">
        <w:rPr>
          <w:rFonts w:hint="eastAsia"/>
        </w:rPr>
        <w:t>、</w:t>
      </w:r>
      <w:r>
        <w:t>22029</w:t>
      </w:r>
      <w:r w:rsidRPr="009866D8">
        <w:rPr>
          <w:rFonts w:hint="eastAsia"/>
        </w:rPr>
        <w:t>、</w:t>
      </w:r>
      <w:r>
        <w:t>22124</w:t>
      </w:r>
      <w:r>
        <w:rPr>
          <w:rFonts w:hint="eastAsia"/>
        </w:rPr>
        <w:t>及</w:t>
      </w:r>
      <w:r>
        <w:t>21374</w:t>
      </w:r>
      <w:r w:rsidRPr="009866D8">
        <w:rPr>
          <w:rFonts w:hint="eastAsia"/>
        </w:rPr>
        <w:t>號之</w:t>
      </w:r>
      <w:r w:rsidRPr="009866D8">
        <w:rPr>
          <w:rFonts w:hint="eastAsia"/>
        </w:rPr>
        <w:t>1</w:t>
      </w:r>
      <w:r w:rsidRPr="009866D8">
        <w:rPr>
          <w:rFonts w:hint="eastAsia"/>
        </w:rPr>
        <w:t>。</w:t>
      </w:r>
    </w:p>
  </w:footnote>
  <w:footnote w:id="19">
    <w:p w:rsidR="00D206AD" w:rsidRDefault="00D206AD" w:rsidP="00427867">
      <w:pPr>
        <w:pStyle w:val="af"/>
      </w:pPr>
      <w:r>
        <w:rPr>
          <w:rStyle w:val="af1"/>
        </w:rPr>
        <w:footnoteRef/>
      </w:r>
      <w:r>
        <w:t xml:space="preserve"> </w:t>
      </w:r>
      <w:r w:rsidRPr="00094DCC">
        <w:rPr>
          <w:rFonts w:hint="eastAsia"/>
        </w:rPr>
        <w:t>立法院公報</w:t>
      </w:r>
      <w:r>
        <w:rPr>
          <w:rFonts w:hint="eastAsia"/>
        </w:rPr>
        <w:t>，</w:t>
      </w:r>
      <w:r w:rsidRPr="00094DCC">
        <w:rPr>
          <w:rFonts w:hint="eastAsia"/>
        </w:rPr>
        <w:t>第</w:t>
      </w:r>
      <w:r w:rsidRPr="00094DCC">
        <w:rPr>
          <w:rFonts w:hint="eastAsia"/>
        </w:rPr>
        <w:t>108</w:t>
      </w:r>
      <w:r w:rsidRPr="00094DCC">
        <w:rPr>
          <w:rFonts w:hint="eastAsia"/>
        </w:rPr>
        <w:t>卷</w:t>
      </w:r>
      <w:r>
        <w:rPr>
          <w:rFonts w:hint="eastAsia"/>
        </w:rPr>
        <w:t>，</w:t>
      </w:r>
      <w:r w:rsidRPr="00094DCC">
        <w:rPr>
          <w:rFonts w:hint="eastAsia"/>
        </w:rPr>
        <w:t>第</w:t>
      </w:r>
      <w:r w:rsidRPr="00094DCC">
        <w:rPr>
          <w:rFonts w:hint="eastAsia"/>
        </w:rPr>
        <w:t>56</w:t>
      </w:r>
      <w:r w:rsidRPr="00094DCC">
        <w:rPr>
          <w:rFonts w:hint="eastAsia"/>
        </w:rPr>
        <w:t>期</w:t>
      </w:r>
      <w:r>
        <w:rPr>
          <w:rFonts w:hint="eastAsia"/>
        </w:rPr>
        <w:t>，</w:t>
      </w:r>
      <w:r w:rsidRPr="00094DCC">
        <w:rPr>
          <w:rFonts w:hint="eastAsia"/>
        </w:rPr>
        <w:t>院會紀錄</w:t>
      </w:r>
      <w:r>
        <w:rPr>
          <w:rFonts w:hint="eastAsia"/>
        </w:rPr>
        <w:t>，頁</w:t>
      </w:r>
      <w:r>
        <w:rPr>
          <w:rFonts w:hint="eastAsia"/>
        </w:rPr>
        <w:t>352-537</w:t>
      </w:r>
      <w:r>
        <w:rPr>
          <w:rFonts w:hint="eastAsia"/>
        </w:rPr>
        <w:t>。</w:t>
      </w:r>
    </w:p>
  </w:footnote>
  <w:footnote w:id="20">
    <w:p w:rsidR="00D206AD" w:rsidRDefault="00D206AD" w:rsidP="00427867">
      <w:pPr>
        <w:pStyle w:val="af"/>
      </w:pPr>
      <w:r>
        <w:rPr>
          <w:rStyle w:val="af1"/>
        </w:rPr>
        <w:footnoteRef/>
      </w:r>
      <w:r>
        <w:t xml:space="preserve"> </w:t>
      </w:r>
      <w:r>
        <w:rPr>
          <w:rFonts w:hint="eastAsia"/>
        </w:rPr>
        <w:t>依據</w:t>
      </w:r>
      <w:r>
        <w:rPr>
          <w:rFonts w:hint="eastAsia"/>
        </w:rPr>
        <w:t>2019</w:t>
      </w:r>
      <w:r>
        <w:rPr>
          <w:rFonts w:hint="eastAsia"/>
        </w:rPr>
        <w:t>年</w:t>
      </w:r>
      <w:r>
        <w:rPr>
          <w:rFonts w:hint="eastAsia"/>
        </w:rPr>
        <w:t>6</w:t>
      </w:r>
      <w:r>
        <w:rPr>
          <w:rFonts w:hint="eastAsia"/>
        </w:rPr>
        <w:t>月</w:t>
      </w:r>
      <w:r>
        <w:rPr>
          <w:rFonts w:hint="eastAsia"/>
        </w:rPr>
        <w:t>19</w:t>
      </w:r>
      <w:r>
        <w:rPr>
          <w:rFonts w:hint="eastAsia"/>
        </w:rPr>
        <w:t>日印發之立法院議案關係文書，院總第</w:t>
      </w:r>
      <w:r>
        <w:rPr>
          <w:rFonts w:hint="eastAsia"/>
        </w:rPr>
        <w:t>445</w:t>
      </w:r>
      <w:r>
        <w:rPr>
          <w:rFonts w:hint="eastAsia"/>
        </w:rPr>
        <w:t>號，政府、委員提案第</w:t>
      </w:r>
      <w:r>
        <w:t>16342</w:t>
      </w:r>
      <w:r>
        <w:rPr>
          <w:rFonts w:hint="eastAsia"/>
        </w:rPr>
        <w:t>、</w:t>
      </w:r>
      <w:r>
        <w:t>18624</w:t>
      </w:r>
      <w:r w:rsidRPr="0015272D">
        <w:rPr>
          <w:rFonts w:hint="eastAsia"/>
        </w:rPr>
        <w:t>、</w:t>
      </w:r>
      <w:r>
        <w:t>19209</w:t>
      </w:r>
      <w:r w:rsidRPr="0015272D">
        <w:rPr>
          <w:rFonts w:hint="eastAsia"/>
        </w:rPr>
        <w:t>、</w:t>
      </w:r>
      <w:r>
        <w:t>19321</w:t>
      </w:r>
      <w:r w:rsidRPr="0015272D">
        <w:rPr>
          <w:rFonts w:hint="eastAsia"/>
        </w:rPr>
        <w:t>、</w:t>
      </w:r>
      <w:r>
        <w:t>19601</w:t>
      </w:r>
      <w:r w:rsidRPr="0015272D">
        <w:rPr>
          <w:rFonts w:hint="eastAsia"/>
        </w:rPr>
        <w:t>、</w:t>
      </w:r>
      <w:r>
        <w:t>20538</w:t>
      </w:r>
      <w:r w:rsidRPr="0015272D">
        <w:rPr>
          <w:rFonts w:hint="eastAsia"/>
        </w:rPr>
        <w:t>、</w:t>
      </w:r>
      <w:r>
        <w:t>20580</w:t>
      </w:r>
      <w:r w:rsidRPr="0015272D">
        <w:rPr>
          <w:rFonts w:hint="eastAsia"/>
        </w:rPr>
        <w:t>、</w:t>
      </w:r>
      <w:r>
        <w:t>21443</w:t>
      </w:r>
      <w:r w:rsidRPr="0015272D">
        <w:rPr>
          <w:rFonts w:hint="eastAsia"/>
        </w:rPr>
        <w:t>、</w:t>
      </w:r>
      <w:r>
        <w:t>21576</w:t>
      </w:r>
      <w:r w:rsidRPr="0015272D">
        <w:rPr>
          <w:rFonts w:hint="eastAsia"/>
        </w:rPr>
        <w:t>、</w:t>
      </w:r>
      <w:r>
        <w:t>21699</w:t>
      </w:r>
      <w:r w:rsidRPr="0015272D">
        <w:rPr>
          <w:rFonts w:hint="eastAsia"/>
        </w:rPr>
        <w:t>、</w:t>
      </w:r>
      <w:r>
        <w:t>22345</w:t>
      </w:r>
      <w:r w:rsidRPr="0015272D">
        <w:rPr>
          <w:rFonts w:hint="eastAsia"/>
        </w:rPr>
        <w:t>、</w:t>
      </w:r>
      <w:r>
        <w:t>22423</w:t>
      </w:r>
      <w:r w:rsidRPr="0015272D">
        <w:rPr>
          <w:rFonts w:hint="eastAsia"/>
        </w:rPr>
        <w:t>、</w:t>
      </w:r>
      <w:r>
        <w:t>22442</w:t>
      </w:r>
      <w:r w:rsidRPr="0015272D">
        <w:rPr>
          <w:rFonts w:hint="eastAsia"/>
        </w:rPr>
        <w:t>、</w:t>
      </w:r>
      <w:r>
        <w:t>22512</w:t>
      </w:r>
      <w:r w:rsidRPr="0015272D">
        <w:rPr>
          <w:rFonts w:hint="eastAsia"/>
        </w:rPr>
        <w:t>、</w:t>
      </w:r>
      <w:r>
        <w:t>22740</w:t>
      </w:r>
      <w:r>
        <w:rPr>
          <w:rFonts w:hint="eastAsia"/>
        </w:rPr>
        <w:t>及</w:t>
      </w:r>
      <w:r>
        <w:t>23221</w:t>
      </w:r>
      <w:r>
        <w:rPr>
          <w:rFonts w:hint="eastAsia"/>
        </w:rPr>
        <w:t>號之</w:t>
      </w:r>
      <w:r>
        <w:rPr>
          <w:rFonts w:hint="eastAsia"/>
        </w:rPr>
        <w:t>1</w:t>
      </w:r>
      <w:r>
        <w:rPr>
          <w:rFonts w:hint="eastAsia"/>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A0393"/>
    <w:multiLevelType w:val="hybridMultilevel"/>
    <w:tmpl w:val="E848A814"/>
    <w:lvl w:ilvl="0" w:tplc="467EAD86">
      <w:start w:val="1"/>
      <w:numFmt w:val="taiwaneseCountingThousand"/>
      <w:lvlText w:val="%1、"/>
      <w:lvlJc w:val="left"/>
      <w:pPr>
        <w:ind w:left="720" w:hanging="720"/>
      </w:pPr>
      <w:rPr>
        <w:rFonts w:hint="default"/>
      </w:rPr>
    </w:lvl>
    <w:lvl w:ilvl="1" w:tplc="EB86F194">
      <w:start w:val="1"/>
      <w:numFmt w:val="taiwaneseCountingThousand"/>
      <w:lvlText w:val="（%2）"/>
      <w:lvlJc w:val="left"/>
      <w:pPr>
        <w:ind w:left="1365" w:hanging="885"/>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3FD3928"/>
    <w:multiLevelType w:val="hybridMultilevel"/>
    <w:tmpl w:val="58B0A940"/>
    <w:lvl w:ilvl="0" w:tplc="2BEA1524">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
    <w:nsid w:val="045D1213"/>
    <w:multiLevelType w:val="hybridMultilevel"/>
    <w:tmpl w:val="0ACA5EB4"/>
    <w:lvl w:ilvl="0" w:tplc="B4A2415E">
      <w:start w:val="1"/>
      <w:numFmt w:val="taiwaneseCountingThousand"/>
      <w:lvlText w:val="(%1)"/>
      <w:lvlJc w:val="left"/>
      <w:pPr>
        <w:ind w:left="1524" w:hanging="804"/>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3">
    <w:nsid w:val="07237D33"/>
    <w:multiLevelType w:val="hybridMultilevel"/>
    <w:tmpl w:val="1FD48954"/>
    <w:lvl w:ilvl="0" w:tplc="E6D40196">
      <w:start w:val="1"/>
      <w:numFmt w:val="decimal"/>
      <w:lvlText w:val="%1."/>
      <w:lvlJc w:val="left"/>
      <w:pPr>
        <w:ind w:left="1440" w:hanging="36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4">
    <w:nsid w:val="144D759F"/>
    <w:multiLevelType w:val="hybridMultilevel"/>
    <w:tmpl w:val="EB6C56C2"/>
    <w:lvl w:ilvl="0" w:tplc="D79E464C">
      <w:start w:val="1"/>
      <w:numFmt w:val="taiwaneseCountingThousand"/>
      <w:lvlText w:val="（%1）"/>
      <w:lvlJc w:val="left"/>
      <w:pPr>
        <w:ind w:left="855" w:hanging="855"/>
      </w:pPr>
      <w:rPr>
        <w:rFonts w:ascii="標楷體" w:eastAsia="標楷體" w:hAnsi="標楷體" w:hint="default"/>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69B6AF5"/>
    <w:multiLevelType w:val="hybridMultilevel"/>
    <w:tmpl w:val="0C9AB86A"/>
    <w:lvl w:ilvl="0" w:tplc="0409000F">
      <w:start w:val="1"/>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20E64AB0"/>
    <w:multiLevelType w:val="hybridMultilevel"/>
    <w:tmpl w:val="EEB2C576"/>
    <w:lvl w:ilvl="0" w:tplc="C51AEAB0">
      <w:start w:val="1"/>
      <w:numFmt w:val="taiwaneseCountingThousand"/>
      <w:lvlText w:val="（%1）"/>
      <w:lvlJc w:val="left"/>
      <w:pPr>
        <w:ind w:left="840" w:hanging="84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246B5A66"/>
    <w:multiLevelType w:val="hybridMultilevel"/>
    <w:tmpl w:val="5EB474FE"/>
    <w:lvl w:ilvl="0" w:tplc="3064C64A">
      <w:start w:val="1"/>
      <w:numFmt w:val="ideographLegalTraditional"/>
      <w:lvlText w:val="%1、"/>
      <w:lvlJc w:val="left"/>
      <w:pPr>
        <w:ind w:left="1146" w:hanging="720"/>
      </w:pPr>
      <w:rPr>
        <w:rFonts w:hint="default"/>
        <w:b/>
        <w:lang w:val="en-US"/>
      </w:rPr>
    </w:lvl>
    <w:lvl w:ilvl="1" w:tplc="3974A258">
      <w:start w:val="1"/>
      <w:numFmt w:val="taiwaneseCountingThousand"/>
      <w:lvlText w:val="（%2）"/>
      <w:lvlJc w:val="left"/>
      <w:pPr>
        <w:tabs>
          <w:tab w:val="num" w:pos="1350"/>
        </w:tabs>
        <w:ind w:left="1350" w:hanging="870"/>
      </w:pPr>
      <w:rPr>
        <w:rFonts w:hint="default"/>
      </w:rPr>
    </w:lvl>
    <w:lvl w:ilvl="2" w:tplc="71B25CEC">
      <w:start w:val="1"/>
      <w:numFmt w:val="decimal"/>
      <w:lvlText w:val="%3."/>
      <w:lvlJc w:val="left"/>
      <w:pPr>
        <w:ind w:left="1320" w:hanging="360"/>
      </w:pPr>
      <w:rPr>
        <w:rFonts w:hint="default"/>
      </w:rPr>
    </w:lvl>
    <w:lvl w:ilvl="3" w:tplc="44886972">
      <w:start w:val="1"/>
      <w:numFmt w:val="taiwaneseCountingThousand"/>
      <w:lvlText w:val="%4、"/>
      <w:lvlJc w:val="left"/>
      <w:pPr>
        <w:ind w:left="600" w:hanging="600"/>
      </w:pPr>
      <w:rPr>
        <w:rFonts w:ascii="標楷體" w:eastAsia="標楷體" w:hAnsi="標楷體" w:cs="Times New Roman"/>
        <w:b/>
        <w:lang w:val="en-US"/>
      </w:rPr>
    </w:lvl>
    <w:lvl w:ilvl="4" w:tplc="0409000F">
      <w:start w:val="1"/>
      <w:numFmt w:val="decimal"/>
      <w:lvlText w:val="%5."/>
      <w:lvlJc w:val="left"/>
      <w:pPr>
        <w:tabs>
          <w:tab w:val="num" w:pos="2400"/>
        </w:tabs>
        <w:ind w:left="2400" w:hanging="480"/>
      </w:pPr>
      <w:rPr>
        <w:rFonts w:hint="default"/>
        <w:b/>
        <w:lang w:val="en-US"/>
      </w:rPr>
    </w:lvl>
    <w:lvl w:ilvl="5" w:tplc="0F7C5E08">
      <w:start w:val="1"/>
      <w:numFmt w:val="decimal"/>
      <w:lvlText w:val="（%6）"/>
      <w:lvlJc w:val="left"/>
      <w:pPr>
        <w:tabs>
          <w:tab w:val="num" w:pos="3120"/>
        </w:tabs>
        <w:ind w:left="3120" w:hanging="720"/>
      </w:pPr>
      <w:rPr>
        <w:rFonts w:hint="default"/>
        <w:b/>
      </w:r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3FCB1FC2"/>
    <w:multiLevelType w:val="hybridMultilevel"/>
    <w:tmpl w:val="660C6B6A"/>
    <w:lvl w:ilvl="0" w:tplc="BE045558">
      <w:start w:val="1"/>
      <w:numFmt w:val="decimal"/>
      <w:lvlText w:val="%1."/>
      <w:lvlJc w:val="left"/>
      <w:pPr>
        <w:ind w:left="1440" w:hanging="36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9">
    <w:nsid w:val="420A3AC1"/>
    <w:multiLevelType w:val="hybridMultilevel"/>
    <w:tmpl w:val="22022BFA"/>
    <w:lvl w:ilvl="0" w:tplc="7536338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CDC20A6"/>
    <w:multiLevelType w:val="hybridMultilevel"/>
    <w:tmpl w:val="F0324CE6"/>
    <w:lvl w:ilvl="0" w:tplc="965E0DEE">
      <w:start w:val="1"/>
      <w:numFmt w:val="taiwaneseCountingThousand"/>
      <w:lvlText w:val="（%1）"/>
      <w:lvlJc w:val="left"/>
      <w:pPr>
        <w:ind w:left="720" w:hanging="72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551ED7"/>
    <w:multiLevelType w:val="hybridMultilevel"/>
    <w:tmpl w:val="EB6C56C2"/>
    <w:lvl w:ilvl="0" w:tplc="D79E464C">
      <w:start w:val="1"/>
      <w:numFmt w:val="taiwaneseCountingThousand"/>
      <w:lvlText w:val="（%1）"/>
      <w:lvlJc w:val="left"/>
      <w:pPr>
        <w:ind w:left="855" w:hanging="855"/>
      </w:pPr>
      <w:rPr>
        <w:rFonts w:ascii="標楷體" w:eastAsia="標楷體" w:hAnsi="標楷體" w:hint="default"/>
        <w:color w:val="auto"/>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2C2035C"/>
    <w:multiLevelType w:val="hybridMultilevel"/>
    <w:tmpl w:val="4C9EBB00"/>
    <w:lvl w:ilvl="0" w:tplc="CB6096B0">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632542A9"/>
    <w:multiLevelType w:val="multilevel"/>
    <w:tmpl w:val="331ADCDA"/>
    <w:lvl w:ilvl="0">
      <w:start w:val="1"/>
      <w:numFmt w:val="taiwaneseCountingThousand"/>
      <w:pStyle w:val="1-2"/>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14">
    <w:nsid w:val="68887F7B"/>
    <w:multiLevelType w:val="hybridMultilevel"/>
    <w:tmpl w:val="A9EE7CC0"/>
    <w:lvl w:ilvl="0" w:tplc="6E32141A">
      <w:start w:val="1"/>
      <w:numFmt w:val="taiwaneseCountingThousand"/>
      <w:lvlText w:val="（%1）"/>
      <w:lvlJc w:val="left"/>
      <w:pPr>
        <w:ind w:left="804" w:hanging="804"/>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B9D270D"/>
    <w:multiLevelType w:val="hybridMultilevel"/>
    <w:tmpl w:val="F9303932"/>
    <w:lvl w:ilvl="0" w:tplc="AAEEE858">
      <w:start w:val="1"/>
      <w:numFmt w:val="decimal"/>
      <w:lvlText w:val="%1."/>
      <w:lvlJc w:val="left"/>
      <w:pPr>
        <w:ind w:left="1440" w:hanging="360"/>
      </w:pPr>
      <w:rPr>
        <w:rFonts w:hint="default"/>
      </w:rPr>
    </w:lvl>
    <w:lvl w:ilvl="1" w:tplc="04090019" w:tentative="1">
      <w:start w:val="1"/>
      <w:numFmt w:val="ideographTraditional"/>
      <w:lvlText w:val="%2、"/>
      <w:lvlJc w:val="left"/>
      <w:pPr>
        <w:ind w:left="2040" w:hanging="480"/>
      </w:pPr>
    </w:lvl>
    <w:lvl w:ilvl="2" w:tplc="0409001B" w:tentative="1">
      <w:start w:val="1"/>
      <w:numFmt w:val="lowerRoman"/>
      <w:lvlText w:val="%3."/>
      <w:lvlJc w:val="right"/>
      <w:pPr>
        <w:ind w:left="2520" w:hanging="480"/>
      </w:pPr>
    </w:lvl>
    <w:lvl w:ilvl="3" w:tplc="0409000F" w:tentative="1">
      <w:start w:val="1"/>
      <w:numFmt w:val="decimal"/>
      <w:lvlText w:val="%4."/>
      <w:lvlJc w:val="left"/>
      <w:pPr>
        <w:ind w:left="3000" w:hanging="480"/>
      </w:pPr>
    </w:lvl>
    <w:lvl w:ilvl="4" w:tplc="04090019" w:tentative="1">
      <w:start w:val="1"/>
      <w:numFmt w:val="ideographTraditional"/>
      <w:lvlText w:val="%5、"/>
      <w:lvlJc w:val="left"/>
      <w:pPr>
        <w:ind w:left="3480" w:hanging="480"/>
      </w:pPr>
    </w:lvl>
    <w:lvl w:ilvl="5" w:tplc="0409001B" w:tentative="1">
      <w:start w:val="1"/>
      <w:numFmt w:val="lowerRoman"/>
      <w:lvlText w:val="%6."/>
      <w:lvlJc w:val="right"/>
      <w:pPr>
        <w:ind w:left="3960" w:hanging="480"/>
      </w:pPr>
    </w:lvl>
    <w:lvl w:ilvl="6" w:tplc="0409000F" w:tentative="1">
      <w:start w:val="1"/>
      <w:numFmt w:val="decimal"/>
      <w:lvlText w:val="%7."/>
      <w:lvlJc w:val="left"/>
      <w:pPr>
        <w:ind w:left="4440" w:hanging="480"/>
      </w:pPr>
    </w:lvl>
    <w:lvl w:ilvl="7" w:tplc="04090019" w:tentative="1">
      <w:start w:val="1"/>
      <w:numFmt w:val="ideographTraditional"/>
      <w:lvlText w:val="%8、"/>
      <w:lvlJc w:val="left"/>
      <w:pPr>
        <w:ind w:left="4920" w:hanging="480"/>
      </w:pPr>
    </w:lvl>
    <w:lvl w:ilvl="8" w:tplc="0409001B" w:tentative="1">
      <w:start w:val="1"/>
      <w:numFmt w:val="lowerRoman"/>
      <w:lvlText w:val="%9."/>
      <w:lvlJc w:val="right"/>
      <w:pPr>
        <w:ind w:left="5400" w:hanging="480"/>
      </w:pPr>
    </w:lvl>
  </w:abstractNum>
  <w:abstractNum w:abstractNumId="16">
    <w:nsid w:val="73526A4D"/>
    <w:multiLevelType w:val="hybridMultilevel"/>
    <w:tmpl w:val="F0EE5B32"/>
    <w:lvl w:ilvl="0" w:tplc="2610A630">
      <w:start w:val="1"/>
      <w:numFmt w:val="taiwaneseCountingThousand"/>
      <w:lvlText w:val="（%1）"/>
      <w:lvlJc w:val="left"/>
      <w:pPr>
        <w:ind w:left="1080" w:hanging="10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C4C5264"/>
    <w:multiLevelType w:val="hybridMultilevel"/>
    <w:tmpl w:val="EEB2C576"/>
    <w:lvl w:ilvl="0" w:tplc="C51AEAB0">
      <w:start w:val="1"/>
      <w:numFmt w:val="taiwaneseCountingThousand"/>
      <w:lvlText w:val="（%1）"/>
      <w:lvlJc w:val="left"/>
      <w:pPr>
        <w:ind w:left="840" w:hanging="84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9"/>
  </w:num>
  <w:num w:numId="2">
    <w:abstractNumId w:val="2"/>
  </w:num>
  <w:num w:numId="3">
    <w:abstractNumId w:val="16"/>
  </w:num>
  <w:num w:numId="4">
    <w:abstractNumId w:val="3"/>
  </w:num>
  <w:num w:numId="5">
    <w:abstractNumId w:val="8"/>
  </w:num>
  <w:num w:numId="6">
    <w:abstractNumId w:val="15"/>
  </w:num>
  <w:num w:numId="7">
    <w:abstractNumId w:val="12"/>
  </w:num>
  <w:num w:numId="8">
    <w:abstractNumId w:val="1"/>
  </w:num>
  <w:num w:numId="9">
    <w:abstractNumId w:val="13"/>
  </w:num>
  <w:num w:numId="10">
    <w:abstractNumId w:val="7"/>
  </w:num>
  <w:num w:numId="11">
    <w:abstractNumId w:val="0"/>
  </w:num>
  <w:num w:numId="12">
    <w:abstractNumId w:val="4"/>
  </w:num>
  <w:num w:numId="13">
    <w:abstractNumId w:val="5"/>
  </w:num>
  <w:num w:numId="14">
    <w:abstractNumId w:val="10"/>
  </w:num>
  <w:num w:numId="15">
    <w:abstractNumId w:val="17"/>
  </w:num>
  <w:num w:numId="16">
    <w:abstractNumId w:val="6"/>
  </w:num>
  <w:num w:numId="17">
    <w:abstractNumId w:val="11"/>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872"/>
    <w:rsid w:val="000115B8"/>
    <w:rsid w:val="00021874"/>
    <w:rsid w:val="000231DA"/>
    <w:rsid w:val="00025ECF"/>
    <w:rsid w:val="00035515"/>
    <w:rsid w:val="00037FD9"/>
    <w:rsid w:val="000404DE"/>
    <w:rsid w:val="0004293A"/>
    <w:rsid w:val="00045915"/>
    <w:rsid w:val="000477BB"/>
    <w:rsid w:val="000505AE"/>
    <w:rsid w:val="00057E6D"/>
    <w:rsid w:val="00071D01"/>
    <w:rsid w:val="000737BC"/>
    <w:rsid w:val="00080690"/>
    <w:rsid w:val="00081E8D"/>
    <w:rsid w:val="00087BD9"/>
    <w:rsid w:val="00094F11"/>
    <w:rsid w:val="000A0F56"/>
    <w:rsid w:val="000C427A"/>
    <w:rsid w:val="000C7E86"/>
    <w:rsid w:val="000D45C9"/>
    <w:rsid w:val="000E09CA"/>
    <w:rsid w:val="000E161D"/>
    <w:rsid w:val="000F79FA"/>
    <w:rsid w:val="00102B76"/>
    <w:rsid w:val="0010546D"/>
    <w:rsid w:val="00113AD3"/>
    <w:rsid w:val="001147E9"/>
    <w:rsid w:val="00116E5C"/>
    <w:rsid w:val="001212A5"/>
    <w:rsid w:val="00123C21"/>
    <w:rsid w:val="001276C6"/>
    <w:rsid w:val="00131A07"/>
    <w:rsid w:val="00144720"/>
    <w:rsid w:val="001556E9"/>
    <w:rsid w:val="00166705"/>
    <w:rsid w:val="00174988"/>
    <w:rsid w:val="00174D27"/>
    <w:rsid w:val="00185419"/>
    <w:rsid w:val="00186838"/>
    <w:rsid w:val="001B534A"/>
    <w:rsid w:val="001D52D4"/>
    <w:rsid w:val="001D5668"/>
    <w:rsid w:val="001E1CCD"/>
    <w:rsid w:val="001E283D"/>
    <w:rsid w:val="001E7F24"/>
    <w:rsid w:val="001F02F4"/>
    <w:rsid w:val="001F5739"/>
    <w:rsid w:val="001F5A36"/>
    <w:rsid w:val="001F638F"/>
    <w:rsid w:val="002019F7"/>
    <w:rsid w:val="0022138E"/>
    <w:rsid w:val="00221875"/>
    <w:rsid w:val="002371B3"/>
    <w:rsid w:val="00237D6E"/>
    <w:rsid w:val="002450D1"/>
    <w:rsid w:val="00245D9F"/>
    <w:rsid w:val="002517F5"/>
    <w:rsid w:val="002533E4"/>
    <w:rsid w:val="00255C3E"/>
    <w:rsid w:val="0026084F"/>
    <w:rsid w:val="00262599"/>
    <w:rsid w:val="00263054"/>
    <w:rsid w:val="0028096C"/>
    <w:rsid w:val="002825BB"/>
    <w:rsid w:val="002874F0"/>
    <w:rsid w:val="00291169"/>
    <w:rsid w:val="002932E1"/>
    <w:rsid w:val="002A2E9B"/>
    <w:rsid w:val="002B391F"/>
    <w:rsid w:val="002B454F"/>
    <w:rsid w:val="002B572E"/>
    <w:rsid w:val="002B7B96"/>
    <w:rsid w:val="002C36BA"/>
    <w:rsid w:val="002E02D8"/>
    <w:rsid w:val="002E1DB6"/>
    <w:rsid w:val="002E518E"/>
    <w:rsid w:val="00302B96"/>
    <w:rsid w:val="00304779"/>
    <w:rsid w:val="00316081"/>
    <w:rsid w:val="00316E2E"/>
    <w:rsid w:val="00324057"/>
    <w:rsid w:val="00325B74"/>
    <w:rsid w:val="00326461"/>
    <w:rsid w:val="003274FB"/>
    <w:rsid w:val="0033000F"/>
    <w:rsid w:val="003313A9"/>
    <w:rsid w:val="00334117"/>
    <w:rsid w:val="003348CF"/>
    <w:rsid w:val="0034061A"/>
    <w:rsid w:val="00340BD2"/>
    <w:rsid w:val="003569E7"/>
    <w:rsid w:val="003574D5"/>
    <w:rsid w:val="0036762B"/>
    <w:rsid w:val="00367938"/>
    <w:rsid w:val="00371484"/>
    <w:rsid w:val="00375575"/>
    <w:rsid w:val="003775D3"/>
    <w:rsid w:val="00397AA3"/>
    <w:rsid w:val="003A024C"/>
    <w:rsid w:val="003A139D"/>
    <w:rsid w:val="003A293F"/>
    <w:rsid w:val="003B4293"/>
    <w:rsid w:val="003B69F1"/>
    <w:rsid w:val="003C2CAE"/>
    <w:rsid w:val="003C5787"/>
    <w:rsid w:val="003C6490"/>
    <w:rsid w:val="003F0A77"/>
    <w:rsid w:val="003F1838"/>
    <w:rsid w:val="00401509"/>
    <w:rsid w:val="00406C0D"/>
    <w:rsid w:val="004273B3"/>
    <w:rsid w:val="00427867"/>
    <w:rsid w:val="00432C8F"/>
    <w:rsid w:val="00434ACF"/>
    <w:rsid w:val="00434F09"/>
    <w:rsid w:val="0043578C"/>
    <w:rsid w:val="00437C04"/>
    <w:rsid w:val="00444B3B"/>
    <w:rsid w:val="00446F50"/>
    <w:rsid w:val="004478FB"/>
    <w:rsid w:val="00452CBA"/>
    <w:rsid w:val="004551CD"/>
    <w:rsid w:val="00456960"/>
    <w:rsid w:val="00456B54"/>
    <w:rsid w:val="004610FE"/>
    <w:rsid w:val="00465A80"/>
    <w:rsid w:val="00467105"/>
    <w:rsid w:val="00472703"/>
    <w:rsid w:val="00476960"/>
    <w:rsid w:val="004769B2"/>
    <w:rsid w:val="0048215A"/>
    <w:rsid w:val="0048334C"/>
    <w:rsid w:val="004861E0"/>
    <w:rsid w:val="0049172B"/>
    <w:rsid w:val="004977BD"/>
    <w:rsid w:val="004A1F86"/>
    <w:rsid w:val="004A60E3"/>
    <w:rsid w:val="004B5C69"/>
    <w:rsid w:val="004C5850"/>
    <w:rsid w:val="004C66BE"/>
    <w:rsid w:val="004D6A3F"/>
    <w:rsid w:val="004D7109"/>
    <w:rsid w:val="004F1A09"/>
    <w:rsid w:val="004F628F"/>
    <w:rsid w:val="00500653"/>
    <w:rsid w:val="005008F4"/>
    <w:rsid w:val="00500F14"/>
    <w:rsid w:val="00513217"/>
    <w:rsid w:val="0052512E"/>
    <w:rsid w:val="00527D16"/>
    <w:rsid w:val="0053082B"/>
    <w:rsid w:val="005316DD"/>
    <w:rsid w:val="005320C7"/>
    <w:rsid w:val="005324C4"/>
    <w:rsid w:val="00535793"/>
    <w:rsid w:val="0053738F"/>
    <w:rsid w:val="005460F6"/>
    <w:rsid w:val="00553397"/>
    <w:rsid w:val="005550CC"/>
    <w:rsid w:val="00567FD6"/>
    <w:rsid w:val="00570D5E"/>
    <w:rsid w:val="00576972"/>
    <w:rsid w:val="00590579"/>
    <w:rsid w:val="005905FB"/>
    <w:rsid w:val="00591197"/>
    <w:rsid w:val="005A0B28"/>
    <w:rsid w:val="005A3F6F"/>
    <w:rsid w:val="005A7574"/>
    <w:rsid w:val="005B51BE"/>
    <w:rsid w:val="005C15C7"/>
    <w:rsid w:val="005C6779"/>
    <w:rsid w:val="005D21FA"/>
    <w:rsid w:val="005D2691"/>
    <w:rsid w:val="005D46B4"/>
    <w:rsid w:val="005D6B20"/>
    <w:rsid w:val="005E2636"/>
    <w:rsid w:val="00611CE0"/>
    <w:rsid w:val="00612247"/>
    <w:rsid w:val="006124AD"/>
    <w:rsid w:val="00617C0C"/>
    <w:rsid w:val="00630AD2"/>
    <w:rsid w:val="0063579F"/>
    <w:rsid w:val="00640F8F"/>
    <w:rsid w:val="006415BC"/>
    <w:rsid w:val="006436D0"/>
    <w:rsid w:val="00646543"/>
    <w:rsid w:val="0065614C"/>
    <w:rsid w:val="00661634"/>
    <w:rsid w:val="00667D23"/>
    <w:rsid w:val="006714BD"/>
    <w:rsid w:val="00673628"/>
    <w:rsid w:val="0068037B"/>
    <w:rsid w:val="0068086F"/>
    <w:rsid w:val="0068498E"/>
    <w:rsid w:val="00693ED5"/>
    <w:rsid w:val="006A1E6A"/>
    <w:rsid w:val="006A24EC"/>
    <w:rsid w:val="006A3132"/>
    <w:rsid w:val="006A4123"/>
    <w:rsid w:val="006A6796"/>
    <w:rsid w:val="006B00A0"/>
    <w:rsid w:val="006B70CA"/>
    <w:rsid w:val="006C0010"/>
    <w:rsid w:val="006C2024"/>
    <w:rsid w:val="006E1BE8"/>
    <w:rsid w:val="006E2309"/>
    <w:rsid w:val="006E591C"/>
    <w:rsid w:val="006E6123"/>
    <w:rsid w:val="006F2E84"/>
    <w:rsid w:val="006F340B"/>
    <w:rsid w:val="006F7A25"/>
    <w:rsid w:val="00704080"/>
    <w:rsid w:val="00714E5A"/>
    <w:rsid w:val="00725CD7"/>
    <w:rsid w:val="00726471"/>
    <w:rsid w:val="0072665F"/>
    <w:rsid w:val="00730189"/>
    <w:rsid w:val="007417E5"/>
    <w:rsid w:val="0075103C"/>
    <w:rsid w:val="00751077"/>
    <w:rsid w:val="00752141"/>
    <w:rsid w:val="00753617"/>
    <w:rsid w:val="00774B7C"/>
    <w:rsid w:val="0077628F"/>
    <w:rsid w:val="007874D7"/>
    <w:rsid w:val="007B307C"/>
    <w:rsid w:val="007C3AB1"/>
    <w:rsid w:val="007D18A8"/>
    <w:rsid w:val="007D7CFD"/>
    <w:rsid w:val="007E22FE"/>
    <w:rsid w:val="007F1D42"/>
    <w:rsid w:val="007F3CC4"/>
    <w:rsid w:val="007F3CEA"/>
    <w:rsid w:val="007F5F0B"/>
    <w:rsid w:val="00805D8B"/>
    <w:rsid w:val="00841E15"/>
    <w:rsid w:val="00846E3F"/>
    <w:rsid w:val="00852286"/>
    <w:rsid w:val="0085233C"/>
    <w:rsid w:val="0085614E"/>
    <w:rsid w:val="008736E6"/>
    <w:rsid w:val="00873CA7"/>
    <w:rsid w:val="00897DCA"/>
    <w:rsid w:val="008A43BD"/>
    <w:rsid w:val="008B20CF"/>
    <w:rsid w:val="008B2997"/>
    <w:rsid w:val="008C26F9"/>
    <w:rsid w:val="008C3D66"/>
    <w:rsid w:val="008D3094"/>
    <w:rsid w:val="008D5048"/>
    <w:rsid w:val="008E0622"/>
    <w:rsid w:val="008E1CA6"/>
    <w:rsid w:val="008F50FB"/>
    <w:rsid w:val="00900E13"/>
    <w:rsid w:val="00904D18"/>
    <w:rsid w:val="009174C1"/>
    <w:rsid w:val="00925D98"/>
    <w:rsid w:val="00930E65"/>
    <w:rsid w:val="00931381"/>
    <w:rsid w:val="00936CCC"/>
    <w:rsid w:val="00940107"/>
    <w:rsid w:val="009441AE"/>
    <w:rsid w:val="00945402"/>
    <w:rsid w:val="00947FDC"/>
    <w:rsid w:val="00953FFD"/>
    <w:rsid w:val="00956F9F"/>
    <w:rsid w:val="00967246"/>
    <w:rsid w:val="009A5A21"/>
    <w:rsid w:val="009A62EC"/>
    <w:rsid w:val="009B204D"/>
    <w:rsid w:val="009B2321"/>
    <w:rsid w:val="009C06EE"/>
    <w:rsid w:val="009C2BC7"/>
    <w:rsid w:val="009E0305"/>
    <w:rsid w:val="009E6E96"/>
    <w:rsid w:val="009E7A08"/>
    <w:rsid w:val="009F0232"/>
    <w:rsid w:val="009F1CE1"/>
    <w:rsid w:val="009F7773"/>
    <w:rsid w:val="00A036AF"/>
    <w:rsid w:val="00A05106"/>
    <w:rsid w:val="00A07250"/>
    <w:rsid w:val="00A0764B"/>
    <w:rsid w:val="00A1115B"/>
    <w:rsid w:val="00A15D07"/>
    <w:rsid w:val="00A163B0"/>
    <w:rsid w:val="00A168ED"/>
    <w:rsid w:val="00A2621F"/>
    <w:rsid w:val="00A30C89"/>
    <w:rsid w:val="00A428D6"/>
    <w:rsid w:val="00A44330"/>
    <w:rsid w:val="00A4704E"/>
    <w:rsid w:val="00A470AC"/>
    <w:rsid w:val="00A50AD5"/>
    <w:rsid w:val="00A51749"/>
    <w:rsid w:val="00A5749A"/>
    <w:rsid w:val="00A66160"/>
    <w:rsid w:val="00A75188"/>
    <w:rsid w:val="00A77F55"/>
    <w:rsid w:val="00A81C9C"/>
    <w:rsid w:val="00A82994"/>
    <w:rsid w:val="00A84B92"/>
    <w:rsid w:val="00A87E6D"/>
    <w:rsid w:val="00A91394"/>
    <w:rsid w:val="00AA7E1E"/>
    <w:rsid w:val="00AB1AFE"/>
    <w:rsid w:val="00AB2DBA"/>
    <w:rsid w:val="00AB6362"/>
    <w:rsid w:val="00AD30CD"/>
    <w:rsid w:val="00AD3680"/>
    <w:rsid w:val="00AD724F"/>
    <w:rsid w:val="00AE1471"/>
    <w:rsid w:val="00AE1941"/>
    <w:rsid w:val="00AF7B81"/>
    <w:rsid w:val="00B02AD1"/>
    <w:rsid w:val="00B05109"/>
    <w:rsid w:val="00B14DF3"/>
    <w:rsid w:val="00B257F5"/>
    <w:rsid w:val="00B25AE0"/>
    <w:rsid w:val="00B30A33"/>
    <w:rsid w:val="00B507AB"/>
    <w:rsid w:val="00B6700F"/>
    <w:rsid w:val="00B67C59"/>
    <w:rsid w:val="00B713FE"/>
    <w:rsid w:val="00B74DE5"/>
    <w:rsid w:val="00B848AA"/>
    <w:rsid w:val="00B9514F"/>
    <w:rsid w:val="00BA079A"/>
    <w:rsid w:val="00BA2843"/>
    <w:rsid w:val="00BA4D5B"/>
    <w:rsid w:val="00BA61D6"/>
    <w:rsid w:val="00BC0029"/>
    <w:rsid w:val="00BC2F2C"/>
    <w:rsid w:val="00BD2982"/>
    <w:rsid w:val="00BE1B46"/>
    <w:rsid w:val="00BE2BDC"/>
    <w:rsid w:val="00BF37E6"/>
    <w:rsid w:val="00BF3AA3"/>
    <w:rsid w:val="00BF3C31"/>
    <w:rsid w:val="00C04741"/>
    <w:rsid w:val="00C07947"/>
    <w:rsid w:val="00C079CD"/>
    <w:rsid w:val="00C14A9D"/>
    <w:rsid w:val="00C20EBB"/>
    <w:rsid w:val="00C256AF"/>
    <w:rsid w:val="00C256E4"/>
    <w:rsid w:val="00C30382"/>
    <w:rsid w:val="00C37F35"/>
    <w:rsid w:val="00C423FC"/>
    <w:rsid w:val="00C4296C"/>
    <w:rsid w:val="00C42D37"/>
    <w:rsid w:val="00C45BC7"/>
    <w:rsid w:val="00C46092"/>
    <w:rsid w:val="00C52266"/>
    <w:rsid w:val="00C5419F"/>
    <w:rsid w:val="00C54CE2"/>
    <w:rsid w:val="00C56EFE"/>
    <w:rsid w:val="00C65B60"/>
    <w:rsid w:val="00C67AE9"/>
    <w:rsid w:val="00C702FC"/>
    <w:rsid w:val="00C7338B"/>
    <w:rsid w:val="00C7474D"/>
    <w:rsid w:val="00C764C5"/>
    <w:rsid w:val="00C80C12"/>
    <w:rsid w:val="00C83006"/>
    <w:rsid w:val="00C927EB"/>
    <w:rsid w:val="00C975CD"/>
    <w:rsid w:val="00CA05A1"/>
    <w:rsid w:val="00CA5F57"/>
    <w:rsid w:val="00CC3C3F"/>
    <w:rsid w:val="00CC4374"/>
    <w:rsid w:val="00CC4529"/>
    <w:rsid w:val="00CD25CF"/>
    <w:rsid w:val="00CE324F"/>
    <w:rsid w:val="00CE361D"/>
    <w:rsid w:val="00CE4DD8"/>
    <w:rsid w:val="00CF3A0C"/>
    <w:rsid w:val="00D00238"/>
    <w:rsid w:val="00D05676"/>
    <w:rsid w:val="00D14BFF"/>
    <w:rsid w:val="00D15C98"/>
    <w:rsid w:val="00D206AD"/>
    <w:rsid w:val="00D22C11"/>
    <w:rsid w:val="00D2431F"/>
    <w:rsid w:val="00D26469"/>
    <w:rsid w:val="00D343E9"/>
    <w:rsid w:val="00D36553"/>
    <w:rsid w:val="00D47D65"/>
    <w:rsid w:val="00D50DE0"/>
    <w:rsid w:val="00D51811"/>
    <w:rsid w:val="00D51F94"/>
    <w:rsid w:val="00D52480"/>
    <w:rsid w:val="00D807BB"/>
    <w:rsid w:val="00D81DED"/>
    <w:rsid w:val="00D92A53"/>
    <w:rsid w:val="00D93F84"/>
    <w:rsid w:val="00DA1312"/>
    <w:rsid w:val="00DA215D"/>
    <w:rsid w:val="00DA23E8"/>
    <w:rsid w:val="00DA50B6"/>
    <w:rsid w:val="00DA5DC7"/>
    <w:rsid w:val="00DB15B6"/>
    <w:rsid w:val="00DC6480"/>
    <w:rsid w:val="00DD6DBC"/>
    <w:rsid w:val="00DE3754"/>
    <w:rsid w:val="00DE64D6"/>
    <w:rsid w:val="00DF6B21"/>
    <w:rsid w:val="00DF787E"/>
    <w:rsid w:val="00E01D6D"/>
    <w:rsid w:val="00E03873"/>
    <w:rsid w:val="00E07778"/>
    <w:rsid w:val="00E12FEB"/>
    <w:rsid w:val="00E2010E"/>
    <w:rsid w:val="00E20B91"/>
    <w:rsid w:val="00E210AF"/>
    <w:rsid w:val="00E24155"/>
    <w:rsid w:val="00E30AAC"/>
    <w:rsid w:val="00E339DE"/>
    <w:rsid w:val="00E35AAD"/>
    <w:rsid w:val="00E368D3"/>
    <w:rsid w:val="00E37FD3"/>
    <w:rsid w:val="00E415B4"/>
    <w:rsid w:val="00E46F8F"/>
    <w:rsid w:val="00E51741"/>
    <w:rsid w:val="00E52436"/>
    <w:rsid w:val="00E61001"/>
    <w:rsid w:val="00E61FC5"/>
    <w:rsid w:val="00E77B71"/>
    <w:rsid w:val="00E851A1"/>
    <w:rsid w:val="00E9631C"/>
    <w:rsid w:val="00E97180"/>
    <w:rsid w:val="00EB0C39"/>
    <w:rsid w:val="00EB5768"/>
    <w:rsid w:val="00EC3F8A"/>
    <w:rsid w:val="00EC4293"/>
    <w:rsid w:val="00EC6DDD"/>
    <w:rsid w:val="00EC743B"/>
    <w:rsid w:val="00ED0498"/>
    <w:rsid w:val="00ED2FEA"/>
    <w:rsid w:val="00EE6FB6"/>
    <w:rsid w:val="00EF2E62"/>
    <w:rsid w:val="00F04872"/>
    <w:rsid w:val="00F10544"/>
    <w:rsid w:val="00F11145"/>
    <w:rsid w:val="00F13F3B"/>
    <w:rsid w:val="00F227A6"/>
    <w:rsid w:val="00F25959"/>
    <w:rsid w:val="00F36E24"/>
    <w:rsid w:val="00F40F00"/>
    <w:rsid w:val="00F425C3"/>
    <w:rsid w:val="00F4537F"/>
    <w:rsid w:val="00F57264"/>
    <w:rsid w:val="00F6441C"/>
    <w:rsid w:val="00F65AB4"/>
    <w:rsid w:val="00F67292"/>
    <w:rsid w:val="00F91A3E"/>
    <w:rsid w:val="00F9356D"/>
    <w:rsid w:val="00FA5368"/>
    <w:rsid w:val="00FB799D"/>
    <w:rsid w:val="00FC148F"/>
    <w:rsid w:val="00FD282A"/>
    <w:rsid w:val="00FD2C6B"/>
    <w:rsid w:val="00FD55BE"/>
    <w:rsid w:val="00FD60C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82A"/>
    <w:pPr>
      <w:widowControl w:val="0"/>
    </w:pPr>
    <w:rPr>
      <w:rFonts w:ascii="Calibri" w:eastAsia="新細明體" w:hAnsi="Calibri" w:cs="Times New Roman"/>
    </w:rPr>
  </w:style>
  <w:style w:type="paragraph" w:styleId="1">
    <w:name w:val="heading 1"/>
    <w:basedOn w:val="a"/>
    <w:next w:val="a"/>
    <w:link w:val="10"/>
    <w:uiPriority w:val="9"/>
    <w:qFormat/>
    <w:rsid w:val="00427867"/>
    <w:pPr>
      <w:keepNext/>
      <w:spacing w:beforeLines="50" w:before="50" w:afterLines="50" w:after="50" w:line="480" w:lineRule="exact"/>
      <w:outlineLvl w:val="0"/>
    </w:pPr>
    <w:rPr>
      <w:rFonts w:ascii="Cambria" w:eastAsia="標楷體" w:hAnsi="Cambria"/>
      <w:b/>
      <w:bCs/>
      <w:kern w:val="52"/>
      <w:sz w:val="28"/>
      <w:szCs w:val="52"/>
    </w:rPr>
  </w:style>
  <w:style w:type="paragraph" w:styleId="2">
    <w:name w:val="heading 2"/>
    <w:basedOn w:val="a"/>
    <w:next w:val="a"/>
    <w:link w:val="20"/>
    <w:autoRedefine/>
    <w:uiPriority w:val="9"/>
    <w:qFormat/>
    <w:rsid w:val="00427867"/>
    <w:pPr>
      <w:keepNext/>
      <w:tabs>
        <w:tab w:val="left" w:pos="4111"/>
      </w:tabs>
      <w:spacing w:beforeLines="50" w:before="120" w:afterLines="50" w:after="120" w:line="520" w:lineRule="exact"/>
      <w:ind w:left="566" w:hangingChars="202" w:hanging="566"/>
      <w:jc w:val="both"/>
      <w:outlineLvl w:val="1"/>
    </w:pPr>
    <w:rPr>
      <w:rFonts w:ascii="標楷體" w:eastAsia="標楷體" w:hAnsi="標楷體"/>
      <w:b/>
      <w:sz w:val="28"/>
      <w:szCs w:val="28"/>
    </w:rPr>
  </w:style>
  <w:style w:type="paragraph" w:styleId="3">
    <w:name w:val="heading 3"/>
    <w:basedOn w:val="a"/>
    <w:next w:val="a"/>
    <w:link w:val="30"/>
    <w:qFormat/>
    <w:rsid w:val="00427867"/>
    <w:pPr>
      <w:keepNext/>
      <w:spacing w:beforeLines="50" w:before="50" w:line="480" w:lineRule="exact"/>
      <w:outlineLvl w:val="2"/>
    </w:pPr>
    <w:rPr>
      <w:rFonts w:ascii="Cambria" w:eastAsia="標楷體" w:hAnsi="Cambria"/>
      <w:b/>
      <w:bCs/>
      <w:sz w:val="28"/>
      <w:szCs w:val="36"/>
    </w:rPr>
  </w:style>
  <w:style w:type="paragraph" w:styleId="4">
    <w:name w:val="heading 4"/>
    <w:basedOn w:val="a"/>
    <w:next w:val="a"/>
    <w:link w:val="40"/>
    <w:uiPriority w:val="9"/>
    <w:qFormat/>
    <w:rsid w:val="00427867"/>
    <w:pPr>
      <w:keepNext/>
      <w:spacing w:line="720" w:lineRule="auto"/>
      <w:outlineLvl w:val="3"/>
    </w:pPr>
    <w:rPr>
      <w:rFonts w:ascii="Cambria" w:hAnsi="Cambri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4872"/>
    <w:pPr>
      <w:tabs>
        <w:tab w:val="center" w:pos="4153"/>
        <w:tab w:val="right" w:pos="8306"/>
      </w:tabs>
      <w:snapToGrid w:val="0"/>
    </w:pPr>
    <w:rPr>
      <w:sz w:val="20"/>
      <w:szCs w:val="20"/>
    </w:rPr>
  </w:style>
  <w:style w:type="character" w:customStyle="1" w:styleId="a4">
    <w:name w:val="頁首 字元"/>
    <w:basedOn w:val="a0"/>
    <w:link w:val="a3"/>
    <w:uiPriority w:val="99"/>
    <w:rsid w:val="00F04872"/>
    <w:rPr>
      <w:rFonts w:ascii="Calibri" w:eastAsia="新細明體" w:hAnsi="Calibri" w:cs="Times New Roman"/>
      <w:sz w:val="20"/>
      <w:szCs w:val="20"/>
    </w:rPr>
  </w:style>
  <w:style w:type="paragraph" w:styleId="a5">
    <w:name w:val="footer"/>
    <w:basedOn w:val="a"/>
    <w:link w:val="a6"/>
    <w:uiPriority w:val="99"/>
    <w:unhideWhenUsed/>
    <w:rsid w:val="00F04872"/>
    <w:pPr>
      <w:tabs>
        <w:tab w:val="center" w:pos="4153"/>
        <w:tab w:val="right" w:pos="8306"/>
      </w:tabs>
      <w:snapToGrid w:val="0"/>
    </w:pPr>
    <w:rPr>
      <w:sz w:val="20"/>
      <w:szCs w:val="20"/>
    </w:rPr>
  </w:style>
  <w:style w:type="character" w:customStyle="1" w:styleId="a6">
    <w:name w:val="頁尾 字元"/>
    <w:basedOn w:val="a0"/>
    <w:link w:val="a5"/>
    <w:uiPriority w:val="99"/>
    <w:rsid w:val="00F04872"/>
    <w:rPr>
      <w:rFonts w:ascii="Calibri" w:eastAsia="新細明體" w:hAnsi="Calibri" w:cs="Times New Roman"/>
      <w:sz w:val="20"/>
      <w:szCs w:val="20"/>
    </w:rPr>
  </w:style>
  <w:style w:type="paragraph" w:styleId="a7">
    <w:name w:val="Balloon Text"/>
    <w:basedOn w:val="a"/>
    <w:link w:val="a8"/>
    <w:semiHidden/>
    <w:unhideWhenUsed/>
    <w:rsid w:val="00640F8F"/>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640F8F"/>
    <w:rPr>
      <w:rFonts w:asciiTheme="majorHAnsi" w:eastAsiaTheme="majorEastAsia" w:hAnsiTheme="majorHAnsi" w:cstheme="majorBidi"/>
      <w:sz w:val="18"/>
      <w:szCs w:val="18"/>
    </w:rPr>
  </w:style>
  <w:style w:type="paragraph" w:styleId="a9">
    <w:name w:val="List Paragraph"/>
    <w:basedOn w:val="a"/>
    <w:link w:val="aa"/>
    <w:uiPriority w:val="34"/>
    <w:qFormat/>
    <w:rsid w:val="00094F11"/>
    <w:pPr>
      <w:ind w:leftChars="200" w:left="480"/>
    </w:pPr>
  </w:style>
  <w:style w:type="character" w:customStyle="1" w:styleId="10">
    <w:name w:val="標題 1 字元"/>
    <w:basedOn w:val="a0"/>
    <w:link w:val="1"/>
    <w:uiPriority w:val="9"/>
    <w:rsid w:val="00427867"/>
    <w:rPr>
      <w:rFonts w:ascii="Cambria" w:eastAsia="標楷體" w:hAnsi="Cambria" w:cs="Times New Roman"/>
      <w:b/>
      <w:bCs/>
      <w:kern w:val="52"/>
      <w:sz w:val="28"/>
      <w:szCs w:val="52"/>
    </w:rPr>
  </w:style>
  <w:style w:type="character" w:customStyle="1" w:styleId="20">
    <w:name w:val="標題 2 字元"/>
    <w:basedOn w:val="a0"/>
    <w:link w:val="2"/>
    <w:uiPriority w:val="9"/>
    <w:rsid w:val="00427867"/>
    <w:rPr>
      <w:rFonts w:ascii="標楷體" w:eastAsia="標楷體" w:hAnsi="標楷體" w:cs="Times New Roman"/>
      <w:b/>
      <w:sz w:val="28"/>
      <w:szCs w:val="28"/>
    </w:rPr>
  </w:style>
  <w:style w:type="character" w:customStyle="1" w:styleId="30">
    <w:name w:val="標題 3 字元"/>
    <w:basedOn w:val="a0"/>
    <w:link w:val="3"/>
    <w:rsid w:val="00427867"/>
    <w:rPr>
      <w:rFonts w:ascii="Cambria" w:eastAsia="標楷體" w:hAnsi="Cambria" w:cs="Times New Roman"/>
      <w:b/>
      <w:bCs/>
      <w:sz w:val="28"/>
      <w:szCs w:val="36"/>
    </w:rPr>
  </w:style>
  <w:style w:type="character" w:customStyle="1" w:styleId="40">
    <w:name w:val="標題 4 字元"/>
    <w:basedOn w:val="a0"/>
    <w:link w:val="4"/>
    <w:uiPriority w:val="9"/>
    <w:rsid w:val="00427867"/>
    <w:rPr>
      <w:rFonts w:ascii="Cambria" w:eastAsia="新細明體" w:hAnsi="Cambria" w:cs="Times New Roman"/>
      <w:sz w:val="36"/>
      <w:szCs w:val="36"/>
    </w:rPr>
  </w:style>
  <w:style w:type="table" w:styleId="ab">
    <w:name w:val="Table Grid"/>
    <w:basedOn w:val="a1"/>
    <w:rsid w:val="00427867"/>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清單段落 字元"/>
    <w:link w:val="a9"/>
    <w:uiPriority w:val="34"/>
    <w:locked/>
    <w:rsid w:val="00427867"/>
    <w:rPr>
      <w:rFonts w:ascii="Calibri" w:eastAsia="新細明體" w:hAnsi="Calibri" w:cs="Times New Roman"/>
    </w:rPr>
  </w:style>
  <w:style w:type="paragraph" w:customStyle="1" w:styleId="1-2">
    <w:name w:val="立法院(說明1-2)"/>
    <w:basedOn w:val="a"/>
    <w:rsid w:val="00427867"/>
    <w:pPr>
      <w:numPr>
        <w:numId w:val="9"/>
      </w:numPr>
      <w:spacing w:line="500" w:lineRule="exact"/>
    </w:pPr>
    <w:rPr>
      <w:rFonts w:ascii="標楷體" w:eastAsia="標楷體" w:hAnsi="標楷體"/>
      <w:sz w:val="32"/>
      <w:szCs w:val="24"/>
    </w:rPr>
  </w:style>
  <w:style w:type="table" w:customStyle="1" w:styleId="11">
    <w:name w:val="表格格線1"/>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表格格線2"/>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表格格線3"/>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表格格線4"/>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無清單1"/>
    <w:next w:val="a2"/>
    <w:uiPriority w:val="99"/>
    <w:semiHidden/>
    <w:unhideWhenUsed/>
    <w:rsid w:val="00427867"/>
  </w:style>
  <w:style w:type="paragraph" w:customStyle="1" w:styleId="22">
    <w:name w:val="清單段落2"/>
    <w:aliases w:val="樣式1"/>
    <w:basedOn w:val="a"/>
    <w:uiPriority w:val="34"/>
    <w:qFormat/>
    <w:rsid w:val="00427867"/>
    <w:pPr>
      <w:ind w:leftChars="200" w:left="480"/>
    </w:pPr>
  </w:style>
  <w:style w:type="paragraph" w:customStyle="1" w:styleId="23">
    <w:name w:val="樣式2"/>
    <w:basedOn w:val="22"/>
    <w:qFormat/>
    <w:rsid w:val="00427867"/>
    <w:pPr>
      <w:spacing w:line="480" w:lineRule="exact"/>
      <w:ind w:leftChars="0" w:left="709" w:firstLineChars="177" w:firstLine="425"/>
      <w:jc w:val="both"/>
      <w:outlineLvl w:val="0"/>
    </w:pPr>
  </w:style>
  <w:style w:type="paragraph" w:styleId="ac">
    <w:name w:val="endnote text"/>
    <w:basedOn w:val="a"/>
    <w:link w:val="ad"/>
    <w:uiPriority w:val="99"/>
    <w:semiHidden/>
    <w:unhideWhenUsed/>
    <w:rsid w:val="00427867"/>
    <w:pPr>
      <w:snapToGrid w:val="0"/>
    </w:pPr>
  </w:style>
  <w:style w:type="character" w:customStyle="1" w:styleId="ad">
    <w:name w:val="章節附註文字 字元"/>
    <w:basedOn w:val="a0"/>
    <w:link w:val="ac"/>
    <w:uiPriority w:val="99"/>
    <w:semiHidden/>
    <w:rsid w:val="00427867"/>
    <w:rPr>
      <w:rFonts w:ascii="Calibri" w:eastAsia="新細明體" w:hAnsi="Calibri" w:cs="Times New Roman"/>
    </w:rPr>
  </w:style>
  <w:style w:type="character" w:styleId="ae">
    <w:name w:val="endnote reference"/>
    <w:uiPriority w:val="99"/>
    <w:semiHidden/>
    <w:unhideWhenUsed/>
    <w:rsid w:val="00427867"/>
    <w:rPr>
      <w:vertAlign w:val="superscript"/>
    </w:rPr>
  </w:style>
  <w:style w:type="paragraph" w:styleId="af">
    <w:name w:val="footnote text"/>
    <w:aliases w:val="ftx,註100以後字元,註腳文字 字元 字元 字元 字元 字元 字元,註腳文字 字元 字元 字元 字元 字元,註腳文字 字元1,註腳文字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ootnote text, 字元"/>
    <w:basedOn w:val="a"/>
    <w:link w:val="af0"/>
    <w:unhideWhenUsed/>
    <w:rsid w:val="00427867"/>
    <w:pPr>
      <w:snapToGrid w:val="0"/>
    </w:pPr>
    <w:rPr>
      <w:sz w:val="20"/>
      <w:szCs w:val="20"/>
    </w:rPr>
  </w:style>
  <w:style w:type="character" w:customStyle="1" w:styleId="af0">
    <w:name w:val="註腳文字 字元"/>
    <w:aliases w:val="ftx 字元,註100以後字元 字元,註腳文字 字元 字元 字元 字元 字元 字元 字元,註腳文字 字元 字元 字元 字元 字元 字元1,註腳文字 字元1 字元,註腳文字 字元 字元 字元,ftx 字元 字元 字元1,ftx 字元 字元 字元 字元,ftx 字元 字元 字元 字元 字元 字元 字元 字元 字元,ftx 字元 字元 字元 字元 字元 字元 字元1,ftx 字元 字元 字元 字元 字元 字元 字元 字元1,footnote text 字元, 字元 字元"/>
    <w:basedOn w:val="a0"/>
    <w:link w:val="af"/>
    <w:rsid w:val="00427867"/>
    <w:rPr>
      <w:rFonts w:ascii="Calibri" w:eastAsia="新細明體" w:hAnsi="Calibri" w:cs="Times New Roman"/>
      <w:sz w:val="20"/>
      <w:szCs w:val="20"/>
    </w:rPr>
  </w:style>
  <w:style w:type="character" w:styleId="af1">
    <w:name w:val="footnote reference"/>
    <w:aliases w:val="FR,Ref,de nota al pie"/>
    <w:unhideWhenUsed/>
    <w:rsid w:val="00427867"/>
    <w:rPr>
      <w:vertAlign w:val="superscript"/>
    </w:rPr>
  </w:style>
  <w:style w:type="paragraph" w:styleId="af2">
    <w:name w:val="Body Text Indent"/>
    <w:basedOn w:val="a"/>
    <w:link w:val="af3"/>
    <w:rsid w:val="00427867"/>
    <w:pPr>
      <w:spacing w:line="360" w:lineRule="auto"/>
      <w:ind w:firstLineChars="225" w:firstLine="540"/>
    </w:pPr>
    <w:rPr>
      <w:rFonts w:ascii="Times New Roman" w:hAnsi="Times New Roman"/>
      <w:szCs w:val="24"/>
    </w:rPr>
  </w:style>
  <w:style w:type="character" w:customStyle="1" w:styleId="af3">
    <w:name w:val="本文縮排 字元"/>
    <w:basedOn w:val="a0"/>
    <w:link w:val="af2"/>
    <w:rsid w:val="00427867"/>
    <w:rPr>
      <w:rFonts w:ascii="Times New Roman" w:eastAsia="新細明體" w:hAnsi="Times New Roman" w:cs="Times New Roman"/>
      <w:szCs w:val="24"/>
    </w:rPr>
  </w:style>
  <w:style w:type="paragraph" w:styleId="af4">
    <w:name w:val="Body Text"/>
    <w:basedOn w:val="a"/>
    <w:link w:val="af5"/>
    <w:rsid w:val="00427867"/>
    <w:pPr>
      <w:spacing w:after="120"/>
    </w:pPr>
    <w:rPr>
      <w:rFonts w:ascii="Times New Roman" w:hAnsi="Times New Roman"/>
      <w:szCs w:val="24"/>
    </w:rPr>
  </w:style>
  <w:style w:type="character" w:customStyle="1" w:styleId="af5">
    <w:name w:val="本文 字元"/>
    <w:basedOn w:val="a0"/>
    <w:link w:val="af4"/>
    <w:rsid w:val="00427867"/>
    <w:rPr>
      <w:rFonts w:ascii="Times New Roman" w:eastAsia="新細明體" w:hAnsi="Times New Roman" w:cs="Times New Roman"/>
      <w:szCs w:val="24"/>
    </w:rPr>
  </w:style>
  <w:style w:type="paragraph" w:customStyle="1" w:styleId="af6">
    <w:name w:val="字元 字元 字元 字元 字元 字元 字元 字元 字元 字元 字元 字元 字元 字元"/>
    <w:basedOn w:val="a"/>
    <w:rsid w:val="00427867"/>
    <w:pPr>
      <w:widowControl/>
      <w:spacing w:after="160" w:line="240" w:lineRule="exact"/>
    </w:pPr>
    <w:rPr>
      <w:rFonts w:ascii="Tahoma" w:hAnsi="Tahoma" w:cs="Tahoma"/>
      <w:kern w:val="0"/>
      <w:sz w:val="20"/>
      <w:szCs w:val="20"/>
      <w:lang w:eastAsia="en-US"/>
    </w:rPr>
  </w:style>
  <w:style w:type="paragraph" w:styleId="af7">
    <w:name w:val="No Spacing"/>
    <w:link w:val="af8"/>
    <w:uiPriority w:val="1"/>
    <w:qFormat/>
    <w:rsid w:val="00427867"/>
    <w:rPr>
      <w:rFonts w:ascii="Calibri" w:eastAsia="新細明體" w:hAnsi="Calibri" w:cs="Times New Roman"/>
      <w:kern w:val="0"/>
      <w:sz w:val="22"/>
    </w:rPr>
  </w:style>
  <w:style w:type="character" w:customStyle="1" w:styleId="af8">
    <w:name w:val="無間距 字元"/>
    <w:link w:val="af7"/>
    <w:uiPriority w:val="1"/>
    <w:rsid w:val="00427867"/>
    <w:rPr>
      <w:rFonts w:ascii="Calibri" w:eastAsia="新細明體" w:hAnsi="Calibri" w:cs="Times New Roman"/>
      <w:kern w:val="0"/>
      <w:sz w:val="22"/>
    </w:rPr>
  </w:style>
  <w:style w:type="character" w:customStyle="1" w:styleId="af9">
    <w:name w:val="序文 字元"/>
    <w:link w:val="afa"/>
    <w:semiHidden/>
    <w:rsid w:val="00427867"/>
    <w:rPr>
      <w:rFonts w:ascii="標楷體" w:eastAsia="標楷體" w:hAnsi="標楷體"/>
      <w:color w:val="000000"/>
      <w:szCs w:val="24"/>
    </w:rPr>
  </w:style>
  <w:style w:type="paragraph" w:customStyle="1" w:styleId="afa">
    <w:name w:val="序文"/>
    <w:basedOn w:val="a"/>
    <w:link w:val="af9"/>
    <w:semiHidden/>
    <w:rsid w:val="00427867"/>
    <w:pPr>
      <w:spacing w:line="360" w:lineRule="exact"/>
      <w:ind w:left="240" w:hangingChars="100" w:hanging="240"/>
      <w:jc w:val="both"/>
    </w:pPr>
    <w:rPr>
      <w:rFonts w:ascii="標楷體" w:eastAsia="標楷體" w:hAnsi="標楷體" w:cstheme="minorBidi"/>
      <w:color w:val="000000"/>
      <w:szCs w:val="24"/>
    </w:rPr>
  </w:style>
  <w:style w:type="paragraph" w:customStyle="1" w:styleId="afb">
    <w:name w:val="款"/>
    <w:basedOn w:val="af"/>
    <w:next w:val="a7"/>
    <w:rsid w:val="00427867"/>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360" w:lineRule="exact"/>
      <w:ind w:leftChars="500" w:left="500" w:hangingChars="200" w:hanging="480"/>
      <w:jc w:val="both"/>
    </w:pPr>
    <w:rPr>
      <w:rFonts w:ascii="標楷體" w:eastAsia="標楷體" w:hAnsi="標楷體" w:cs="細明體"/>
      <w:color w:val="000000"/>
      <w:kern w:val="0"/>
      <w:sz w:val="24"/>
      <w:szCs w:val="24"/>
    </w:rPr>
  </w:style>
  <w:style w:type="character" w:customStyle="1" w:styleId="afc">
    <w:name w:val="項 字元"/>
    <w:link w:val="afd"/>
    <w:rsid w:val="00427867"/>
    <w:rPr>
      <w:rFonts w:ascii="標楷體" w:eastAsia="標楷體" w:hAnsi="標楷體"/>
      <w:color w:val="000000"/>
      <w:szCs w:val="24"/>
    </w:rPr>
  </w:style>
  <w:style w:type="paragraph" w:customStyle="1" w:styleId="afd">
    <w:name w:val="項"/>
    <w:basedOn w:val="a"/>
    <w:link w:val="afc"/>
    <w:rsid w:val="00427867"/>
    <w:pPr>
      <w:spacing w:line="360" w:lineRule="exact"/>
      <w:ind w:leftChars="300" w:left="300" w:firstLineChars="200" w:firstLine="480"/>
      <w:jc w:val="both"/>
    </w:pPr>
    <w:rPr>
      <w:rFonts w:ascii="標楷體" w:eastAsia="標楷體" w:hAnsi="標楷體" w:cstheme="minorBidi"/>
      <w:color w:val="000000"/>
      <w:szCs w:val="24"/>
    </w:rPr>
  </w:style>
  <w:style w:type="character" w:customStyle="1" w:styleId="afe">
    <w:name w:val="條 字元"/>
    <w:link w:val="aff"/>
    <w:rsid w:val="00427867"/>
  </w:style>
  <w:style w:type="paragraph" w:customStyle="1" w:styleId="aff">
    <w:name w:val="條"/>
    <w:basedOn w:val="afa"/>
    <w:link w:val="afe"/>
    <w:rsid w:val="00427867"/>
    <w:pPr>
      <w:ind w:left="720" w:hangingChars="300" w:hanging="720"/>
    </w:pPr>
    <w:rPr>
      <w:rFonts w:asciiTheme="minorHAnsi" w:eastAsiaTheme="minorEastAsia" w:hAnsiTheme="minorHAnsi"/>
      <w:color w:val="auto"/>
      <w:szCs w:val="22"/>
    </w:rPr>
  </w:style>
  <w:style w:type="paragraph" w:styleId="HTML">
    <w:name w:val="HTML Preformatted"/>
    <w:basedOn w:val="a"/>
    <w:link w:val="HTML0"/>
    <w:uiPriority w:val="99"/>
    <w:unhideWhenUsed/>
    <w:rsid w:val="00427867"/>
    <w:rPr>
      <w:rFonts w:ascii="Courier New" w:hAnsi="Courier New" w:cs="Courier New"/>
      <w:sz w:val="20"/>
      <w:szCs w:val="20"/>
    </w:rPr>
  </w:style>
  <w:style w:type="character" w:customStyle="1" w:styleId="HTML0">
    <w:name w:val="HTML 預設格式 字元"/>
    <w:basedOn w:val="a0"/>
    <w:link w:val="HTML"/>
    <w:uiPriority w:val="99"/>
    <w:rsid w:val="00427867"/>
    <w:rPr>
      <w:rFonts w:ascii="Courier New" w:eastAsia="新細明體" w:hAnsi="Courier New" w:cs="Courier New"/>
      <w:sz w:val="20"/>
      <w:szCs w:val="20"/>
    </w:rPr>
  </w:style>
  <w:style w:type="character" w:styleId="aff0">
    <w:name w:val="Hyperlink"/>
    <w:uiPriority w:val="99"/>
    <w:unhideWhenUsed/>
    <w:rsid w:val="00427867"/>
    <w:rPr>
      <w:color w:val="0000FF"/>
      <w:u w:val="single"/>
    </w:rPr>
  </w:style>
  <w:style w:type="paragraph" w:styleId="13">
    <w:name w:val="toc 1"/>
    <w:basedOn w:val="a"/>
    <w:next w:val="a"/>
    <w:autoRedefine/>
    <w:uiPriority w:val="39"/>
    <w:unhideWhenUsed/>
    <w:rsid w:val="00427867"/>
    <w:pPr>
      <w:tabs>
        <w:tab w:val="left" w:pos="709"/>
        <w:tab w:val="right" w:leader="dot" w:pos="8302"/>
      </w:tabs>
      <w:spacing w:beforeLines="50" w:before="120" w:afterLines="50" w:after="120" w:line="520" w:lineRule="exact"/>
      <w:ind w:left="848" w:hangingChars="303" w:hanging="848"/>
      <w:jc w:val="both"/>
    </w:pPr>
    <w:rPr>
      <w:rFonts w:eastAsia="標楷體"/>
      <w:sz w:val="28"/>
    </w:rPr>
  </w:style>
  <w:style w:type="paragraph" w:styleId="24">
    <w:name w:val="toc 2"/>
    <w:basedOn w:val="a"/>
    <w:next w:val="a"/>
    <w:autoRedefine/>
    <w:uiPriority w:val="39"/>
    <w:unhideWhenUsed/>
    <w:rsid w:val="00427867"/>
    <w:pPr>
      <w:tabs>
        <w:tab w:val="left" w:pos="1134"/>
        <w:tab w:val="right" w:leader="dot" w:pos="8302"/>
      </w:tabs>
      <w:spacing w:line="480" w:lineRule="exact"/>
      <w:ind w:left="849" w:hanging="423"/>
    </w:pPr>
    <w:rPr>
      <w:rFonts w:eastAsia="標楷體"/>
      <w:sz w:val="28"/>
    </w:rPr>
  </w:style>
  <w:style w:type="paragraph" w:styleId="32">
    <w:name w:val="toc 3"/>
    <w:basedOn w:val="a"/>
    <w:next w:val="a"/>
    <w:autoRedefine/>
    <w:uiPriority w:val="39"/>
    <w:unhideWhenUsed/>
    <w:rsid w:val="00427867"/>
    <w:pPr>
      <w:spacing w:line="480" w:lineRule="exact"/>
      <w:ind w:leftChars="200" w:left="200"/>
    </w:pPr>
    <w:rPr>
      <w:rFonts w:eastAsia="標楷體"/>
      <w:sz w:val="28"/>
    </w:rPr>
  </w:style>
  <w:style w:type="paragraph" w:styleId="aff1">
    <w:name w:val="Salutation"/>
    <w:basedOn w:val="a"/>
    <w:next w:val="a"/>
    <w:link w:val="aff2"/>
    <w:rsid w:val="00427867"/>
    <w:rPr>
      <w:rFonts w:ascii="標楷體" w:eastAsia="標楷體" w:hAnsi="標楷體"/>
      <w:sz w:val="28"/>
      <w:szCs w:val="28"/>
    </w:rPr>
  </w:style>
  <w:style w:type="character" w:customStyle="1" w:styleId="aff2">
    <w:name w:val="問候 字元"/>
    <w:basedOn w:val="a0"/>
    <w:link w:val="aff1"/>
    <w:rsid w:val="00427867"/>
    <w:rPr>
      <w:rFonts w:ascii="標楷體" w:eastAsia="標楷體" w:hAnsi="標楷體" w:cs="Times New Roman"/>
      <w:sz w:val="28"/>
      <w:szCs w:val="28"/>
    </w:rPr>
  </w:style>
  <w:style w:type="paragraph" w:styleId="aff3">
    <w:name w:val="Closing"/>
    <w:basedOn w:val="a"/>
    <w:link w:val="aff4"/>
    <w:rsid w:val="00427867"/>
    <w:pPr>
      <w:ind w:leftChars="1800" w:left="100"/>
    </w:pPr>
    <w:rPr>
      <w:rFonts w:ascii="標楷體" w:eastAsia="標楷體" w:hAnsi="標楷體"/>
      <w:sz w:val="28"/>
      <w:szCs w:val="28"/>
    </w:rPr>
  </w:style>
  <w:style w:type="character" w:customStyle="1" w:styleId="aff4">
    <w:name w:val="結語 字元"/>
    <w:basedOn w:val="a0"/>
    <w:link w:val="aff3"/>
    <w:rsid w:val="00427867"/>
    <w:rPr>
      <w:rFonts w:ascii="標楷體" w:eastAsia="標楷體" w:hAnsi="標楷體" w:cs="Times New Roman"/>
      <w:sz w:val="28"/>
      <w:szCs w:val="28"/>
    </w:rPr>
  </w:style>
  <w:style w:type="paragraph" w:customStyle="1" w:styleId="14">
    <w:name w:val="清單段落1"/>
    <w:basedOn w:val="a"/>
    <w:uiPriority w:val="34"/>
    <w:qFormat/>
    <w:rsid w:val="00427867"/>
    <w:pPr>
      <w:ind w:leftChars="200" w:left="480"/>
    </w:pPr>
  </w:style>
  <w:style w:type="table" w:customStyle="1" w:styleId="5">
    <w:name w:val="表格格線5"/>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Date"/>
    <w:basedOn w:val="a"/>
    <w:next w:val="a"/>
    <w:link w:val="aff6"/>
    <w:uiPriority w:val="99"/>
    <w:semiHidden/>
    <w:unhideWhenUsed/>
    <w:rsid w:val="00427867"/>
    <w:pPr>
      <w:jc w:val="right"/>
    </w:pPr>
  </w:style>
  <w:style w:type="character" w:customStyle="1" w:styleId="aff6">
    <w:name w:val="日期 字元"/>
    <w:basedOn w:val="a0"/>
    <w:link w:val="aff5"/>
    <w:uiPriority w:val="99"/>
    <w:semiHidden/>
    <w:rsid w:val="00427867"/>
    <w:rPr>
      <w:rFonts w:ascii="Calibri" w:eastAsia="新細明體" w:hAnsi="Calibri" w:cs="Times New Roman"/>
    </w:rPr>
  </w:style>
  <w:style w:type="paragraph" w:styleId="Web">
    <w:name w:val="Normal (Web)"/>
    <w:basedOn w:val="a"/>
    <w:uiPriority w:val="99"/>
    <w:rsid w:val="00427867"/>
    <w:pPr>
      <w:widowControl/>
      <w:spacing w:before="100" w:beforeAutospacing="1" w:after="100" w:afterAutospacing="1"/>
    </w:pPr>
    <w:rPr>
      <w:rFonts w:ascii="新細明體" w:hAnsi="新細明體"/>
      <w:kern w:val="0"/>
      <w:szCs w:val="24"/>
    </w:rPr>
  </w:style>
  <w:style w:type="character" w:styleId="aff7">
    <w:name w:val="FollowedHyperlink"/>
    <w:uiPriority w:val="99"/>
    <w:semiHidden/>
    <w:unhideWhenUsed/>
    <w:rsid w:val="00427867"/>
    <w:rPr>
      <w:color w:val="800080"/>
      <w:u w:val="single"/>
    </w:rPr>
  </w:style>
  <w:style w:type="paragraph" w:styleId="33">
    <w:name w:val="Body Text Indent 3"/>
    <w:basedOn w:val="a"/>
    <w:link w:val="34"/>
    <w:uiPriority w:val="99"/>
    <w:semiHidden/>
    <w:unhideWhenUsed/>
    <w:rsid w:val="00427867"/>
    <w:pPr>
      <w:spacing w:after="120"/>
      <w:ind w:leftChars="200" w:left="480"/>
    </w:pPr>
    <w:rPr>
      <w:sz w:val="16"/>
      <w:szCs w:val="16"/>
    </w:rPr>
  </w:style>
  <w:style w:type="character" w:customStyle="1" w:styleId="34">
    <w:name w:val="本文縮排 3 字元"/>
    <w:basedOn w:val="a0"/>
    <w:link w:val="33"/>
    <w:uiPriority w:val="99"/>
    <w:semiHidden/>
    <w:rsid w:val="00427867"/>
    <w:rPr>
      <w:rFonts w:ascii="Calibri" w:eastAsia="新細明體" w:hAnsi="Calibri" w:cs="Times New Roman"/>
      <w:sz w:val="16"/>
      <w:szCs w:val="16"/>
    </w:rPr>
  </w:style>
  <w:style w:type="paragraph" w:styleId="25">
    <w:name w:val="Body Text Indent 2"/>
    <w:basedOn w:val="a"/>
    <w:link w:val="26"/>
    <w:uiPriority w:val="99"/>
    <w:unhideWhenUsed/>
    <w:rsid w:val="00427867"/>
    <w:pPr>
      <w:spacing w:after="120" w:line="480" w:lineRule="auto"/>
      <w:ind w:leftChars="200" w:left="480"/>
    </w:pPr>
  </w:style>
  <w:style w:type="character" w:customStyle="1" w:styleId="26">
    <w:name w:val="本文縮排 2 字元"/>
    <w:basedOn w:val="a0"/>
    <w:link w:val="25"/>
    <w:uiPriority w:val="99"/>
    <w:rsid w:val="00427867"/>
    <w:rPr>
      <w:rFonts w:ascii="Calibri" w:eastAsia="新細明體" w:hAnsi="Calibri" w:cs="Times New Roman"/>
    </w:rPr>
  </w:style>
  <w:style w:type="paragraph" w:styleId="27">
    <w:name w:val="Body Text 2"/>
    <w:basedOn w:val="a"/>
    <w:link w:val="28"/>
    <w:uiPriority w:val="99"/>
    <w:semiHidden/>
    <w:unhideWhenUsed/>
    <w:rsid w:val="00427867"/>
    <w:pPr>
      <w:spacing w:after="120" w:line="480" w:lineRule="auto"/>
    </w:pPr>
  </w:style>
  <w:style w:type="character" w:customStyle="1" w:styleId="28">
    <w:name w:val="本文 2 字元"/>
    <w:basedOn w:val="a0"/>
    <w:link w:val="27"/>
    <w:uiPriority w:val="99"/>
    <w:semiHidden/>
    <w:rsid w:val="00427867"/>
    <w:rPr>
      <w:rFonts w:ascii="Calibri" w:eastAsia="新細明體" w:hAnsi="Calibri" w:cs="Times New Roman"/>
    </w:rPr>
  </w:style>
  <w:style w:type="paragraph" w:styleId="35">
    <w:name w:val="Body Text 3"/>
    <w:basedOn w:val="a"/>
    <w:link w:val="36"/>
    <w:uiPriority w:val="99"/>
    <w:semiHidden/>
    <w:unhideWhenUsed/>
    <w:rsid w:val="00427867"/>
    <w:pPr>
      <w:spacing w:after="120"/>
    </w:pPr>
    <w:rPr>
      <w:sz w:val="16"/>
      <w:szCs w:val="16"/>
    </w:rPr>
  </w:style>
  <w:style w:type="character" w:customStyle="1" w:styleId="36">
    <w:name w:val="本文 3 字元"/>
    <w:basedOn w:val="a0"/>
    <w:link w:val="35"/>
    <w:uiPriority w:val="99"/>
    <w:semiHidden/>
    <w:rsid w:val="00427867"/>
    <w:rPr>
      <w:rFonts w:ascii="Calibri" w:eastAsia="新細明體" w:hAnsi="Calibri" w:cs="Times New Roman"/>
      <w:sz w:val="16"/>
      <w:szCs w:val="16"/>
    </w:rPr>
  </w:style>
  <w:style w:type="paragraph" w:styleId="aff8">
    <w:name w:val="Plain Text"/>
    <w:basedOn w:val="a"/>
    <w:link w:val="aff9"/>
    <w:rsid w:val="00427867"/>
    <w:pPr>
      <w:adjustRightInd w:val="0"/>
      <w:spacing w:line="360" w:lineRule="atLeast"/>
      <w:textAlignment w:val="baseline"/>
    </w:pPr>
    <w:rPr>
      <w:rFonts w:ascii="細明體" w:eastAsia="細明體" w:hAnsi="Courier New"/>
      <w:kern w:val="16"/>
      <w:szCs w:val="20"/>
    </w:rPr>
  </w:style>
  <w:style w:type="character" w:customStyle="1" w:styleId="aff9">
    <w:name w:val="純文字 字元"/>
    <w:basedOn w:val="a0"/>
    <w:link w:val="aff8"/>
    <w:rsid w:val="00427867"/>
    <w:rPr>
      <w:rFonts w:ascii="細明體" w:eastAsia="細明體" w:hAnsi="Courier New" w:cs="Times New Roman"/>
      <w:kern w:val="16"/>
      <w:szCs w:val="20"/>
    </w:rPr>
  </w:style>
  <w:style w:type="paragraph" w:customStyle="1" w:styleId="affa">
    <w:name w:val="公文(後續段落)"/>
    <w:basedOn w:val="a"/>
    <w:rsid w:val="00427867"/>
    <w:pPr>
      <w:spacing w:line="500" w:lineRule="exact"/>
      <w:ind w:left="317"/>
    </w:pPr>
    <w:rPr>
      <w:rFonts w:ascii="Times New Roman" w:eastAsia="標楷體" w:hAnsi="Times New Roman"/>
      <w:sz w:val="32"/>
      <w:szCs w:val="24"/>
    </w:rPr>
  </w:style>
  <w:style w:type="paragraph" w:styleId="affb">
    <w:name w:val="annotation text"/>
    <w:basedOn w:val="a"/>
    <w:link w:val="affc"/>
    <w:semiHidden/>
    <w:rsid w:val="00427867"/>
    <w:rPr>
      <w:rFonts w:ascii="Times New Roman" w:hAnsi="Times New Roman"/>
      <w:szCs w:val="20"/>
    </w:rPr>
  </w:style>
  <w:style w:type="character" w:customStyle="1" w:styleId="affc">
    <w:name w:val="註解文字 字元"/>
    <w:basedOn w:val="a0"/>
    <w:link w:val="affb"/>
    <w:semiHidden/>
    <w:rsid w:val="00427867"/>
    <w:rPr>
      <w:rFonts w:ascii="Times New Roman" w:eastAsia="新細明體" w:hAnsi="Times New Roman" w:cs="Times New Roman"/>
      <w:szCs w:val="20"/>
    </w:rPr>
  </w:style>
  <w:style w:type="paragraph" w:customStyle="1" w:styleId="Default">
    <w:name w:val="Default"/>
    <w:rsid w:val="00427867"/>
    <w:pPr>
      <w:widowControl w:val="0"/>
      <w:autoSpaceDE w:val="0"/>
      <w:autoSpaceDN w:val="0"/>
      <w:adjustRightInd w:val="0"/>
    </w:pPr>
    <w:rPr>
      <w:rFonts w:ascii="Times New Roman" w:eastAsia="新細明體" w:hAnsi="Times New Roman" w:cs="Times New Roman"/>
      <w:color w:val="000000"/>
      <w:kern w:val="0"/>
      <w:szCs w:val="24"/>
    </w:rPr>
  </w:style>
  <w:style w:type="paragraph" w:customStyle="1" w:styleId="014">
    <w:name w:val="014"/>
    <w:basedOn w:val="a"/>
    <w:rsid w:val="00427867"/>
    <w:pPr>
      <w:widowControl/>
    </w:pPr>
    <w:rPr>
      <w:rFonts w:ascii="新細明體" w:hAnsi="新細明體" w:cs="新細明體"/>
      <w:kern w:val="0"/>
      <w:szCs w:val="24"/>
    </w:rPr>
  </w:style>
  <w:style w:type="character" w:customStyle="1" w:styleId="style31">
    <w:name w:val="style31"/>
    <w:rsid w:val="00427867"/>
    <w:rPr>
      <w:sz w:val="20"/>
      <w:szCs w:val="20"/>
    </w:rPr>
  </w:style>
  <w:style w:type="paragraph" w:customStyle="1" w:styleId="first">
    <w:name w:val="first"/>
    <w:basedOn w:val="a"/>
    <w:rsid w:val="00427867"/>
    <w:pPr>
      <w:widowControl/>
      <w:spacing w:before="100" w:beforeAutospacing="1" w:after="100" w:afterAutospacing="1"/>
    </w:pPr>
    <w:rPr>
      <w:rFonts w:ascii="新細明體" w:hAnsi="新細明體" w:cs="新細明體"/>
      <w:kern w:val="0"/>
      <w:szCs w:val="24"/>
    </w:rPr>
  </w:style>
  <w:style w:type="character" w:customStyle="1" w:styleId="yshortcuts">
    <w:name w:val="yshortcuts"/>
    <w:rsid w:val="00427867"/>
  </w:style>
  <w:style w:type="character" w:styleId="HTML1">
    <w:name w:val="HTML Cite"/>
    <w:uiPriority w:val="99"/>
    <w:semiHidden/>
    <w:unhideWhenUsed/>
    <w:rsid w:val="00427867"/>
    <w:rPr>
      <w:i/>
      <w:iCs/>
    </w:rPr>
  </w:style>
  <w:style w:type="character" w:customStyle="1" w:styleId="fn">
    <w:name w:val="fn"/>
    <w:rsid w:val="00427867"/>
  </w:style>
  <w:style w:type="character" w:customStyle="1" w:styleId="provider">
    <w:name w:val="provider"/>
    <w:rsid w:val="00427867"/>
  </w:style>
  <w:style w:type="character" w:customStyle="1" w:styleId="title41">
    <w:name w:val="title_41"/>
    <w:rsid w:val="00427867"/>
    <w:rPr>
      <w:rFonts w:ascii="Arial" w:hAnsi="Arial" w:cs="Arial" w:hint="default"/>
      <w:color w:val="F5961A"/>
      <w:sz w:val="24"/>
      <w:szCs w:val="24"/>
    </w:rPr>
  </w:style>
  <w:style w:type="character" w:customStyle="1" w:styleId="highlight1">
    <w:name w:val="highlight1"/>
    <w:rsid w:val="00427867"/>
    <w:rPr>
      <w:color w:val="FF0000"/>
    </w:rPr>
  </w:style>
  <w:style w:type="paragraph" w:customStyle="1" w:styleId="affd">
    <w:name w:val="字元 字元 字元 字元"/>
    <w:basedOn w:val="a"/>
    <w:rsid w:val="00427867"/>
    <w:pPr>
      <w:widowControl/>
      <w:spacing w:after="160" w:line="240" w:lineRule="exact"/>
    </w:pPr>
    <w:rPr>
      <w:rFonts w:ascii="Arial" w:eastAsia="Times New Roman" w:hAnsi="Arial" w:cs="Arial"/>
      <w:kern w:val="0"/>
      <w:sz w:val="20"/>
      <w:szCs w:val="20"/>
      <w:lang w:eastAsia="en-US"/>
    </w:rPr>
  </w:style>
  <w:style w:type="paragraph" w:customStyle="1" w:styleId="affe">
    <w:name w:val="字元 字元"/>
    <w:basedOn w:val="a"/>
    <w:semiHidden/>
    <w:rsid w:val="00427867"/>
    <w:pPr>
      <w:widowControl/>
      <w:spacing w:after="160" w:line="240" w:lineRule="exact"/>
    </w:pPr>
    <w:rPr>
      <w:rFonts w:ascii="Verdana" w:eastAsia="Times New Roman" w:hAnsi="Verdana" w:cs="Mangal"/>
      <w:sz w:val="20"/>
      <w:szCs w:val="24"/>
      <w:lang w:eastAsia="en-US" w:bidi="hi-IN"/>
    </w:rPr>
  </w:style>
  <w:style w:type="paragraph" w:customStyle="1" w:styleId="afff">
    <w:name w:val="樣式"/>
    <w:rsid w:val="00427867"/>
    <w:pPr>
      <w:widowControl w:val="0"/>
      <w:autoSpaceDE w:val="0"/>
      <w:autoSpaceDN w:val="0"/>
      <w:adjustRightInd w:val="0"/>
    </w:pPr>
    <w:rPr>
      <w:rFonts w:ascii="新細明體" w:eastAsia="新細明體" w:hAnsi="新細明體" w:cs="新細明體"/>
      <w:kern w:val="0"/>
      <w:szCs w:val="24"/>
    </w:rPr>
  </w:style>
  <w:style w:type="paragraph" w:customStyle="1" w:styleId="37">
    <w:name w:val="清單段落3"/>
    <w:basedOn w:val="a"/>
    <w:rsid w:val="00427867"/>
    <w:pPr>
      <w:ind w:leftChars="200" w:left="480"/>
    </w:pPr>
    <w:rPr>
      <w:rFonts w:cs="Calibri"/>
      <w:szCs w:val="24"/>
    </w:rPr>
  </w:style>
  <w:style w:type="paragraph" w:customStyle="1" w:styleId="afff0">
    <w:name w:val="審查報告(特殊項目)"/>
    <w:basedOn w:val="a"/>
    <w:next w:val="a"/>
    <w:rsid w:val="00427867"/>
    <w:pPr>
      <w:kinsoku w:val="0"/>
      <w:overflowPunct w:val="0"/>
      <w:spacing w:line="420" w:lineRule="exact"/>
      <w:jc w:val="both"/>
      <w:textAlignment w:val="center"/>
    </w:pPr>
    <w:rPr>
      <w:rFonts w:ascii="Times New Roman" w:eastAsia="華康細明體" w:hAnsi="Times New Roman"/>
      <w:noProof/>
      <w:kern w:val="0"/>
      <w:sz w:val="21"/>
      <w:szCs w:val="24"/>
    </w:rPr>
  </w:style>
  <w:style w:type="paragraph" w:customStyle="1" w:styleId="afff1">
    <w:name w:val="文_一"/>
    <w:basedOn w:val="a"/>
    <w:link w:val="afff2"/>
    <w:autoRedefine/>
    <w:rsid w:val="00427867"/>
    <w:pPr>
      <w:snapToGrid w:val="0"/>
      <w:spacing w:line="300" w:lineRule="auto"/>
      <w:ind w:leftChars="531" w:left="1274" w:rightChars="-35" w:right="-84" w:firstLineChars="15" w:firstLine="42"/>
      <w:jc w:val="both"/>
    </w:pPr>
    <w:rPr>
      <w:rFonts w:ascii="標楷體" w:eastAsia="標楷體" w:hAnsi="標楷體" w:cs="DFKaiShu-SB-Estd-BF"/>
      <w:color w:val="000000"/>
      <w:kern w:val="0"/>
      <w:sz w:val="28"/>
      <w:szCs w:val="28"/>
    </w:rPr>
  </w:style>
  <w:style w:type="character" w:customStyle="1" w:styleId="afff2">
    <w:name w:val="文_一 字元"/>
    <w:link w:val="afff1"/>
    <w:rsid w:val="00427867"/>
    <w:rPr>
      <w:rFonts w:ascii="標楷體" w:eastAsia="標楷體" w:hAnsi="標楷體" w:cs="DFKaiShu-SB-Estd-BF"/>
      <w:color w:val="000000"/>
      <w:kern w:val="0"/>
      <w:sz w:val="28"/>
      <w:szCs w:val="28"/>
    </w:rPr>
  </w:style>
  <w:style w:type="paragraph" w:customStyle="1" w:styleId="afff3">
    <w:name w:val="文_壹"/>
    <w:basedOn w:val="a"/>
    <w:link w:val="afff4"/>
    <w:rsid w:val="00427867"/>
    <w:pPr>
      <w:snapToGrid w:val="0"/>
      <w:spacing w:line="300" w:lineRule="auto"/>
      <w:ind w:leftChars="100" w:left="100" w:firstLineChars="200" w:firstLine="200"/>
      <w:jc w:val="both"/>
    </w:pPr>
    <w:rPr>
      <w:rFonts w:ascii="Times New Roman" w:eastAsia="標楷體" w:hAnsi="Times New Roman"/>
      <w:color w:val="000000"/>
      <w:sz w:val="28"/>
      <w:szCs w:val="20"/>
    </w:rPr>
  </w:style>
  <w:style w:type="character" w:customStyle="1" w:styleId="afff4">
    <w:name w:val="文_壹 字元"/>
    <w:link w:val="afff3"/>
    <w:rsid w:val="00427867"/>
    <w:rPr>
      <w:rFonts w:ascii="Times New Roman" w:eastAsia="標楷體" w:hAnsi="Times New Roman" w:cs="Times New Roman"/>
      <w:color w:val="000000"/>
      <w:sz w:val="28"/>
      <w:szCs w:val="20"/>
    </w:rPr>
  </w:style>
  <w:style w:type="paragraph" w:customStyle="1" w:styleId="afff5">
    <w:name w:val="函件(速別)"/>
    <w:basedOn w:val="a"/>
    <w:next w:val="a"/>
    <w:rsid w:val="00427867"/>
    <w:pPr>
      <w:kinsoku w:val="0"/>
      <w:overflowPunct w:val="0"/>
      <w:spacing w:line="420" w:lineRule="exact"/>
      <w:ind w:left="300" w:hangingChars="300" w:hanging="300"/>
      <w:jc w:val="both"/>
      <w:textAlignment w:val="center"/>
    </w:pPr>
    <w:rPr>
      <w:rFonts w:ascii="Times New Roman" w:eastAsia="華康細明體" w:hAnsi="Times New Roman"/>
      <w:noProof/>
      <w:kern w:val="0"/>
      <w:sz w:val="21"/>
      <w:szCs w:val="24"/>
    </w:rPr>
  </w:style>
  <w:style w:type="paragraph" w:customStyle="1" w:styleId="afff6">
    <w:name w:val="提案號"/>
    <w:basedOn w:val="a"/>
    <w:rsid w:val="00427867"/>
    <w:pPr>
      <w:kinsoku w:val="0"/>
      <w:overflowPunct w:val="0"/>
      <w:spacing w:line="420" w:lineRule="exact"/>
      <w:jc w:val="both"/>
      <w:textAlignment w:val="center"/>
    </w:pPr>
    <w:rPr>
      <w:rFonts w:ascii="Times New Roman" w:eastAsia="華康楷書體W5" w:hAnsi="Times New Roman"/>
      <w:noProof/>
      <w:kern w:val="0"/>
      <w:sz w:val="34"/>
      <w:szCs w:val="24"/>
    </w:rPr>
  </w:style>
  <w:style w:type="paragraph" w:customStyle="1" w:styleId="afff7">
    <w:name w:val="字元 字元 字元"/>
    <w:basedOn w:val="a"/>
    <w:semiHidden/>
    <w:rsid w:val="00427867"/>
    <w:pPr>
      <w:widowControl/>
      <w:spacing w:after="160" w:line="240" w:lineRule="exact"/>
    </w:pPr>
    <w:rPr>
      <w:rFonts w:ascii="Tahoma" w:hAnsi="Tahoma" w:cs="Tahoma"/>
      <w:kern w:val="0"/>
      <w:sz w:val="20"/>
      <w:szCs w:val="20"/>
      <w:lang w:eastAsia="en-US"/>
    </w:rPr>
  </w:style>
  <w:style w:type="table" w:customStyle="1" w:styleId="6">
    <w:name w:val="表格格線6"/>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8">
    <w:name w:val="審查報告(內文)"/>
    <w:basedOn w:val="a"/>
    <w:next w:val="a"/>
    <w:rsid w:val="00427867"/>
    <w:pPr>
      <w:kinsoku w:val="0"/>
      <w:overflowPunct w:val="0"/>
      <w:spacing w:line="420" w:lineRule="exact"/>
      <w:ind w:firstLineChars="200" w:firstLine="200"/>
      <w:jc w:val="both"/>
    </w:pPr>
    <w:rPr>
      <w:rFonts w:ascii="Times New Roman" w:eastAsia="華康細明體" w:hAnsi="Times New Roman"/>
      <w:noProof/>
      <w:sz w:val="21"/>
      <w:szCs w:val="24"/>
    </w:rPr>
  </w:style>
  <w:style w:type="table" w:customStyle="1" w:styleId="7">
    <w:name w:val="表格格線7"/>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無清單2"/>
    <w:next w:val="a2"/>
    <w:uiPriority w:val="99"/>
    <w:semiHidden/>
    <w:unhideWhenUsed/>
    <w:rsid w:val="00427867"/>
  </w:style>
  <w:style w:type="character" w:customStyle="1" w:styleId="tit5">
    <w:name w:val="tit_5"/>
    <w:rsid w:val="00427867"/>
  </w:style>
  <w:style w:type="table" w:customStyle="1" w:styleId="8">
    <w:name w:val="表格格線8"/>
    <w:basedOn w:val="a1"/>
    <w:next w:val="ab"/>
    <w:uiPriority w:val="59"/>
    <w:rsid w:val="00427867"/>
    <w:pPr>
      <w:widowControl w:val="0"/>
    </w:pPr>
    <w:rPr>
      <w:rFonts w:ascii="Calibri" w:eastAsia="新細明體" w:hAnsi="Calibri" w:cs="Times New Roman"/>
      <w:kern w:val="0"/>
      <w:sz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427867"/>
  </w:style>
  <w:style w:type="numbering" w:customStyle="1" w:styleId="210">
    <w:name w:val="無清單21"/>
    <w:next w:val="a2"/>
    <w:uiPriority w:val="99"/>
    <w:semiHidden/>
    <w:unhideWhenUsed/>
    <w:rsid w:val="00427867"/>
  </w:style>
  <w:style w:type="table" w:customStyle="1" w:styleId="9">
    <w:name w:val="表格格線9"/>
    <w:basedOn w:val="a1"/>
    <w:next w:val="ab"/>
    <w:uiPriority w:val="59"/>
    <w:rsid w:val="00427867"/>
    <w:pPr>
      <w:widowControl w:val="0"/>
    </w:pPr>
    <w:rPr>
      <w:rFonts w:ascii="Calibri" w:eastAsia="新細明體" w:hAnsi="Calibri" w:cs="Times New Roman"/>
      <w:kern w:val="0"/>
      <w:sz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
    <w:name w:val="無清單3"/>
    <w:next w:val="a2"/>
    <w:uiPriority w:val="99"/>
    <w:semiHidden/>
    <w:unhideWhenUsed/>
    <w:rsid w:val="00427867"/>
  </w:style>
  <w:style w:type="table" w:customStyle="1" w:styleId="100">
    <w:name w:val="表格格線10"/>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9">
    <w:name w:val="annotation reference"/>
    <w:uiPriority w:val="99"/>
    <w:semiHidden/>
    <w:unhideWhenUsed/>
    <w:rsid w:val="00427867"/>
    <w:rPr>
      <w:sz w:val="18"/>
      <w:szCs w:val="18"/>
    </w:rPr>
  </w:style>
  <w:style w:type="paragraph" w:styleId="afffa">
    <w:name w:val="annotation subject"/>
    <w:basedOn w:val="affb"/>
    <w:next w:val="affb"/>
    <w:link w:val="afffb"/>
    <w:uiPriority w:val="99"/>
    <w:semiHidden/>
    <w:unhideWhenUsed/>
    <w:rsid w:val="00427867"/>
    <w:rPr>
      <w:rFonts w:ascii="Calibri" w:hAnsi="Calibri"/>
      <w:b/>
      <w:bCs/>
      <w:szCs w:val="22"/>
    </w:rPr>
  </w:style>
  <w:style w:type="character" w:customStyle="1" w:styleId="afffb">
    <w:name w:val="註解主旨 字元"/>
    <w:basedOn w:val="affc"/>
    <w:link w:val="afffa"/>
    <w:uiPriority w:val="99"/>
    <w:semiHidden/>
    <w:rsid w:val="00427867"/>
    <w:rPr>
      <w:rFonts w:ascii="Calibri" w:eastAsia="新細明體" w:hAnsi="Calibri" w:cs="Times New Roman"/>
      <w:b/>
      <w:bCs/>
      <w:szCs w:val="20"/>
    </w:rPr>
  </w:style>
  <w:style w:type="table" w:customStyle="1" w:styleId="120">
    <w:name w:val="表格格線12"/>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2">
    <w:name w:val="清單段落4"/>
    <w:basedOn w:val="a"/>
    <w:rsid w:val="00427867"/>
    <w:pPr>
      <w:ind w:leftChars="200" w:left="480"/>
    </w:pPr>
    <w:rPr>
      <w:rFonts w:cs="Calibri"/>
      <w:szCs w:val="24"/>
    </w:rPr>
  </w:style>
  <w:style w:type="paragraph" w:customStyle="1" w:styleId="afffc">
    <w:name w:val="立法院(條碼)"/>
    <w:basedOn w:val="a"/>
    <w:rsid w:val="00427867"/>
    <w:rPr>
      <w:rFonts w:ascii="標楷體" w:eastAsia="標楷體" w:hAnsi="標楷體"/>
      <w:szCs w:val="24"/>
    </w:rPr>
  </w:style>
  <w:style w:type="character" w:customStyle="1" w:styleId="apple-style-span">
    <w:name w:val="apple-style-span"/>
    <w:rsid w:val="00427867"/>
  </w:style>
  <w:style w:type="character" w:customStyle="1" w:styleId="apple-converted-space">
    <w:name w:val="apple-converted-space"/>
    <w:rsid w:val="00427867"/>
  </w:style>
  <w:style w:type="character" w:styleId="afffd">
    <w:name w:val="Emphasis"/>
    <w:uiPriority w:val="20"/>
    <w:qFormat/>
    <w:rsid w:val="00427867"/>
    <w:rPr>
      <w:i/>
      <w:iCs/>
    </w:rPr>
  </w:style>
  <w:style w:type="character" w:customStyle="1" w:styleId="status">
    <w:name w:val="status"/>
    <w:rsid w:val="0042786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footnote reference" w:uiPriority="0"/>
    <w:lsdException w:name="Title" w:semiHidden="0" w:uiPriority="10" w:unhideWhenUsed="0" w:qFormat="1"/>
    <w:lsdException w:name="Closing" w:uiPriority="0"/>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282A"/>
    <w:pPr>
      <w:widowControl w:val="0"/>
    </w:pPr>
    <w:rPr>
      <w:rFonts w:ascii="Calibri" w:eastAsia="新細明體" w:hAnsi="Calibri" w:cs="Times New Roman"/>
    </w:rPr>
  </w:style>
  <w:style w:type="paragraph" w:styleId="1">
    <w:name w:val="heading 1"/>
    <w:basedOn w:val="a"/>
    <w:next w:val="a"/>
    <w:link w:val="10"/>
    <w:uiPriority w:val="9"/>
    <w:qFormat/>
    <w:rsid w:val="00427867"/>
    <w:pPr>
      <w:keepNext/>
      <w:spacing w:beforeLines="50" w:before="50" w:afterLines="50" w:after="50" w:line="480" w:lineRule="exact"/>
      <w:outlineLvl w:val="0"/>
    </w:pPr>
    <w:rPr>
      <w:rFonts w:ascii="Cambria" w:eastAsia="標楷體" w:hAnsi="Cambria"/>
      <w:b/>
      <w:bCs/>
      <w:kern w:val="52"/>
      <w:sz w:val="28"/>
      <w:szCs w:val="52"/>
    </w:rPr>
  </w:style>
  <w:style w:type="paragraph" w:styleId="2">
    <w:name w:val="heading 2"/>
    <w:basedOn w:val="a"/>
    <w:next w:val="a"/>
    <w:link w:val="20"/>
    <w:autoRedefine/>
    <w:uiPriority w:val="9"/>
    <w:qFormat/>
    <w:rsid w:val="00427867"/>
    <w:pPr>
      <w:keepNext/>
      <w:tabs>
        <w:tab w:val="left" w:pos="4111"/>
      </w:tabs>
      <w:spacing w:beforeLines="50" w:before="120" w:afterLines="50" w:after="120" w:line="520" w:lineRule="exact"/>
      <w:ind w:left="566" w:hangingChars="202" w:hanging="566"/>
      <w:jc w:val="both"/>
      <w:outlineLvl w:val="1"/>
    </w:pPr>
    <w:rPr>
      <w:rFonts w:ascii="標楷體" w:eastAsia="標楷體" w:hAnsi="標楷體"/>
      <w:b/>
      <w:sz w:val="28"/>
      <w:szCs w:val="28"/>
    </w:rPr>
  </w:style>
  <w:style w:type="paragraph" w:styleId="3">
    <w:name w:val="heading 3"/>
    <w:basedOn w:val="a"/>
    <w:next w:val="a"/>
    <w:link w:val="30"/>
    <w:qFormat/>
    <w:rsid w:val="00427867"/>
    <w:pPr>
      <w:keepNext/>
      <w:spacing w:beforeLines="50" w:before="50" w:line="480" w:lineRule="exact"/>
      <w:outlineLvl w:val="2"/>
    </w:pPr>
    <w:rPr>
      <w:rFonts w:ascii="Cambria" w:eastAsia="標楷體" w:hAnsi="Cambria"/>
      <w:b/>
      <w:bCs/>
      <w:sz w:val="28"/>
      <w:szCs w:val="36"/>
    </w:rPr>
  </w:style>
  <w:style w:type="paragraph" w:styleId="4">
    <w:name w:val="heading 4"/>
    <w:basedOn w:val="a"/>
    <w:next w:val="a"/>
    <w:link w:val="40"/>
    <w:uiPriority w:val="9"/>
    <w:qFormat/>
    <w:rsid w:val="00427867"/>
    <w:pPr>
      <w:keepNext/>
      <w:spacing w:line="720" w:lineRule="auto"/>
      <w:outlineLvl w:val="3"/>
    </w:pPr>
    <w:rPr>
      <w:rFonts w:ascii="Cambria" w:hAnsi="Cambria"/>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04872"/>
    <w:pPr>
      <w:tabs>
        <w:tab w:val="center" w:pos="4153"/>
        <w:tab w:val="right" w:pos="8306"/>
      </w:tabs>
      <w:snapToGrid w:val="0"/>
    </w:pPr>
    <w:rPr>
      <w:sz w:val="20"/>
      <w:szCs w:val="20"/>
    </w:rPr>
  </w:style>
  <w:style w:type="character" w:customStyle="1" w:styleId="a4">
    <w:name w:val="頁首 字元"/>
    <w:basedOn w:val="a0"/>
    <w:link w:val="a3"/>
    <w:uiPriority w:val="99"/>
    <w:rsid w:val="00F04872"/>
    <w:rPr>
      <w:rFonts w:ascii="Calibri" w:eastAsia="新細明體" w:hAnsi="Calibri" w:cs="Times New Roman"/>
      <w:sz w:val="20"/>
      <w:szCs w:val="20"/>
    </w:rPr>
  </w:style>
  <w:style w:type="paragraph" w:styleId="a5">
    <w:name w:val="footer"/>
    <w:basedOn w:val="a"/>
    <w:link w:val="a6"/>
    <w:uiPriority w:val="99"/>
    <w:unhideWhenUsed/>
    <w:rsid w:val="00F04872"/>
    <w:pPr>
      <w:tabs>
        <w:tab w:val="center" w:pos="4153"/>
        <w:tab w:val="right" w:pos="8306"/>
      </w:tabs>
      <w:snapToGrid w:val="0"/>
    </w:pPr>
    <w:rPr>
      <w:sz w:val="20"/>
      <w:szCs w:val="20"/>
    </w:rPr>
  </w:style>
  <w:style w:type="character" w:customStyle="1" w:styleId="a6">
    <w:name w:val="頁尾 字元"/>
    <w:basedOn w:val="a0"/>
    <w:link w:val="a5"/>
    <w:uiPriority w:val="99"/>
    <w:rsid w:val="00F04872"/>
    <w:rPr>
      <w:rFonts w:ascii="Calibri" w:eastAsia="新細明體" w:hAnsi="Calibri" w:cs="Times New Roman"/>
      <w:sz w:val="20"/>
      <w:szCs w:val="20"/>
    </w:rPr>
  </w:style>
  <w:style w:type="paragraph" w:styleId="a7">
    <w:name w:val="Balloon Text"/>
    <w:basedOn w:val="a"/>
    <w:link w:val="a8"/>
    <w:semiHidden/>
    <w:unhideWhenUsed/>
    <w:rsid w:val="00640F8F"/>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640F8F"/>
    <w:rPr>
      <w:rFonts w:asciiTheme="majorHAnsi" w:eastAsiaTheme="majorEastAsia" w:hAnsiTheme="majorHAnsi" w:cstheme="majorBidi"/>
      <w:sz w:val="18"/>
      <w:szCs w:val="18"/>
    </w:rPr>
  </w:style>
  <w:style w:type="paragraph" w:styleId="a9">
    <w:name w:val="List Paragraph"/>
    <w:basedOn w:val="a"/>
    <w:link w:val="aa"/>
    <w:uiPriority w:val="34"/>
    <w:qFormat/>
    <w:rsid w:val="00094F11"/>
    <w:pPr>
      <w:ind w:leftChars="200" w:left="480"/>
    </w:pPr>
  </w:style>
  <w:style w:type="character" w:customStyle="1" w:styleId="10">
    <w:name w:val="標題 1 字元"/>
    <w:basedOn w:val="a0"/>
    <w:link w:val="1"/>
    <w:uiPriority w:val="9"/>
    <w:rsid w:val="00427867"/>
    <w:rPr>
      <w:rFonts w:ascii="Cambria" w:eastAsia="標楷體" w:hAnsi="Cambria" w:cs="Times New Roman"/>
      <w:b/>
      <w:bCs/>
      <w:kern w:val="52"/>
      <w:sz w:val="28"/>
      <w:szCs w:val="52"/>
    </w:rPr>
  </w:style>
  <w:style w:type="character" w:customStyle="1" w:styleId="20">
    <w:name w:val="標題 2 字元"/>
    <w:basedOn w:val="a0"/>
    <w:link w:val="2"/>
    <w:uiPriority w:val="9"/>
    <w:rsid w:val="00427867"/>
    <w:rPr>
      <w:rFonts w:ascii="標楷體" w:eastAsia="標楷體" w:hAnsi="標楷體" w:cs="Times New Roman"/>
      <w:b/>
      <w:sz w:val="28"/>
      <w:szCs w:val="28"/>
    </w:rPr>
  </w:style>
  <w:style w:type="character" w:customStyle="1" w:styleId="30">
    <w:name w:val="標題 3 字元"/>
    <w:basedOn w:val="a0"/>
    <w:link w:val="3"/>
    <w:rsid w:val="00427867"/>
    <w:rPr>
      <w:rFonts w:ascii="Cambria" w:eastAsia="標楷體" w:hAnsi="Cambria" w:cs="Times New Roman"/>
      <w:b/>
      <w:bCs/>
      <w:sz w:val="28"/>
      <w:szCs w:val="36"/>
    </w:rPr>
  </w:style>
  <w:style w:type="character" w:customStyle="1" w:styleId="40">
    <w:name w:val="標題 4 字元"/>
    <w:basedOn w:val="a0"/>
    <w:link w:val="4"/>
    <w:uiPriority w:val="9"/>
    <w:rsid w:val="00427867"/>
    <w:rPr>
      <w:rFonts w:ascii="Cambria" w:eastAsia="新細明體" w:hAnsi="Cambria" w:cs="Times New Roman"/>
      <w:sz w:val="36"/>
      <w:szCs w:val="36"/>
    </w:rPr>
  </w:style>
  <w:style w:type="table" w:styleId="ab">
    <w:name w:val="Table Grid"/>
    <w:basedOn w:val="a1"/>
    <w:rsid w:val="00427867"/>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清單段落 字元"/>
    <w:link w:val="a9"/>
    <w:uiPriority w:val="34"/>
    <w:locked/>
    <w:rsid w:val="00427867"/>
    <w:rPr>
      <w:rFonts w:ascii="Calibri" w:eastAsia="新細明體" w:hAnsi="Calibri" w:cs="Times New Roman"/>
    </w:rPr>
  </w:style>
  <w:style w:type="paragraph" w:customStyle="1" w:styleId="1-2">
    <w:name w:val="立法院(說明1-2)"/>
    <w:basedOn w:val="a"/>
    <w:rsid w:val="00427867"/>
    <w:pPr>
      <w:numPr>
        <w:numId w:val="9"/>
      </w:numPr>
      <w:spacing w:line="500" w:lineRule="exact"/>
    </w:pPr>
    <w:rPr>
      <w:rFonts w:ascii="標楷體" w:eastAsia="標楷體" w:hAnsi="標楷體"/>
      <w:sz w:val="32"/>
      <w:szCs w:val="24"/>
    </w:rPr>
  </w:style>
  <w:style w:type="table" w:customStyle="1" w:styleId="11">
    <w:name w:val="表格格線1"/>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表格格線2"/>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
    <w:name w:val="表格格線3"/>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
    <w:name w:val="表格格線4"/>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無清單1"/>
    <w:next w:val="a2"/>
    <w:uiPriority w:val="99"/>
    <w:semiHidden/>
    <w:unhideWhenUsed/>
    <w:rsid w:val="00427867"/>
  </w:style>
  <w:style w:type="paragraph" w:customStyle="1" w:styleId="22">
    <w:name w:val="清單段落2"/>
    <w:aliases w:val="樣式1"/>
    <w:basedOn w:val="a"/>
    <w:uiPriority w:val="34"/>
    <w:qFormat/>
    <w:rsid w:val="00427867"/>
    <w:pPr>
      <w:ind w:leftChars="200" w:left="480"/>
    </w:pPr>
  </w:style>
  <w:style w:type="paragraph" w:customStyle="1" w:styleId="23">
    <w:name w:val="樣式2"/>
    <w:basedOn w:val="22"/>
    <w:qFormat/>
    <w:rsid w:val="00427867"/>
    <w:pPr>
      <w:spacing w:line="480" w:lineRule="exact"/>
      <w:ind w:leftChars="0" w:left="709" w:firstLineChars="177" w:firstLine="425"/>
      <w:jc w:val="both"/>
      <w:outlineLvl w:val="0"/>
    </w:pPr>
  </w:style>
  <w:style w:type="paragraph" w:styleId="ac">
    <w:name w:val="endnote text"/>
    <w:basedOn w:val="a"/>
    <w:link w:val="ad"/>
    <w:uiPriority w:val="99"/>
    <w:semiHidden/>
    <w:unhideWhenUsed/>
    <w:rsid w:val="00427867"/>
    <w:pPr>
      <w:snapToGrid w:val="0"/>
    </w:pPr>
  </w:style>
  <w:style w:type="character" w:customStyle="1" w:styleId="ad">
    <w:name w:val="章節附註文字 字元"/>
    <w:basedOn w:val="a0"/>
    <w:link w:val="ac"/>
    <w:uiPriority w:val="99"/>
    <w:semiHidden/>
    <w:rsid w:val="00427867"/>
    <w:rPr>
      <w:rFonts w:ascii="Calibri" w:eastAsia="新細明體" w:hAnsi="Calibri" w:cs="Times New Roman"/>
    </w:rPr>
  </w:style>
  <w:style w:type="character" w:styleId="ae">
    <w:name w:val="endnote reference"/>
    <w:uiPriority w:val="99"/>
    <w:semiHidden/>
    <w:unhideWhenUsed/>
    <w:rsid w:val="00427867"/>
    <w:rPr>
      <w:vertAlign w:val="superscript"/>
    </w:rPr>
  </w:style>
  <w:style w:type="paragraph" w:styleId="af">
    <w:name w:val="footnote text"/>
    <w:aliases w:val="ftx,註100以後字元,註腳文字 字元 字元 字元 字元 字元 字元,註腳文字 字元 字元 字元 字元 字元,註腳文字 字元1,註腳文字 字元 字元,ftx 字元 字元,ftx 字元 字元 字元,ftx 字元 字元 字元 字元 字元 字元 字元 字元,ftx 字元 字元 字元 字元 字元 字元,ftx 字元 字元 字元 字元 字元 字元 字元,ftx 字元 字元 字元 字元 字元 字元 字元 字元 字元 字元,footnote text, 字元"/>
    <w:basedOn w:val="a"/>
    <w:link w:val="af0"/>
    <w:unhideWhenUsed/>
    <w:rsid w:val="00427867"/>
    <w:pPr>
      <w:snapToGrid w:val="0"/>
    </w:pPr>
    <w:rPr>
      <w:sz w:val="20"/>
      <w:szCs w:val="20"/>
    </w:rPr>
  </w:style>
  <w:style w:type="character" w:customStyle="1" w:styleId="af0">
    <w:name w:val="註腳文字 字元"/>
    <w:aliases w:val="ftx 字元,註100以後字元 字元,註腳文字 字元 字元 字元 字元 字元 字元 字元,註腳文字 字元 字元 字元 字元 字元 字元1,註腳文字 字元1 字元,註腳文字 字元 字元 字元,ftx 字元 字元 字元1,ftx 字元 字元 字元 字元,ftx 字元 字元 字元 字元 字元 字元 字元 字元 字元,ftx 字元 字元 字元 字元 字元 字元 字元1,ftx 字元 字元 字元 字元 字元 字元 字元 字元1,footnote text 字元, 字元 字元"/>
    <w:basedOn w:val="a0"/>
    <w:link w:val="af"/>
    <w:rsid w:val="00427867"/>
    <w:rPr>
      <w:rFonts w:ascii="Calibri" w:eastAsia="新細明體" w:hAnsi="Calibri" w:cs="Times New Roman"/>
      <w:sz w:val="20"/>
      <w:szCs w:val="20"/>
    </w:rPr>
  </w:style>
  <w:style w:type="character" w:styleId="af1">
    <w:name w:val="footnote reference"/>
    <w:aliases w:val="FR,Ref,de nota al pie"/>
    <w:unhideWhenUsed/>
    <w:rsid w:val="00427867"/>
    <w:rPr>
      <w:vertAlign w:val="superscript"/>
    </w:rPr>
  </w:style>
  <w:style w:type="paragraph" w:styleId="af2">
    <w:name w:val="Body Text Indent"/>
    <w:basedOn w:val="a"/>
    <w:link w:val="af3"/>
    <w:rsid w:val="00427867"/>
    <w:pPr>
      <w:spacing w:line="360" w:lineRule="auto"/>
      <w:ind w:firstLineChars="225" w:firstLine="540"/>
    </w:pPr>
    <w:rPr>
      <w:rFonts w:ascii="Times New Roman" w:hAnsi="Times New Roman"/>
      <w:szCs w:val="24"/>
    </w:rPr>
  </w:style>
  <w:style w:type="character" w:customStyle="1" w:styleId="af3">
    <w:name w:val="本文縮排 字元"/>
    <w:basedOn w:val="a0"/>
    <w:link w:val="af2"/>
    <w:rsid w:val="00427867"/>
    <w:rPr>
      <w:rFonts w:ascii="Times New Roman" w:eastAsia="新細明體" w:hAnsi="Times New Roman" w:cs="Times New Roman"/>
      <w:szCs w:val="24"/>
    </w:rPr>
  </w:style>
  <w:style w:type="paragraph" w:styleId="af4">
    <w:name w:val="Body Text"/>
    <w:basedOn w:val="a"/>
    <w:link w:val="af5"/>
    <w:rsid w:val="00427867"/>
    <w:pPr>
      <w:spacing w:after="120"/>
    </w:pPr>
    <w:rPr>
      <w:rFonts w:ascii="Times New Roman" w:hAnsi="Times New Roman"/>
      <w:szCs w:val="24"/>
    </w:rPr>
  </w:style>
  <w:style w:type="character" w:customStyle="1" w:styleId="af5">
    <w:name w:val="本文 字元"/>
    <w:basedOn w:val="a0"/>
    <w:link w:val="af4"/>
    <w:rsid w:val="00427867"/>
    <w:rPr>
      <w:rFonts w:ascii="Times New Roman" w:eastAsia="新細明體" w:hAnsi="Times New Roman" w:cs="Times New Roman"/>
      <w:szCs w:val="24"/>
    </w:rPr>
  </w:style>
  <w:style w:type="paragraph" w:customStyle="1" w:styleId="af6">
    <w:name w:val="字元 字元 字元 字元 字元 字元 字元 字元 字元 字元 字元 字元 字元 字元"/>
    <w:basedOn w:val="a"/>
    <w:rsid w:val="00427867"/>
    <w:pPr>
      <w:widowControl/>
      <w:spacing w:after="160" w:line="240" w:lineRule="exact"/>
    </w:pPr>
    <w:rPr>
      <w:rFonts w:ascii="Tahoma" w:hAnsi="Tahoma" w:cs="Tahoma"/>
      <w:kern w:val="0"/>
      <w:sz w:val="20"/>
      <w:szCs w:val="20"/>
      <w:lang w:eastAsia="en-US"/>
    </w:rPr>
  </w:style>
  <w:style w:type="paragraph" w:styleId="af7">
    <w:name w:val="No Spacing"/>
    <w:link w:val="af8"/>
    <w:uiPriority w:val="1"/>
    <w:qFormat/>
    <w:rsid w:val="00427867"/>
    <w:rPr>
      <w:rFonts w:ascii="Calibri" w:eastAsia="新細明體" w:hAnsi="Calibri" w:cs="Times New Roman"/>
      <w:kern w:val="0"/>
      <w:sz w:val="22"/>
    </w:rPr>
  </w:style>
  <w:style w:type="character" w:customStyle="1" w:styleId="af8">
    <w:name w:val="無間距 字元"/>
    <w:link w:val="af7"/>
    <w:uiPriority w:val="1"/>
    <w:rsid w:val="00427867"/>
    <w:rPr>
      <w:rFonts w:ascii="Calibri" w:eastAsia="新細明體" w:hAnsi="Calibri" w:cs="Times New Roman"/>
      <w:kern w:val="0"/>
      <w:sz w:val="22"/>
    </w:rPr>
  </w:style>
  <w:style w:type="character" w:customStyle="1" w:styleId="af9">
    <w:name w:val="序文 字元"/>
    <w:link w:val="afa"/>
    <w:semiHidden/>
    <w:rsid w:val="00427867"/>
    <w:rPr>
      <w:rFonts w:ascii="標楷體" w:eastAsia="標楷體" w:hAnsi="標楷體"/>
      <w:color w:val="000000"/>
      <w:szCs w:val="24"/>
    </w:rPr>
  </w:style>
  <w:style w:type="paragraph" w:customStyle="1" w:styleId="afa">
    <w:name w:val="序文"/>
    <w:basedOn w:val="a"/>
    <w:link w:val="af9"/>
    <w:semiHidden/>
    <w:rsid w:val="00427867"/>
    <w:pPr>
      <w:spacing w:line="360" w:lineRule="exact"/>
      <w:ind w:left="240" w:hangingChars="100" w:hanging="240"/>
      <w:jc w:val="both"/>
    </w:pPr>
    <w:rPr>
      <w:rFonts w:ascii="標楷體" w:eastAsia="標楷體" w:hAnsi="標楷體" w:cstheme="minorBidi"/>
      <w:color w:val="000000"/>
      <w:szCs w:val="24"/>
    </w:rPr>
  </w:style>
  <w:style w:type="paragraph" w:customStyle="1" w:styleId="afb">
    <w:name w:val="款"/>
    <w:basedOn w:val="af"/>
    <w:next w:val="a7"/>
    <w:rsid w:val="00427867"/>
    <w:pPr>
      <w:widowControl/>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spacing w:line="360" w:lineRule="exact"/>
      <w:ind w:leftChars="500" w:left="500" w:hangingChars="200" w:hanging="480"/>
      <w:jc w:val="both"/>
    </w:pPr>
    <w:rPr>
      <w:rFonts w:ascii="標楷體" w:eastAsia="標楷體" w:hAnsi="標楷體" w:cs="細明體"/>
      <w:color w:val="000000"/>
      <w:kern w:val="0"/>
      <w:sz w:val="24"/>
      <w:szCs w:val="24"/>
    </w:rPr>
  </w:style>
  <w:style w:type="character" w:customStyle="1" w:styleId="afc">
    <w:name w:val="項 字元"/>
    <w:link w:val="afd"/>
    <w:rsid w:val="00427867"/>
    <w:rPr>
      <w:rFonts w:ascii="標楷體" w:eastAsia="標楷體" w:hAnsi="標楷體"/>
      <w:color w:val="000000"/>
      <w:szCs w:val="24"/>
    </w:rPr>
  </w:style>
  <w:style w:type="paragraph" w:customStyle="1" w:styleId="afd">
    <w:name w:val="項"/>
    <w:basedOn w:val="a"/>
    <w:link w:val="afc"/>
    <w:rsid w:val="00427867"/>
    <w:pPr>
      <w:spacing w:line="360" w:lineRule="exact"/>
      <w:ind w:leftChars="300" w:left="300" w:firstLineChars="200" w:firstLine="480"/>
      <w:jc w:val="both"/>
    </w:pPr>
    <w:rPr>
      <w:rFonts w:ascii="標楷體" w:eastAsia="標楷體" w:hAnsi="標楷體" w:cstheme="minorBidi"/>
      <w:color w:val="000000"/>
      <w:szCs w:val="24"/>
    </w:rPr>
  </w:style>
  <w:style w:type="character" w:customStyle="1" w:styleId="afe">
    <w:name w:val="條 字元"/>
    <w:link w:val="aff"/>
    <w:rsid w:val="00427867"/>
  </w:style>
  <w:style w:type="paragraph" w:customStyle="1" w:styleId="aff">
    <w:name w:val="條"/>
    <w:basedOn w:val="afa"/>
    <w:link w:val="afe"/>
    <w:rsid w:val="00427867"/>
    <w:pPr>
      <w:ind w:left="720" w:hangingChars="300" w:hanging="720"/>
    </w:pPr>
    <w:rPr>
      <w:rFonts w:asciiTheme="minorHAnsi" w:eastAsiaTheme="minorEastAsia" w:hAnsiTheme="minorHAnsi"/>
      <w:color w:val="auto"/>
      <w:szCs w:val="22"/>
    </w:rPr>
  </w:style>
  <w:style w:type="paragraph" w:styleId="HTML">
    <w:name w:val="HTML Preformatted"/>
    <w:basedOn w:val="a"/>
    <w:link w:val="HTML0"/>
    <w:uiPriority w:val="99"/>
    <w:unhideWhenUsed/>
    <w:rsid w:val="00427867"/>
    <w:rPr>
      <w:rFonts w:ascii="Courier New" w:hAnsi="Courier New" w:cs="Courier New"/>
      <w:sz w:val="20"/>
      <w:szCs w:val="20"/>
    </w:rPr>
  </w:style>
  <w:style w:type="character" w:customStyle="1" w:styleId="HTML0">
    <w:name w:val="HTML 預設格式 字元"/>
    <w:basedOn w:val="a0"/>
    <w:link w:val="HTML"/>
    <w:uiPriority w:val="99"/>
    <w:rsid w:val="00427867"/>
    <w:rPr>
      <w:rFonts w:ascii="Courier New" w:eastAsia="新細明體" w:hAnsi="Courier New" w:cs="Courier New"/>
      <w:sz w:val="20"/>
      <w:szCs w:val="20"/>
    </w:rPr>
  </w:style>
  <w:style w:type="character" w:styleId="aff0">
    <w:name w:val="Hyperlink"/>
    <w:uiPriority w:val="99"/>
    <w:unhideWhenUsed/>
    <w:rsid w:val="00427867"/>
    <w:rPr>
      <w:color w:val="0000FF"/>
      <w:u w:val="single"/>
    </w:rPr>
  </w:style>
  <w:style w:type="paragraph" w:styleId="13">
    <w:name w:val="toc 1"/>
    <w:basedOn w:val="a"/>
    <w:next w:val="a"/>
    <w:autoRedefine/>
    <w:uiPriority w:val="39"/>
    <w:unhideWhenUsed/>
    <w:rsid w:val="00427867"/>
    <w:pPr>
      <w:tabs>
        <w:tab w:val="left" w:pos="709"/>
        <w:tab w:val="right" w:leader="dot" w:pos="8302"/>
      </w:tabs>
      <w:spacing w:beforeLines="50" w:before="120" w:afterLines="50" w:after="120" w:line="520" w:lineRule="exact"/>
      <w:ind w:left="848" w:hangingChars="303" w:hanging="848"/>
      <w:jc w:val="both"/>
    </w:pPr>
    <w:rPr>
      <w:rFonts w:eastAsia="標楷體"/>
      <w:sz w:val="28"/>
    </w:rPr>
  </w:style>
  <w:style w:type="paragraph" w:styleId="24">
    <w:name w:val="toc 2"/>
    <w:basedOn w:val="a"/>
    <w:next w:val="a"/>
    <w:autoRedefine/>
    <w:uiPriority w:val="39"/>
    <w:unhideWhenUsed/>
    <w:rsid w:val="00427867"/>
    <w:pPr>
      <w:tabs>
        <w:tab w:val="left" w:pos="1134"/>
        <w:tab w:val="right" w:leader="dot" w:pos="8302"/>
      </w:tabs>
      <w:spacing w:line="480" w:lineRule="exact"/>
      <w:ind w:left="849" w:hanging="423"/>
    </w:pPr>
    <w:rPr>
      <w:rFonts w:eastAsia="標楷體"/>
      <w:sz w:val="28"/>
    </w:rPr>
  </w:style>
  <w:style w:type="paragraph" w:styleId="32">
    <w:name w:val="toc 3"/>
    <w:basedOn w:val="a"/>
    <w:next w:val="a"/>
    <w:autoRedefine/>
    <w:uiPriority w:val="39"/>
    <w:unhideWhenUsed/>
    <w:rsid w:val="00427867"/>
    <w:pPr>
      <w:spacing w:line="480" w:lineRule="exact"/>
      <w:ind w:leftChars="200" w:left="200"/>
    </w:pPr>
    <w:rPr>
      <w:rFonts w:eastAsia="標楷體"/>
      <w:sz w:val="28"/>
    </w:rPr>
  </w:style>
  <w:style w:type="paragraph" w:styleId="aff1">
    <w:name w:val="Salutation"/>
    <w:basedOn w:val="a"/>
    <w:next w:val="a"/>
    <w:link w:val="aff2"/>
    <w:rsid w:val="00427867"/>
    <w:rPr>
      <w:rFonts w:ascii="標楷體" w:eastAsia="標楷體" w:hAnsi="標楷體"/>
      <w:sz w:val="28"/>
      <w:szCs w:val="28"/>
    </w:rPr>
  </w:style>
  <w:style w:type="character" w:customStyle="1" w:styleId="aff2">
    <w:name w:val="問候 字元"/>
    <w:basedOn w:val="a0"/>
    <w:link w:val="aff1"/>
    <w:rsid w:val="00427867"/>
    <w:rPr>
      <w:rFonts w:ascii="標楷體" w:eastAsia="標楷體" w:hAnsi="標楷體" w:cs="Times New Roman"/>
      <w:sz w:val="28"/>
      <w:szCs w:val="28"/>
    </w:rPr>
  </w:style>
  <w:style w:type="paragraph" w:styleId="aff3">
    <w:name w:val="Closing"/>
    <w:basedOn w:val="a"/>
    <w:link w:val="aff4"/>
    <w:rsid w:val="00427867"/>
    <w:pPr>
      <w:ind w:leftChars="1800" w:left="100"/>
    </w:pPr>
    <w:rPr>
      <w:rFonts w:ascii="標楷體" w:eastAsia="標楷體" w:hAnsi="標楷體"/>
      <w:sz w:val="28"/>
      <w:szCs w:val="28"/>
    </w:rPr>
  </w:style>
  <w:style w:type="character" w:customStyle="1" w:styleId="aff4">
    <w:name w:val="結語 字元"/>
    <w:basedOn w:val="a0"/>
    <w:link w:val="aff3"/>
    <w:rsid w:val="00427867"/>
    <w:rPr>
      <w:rFonts w:ascii="標楷體" w:eastAsia="標楷體" w:hAnsi="標楷體" w:cs="Times New Roman"/>
      <w:sz w:val="28"/>
      <w:szCs w:val="28"/>
    </w:rPr>
  </w:style>
  <w:style w:type="paragraph" w:customStyle="1" w:styleId="14">
    <w:name w:val="清單段落1"/>
    <w:basedOn w:val="a"/>
    <w:uiPriority w:val="34"/>
    <w:qFormat/>
    <w:rsid w:val="00427867"/>
    <w:pPr>
      <w:ind w:leftChars="200" w:left="480"/>
    </w:pPr>
  </w:style>
  <w:style w:type="table" w:customStyle="1" w:styleId="5">
    <w:name w:val="表格格線5"/>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5">
    <w:name w:val="Date"/>
    <w:basedOn w:val="a"/>
    <w:next w:val="a"/>
    <w:link w:val="aff6"/>
    <w:uiPriority w:val="99"/>
    <w:semiHidden/>
    <w:unhideWhenUsed/>
    <w:rsid w:val="00427867"/>
    <w:pPr>
      <w:jc w:val="right"/>
    </w:pPr>
  </w:style>
  <w:style w:type="character" w:customStyle="1" w:styleId="aff6">
    <w:name w:val="日期 字元"/>
    <w:basedOn w:val="a0"/>
    <w:link w:val="aff5"/>
    <w:uiPriority w:val="99"/>
    <w:semiHidden/>
    <w:rsid w:val="00427867"/>
    <w:rPr>
      <w:rFonts w:ascii="Calibri" w:eastAsia="新細明體" w:hAnsi="Calibri" w:cs="Times New Roman"/>
    </w:rPr>
  </w:style>
  <w:style w:type="paragraph" w:styleId="Web">
    <w:name w:val="Normal (Web)"/>
    <w:basedOn w:val="a"/>
    <w:uiPriority w:val="99"/>
    <w:rsid w:val="00427867"/>
    <w:pPr>
      <w:widowControl/>
      <w:spacing w:before="100" w:beforeAutospacing="1" w:after="100" w:afterAutospacing="1"/>
    </w:pPr>
    <w:rPr>
      <w:rFonts w:ascii="新細明體" w:hAnsi="新細明體"/>
      <w:kern w:val="0"/>
      <w:szCs w:val="24"/>
    </w:rPr>
  </w:style>
  <w:style w:type="character" w:styleId="aff7">
    <w:name w:val="FollowedHyperlink"/>
    <w:uiPriority w:val="99"/>
    <w:semiHidden/>
    <w:unhideWhenUsed/>
    <w:rsid w:val="00427867"/>
    <w:rPr>
      <w:color w:val="800080"/>
      <w:u w:val="single"/>
    </w:rPr>
  </w:style>
  <w:style w:type="paragraph" w:styleId="33">
    <w:name w:val="Body Text Indent 3"/>
    <w:basedOn w:val="a"/>
    <w:link w:val="34"/>
    <w:uiPriority w:val="99"/>
    <w:semiHidden/>
    <w:unhideWhenUsed/>
    <w:rsid w:val="00427867"/>
    <w:pPr>
      <w:spacing w:after="120"/>
      <w:ind w:leftChars="200" w:left="480"/>
    </w:pPr>
    <w:rPr>
      <w:sz w:val="16"/>
      <w:szCs w:val="16"/>
    </w:rPr>
  </w:style>
  <w:style w:type="character" w:customStyle="1" w:styleId="34">
    <w:name w:val="本文縮排 3 字元"/>
    <w:basedOn w:val="a0"/>
    <w:link w:val="33"/>
    <w:uiPriority w:val="99"/>
    <w:semiHidden/>
    <w:rsid w:val="00427867"/>
    <w:rPr>
      <w:rFonts w:ascii="Calibri" w:eastAsia="新細明體" w:hAnsi="Calibri" w:cs="Times New Roman"/>
      <w:sz w:val="16"/>
      <w:szCs w:val="16"/>
    </w:rPr>
  </w:style>
  <w:style w:type="paragraph" w:styleId="25">
    <w:name w:val="Body Text Indent 2"/>
    <w:basedOn w:val="a"/>
    <w:link w:val="26"/>
    <w:uiPriority w:val="99"/>
    <w:unhideWhenUsed/>
    <w:rsid w:val="00427867"/>
    <w:pPr>
      <w:spacing w:after="120" w:line="480" w:lineRule="auto"/>
      <w:ind w:leftChars="200" w:left="480"/>
    </w:pPr>
  </w:style>
  <w:style w:type="character" w:customStyle="1" w:styleId="26">
    <w:name w:val="本文縮排 2 字元"/>
    <w:basedOn w:val="a0"/>
    <w:link w:val="25"/>
    <w:uiPriority w:val="99"/>
    <w:rsid w:val="00427867"/>
    <w:rPr>
      <w:rFonts w:ascii="Calibri" w:eastAsia="新細明體" w:hAnsi="Calibri" w:cs="Times New Roman"/>
    </w:rPr>
  </w:style>
  <w:style w:type="paragraph" w:styleId="27">
    <w:name w:val="Body Text 2"/>
    <w:basedOn w:val="a"/>
    <w:link w:val="28"/>
    <w:uiPriority w:val="99"/>
    <w:semiHidden/>
    <w:unhideWhenUsed/>
    <w:rsid w:val="00427867"/>
    <w:pPr>
      <w:spacing w:after="120" w:line="480" w:lineRule="auto"/>
    </w:pPr>
  </w:style>
  <w:style w:type="character" w:customStyle="1" w:styleId="28">
    <w:name w:val="本文 2 字元"/>
    <w:basedOn w:val="a0"/>
    <w:link w:val="27"/>
    <w:uiPriority w:val="99"/>
    <w:semiHidden/>
    <w:rsid w:val="00427867"/>
    <w:rPr>
      <w:rFonts w:ascii="Calibri" w:eastAsia="新細明體" w:hAnsi="Calibri" w:cs="Times New Roman"/>
    </w:rPr>
  </w:style>
  <w:style w:type="paragraph" w:styleId="35">
    <w:name w:val="Body Text 3"/>
    <w:basedOn w:val="a"/>
    <w:link w:val="36"/>
    <w:uiPriority w:val="99"/>
    <w:semiHidden/>
    <w:unhideWhenUsed/>
    <w:rsid w:val="00427867"/>
    <w:pPr>
      <w:spacing w:after="120"/>
    </w:pPr>
    <w:rPr>
      <w:sz w:val="16"/>
      <w:szCs w:val="16"/>
    </w:rPr>
  </w:style>
  <w:style w:type="character" w:customStyle="1" w:styleId="36">
    <w:name w:val="本文 3 字元"/>
    <w:basedOn w:val="a0"/>
    <w:link w:val="35"/>
    <w:uiPriority w:val="99"/>
    <w:semiHidden/>
    <w:rsid w:val="00427867"/>
    <w:rPr>
      <w:rFonts w:ascii="Calibri" w:eastAsia="新細明體" w:hAnsi="Calibri" w:cs="Times New Roman"/>
      <w:sz w:val="16"/>
      <w:szCs w:val="16"/>
    </w:rPr>
  </w:style>
  <w:style w:type="paragraph" w:styleId="aff8">
    <w:name w:val="Plain Text"/>
    <w:basedOn w:val="a"/>
    <w:link w:val="aff9"/>
    <w:rsid w:val="00427867"/>
    <w:pPr>
      <w:adjustRightInd w:val="0"/>
      <w:spacing w:line="360" w:lineRule="atLeast"/>
      <w:textAlignment w:val="baseline"/>
    </w:pPr>
    <w:rPr>
      <w:rFonts w:ascii="細明體" w:eastAsia="細明體" w:hAnsi="Courier New"/>
      <w:kern w:val="16"/>
      <w:szCs w:val="20"/>
    </w:rPr>
  </w:style>
  <w:style w:type="character" w:customStyle="1" w:styleId="aff9">
    <w:name w:val="純文字 字元"/>
    <w:basedOn w:val="a0"/>
    <w:link w:val="aff8"/>
    <w:rsid w:val="00427867"/>
    <w:rPr>
      <w:rFonts w:ascii="細明體" w:eastAsia="細明體" w:hAnsi="Courier New" w:cs="Times New Roman"/>
      <w:kern w:val="16"/>
      <w:szCs w:val="20"/>
    </w:rPr>
  </w:style>
  <w:style w:type="paragraph" w:customStyle="1" w:styleId="affa">
    <w:name w:val="公文(後續段落)"/>
    <w:basedOn w:val="a"/>
    <w:rsid w:val="00427867"/>
    <w:pPr>
      <w:spacing w:line="500" w:lineRule="exact"/>
      <w:ind w:left="317"/>
    </w:pPr>
    <w:rPr>
      <w:rFonts w:ascii="Times New Roman" w:eastAsia="標楷體" w:hAnsi="Times New Roman"/>
      <w:sz w:val="32"/>
      <w:szCs w:val="24"/>
    </w:rPr>
  </w:style>
  <w:style w:type="paragraph" w:styleId="affb">
    <w:name w:val="annotation text"/>
    <w:basedOn w:val="a"/>
    <w:link w:val="affc"/>
    <w:semiHidden/>
    <w:rsid w:val="00427867"/>
    <w:rPr>
      <w:rFonts w:ascii="Times New Roman" w:hAnsi="Times New Roman"/>
      <w:szCs w:val="20"/>
    </w:rPr>
  </w:style>
  <w:style w:type="character" w:customStyle="1" w:styleId="affc">
    <w:name w:val="註解文字 字元"/>
    <w:basedOn w:val="a0"/>
    <w:link w:val="affb"/>
    <w:semiHidden/>
    <w:rsid w:val="00427867"/>
    <w:rPr>
      <w:rFonts w:ascii="Times New Roman" w:eastAsia="新細明體" w:hAnsi="Times New Roman" w:cs="Times New Roman"/>
      <w:szCs w:val="20"/>
    </w:rPr>
  </w:style>
  <w:style w:type="paragraph" w:customStyle="1" w:styleId="Default">
    <w:name w:val="Default"/>
    <w:rsid w:val="00427867"/>
    <w:pPr>
      <w:widowControl w:val="0"/>
      <w:autoSpaceDE w:val="0"/>
      <w:autoSpaceDN w:val="0"/>
      <w:adjustRightInd w:val="0"/>
    </w:pPr>
    <w:rPr>
      <w:rFonts w:ascii="Times New Roman" w:eastAsia="新細明體" w:hAnsi="Times New Roman" w:cs="Times New Roman"/>
      <w:color w:val="000000"/>
      <w:kern w:val="0"/>
      <w:szCs w:val="24"/>
    </w:rPr>
  </w:style>
  <w:style w:type="paragraph" w:customStyle="1" w:styleId="014">
    <w:name w:val="014"/>
    <w:basedOn w:val="a"/>
    <w:rsid w:val="00427867"/>
    <w:pPr>
      <w:widowControl/>
    </w:pPr>
    <w:rPr>
      <w:rFonts w:ascii="新細明體" w:hAnsi="新細明體" w:cs="新細明體"/>
      <w:kern w:val="0"/>
      <w:szCs w:val="24"/>
    </w:rPr>
  </w:style>
  <w:style w:type="character" w:customStyle="1" w:styleId="style31">
    <w:name w:val="style31"/>
    <w:rsid w:val="00427867"/>
    <w:rPr>
      <w:sz w:val="20"/>
      <w:szCs w:val="20"/>
    </w:rPr>
  </w:style>
  <w:style w:type="paragraph" w:customStyle="1" w:styleId="first">
    <w:name w:val="first"/>
    <w:basedOn w:val="a"/>
    <w:rsid w:val="00427867"/>
    <w:pPr>
      <w:widowControl/>
      <w:spacing w:before="100" w:beforeAutospacing="1" w:after="100" w:afterAutospacing="1"/>
    </w:pPr>
    <w:rPr>
      <w:rFonts w:ascii="新細明體" w:hAnsi="新細明體" w:cs="新細明體"/>
      <w:kern w:val="0"/>
      <w:szCs w:val="24"/>
    </w:rPr>
  </w:style>
  <w:style w:type="character" w:customStyle="1" w:styleId="yshortcuts">
    <w:name w:val="yshortcuts"/>
    <w:rsid w:val="00427867"/>
  </w:style>
  <w:style w:type="character" w:styleId="HTML1">
    <w:name w:val="HTML Cite"/>
    <w:uiPriority w:val="99"/>
    <w:semiHidden/>
    <w:unhideWhenUsed/>
    <w:rsid w:val="00427867"/>
    <w:rPr>
      <w:i/>
      <w:iCs/>
    </w:rPr>
  </w:style>
  <w:style w:type="character" w:customStyle="1" w:styleId="fn">
    <w:name w:val="fn"/>
    <w:rsid w:val="00427867"/>
  </w:style>
  <w:style w:type="character" w:customStyle="1" w:styleId="provider">
    <w:name w:val="provider"/>
    <w:rsid w:val="00427867"/>
  </w:style>
  <w:style w:type="character" w:customStyle="1" w:styleId="title41">
    <w:name w:val="title_41"/>
    <w:rsid w:val="00427867"/>
    <w:rPr>
      <w:rFonts w:ascii="Arial" w:hAnsi="Arial" w:cs="Arial" w:hint="default"/>
      <w:color w:val="F5961A"/>
      <w:sz w:val="24"/>
      <w:szCs w:val="24"/>
    </w:rPr>
  </w:style>
  <w:style w:type="character" w:customStyle="1" w:styleId="highlight1">
    <w:name w:val="highlight1"/>
    <w:rsid w:val="00427867"/>
    <w:rPr>
      <w:color w:val="FF0000"/>
    </w:rPr>
  </w:style>
  <w:style w:type="paragraph" w:customStyle="1" w:styleId="affd">
    <w:name w:val="字元 字元 字元 字元"/>
    <w:basedOn w:val="a"/>
    <w:rsid w:val="00427867"/>
    <w:pPr>
      <w:widowControl/>
      <w:spacing w:after="160" w:line="240" w:lineRule="exact"/>
    </w:pPr>
    <w:rPr>
      <w:rFonts w:ascii="Arial" w:eastAsia="Times New Roman" w:hAnsi="Arial" w:cs="Arial"/>
      <w:kern w:val="0"/>
      <w:sz w:val="20"/>
      <w:szCs w:val="20"/>
      <w:lang w:eastAsia="en-US"/>
    </w:rPr>
  </w:style>
  <w:style w:type="paragraph" w:customStyle="1" w:styleId="affe">
    <w:name w:val="字元 字元"/>
    <w:basedOn w:val="a"/>
    <w:semiHidden/>
    <w:rsid w:val="00427867"/>
    <w:pPr>
      <w:widowControl/>
      <w:spacing w:after="160" w:line="240" w:lineRule="exact"/>
    </w:pPr>
    <w:rPr>
      <w:rFonts w:ascii="Verdana" w:eastAsia="Times New Roman" w:hAnsi="Verdana" w:cs="Mangal"/>
      <w:sz w:val="20"/>
      <w:szCs w:val="24"/>
      <w:lang w:eastAsia="en-US" w:bidi="hi-IN"/>
    </w:rPr>
  </w:style>
  <w:style w:type="paragraph" w:customStyle="1" w:styleId="afff">
    <w:name w:val="樣式"/>
    <w:rsid w:val="00427867"/>
    <w:pPr>
      <w:widowControl w:val="0"/>
      <w:autoSpaceDE w:val="0"/>
      <w:autoSpaceDN w:val="0"/>
      <w:adjustRightInd w:val="0"/>
    </w:pPr>
    <w:rPr>
      <w:rFonts w:ascii="新細明體" w:eastAsia="新細明體" w:hAnsi="新細明體" w:cs="新細明體"/>
      <w:kern w:val="0"/>
      <w:szCs w:val="24"/>
    </w:rPr>
  </w:style>
  <w:style w:type="paragraph" w:customStyle="1" w:styleId="37">
    <w:name w:val="清單段落3"/>
    <w:basedOn w:val="a"/>
    <w:rsid w:val="00427867"/>
    <w:pPr>
      <w:ind w:leftChars="200" w:left="480"/>
    </w:pPr>
    <w:rPr>
      <w:rFonts w:cs="Calibri"/>
      <w:szCs w:val="24"/>
    </w:rPr>
  </w:style>
  <w:style w:type="paragraph" w:customStyle="1" w:styleId="afff0">
    <w:name w:val="審查報告(特殊項目)"/>
    <w:basedOn w:val="a"/>
    <w:next w:val="a"/>
    <w:rsid w:val="00427867"/>
    <w:pPr>
      <w:kinsoku w:val="0"/>
      <w:overflowPunct w:val="0"/>
      <w:spacing w:line="420" w:lineRule="exact"/>
      <w:jc w:val="both"/>
      <w:textAlignment w:val="center"/>
    </w:pPr>
    <w:rPr>
      <w:rFonts w:ascii="Times New Roman" w:eastAsia="華康細明體" w:hAnsi="Times New Roman"/>
      <w:noProof/>
      <w:kern w:val="0"/>
      <w:sz w:val="21"/>
      <w:szCs w:val="24"/>
    </w:rPr>
  </w:style>
  <w:style w:type="paragraph" w:customStyle="1" w:styleId="afff1">
    <w:name w:val="文_一"/>
    <w:basedOn w:val="a"/>
    <w:link w:val="afff2"/>
    <w:autoRedefine/>
    <w:rsid w:val="00427867"/>
    <w:pPr>
      <w:snapToGrid w:val="0"/>
      <w:spacing w:line="300" w:lineRule="auto"/>
      <w:ind w:leftChars="531" w:left="1274" w:rightChars="-35" w:right="-84" w:firstLineChars="15" w:firstLine="42"/>
      <w:jc w:val="both"/>
    </w:pPr>
    <w:rPr>
      <w:rFonts w:ascii="標楷體" w:eastAsia="標楷體" w:hAnsi="標楷體" w:cs="DFKaiShu-SB-Estd-BF"/>
      <w:color w:val="000000"/>
      <w:kern w:val="0"/>
      <w:sz w:val="28"/>
      <w:szCs w:val="28"/>
    </w:rPr>
  </w:style>
  <w:style w:type="character" w:customStyle="1" w:styleId="afff2">
    <w:name w:val="文_一 字元"/>
    <w:link w:val="afff1"/>
    <w:rsid w:val="00427867"/>
    <w:rPr>
      <w:rFonts w:ascii="標楷體" w:eastAsia="標楷體" w:hAnsi="標楷體" w:cs="DFKaiShu-SB-Estd-BF"/>
      <w:color w:val="000000"/>
      <w:kern w:val="0"/>
      <w:sz w:val="28"/>
      <w:szCs w:val="28"/>
    </w:rPr>
  </w:style>
  <w:style w:type="paragraph" w:customStyle="1" w:styleId="afff3">
    <w:name w:val="文_壹"/>
    <w:basedOn w:val="a"/>
    <w:link w:val="afff4"/>
    <w:rsid w:val="00427867"/>
    <w:pPr>
      <w:snapToGrid w:val="0"/>
      <w:spacing w:line="300" w:lineRule="auto"/>
      <w:ind w:leftChars="100" w:left="100" w:firstLineChars="200" w:firstLine="200"/>
      <w:jc w:val="both"/>
    </w:pPr>
    <w:rPr>
      <w:rFonts w:ascii="Times New Roman" w:eastAsia="標楷體" w:hAnsi="Times New Roman"/>
      <w:color w:val="000000"/>
      <w:sz w:val="28"/>
      <w:szCs w:val="20"/>
    </w:rPr>
  </w:style>
  <w:style w:type="character" w:customStyle="1" w:styleId="afff4">
    <w:name w:val="文_壹 字元"/>
    <w:link w:val="afff3"/>
    <w:rsid w:val="00427867"/>
    <w:rPr>
      <w:rFonts w:ascii="Times New Roman" w:eastAsia="標楷體" w:hAnsi="Times New Roman" w:cs="Times New Roman"/>
      <w:color w:val="000000"/>
      <w:sz w:val="28"/>
      <w:szCs w:val="20"/>
    </w:rPr>
  </w:style>
  <w:style w:type="paragraph" w:customStyle="1" w:styleId="afff5">
    <w:name w:val="函件(速別)"/>
    <w:basedOn w:val="a"/>
    <w:next w:val="a"/>
    <w:rsid w:val="00427867"/>
    <w:pPr>
      <w:kinsoku w:val="0"/>
      <w:overflowPunct w:val="0"/>
      <w:spacing w:line="420" w:lineRule="exact"/>
      <w:ind w:left="300" w:hangingChars="300" w:hanging="300"/>
      <w:jc w:val="both"/>
      <w:textAlignment w:val="center"/>
    </w:pPr>
    <w:rPr>
      <w:rFonts w:ascii="Times New Roman" w:eastAsia="華康細明體" w:hAnsi="Times New Roman"/>
      <w:noProof/>
      <w:kern w:val="0"/>
      <w:sz w:val="21"/>
      <w:szCs w:val="24"/>
    </w:rPr>
  </w:style>
  <w:style w:type="paragraph" w:customStyle="1" w:styleId="afff6">
    <w:name w:val="提案號"/>
    <w:basedOn w:val="a"/>
    <w:rsid w:val="00427867"/>
    <w:pPr>
      <w:kinsoku w:val="0"/>
      <w:overflowPunct w:val="0"/>
      <w:spacing w:line="420" w:lineRule="exact"/>
      <w:jc w:val="both"/>
      <w:textAlignment w:val="center"/>
    </w:pPr>
    <w:rPr>
      <w:rFonts w:ascii="Times New Roman" w:eastAsia="華康楷書體W5" w:hAnsi="Times New Roman"/>
      <w:noProof/>
      <w:kern w:val="0"/>
      <w:sz w:val="34"/>
      <w:szCs w:val="24"/>
    </w:rPr>
  </w:style>
  <w:style w:type="paragraph" w:customStyle="1" w:styleId="afff7">
    <w:name w:val="字元 字元 字元"/>
    <w:basedOn w:val="a"/>
    <w:semiHidden/>
    <w:rsid w:val="00427867"/>
    <w:pPr>
      <w:widowControl/>
      <w:spacing w:after="160" w:line="240" w:lineRule="exact"/>
    </w:pPr>
    <w:rPr>
      <w:rFonts w:ascii="Tahoma" w:hAnsi="Tahoma" w:cs="Tahoma"/>
      <w:kern w:val="0"/>
      <w:sz w:val="20"/>
      <w:szCs w:val="20"/>
      <w:lang w:eastAsia="en-US"/>
    </w:rPr>
  </w:style>
  <w:style w:type="table" w:customStyle="1" w:styleId="6">
    <w:name w:val="表格格線6"/>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8">
    <w:name w:val="審查報告(內文)"/>
    <w:basedOn w:val="a"/>
    <w:next w:val="a"/>
    <w:rsid w:val="00427867"/>
    <w:pPr>
      <w:kinsoku w:val="0"/>
      <w:overflowPunct w:val="0"/>
      <w:spacing w:line="420" w:lineRule="exact"/>
      <w:ind w:firstLineChars="200" w:firstLine="200"/>
      <w:jc w:val="both"/>
    </w:pPr>
    <w:rPr>
      <w:rFonts w:ascii="Times New Roman" w:eastAsia="華康細明體" w:hAnsi="Times New Roman"/>
      <w:noProof/>
      <w:sz w:val="21"/>
      <w:szCs w:val="24"/>
    </w:rPr>
  </w:style>
  <w:style w:type="table" w:customStyle="1" w:styleId="7">
    <w:name w:val="表格格線7"/>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9">
    <w:name w:val="無清單2"/>
    <w:next w:val="a2"/>
    <w:uiPriority w:val="99"/>
    <w:semiHidden/>
    <w:unhideWhenUsed/>
    <w:rsid w:val="00427867"/>
  </w:style>
  <w:style w:type="character" w:customStyle="1" w:styleId="tit5">
    <w:name w:val="tit_5"/>
    <w:rsid w:val="00427867"/>
  </w:style>
  <w:style w:type="table" w:customStyle="1" w:styleId="8">
    <w:name w:val="表格格線8"/>
    <w:basedOn w:val="a1"/>
    <w:next w:val="ab"/>
    <w:uiPriority w:val="59"/>
    <w:rsid w:val="00427867"/>
    <w:pPr>
      <w:widowControl w:val="0"/>
    </w:pPr>
    <w:rPr>
      <w:rFonts w:ascii="Calibri" w:eastAsia="新細明體" w:hAnsi="Calibri" w:cs="Times New Roman"/>
      <w:kern w:val="0"/>
      <w:sz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表格格線11"/>
    <w:basedOn w:val="a1"/>
    <w:next w:val="ab"/>
    <w:uiPriority w:val="59"/>
    <w:rsid w:val="00427867"/>
    <w:rPr>
      <w:rFonts w:ascii="Calibri" w:eastAsia="新細明體"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
    <w:name w:val="無清單11"/>
    <w:next w:val="a2"/>
    <w:uiPriority w:val="99"/>
    <w:semiHidden/>
    <w:unhideWhenUsed/>
    <w:rsid w:val="00427867"/>
  </w:style>
  <w:style w:type="numbering" w:customStyle="1" w:styleId="210">
    <w:name w:val="無清單21"/>
    <w:next w:val="a2"/>
    <w:uiPriority w:val="99"/>
    <w:semiHidden/>
    <w:unhideWhenUsed/>
    <w:rsid w:val="00427867"/>
  </w:style>
  <w:style w:type="table" w:customStyle="1" w:styleId="9">
    <w:name w:val="表格格線9"/>
    <w:basedOn w:val="a1"/>
    <w:next w:val="ab"/>
    <w:uiPriority w:val="59"/>
    <w:rsid w:val="00427867"/>
    <w:pPr>
      <w:widowControl w:val="0"/>
    </w:pPr>
    <w:rPr>
      <w:rFonts w:ascii="Calibri" w:eastAsia="新細明體" w:hAnsi="Calibri" w:cs="Times New Roman"/>
      <w:kern w:val="0"/>
      <w:sz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8">
    <w:name w:val="無清單3"/>
    <w:next w:val="a2"/>
    <w:uiPriority w:val="99"/>
    <w:semiHidden/>
    <w:unhideWhenUsed/>
    <w:rsid w:val="00427867"/>
  </w:style>
  <w:style w:type="table" w:customStyle="1" w:styleId="100">
    <w:name w:val="表格格線10"/>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9">
    <w:name w:val="annotation reference"/>
    <w:uiPriority w:val="99"/>
    <w:semiHidden/>
    <w:unhideWhenUsed/>
    <w:rsid w:val="00427867"/>
    <w:rPr>
      <w:sz w:val="18"/>
      <w:szCs w:val="18"/>
    </w:rPr>
  </w:style>
  <w:style w:type="paragraph" w:styleId="afffa">
    <w:name w:val="annotation subject"/>
    <w:basedOn w:val="affb"/>
    <w:next w:val="affb"/>
    <w:link w:val="afffb"/>
    <w:uiPriority w:val="99"/>
    <w:semiHidden/>
    <w:unhideWhenUsed/>
    <w:rsid w:val="00427867"/>
    <w:rPr>
      <w:rFonts w:ascii="Calibri" w:hAnsi="Calibri"/>
      <w:b/>
      <w:bCs/>
      <w:szCs w:val="22"/>
    </w:rPr>
  </w:style>
  <w:style w:type="character" w:customStyle="1" w:styleId="afffb">
    <w:name w:val="註解主旨 字元"/>
    <w:basedOn w:val="affc"/>
    <w:link w:val="afffa"/>
    <w:uiPriority w:val="99"/>
    <w:semiHidden/>
    <w:rsid w:val="00427867"/>
    <w:rPr>
      <w:rFonts w:ascii="Calibri" w:eastAsia="新細明體" w:hAnsi="Calibri" w:cs="Times New Roman"/>
      <w:b/>
      <w:bCs/>
      <w:szCs w:val="20"/>
    </w:rPr>
  </w:style>
  <w:style w:type="table" w:customStyle="1" w:styleId="120">
    <w:name w:val="表格格線12"/>
    <w:basedOn w:val="a1"/>
    <w:next w:val="ab"/>
    <w:rsid w:val="00427867"/>
    <w:pPr>
      <w:widowControl w:val="0"/>
    </w:pPr>
    <w:rPr>
      <w:rFonts w:ascii="Calibri" w:eastAsia="新細明體"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42">
    <w:name w:val="清單段落4"/>
    <w:basedOn w:val="a"/>
    <w:rsid w:val="00427867"/>
    <w:pPr>
      <w:ind w:leftChars="200" w:left="480"/>
    </w:pPr>
    <w:rPr>
      <w:rFonts w:cs="Calibri"/>
      <w:szCs w:val="24"/>
    </w:rPr>
  </w:style>
  <w:style w:type="paragraph" w:customStyle="1" w:styleId="afffc">
    <w:name w:val="立法院(條碼)"/>
    <w:basedOn w:val="a"/>
    <w:rsid w:val="00427867"/>
    <w:rPr>
      <w:rFonts w:ascii="標楷體" w:eastAsia="標楷體" w:hAnsi="標楷體"/>
      <w:szCs w:val="24"/>
    </w:rPr>
  </w:style>
  <w:style w:type="character" w:customStyle="1" w:styleId="apple-style-span">
    <w:name w:val="apple-style-span"/>
    <w:rsid w:val="00427867"/>
  </w:style>
  <w:style w:type="character" w:customStyle="1" w:styleId="apple-converted-space">
    <w:name w:val="apple-converted-space"/>
    <w:rsid w:val="00427867"/>
  </w:style>
  <w:style w:type="character" w:styleId="afffd">
    <w:name w:val="Emphasis"/>
    <w:uiPriority w:val="20"/>
    <w:qFormat/>
    <w:rsid w:val="00427867"/>
    <w:rPr>
      <w:i/>
      <w:iCs/>
    </w:rPr>
  </w:style>
  <w:style w:type="character" w:customStyle="1" w:styleId="status">
    <w:name w:val="status"/>
    <w:rsid w:val="004278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hyperlink" Target="http://www.ey.gov.tw/News_Content.aspx?n=24189F087F1BA692&amp;sms" TargetMode="Externa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ey.gov.tw/News_Content.aspx?n=24189F087F1BA692&amp;sms" TargetMode="External"/><Relationship Id="rId2" Type="http://schemas.openxmlformats.org/officeDocument/2006/relationships/hyperlink" Target="http://www.gec.ey.gov.tw/Content_List.aspx?n=FC0CD59A5BF00232&#65292;&#26368;&#24460;&#28687;&#35261;&#26085;&#26399;&#65306;2018" TargetMode="External"/><Relationship Id="rId1" Type="http://schemas.openxmlformats.org/officeDocument/2006/relationships/hyperlink" Target="https://www.gec.ey.gov.tw/Content_List.aspx?n=F4D8BA36729E056D&#65292;&#26368;&#24460;&#28687;&#35261;&#26085;&#26399;&#65306;201" TargetMode="External"/><Relationship Id="rId4" Type="http://schemas.openxmlformats.org/officeDocument/2006/relationships/hyperlink" Target="https://www.ly.gov.tw/Home/Index.aspxhttps://www.ly.gov.tw/Pages/List.aspx?nodeid=4804&#65292;&#26368;&#24460;&#28687;&#35261;&#26085;&#26399;&#65306;2018"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A9E4AE0-580A-4F33-8B88-483E33378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69</Pages>
  <Words>18427</Words>
  <Characters>19902</Characters>
  <Application>Microsoft Office Word</Application>
  <DocSecurity>0</DocSecurity>
  <Lines>1530</Lines>
  <Paragraphs>1197</Paragraphs>
  <ScaleCrop>false</ScaleCrop>
  <Company/>
  <LinksUpToDate>false</LinksUpToDate>
  <CharactersWithSpaces>37132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hp600g1</dc:creator>
  <cp:lastModifiedBy>hp600g1</cp:lastModifiedBy>
  <cp:revision>8</cp:revision>
  <cp:lastPrinted>2019-11-11T08:27:00Z</cp:lastPrinted>
  <dcterms:created xsi:type="dcterms:W3CDTF">2019-11-11T08:20:00Z</dcterms:created>
  <dcterms:modified xsi:type="dcterms:W3CDTF">2019-11-12T06:15:00Z</dcterms:modified>
</cp:coreProperties>
</file>