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224D" w:rsidRPr="006C2C24" w:rsidRDefault="0008224D" w:rsidP="004D451A">
      <w:pPr>
        <w:ind w:leftChars="100" w:left="240"/>
        <w:jc w:val="center"/>
        <w:rPr>
          <w:rFonts w:ascii="Times New Roman" w:eastAsia="新細明體" w:hAnsi="Times New Roman" w:cs="Times New Roman"/>
          <w:szCs w:val="24"/>
        </w:rPr>
      </w:pPr>
      <w:r w:rsidRPr="006C2C24">
        <w:rPr>
          <w:rFonts w:ascii="Times New Roman" w:eastAsia="標楷體" w:hAnsi="Times New Roman" w:cs="Times New Roman" w:hint="eastAsia"/>
          <w:sz w:val="40"/>
          <w:szCs w:val="40"/>
        </w:rPr>
        <w:t>第</w:t>
      </w:r>
      <w:r w:rsidR="001B796A">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F85CE4">
        <w:rPr>
          <w:rFonts w:ascii="Times New Roman" w:eastAsia="標楷體" w:hAnsi="Times New Roman" w:cs="Times New Roman" w:hint="eastAsia"/>
          <w:sz w:val="40"/>
          <w:szCs w:val="40"/>
        </w:rPr>
        <w:t>2</w:t>
      </w:r>
      <w:r w:rsidRPr="006C2C24">
        <w:rPr>
          <w:rFonts w:ascii="Times New Roman" w:eastAsia="標楷體" w:hAnsi="Times New Roman" w:cs="Times New Roman" w:hint="eastAsia"/>
          <w:sz w:val="40"/>
          <w:szCs w:val="40"/>
        </w:rPr>
        <w:t>會期考察</w:t>
      </w:r>
      <w:r w:rsidR="001B796A">
        <w:rPr>
          <w:rFonts w:ascii="Times New Roman" w:eastAsia="標楷體" w:hAnsi="Times New Roman" w:cs="Times New Roman" w:hint="eastAsia"/>
          <w:sz w:val="40"/>
          <w:szCs w:val="40"/>
        </w:rPr>
        <w:t>(</w:t>
      </w:r>
      <w:r w:rsidR="001B796A">
        <w:rPr>
          <w:rFonts w:ascii="Times New Roman" w:eastAsia="標楷體" w:hAnsi="Times New Roman" w:cs="Times New Roman" w:hint="eastAsia"/>
          <w:sz w:val="40"/>
          <w:szCs w:val="40"/>
        </w:rPr>
        <w:t>參訪</w:t>
      </w:r>
      <w:r w:rsidR="001B796A">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8349"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67"/>
        <w:gridCol w:w="1828"/>
        <w:gridCol w:w="1432"/>
        <w:gridCol w:w="4522"/>
      </w:tblGrid>
      <w:tr w:rsidR="00DF0892" w:rsidRPr="006C2C24" w:rsidTr="00DF0892">
        <w:trPr>
          <w:trHeight w:val="647"/>
          <w:jc w:val="center"/>
        </w:trPr>
        <w:tc>
          <w:tcPr>
            <w:tcW w:w="567" w:type="dxa"/>
            <w:vAlign w:val="center"/>
          </w:tcPr>
          <w:p w:rsidR="00DF0892" w:rsidRPr="006C2C24" w:rsidRDefault="00DF0892" w:rsidP="0008224D">
            <w:pPr>
              <w:spacing w:line="360" w:lineRule="exact"/>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序號</w:t>
            </w:r>
          </w:p>
        </w:tc>
        <w:tc>
          <w:tcPr>
            <w:tcW w:w="1828" w:type="dxa"/>
            <w:vAlign w:val="center"/>
          </w:tcPr>
          <w:p w:rsidR="00DF0892" w:rsidRPr="006C2C24" w:rsidRDefault="00DF0892" w:rsidP="0008224D">
            <w:pPr>
              <w:spacing w:line="360" w:lineRule="exact"/>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日   期</w:t>
            </w:r>
          </w:p>
        </w:tc>
        <w:tc>
          <w:tcPr>
            <w:tcW w:w="1432" w:type="dxa"/>
            <w:vAlign w:val="center"/>
          </w:tcPr>
          <w:p w:rsidR="00DF0892" w:rsidRPr="006C2C24" w:rsidRDefault="00DF0892" w:rsidP="0008224D">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召集委員</w:t>
            </w:r>
          </w:p>
          <w:p w:rsidR="00DF0892" w:rsidRPr="006C2C24" w:rsidRDefault="00DF0892" w:rsidP="0008224D">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(領隊)</w:t>
            </w:r>
          </w:p>
        </w:tc>
        <w:tc>
          <w:tcPr>
            <w:tcW w:w="4522" w:type="dxa"/>
            <w:vAlign w:val="center"/>
          </w:tcPr>
          <w:p w:rsidR="00DF0892" w:rsidRPr="006C2C24" w:rsidRDefault="00DF0892" w:rsidP="0008224D">
            <w:pPr>
              <w:spacing w:line="36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內    容</w:t>
            </w:r>
          </w:p>
        </w:tc>
      </w:tr>
      <w:tr w:rsidR="00DF0892" w:rsidRPr="006C2C24" w:rsidTr="00DF0892">
        <w:trPr>
          <w:trHeight w:val="1313"/>
          <w:jc w:val="center"/>
        </w:trPr>
        <w:tc>
          <w:tcPr>
            <w:tcW w:w="567" w:type="dxa"/>
          </w:tcPr>
          <w:p w:rsidR="00DF0892" w:rsidRPr="006C2C24" w:rsidRDefault="00DF0892" w:rsidP="0008224D">
            <w:pPr>
              <w:spacing w:line="360" w:lineRule="exact"/>
              <w:jc w:val="center"/>
              <w:rPr>
                <w:rFonts w:ascii="標楷體" w:eastAsia="標楷體" w:hAnsi="標楷體" w:cs="Times New Roman"/>
                <w:szCs w:val="24"/>
              </w:rPr>
            </w:pPr>
            <w:r w:rsidRPr="006C2C24">
              <w:rPr>
                <w:rFonts w:ascii="標楷體" w:eastAsia="標楷體" w:hAnsi="標楷體" w:cs="Times New Roman" w:hint="eastAsia"/>
                <w:szCs w:val="24"/>
              </w:rPr>
              <w:t>1</w:t>
            </w:r>
          </w:p>
        </w:tc>
        <w:tc>
          <w:tcPr>
            <w:tcW w:w="1828" w:type="dxa"/>
          </w:tcPr>
          <w:p w:rsidR="00DF0892" w:rsidRPr="006C2C24" w:rsidRDefault="00DF0892" w:rsidP="00F85CE4">
            <w:pPr>
              <w:spacing w:line="360" w:lineRule="exact"/>
              <w:ind w:leftChars="-29" w:left="-70" w:rightChars="-36" w:right="-86"/>
              <w:jc w:val="center"/>
              <w:rPr>
                <w:rFonts w:ascii="標楷體" w:eastAsia="標楷體" w:hAnsi="標楷體" w:cs="Times New Roman"/>
                <w:spacing w:val="-20"/>
                <w:szCs w:val="24"/>
              </w:rPr>
            </w:pPr>
            <w:r w:rsidRPr="006C2C24">
              <w:rPr>
                <w:rFonts w:ascii="標楷體" w:eastAsia="標楷體" w:hAnsi="標楷體" w:cs="Times New Roman" w:hint="eastAsia"/>
                <w:szCs w:val="24"/>
              </w:rPr>
              <w:t>10</w:t>
            </w:r>
            <w:r>
              <w:rPr>
                <w:rFonts w:ascii="標楷體" w:eastAsia="標楷體" w:hAnsi="標楷體" w:cs="Times New Roman" w:hint="eastAsia"/>
                <w:szCs w:val="24"/>
              </w:rPr>
              <w:t>9</w:t>
            </w:r>
            <w:r w:rsidRPr="006C2C24">
              <w:rPr>
                <w:rFonts w:ascii="標楷體" w:eastAsia="標楷體" w:hAnsi="標楷體" w:cs="Times New Roman" w:hint="eastAsia"/>
                <w:szCs w:val="24"/>
              </w:rPr>
              <w:t>年</w:t>
            </w:r>
            <w:r>
              <w:rPr>
                <w:rFonts w:ascii="標楷體" w:eastAsia="標楷體" w:hAnsi="標楷體" w:cs="Times New Roman" w:hint="eastAsia"/>
                <w:szCs w:val="24"/>
              </w:rPr>
              <w:t>11</w:t>
            </w:r>
            <w:r w:rsidRPr="006C2C24">
              <w:rPr>
                <w:rFonts w:ascii="標楷體" w:eastAsia="標楷體" w:hAnsi="標楷體" w:cs="Times New Roman" w:hint="eastAsia"/>
                <w:szCs w:val="24"/>
              </w:rPr>
              <w:t>月</w:t>
            </w:r>
            <w:r>
              <w:rPr>
                <w:rFonts w:ascii="標楷體" w:eastAsia="標楷體" w:hAnsi="標楷體" w:cs="Times New Roman"/>
                <w:szCs w:val="24"/>
              </w:rPr>
              <w:t>2</w:t>
            </w:r>
            <w:r w:rsidRPr="006C2C24">
              <w:rPr>
                <w:rFonts w:ascii="標楷體" w:eastAsia="標楷體" w:hAnsi="標楷體" w:cs="Times New Roman" w:hint="eastAsia"/>
                <w:szCs w:val="24"/>
              </w:rPr>
              <w:t>日（星期</w:t>
            </w:r>
            <w:r>
              <w:rPr>
                <w:rFonts w:ascii="標楷體" w:eastAsia="標楷體" w:hAnsi="標楷體" w:cs="Times New Roman" w:hint="eastAsia"/>
                <w:szCs w:val="24"/>
              </w:rPr>
              <w:t>一</w:t>
            </w:r>
            <w:r w:rsidRPr="006C2C24">
              <w:rPr>
                <w:rFonts w:ascii="標楷體" w:eastAsia="標楷體" w:hAnsi="標楷體" w:cs="Times New Roman" w:hint="eastAsia"/>
                <w:szCs w:val="24"/>
              </w:rPr>
              <w:t>）</w:t>
            </w:r>
          </w:p>
        </w:tc>
        <w:tc>
          <w:tcPr>
            <w:tcW w:w="1432" w:type="dxa"/>
          </w:tcPr>
          <w:p w:rsidR="00DF0892" w:rsidRPr="006C2C24" w:rsidRDefault="00DF0892" w:rsidP="001B796A">
            <w:pPr>
              <w:spacing w:line="360" w:lineRule="exact"/>
              <w:ind w:leftChars="-29" w:left="-70" w:rightChars="-36" w:right="-86"/>
              <w:jc w:val="center"/>
              <w:rPr>
                <w:rFonts w:ascii="標楷體" w:eastAsia="標楷體" w:hAnsi="標楷體" w:cs="Times New Roman"/>
                <w:szCs w:val="24"/>
              </w:rPr>
            </w:pPr>
            <w:r>
              <w:rPr>
                <w:rFonts w:ascii="標楷體" w:eastAsia="標楷體" w:hAnsi="標楷體" w:cs="Times New Roman" w:hint="eastAsia"/>
                <w:szCs w:val="24"/>
              </w:rPr>
              <w:t>李委員貴敏(領隊)</w:t>
            </w:r>
          </w:p>
        </w:tc>
        <w:tc>
          <w:tcPr>
            <w:tcW w:w="4522" w:type="dxa"/>
          </w:tcPr>
          <w:p w:rsidR="00DF0892" w:rsidRPr="006C2C24" w:rsidRDefault="00DF0892" w:rsidP="00DF0892">
            <w:pPr>
              <w:spacing w:line="360" w:lineRule="exact"/>
              <w:jc w:val="both"/>
              <w:rPr>
                <w:rFonts w:ascii="標楷體" w:eastAsia="標楷體" w:hAnsi="標楷體" w:cs="Times New Roman" w:hint="eastAsia"/>
                <w:szCs w:val="24"/>
              </w:rPr>
            </w:pPr>
            <w:r>
              <w:rPr>
                <w:rFonts w:ascii="標楷體" w:eastAsia="標楷體" w:hAnsi="標楷體" w:cs="Times New Roman" w:hint="eastAsia"/>
                <w:szCs w:val="24"/>
              </w:rPr>
              <w:t>考察法務部</w:t>
            </w:r>
            <w:r w:rsidRPr="00DF0892">
              <w:rPr>
                <w:rFonts w:ascii="標楷體" w:eastAsia="標楷體" w:hAnsi="標楷體" w:cs="Times New Roman" w:hint="eastAsia"/>
                <w:szCs w:val="24"/>
              </w:rPr>
              <w:t>調查局資安工作站業務概況</w:t>
            </w:r>
            <w:r w:rsidRPr="006C2C24">
              <w:rPr>
                <w:rFonts w:ascii="標楷體" w:eastAsia="標楷體" w:hAnsi="標楷體" w:cs="Times New Roman" w:hint="eastAsia"/>
                <w:szCs w:val="24"/>
              </w:rPr>
              <w:t>。</w:t>
            </w:r>
          </w:p>
        </w:tc>
      </w:tr>
    </w:tbl>
    <w:p w:rsidR="009E6696" w:rsidRPr="006C2C24" w:rsidRDefault="009E6696" w:rsidP="00846F80">
      <w:pPr>
        <w:spacing w:line="440" w:lineRule="exact"/>
        <w:jc w:val="both"/>
        <w:rPr>
          <w:rFonts w:ascii="標楷體" w:eastAsia="標楷體" w:hAnsi="標楷體"/>
          <w:sz w:val="28"/>
          <w:szCs w:val="28"/>
        </w:rPr>
      </w:pPr>
    </w:p>
    <w:p w:rsidR="001B796A" w:rsidRDefault="001B796A" w:rsidP="00406520">
      <w:pPr>
        <w:snapToGrid w:val="0"/>
        <w:spacing w:beforeLines="50" w:before="180" w:afterLines="50" w:after="180" w:line="400" w:lineRule="exact"/>
        <w:jc w:val="center"/>
        <w:rPr>
          <w:rFonts w:ascii="標楷體" w:eastAsia="標楷體" w:hAnsi="標楷體"/>
          <w:sz w:val="28"/>
          <w:szCs w:val="28"/>
        </w:rPr>
        <w:sectPr w:rsidR="001B796A" w:rsidSect="001B796A">
          <w:headerReference w:type="default" r:id="rId9"/>
          <w:footerReference w:type="default" r:id="rId10"/>
          <w:pgSz w:w="11906" w:h="16838"/>
          <w:pgMar w:top="1134" w:right="1361" w:bottom="1134" w:left="1361" w:header="851" w:footer="992" w:gutter="0"/>
          <w:cols w:space="425"/>
          <w:docGrid w:type="lines" w:linePitch="360"/>
        </w:sectPr>
      </w:pPr>
    </w:p>
    <w:p w:rsidR="00DF0892" w:rsidRPr="00DF0892" w:rsidRDefault="00DF0892" w:rsidP="00DF0892">
      <w:pPr>
        <w:spacing w:line="700" w:lineRule="exact"/>
        <w:ind w:firstLine="818"/>
        <w:jc w:val="center"/>
        <w:rPr>
          <w:rFonts w:ascii="標楷體" w:eastAsia="標楷體" w:hAnsi="標楷體" w:cs="Arial"/>
          <w:b/>
          <w:sz w:val="36"/>
          <w:szCs w:val="36"/>
        </w:rPr>
      </w:pPr>
      <w:r w:rsidRPr="00DF0892">
        <w:rPr>
          <w:rFonts w:ascii="標楷體" w:eastAsia="標楷體" w:hAnsi="標楷體" w:cs="Arial" w:hint="eastAsia"/>
          <w:b/>
          <w:sz w:val="36"/>
          <w:szCs w:val="36"/>
        </w:rPr>
        <w:lastRenderedPageBreak/>
        <w:t>司法及法制委員會考察法務部調查局資安工作站</w:t>
      </w:r>
    </w:p>
    <w:p w:rsidR="00DF0892" w:rsidRPr="00DF0892" w:rsidRDefault="00DF0892" w:rsidP="00DF0892">
      <w:pPr>
        <w:spacing w:line="700" w:lineRule="exact"/>
        <w:jc w:val="both"/>
        <w:rPr>
          <w:rFonts w:ascii="標楷體" w:eastAsia="標楷體" w:hAnsi="標楷體" w:cs="Arial" w:hint="eastAsia"/>
          <w:sz w:val="32"/>
          <w:szCs w:val="32"/>
        </w:rPr>
      </w:pPr>
      <w:r w:rsidRPr="00DF0892">
        <w:rPr>
          <w:rFonts w:ascii="標楷體" w:eastAsia="標楷體" w:hAnsi="標楷體" w:cs="Arial" w:hint="eastAsia"/>
          <w:sz w:val="32"/>
          <w:szCs w:val="32"/>
        </w:rPr>
        <w:t>壹、時間：10</w:t>
      </w:r>
      <w:r w:rsidRPr="00DF0892">
        <w:rPr>
          <w:rFonts w:ascii="標楷體" w:eastAsia="標楷體" w:hAnsi="標楷體" w:cs="Arial"/>
          <w:sz w:val="32"/>
          <w:szCs w:val="32"/>
        </w:rPr>
        <w:t>9</w:t>
      </w:r>
      <w:r w:rsidRPr="00DF0892">
        <w:rPr>
          <w:rFonts w:ascii="標楷體" w:eastAsia="標楷體" w:hAnsi="標楷體" w:cs="Arial" w:hint="eastAsia"/>
          <w:sz w:val="32"/>
          <w:szCs w:val="32"/>
        </w:rPr>
        <w:t>年11月2</w:t>
      </w:r>
      <w:r w:rsidRPr="00DF0892">
        <w:rPr>
          <w:rFonts w:ascii="標楷體" w:eastAsia="標楷體" w:hAnsi="標楷體" w:cs="Arial"/>
          <w:sz w:val="32"/>
          <w:szCs w:val="32"/>
        </w:rPr>
        <w:t>日上午</w:t>
      </w:r>
      <w:r w:rsidRPr="00DF0892">
        <w:rPr>
          <w:rFonts w:ascii="標楷體" w:eastAsia="標楷體" w:hAnsi="標楷體" w:cs="Arial" w:hint="eastAsia"/>
          <w:sz w:val="32"/>
          <w:szCs w:val="32"/>
        </w:rPr>
        <w:t>9時</w:t>
      </w:r>
      <w:r w:rsidRPr="00DF0892">
        <w:rPr>
          <w:rFonts w:ascii="標楷體" w:eastAsia="標楷體" w:hAnsi="標楷體" w:cs="Arial"/>
          <w:sz w:val="32"/>
          <w:szCs w:val="32"/>
        </w:rPr>
        <w:t>3</w:t>
      </w:r>
      <w:r w:rsidRPr="00DF0892">
        <w:rPr>
          <w:rFonts w:ascii="標楷體" w:eastAsia="標楷體" w:hAnsi="標楷體" w:cs="Arial" w:hint="eastAsia"/>
          <w:sz w:val="32"/>
          <w:szCs w:val="32"/>
        </w:rPr>
        <w:t>0分</w:t>
      </w:r>
    </w:p>
    <w:p w:rsidR="00DF0892" w:rsidRPr="00DF0892" w:rsidRDefault="00DF0892" w:rsidP="00DF0892">
      <w:pPr>
        <w:spacing w:line="700" w:lineRule="exact"/>
        <w:jc w:val="both"/>
        <w:rPr>
          <w:rFonts w:ascii="標楷體" w:eastAsia="標楷體" w:hAnsi="標楷體" w:cs="Arial" w:hint="eastAsia"/>
          <w:sz w:val="32"/>
          <w:szCs w:val="32"/>
        </w:rPr>
      </w:pPr>
      <w:r w:rsidRPr="00DF0892">
        <w:rPr>
          <w:rFonts w:ascii="標楷體" w:eastAsia="標楷體" w:hAnsi="標楷體" w:cs="Arial" w:hint="eastAsia"/>
          <w:sz w:val="32"/>
          <w:szCs w:val="32"/>
        </w:rPr>
        <w:t>貳、地點：科技</w:t>
      </w:r>
      <w:r w:rsidRPr="00DF0892">
        <w:rPr>
          <w:rFonts w:ascii="標楷體" w:eastAsia="標楷體" w:hAnsi="標楷體" w:cs="Arial"/>
          <w:sz w:val="32"/>
          <w:szCs w:val="32"/>
        </w:rPr>
        <w:t>大樓</w:t>
      </w:r>
      <w:r w:rsidRPr="00DF0892">
        <w:rPr>
          <w:rFonts w:ascii="標楷體" w:eastAsia="標楷體" w:hAnsi="標楷體" w:cs="Arial" w:hint="eastAsia"/>
          <w:sz w:val="32"/>
          <w:szCs w:val="32"/>
        </w:rPr>
        <w:t>1</w:t>
      </w:r>
      <w:r w:rsidRPr="00DF0892">
        <w:rPr>
          <w:rFonts w:ascii="標楷體" w:eastAsia="標楷體" w:hAnsi="標楷體" w:cs="Arial"/>
          <w:sz w:val="32"/>
          <w:szCs w:val="32"/>
        </w:rPr>
        <w:t>樓簡報室</w:t>
      </w:r>
    </w:p>
    <w:p w:rsidR="00DF0892" w:rsidRPr="00DF0892" w:rsidRDefault="00DF0892" w:rsidP="00DF0892">
      <w:pPr>
        <w:spacing w:line="700" w:lineRule="exact"/>
        <w:ind w:left="566" w:hangingChars="173" w:hanging="566"/>
        <w:jc w:val="both"/>
        <w:rPr>
          <w:rFonts w:ascii="標楷體" w:eastAsia="標楷體" w:hAnsi="標楷體" w:cs="Arial" w:hint="eastAsia"/>
          <w:sz w:val="32"/>
          <w:szCs w:val="32"/>
        </w:rPr>
      </w:pPr>
      <w:r w:rsidRPr="00DF0892">
        <w:rPr>
          <w:rFonts w:ascii="標楷體" w:eastAsia="標楷體" w:hAnsi="標楷體" w:cs="Arial" w:hint="eastAsia"/>
          <w:sz w:val="32"/>
          <w:szCs w:val="32"/>
        </w:rPr>
        <w:t>參、參加人員：法務部蔡部長清祥、法務部檢察司林司長錦村、立法院李召集委員貴敏、吳委員怡玎、林委員思銘、劉委員世芳、司法及法制委員會張專門委員智為、司法及法制委員會科員陳亭妤、國會辦公室李主任永誠、助理洪嘉徽、助理李振華、助理徐家翔、助理尤灝文、助理嚴旻臻、助理劉于豪、助理莊冠群、助理徐博軒、助理曾柏康、助理丁宇徵、助理許向東、助理吳雨琦、助理陳盈利、法務部調查局萬副局長家佛、法務部調查局黃主任秘書義村、法務部調查局資通安全處吳處長富梅、法務部調查局資安站張主任尤仁、法務部調查局資通安全處電腦偵辦科鄭科長健行及法務部調查局資通安全處資安鑑識科周科長士楨。</w:t>
      </w:r>
    </w:p>
    <w:p w:rsidR="00DF0892" w:rsidRPr="00DF0892" w:rsidRDefault="00DF0892" w:rsidP="00DF0892">
      <w:pPr>
        <w:spacing w:line="700" w:lineRule="exact"/>
        <w:ind w:left="566" w:hangingChars="173" w:hanging="566"/>
        <w:jc w:val="both"/>
        <w:rPr>
          <w:rFonts w:ascii="標楷體" w:eastAsia="標楷體" w:hAnsi="標楷體" w:cs="Arial" w:hint="eastAsia"/>
          <w:sz w:val="32"/>
          <w:szCs w:val="32"/>
        </w:rPr>
      </w:pPr>
      <w:r w:rsidRPr="00DF0892">
        <w:rPr>
          <w:rFonts w:ascii="標楷體" w:eastAsia="標楷體" w:hAnsi="標楷體" w:cs="Arial" w:hint="eastAsia"/>
          <w:sz w:val="32"/>
          <w:szCs w:val="32"/>
        </w:rPr>
        <w:t xml:space="preserve">肆、主席：局長                     </w:t>
      </w:r>
      <w:r w:rsidRPr="00DF0892">
        <w:rPr>
          <w:rFonts w:ascii="標楷體" w:eastAsia="標楷體" w:hAnsi="標楷體" w:cs="Arial"/>
          <w:sz w:val="32"/>
          <w:szCs w:val="32"/>
        </w:rPr>
        <w:t xml:space="preserve">         </w:t>
      </w:r>
      <w:r w:rsidRPr="00DF0892">
        <w:rPr>
          <w:rFonts w:ascii="標楷體" w:eastAsia="標楷體" w:hAnsi="標楷體" w:cs="Arial" w:hint="eastAsia"/>
          <w:sz w:val="32"/>
          <w:szCs w:val="32"/>
        </w:rPr>
        <w:t>紀錄：黃政文</w:t>
      </w:r>
    </w:p>
    <w:p w:rsidR="00DF0892" w:rsidRPr="00DF0892" w:rsidRDefault="00DF0892" w:rsidP="00DF0892">
      <w:pPr>
        <w:spacing w:line="700" w:lineRule="exact"/>
        <w:ind w:left="2269" w:hangingChars="693" w:hanging="2269"/>
        <w:jc w:val="both"/>
        <w:rPr>
          <w:rFonts w:ascii="標楷體" w:eastAsia="標楷體" w:hAnsi="標楷體" w:cs="Arial"/>
          <w:sz w:val="32"/>
          <w:szCs w:val="32"/>
        </w:rPr>
      </w:pPr>
      <w:r w:rsidRPr="00DF0892">
        <w:rPr>
          <w:rFonts w:ascii="標楷體" w:eastAsia="標楷體" w:hAnsi="標楷體" w:cs="Arial"/>
          <w:sz w:val="32"/>
          <w:szCs w:val="32"/>
        </w:rPr>
        <w:t>伍、</w:t>
      </w:r>
      <w:r w:rsidRPr="00DF0892">
        <w:rPr>
          <w:rFonts w:ascii="標楷體" w:eastAsia="標楷體" w:hAnsi="標楷體" w:cs="Arial" w:hint="eastAsia"/>
          <w:sz w:val="32"/>
          <w:szCs w:val="32"/>
        </w:rPr>
        <w:t>會議考察行程</w:t>
      </w:r>
      <w:r w:rsidRPr="00DF0892">
        <w:rPr>
          <w:rFonts w:ascii="標楷體" w:eastAsia="標楷體" w:hAnsi="標楷體" w:cs="Arial"/>
          <w:sz w:val="32"/>
          <w:szCs w:val="32"/>
        </w:rPr>
        <w:t>：</w:t>
      </w:r>
    </w:p>
    <w:p w:rsidR="00DF0892" w:rsidRPr="00DF0892" w:rsidRDefault="00DF0892" w:rsidP="00DF0892">
      <w:pPr>
        <w:adjustRightInd w:val="0"/>
        <w:snapToGrid w:val="0"/>
        <w:spacing w:line="560" w:lineRule="exact"/>
        <w:ind w:leftChars="87" w:left="827" w:hangingChars="187" w:hanging="612"/>
        <w:rPr>
          <w:rFonts w:ascii="標楷體" w:eastAsia="標楷體" w:hAnsi="標楷體" w:cs="Arial"/>
          <w:bCs/>
          <w:sz w:val="32"/>
          <w:szCs w:val="32"/>
        </w:rPr>
      </w:pPr>
      <w:r w:rsidRPr="00DF0892">
        <w:rPr>
          <w:rFonts w:ascii="標楷體" w:eastAsia="標楷體" w:hAnsi="標楷體" w:cs="Arial"/>
          <w:bCs/>
          <w:sz w:val="32"/>
          <w:szCs w:val="32"/>
        </w:rPr>
        <w:t>一</w:t>
      </w:r>
      <w:r w:rsidRPr="00DF0892">
        <w:rPr>
          <w:rFonts w:ascii="標楷體" w:eastAsia="標楷體" w:hAnsi="標楷體" w:cs="Arial" w:hint="eastAsia"/>
          <w:bCs/>
          <w:sz w:val="32"/>
          <w:szCs w:val="32"/>
        </w:rPr>
        <w:t>、多媒體簡報（局長致詞）</w:t>
      </w:r>
    </w:p>
    <w:p w:rsidR="00DF0892" w:rsidRPr="00DF0892" w:rsidRDefault="00DF0892" w:rsidP="00DF0892">
      <w:pPr>
        <w:adjustRightInd w:val="0"/>
        <w:snapToGrid w:val="0"/>
        <w:spacing w:line="560" w:lineRule="exact"/>
        <w:ind w:leftChars="88" w:left="1210" w:hangingChars="303" w:hanging="992"/>
        <w:rPr>
          <w:rFonts w:ascii="Times New Roman" w:eastAsia="標楷體" w:hAnsi="Times New Roman" w:cs="Times New Roman"/>
          <w:sz w:val="32"/>
          <w:szCs w:val="32"/>
        </w:rPr>
      </w:pPr>
      <w:r w:rsidRPr="00DF0892">
        <w:rPr>
          <w:rFonts w:ascii="Times New Roman" w:eastAsia="標楷體" w:hAnsi="Times New Roman" w:cs="Times New Roman" w:hint="eastAsia"/>
          <w:sz w:val="32"/>
          <w:szCs w:val="32"/>
        </w:rPr>
        <w:t>（</w:t>
      </w:r>
      <w:r w:rsidRPr="00DF0892">
        <w:rPr>
          <w:rFonts w:ascii="Times New Roman" w:eastAsia="標楷體" w:hAnsi="Times New Roman" w:cs="Times New Roman"/>
          <w:sz w:val="32"/>
          <w:szCs w:val="32"/>
        </w:rPr>
        <w:t>一）</w:t>
      </w:r>
      <w:r w:rsidRPr="00DF0892">
        <w:rPr>
          <w:rFonts w:ascii="Times New Roman" w:eastAsia="標楷體" w:hAnsi="Times New Roman" w:cs="Times New Roman" w:hint="eastAsia"/>
          <w:sz w:val="32"/>
          <w:szCs w:val="32"/>
        </w:rPr>
        <w:t>蔡部長致詞：李委員、劉委員、吳委員、林委員，還有各位立法院的主任及同仁，大家早安大家好，今天很高興有這個機會陪同召集委員一起來調查局參訪及指導，因為我</w:t>
      </w:r>
      <w:r w:rsidRPr="00DF0892">
        <w:rPr>
          <w:rFonts w:ascii="Times New Roman" w:eastAsia="標楷體" w:hAnsi="Times New Roman" w:cs="Times New Roman" w:hint="eastAsia"/>
          <w:sz w:val="32"/>
          <w:szCs w:val="32"/>
        </w:rPr>
        <w:lastRenderedPageBreak/>
        <w:t>曾經在調查局服務兩年擔任局長，這邊就像我第二個家，一聽到今天委員要來這邊參訪，所以早上我一定要撥冗來陪同。一方面也伶聽各位的寶貴意見及指導，如果有法務部可以做的，我們一定一起來努力，所以非常感謝各位蒞臨。</w:t>
      </w:r>
    </w:p>
    <w:p w:rsidR="00DF0892" w:rsidRPr="00DF0892" w:rsidRDefault="00DF0892" w:rsidP="00DF0892">
      <w:pPr>
        <w:adjustRightInd w:val="0"/>
        <w:snapToGrid w:val="0"/>
        <w:spacing w:line="560" w:lineRule="exact"/>
        <w:ind w:leftChars="88" w:left="1210" w:hangingChars="303" w:hanging="992"/>
        <w:rPr>
          <w:rFonts w:ascii="Times New Roman" w:eastAsia="標楷體" w:hAnsi="Times New Roman" w:cs="Times New Roman" w:hint="eastAsia"/>
          <w:sz w:val="32"/>
          <w:szCs w:val="32"/>
        </w:rPr>
      </w:pPr>
      <w:r w:rsidRPr="00DF0892">
        <w:rPr>
          <w:rFonts w:ascii="Times New Roman" w:eastAsia="標楷體" w:hAnsi="Times New Roman" w:cs="Times New Roman" w:hint="eastAsia"/>
          <w:sz w:val="32"/>
          <w:szCs w:val="32"/>
        </w:rPr>
        <w:t>（二）呂局長致詞：非常歡迎我們今天的領隊立法院司法及法制委員會召委李貴敏委員、劉世芳委員、林思銘委員、吳怡玎委員，還有各國會辦公室主任、助理、司法及法制委員會張專門委員、我們的大家長蔡部長、林司長及本局各位同仁大家早安、大家好，謹代表法務部調查局，誠摯歡迎各位貴賓來本局視察、參訪。有這麼多位的委員及國會精英幹部一起到訪，給予本局莫大的鼓勵與指導，我們至感榮幸。首先，我來介紹今天到場接待的幾位長官及本局重要幹部，法務部蔡部長、法務部林司長、法務部國會聯絡組李主任、本局副局長萬家佛、主任秘書黃義村、資通安全處處長吳富梅、資安工作站主任張尤仁、資通安全處電腦偵辦科科長鄭健行、資安鑑識科科長周士</w:t>
      </w:r>
      <w:r w:rsidRPr="00DF0892">
        <w:rPr>
          <w:rFonts w:ascii="標楷體" w:eastAsia="標楷體" w:hAnsi="標楷體" w:cs="Arial" w:hint="eastAsia"/>
          <w:sz w:val="32"/>
          <w:szCs w:val="32"/>
        </w:rPr>
        <w:t>楨</w:t>
      </w:r>
      <w:r w:rsidRPr="00DF0892">
        <w:rPr>
          <w:rFonts w:ascii="Times New Roman" w:eastAsia="標楷體" w:hAnsi="Times New Roman" w:cs="Times New Roman" w:hint="eastAsia"/>
          <w:sz w:val="32"/>
          <w:szCs w:val="32"/>
        </w:rPr>
        <w:t>、資料管理科科長姜彥吏。接下來，我簡要報告本局的組織架構，本局架構是在局本部設置</w:t>
      </w:r>
      <w:r w:rsidRPr="00DF0892">
        <w:rPr>
          <w:rFonts w:ascii="Times New Roman" w:eastAsia="標楷體" w:hAnsi="Times New Roman" w:cs="Times New Roman" w:hint="eastAsia"/>
          <w:sz w:val="32"/>
          <w:szCs w:val="32"/>
        </w:rPr>
        <w:t>15</w:t>
      </w:r>
      <w:r w:rsidRPr="00DF0892">
        <w:rPr>
          <w:rFonts w:ascii="Times New Roman" w:eastAsia="標楷體" w:hAnsi="Times New Roman" w:cs="Times New Roman" w:hint="eastAsia"/>
          <w:sz w:val="32"/>
          <w:szCs w:val="32"/>
        </w:rPr>
        <w:t>個處、</w:t>
      </w:r>
      <w:r w:rsidRPr="00DF0892">
        <w:rPr>
          <w:rFonts w:ascii="Times New Roman" w:eastAsia="標楷體" w:hAnsi="Times New Roman" w:cs="Times New Roman" w:hint="eastAsia"/>
          <w:sz w:val="32"/>
          <w:szCs w:val="32"/>
        </w:rPr>
        <w:t>5</w:t>
      </w:r>
      <w:r w:rsidRPr="00DF0892">
        <w:rPr>
          <w:rFonts w:ascii="Times New Roman" w:eastAsia="標楷體" w:hAnsi="Times New Roman" w:cs="Times New Roman" w:hint="eastAsia"/>
          <w:sz w:val="32"/>
          <w:szCs w:val="32"/>
        </w:rPr>
        <w:t>個室及</w:t>
      </w:r>
      <w:r w:rsidRPr="00DF0892">
        <w:rPr>
          <w:rFonts w:ascii="Times New Roman" w:eastAsia="標楷體" w:hAnsi="Times New Roman" w:cs="Times New Roman" w:hint="eastAsia"/>
          <w:sz w:val="32"/>
          <w:szCs w:val="32"/>
        </w:rPr>
        <w:t>1</w:t>
      </w:r>
      <w:r w:rsidRPr="00DF0892">
        <w:rPr>
          <w:rFonts w:ascii="Times New Roman" w:eastAsia="標楷體" w:hAnsi="Times New Roman" w:cs="Times New Roman" w:hint="eastAsia"/>
          <w:sz w:val="32"/>
          <w:szCs w:val="32"/>
        </w:rPr>
        <w:t>個會，作為業務指導單位；在外勤設置有</w:t>
      </w:r>
      <w:r w:rsidRPr="00DF0892">
        <w:rPr>
          <w:rFonts w:ascii="Times New Roman" w:eastAsia="標楷體" w:hAnsi="Times New Roman" w:cs="Times New Roman" w:hint="eastAsia"/>
          <w:sz w:val="32"/>
          <w:szCs w:val="32"/>
        </w:rPr>
        <w:t>9</w:t>
      </w:r>
      <w:r w:rsidRPr="00DF0892">
        <w:rPr>
          <w:rFonts w:ascii="Times New Roman" w:eastAsia="標楷體" w:hAnsi="Times New Roman" w:cs="Times New Roman" w:hint="eastAsia"/>
          <w:sz w:val="32"/>
          <w:szCs w:val="32"/>
        </w:rPr>
        <w:t>個調查處及</w:t>
      </w:r>
      <w:r w:rsidRPr="00DF0892">
        <w:rPr>
          <w:rFonts w:ascii="Times New Roman" w:eastAsia="標楷體" w:hAnsi="Times New Roman" w:cs="Times New Roman" w:hint="eastAsia"/>
          <w:sz w:val="32"/>
          <w:szCs w:val="32"/>
        </w:rPr>
        <w:t>20</w:t>
      </w:r>
      <w:r w:rsidRPr="00DF0892">
        <w:rPr>
          <w:rFonts w:ascii="Times New Roman" w:eastAsia="標楷體" w:hAnsi="Times New Roman" w:cs="Times New Roman" w:hint="eastAsia"/>
          <w:sz w:val="32"/>
          <w:szCs w:val="32"/>
        </w:rPr>
        <w:t>個調查站與工作站，作為任務執行單位，全局專任同志僅有</w:t>
      </w:r>
      <w:r w:rsidRPr="00DF0892">
        <w:rPr>
          <w:rFonts w:ascii="Times New Roman" w:eastAsia="標楷體" w:hAnsi="Times New Roman" w:cs="Times New Roman" w:hint="eastAsia"/>
          <w:sz w:val="32"/>
          <w:szCs w:val="32"/>
        </w:rPr>
        <w:t>2</w:t>
      </w:r>
      <w:r w:rsidRPr="00DF0892">
        <w:rPr>
          <w:rFonts w:ascii="Times New Roman" w:eastAsia="標楷體" w:hAnsi="Times New Roman" w:cs="Times New Roman"/>
          <w:sz w:val="32"/>
          <w:szCs w:val="32"/>
        </w:rPr>
        <w:t>,</w:t>
      </w:r>
      <w:r w:rsidRPr="00DF0892">
        <w:rPr>
          <w:rFonts w:ascii="Times New Roman" w:eastAsia="標楷體" w:hAnsi="Times New Roman" w:cs="Times New Roman" w:hint="eastAsia"/>
          <w:sz w:val="32"/>
          <w:szCs w:val="32"/>
        </w:rPr>
        <w:t>499</w:t>
      </w:r>
      <w:r w:rsidRPr="00DF0892">
        <w:rPr>
          <w:rFonts w:ascii="Times New Roman" w:eastAsia="標楷體" w:hAnsi="Times New Roman" w:cs="Times New Roman" w:hint="eastAsia"/>
          <w:sz w:val="32"/>
          <w:szCs w:val="32"/>
        </w:rPr>
        <w:t>位。相關的主要業務推動概況，在稍後的簡報再作完整的報告。尤其是針對委員關注的「資安工作」，會有詳盡的報告。調查局一直以來，就是一個素質優良，具有高度執</w:t>
      </w:r>
      <w:r w:rsidRPr="00DF0892">
        <w:rPr>
          <w:rFonts w:ascii="Times New Roman" w:eastAsia="標楷體" w:hAnsi="Times New Roman" w:cs="Times New Roman" w:hint="eastAsia"/>
          <w:sz w:val="32"/>
          <w:szCs w:val="32"/>
        </w:rPr>
        <w:lastRenderedPageBreak/>
        <w:t>行力的機關，我們有深切的榮譽感，但也深怕辜負國人的期待；當然，在各項業務中，我們也還有努力的空間。尤其是進入</w:t>
      </w:r>
      <w:r w:rsidRPr="00DF0892">
        <w:rPr>
          <w:rFonts w:ascii="Times New Roman" w:eastAsia="標楷體" w:hAnsi="Times New Roman" w:cs="Times New Roman" w:hint="eastAsia"/>
          <w:sz w:val="32"/>
          <w:szCs w:val="32"/>
        </w:rPr>
        <w:t>E</w:t>
      </w:r>
      <w:r w:rsidRPr="00DF0892">
        <w:rPr>
          <w:rFonts w:ascii="Times New Roman" w:eastAsia="標楷體" w:hAnsi="Times New Roman" w:cs="Times New Roman" w:hint="eastAsia"/>
          <w:sz w:val="32"/>
          <w:szCs w:val="32"/>
        </w:rPr>
        <w:t>世代之後，我們必定要與時俱進，融入更多新的元素。本人到任後，提出調查局的五大核心價值，與同仁共同努力，這五大核心包括「國家的調查局、人民的調查局、人權的調查局、科技的調查局、創新的調查局」，我也經常提醒同仁、互相勉勵，落實核心價值，不要讓它流為口號，希望可以務實的結合本局業務職掌，來推動各項工作，才能做到維護國家安全與保障人民福祉的目標。我也要利用這個機會，很真誠的向大家報告，調查局全局的調查員不到</w:t>
      </w:r>
      <w:r w:rsidRPr="00DF0892">
        <w:rPr>
          <w:rFonts w:ascii="Times New Roman" w:eastAsia="標楷體" w:hAnsi="Times New Roman" w:cs="Times New Roman" w:hint="eastAsia"/>
          <w:sz w:val="32"/>
          <w:szCs w:val="32"/>
        </w:rPr>
        <w:t>2</w:t>
      </w:r>
      <w:r w:rsidRPr="00DF0892">
        <w:rPr>
          <w:rFonts w:ascii="Times New Roman" w:eastAsia="標楷體" w:hAnsi="Times New Roman" w:cs="Times New Roman"/>
          <w:sz w:val="32"/>
          <w:szCs w:val="32"/>
        </w:rPr>
        <w:t>,</w:t>
      </w:r>
      <w:r w:rsidRPr="00DF0892">
        <w:rPr>
          <w:rFonts w:ascii="Times New Roman" w:eastAsia="標楷體" w:hAnsi="Times New Roman" w:cs="Times New Roman" w:hint="eastAsia"/>
          <w:sz w:val="32"/>
          <w:szCs w:val="32"/>
        </w:rPr>
        <w:t>500</w:t>
      </w:r>
      <w:r w:rsidRPr="00DF0892">
        <w:rPr>
          <w:rFonts w:ascii="Times New Roman" w:eastAsia="標楷體" w:hAnsi="Times New Roman" w:cs="Times New Roman" w:hint="eastAsia"/>
          <w:sz w:val="32"/>
          <w:szCs w:val="32"/>
        </w:rPr>
        <w:t>位，在很有限的人力與經費下，還能夠創造出維護國家安全、打擊犯罪的高能量，敬請委員大力支持本局預算，讓本局各項工作可以順利開展。</w:t>
      </w:r>
    </w:p>
    <w:p w:rsidR="00DF0892" w:rsidRPr="00DF0892" w:rsidRDefault="00DF0892" w:rsidP="00DF0892">
      <w:pPr>
        <w:adjustRightInd w:val="0"/>
        <w:snapToGrid w:val="0"/>
        <w:spacing w:line="560" w:lineRule="exact"/>
        <w:ind w:leftChars="87" w:left="827" w:hangingChars="187" w:hanging="612"/>
        <w:rPr>
          <w:rFonts w:ascii="標楷體" w:eastAsia="標楷體" w:hAnsi="標楷體" w:cs="Arial"/>
          <w:sz w:val="32"/>
          <w:szCs w:val="32"/>
        </w:rPr>
      </w:pPr>
      <w:r w:rsidRPr="00DF0892">
        <w:rPr>
          <w:rFonts w:ascii="標楷體" w:eastAsia="標楷體" w:hAnsi="標楷體" w:cs="Arial" w:hint="eastAsia"/>
          <w:sz w:val="32"/>
          <w:szCs w:val="32"/>
        </w:rPr>
        <w:t>二</w:t>
      </w:r>
      <w:r w:rsidRPr="00DF0892">
        <w:rPr>
          <w:rFonts w:ascii="標楷體" w:eastAsia="標楷體" w:hAnsi="標楷體" w:cs="Arial"/>
          <w:sz w:val="32"/>
          <w:szCs w:val="32"/>
        </w:rPr>
        <w:t>、</w:t>
      </w:r>
      <w:r w:rsidRPr="00DF0892">
        <w:rPr>
          <w:rFonts w:ascii="標楷體" w:eastAsia="標楷體" w:hAnsi="標楷體" w:cs="新細明體" w:hint="eastAsia"/>
          <w:color w:val="000000"/>
          <w:spacing w:val="12"/>
          <w:kern w:val="0"/>
          <w:sz w:val="32"/>
          <w:szCs w:val="32"/>
        </w:rPr>
        <w:t>資通安全處電腦偵辦科科長鄭健行、資安站主任張尤仁及資安鑑識科科長周士</w:t>
      </w:r>
      <w:r w:rsidRPr="00DF0892">
        <w:rPr>
          <w:rFonts w:ascii="標楷體" w:eastAsia="標楷體" w:hAnsi="標楷體" w:cs="Arial" w:hint="eastAsia"/>
          <w:sz w:val="32"/>
          <w:szCs w:val="32"/>
        </w:rPr>
        <w:t>楨</w:t>
      </w:r>
      <w:r w:rsidRPr="00DF0892">
        <w:rPr>
          <w:rFonts w:ascii="標楷體" w:eastAsia="標楷體" w:hAnsi="標楷體" w:cs="新細明體" w:hint="eastAsia"/>
          <w:color w:val="000000"/>
          <w:spacing w:val="12"/>
          <w:kern w:val="0"/>
          <w:sz w:val="32"/>
          <w:szCs w:val="32"/>
        </w:rPr>
        <w:t>依序</w:t>
      </w:r>
      <w:r w:rsidRPr="00DF0892">
        <w:rPr>
          <w:rFonts w:ascii="標楷體" w:eastAsia="標楷體" w:hAnsi="標楷體" w:cs="Arial"/>
          <w:sz w:val="32"/>
          <w:szCs w:val="32"/>
        </w:rPr>
        <w:t>報告「</w:t>
      </w:r>
      <w:r w:rsidRPr="00DF0892">
        <w:rPr>
          <w:rFonts w:ascii="標楷體" w:eastAsia="標楷體" w:hAnsi="標楷體" w:cs="Arial" w:hint="eastAsia"/>
          <w:sz w:val="32"/>
          <w:szCs w:val="32"/>
        </w:rPr>
        <w:t>資安業務簡報」</w:t>
      </w:r>
      <w:r w:rsidRPr="00DF0892">
        <w:rPr>
          <w:rFonts w:ascii="標楷體" w:eastAsia="標楷體" w:hAnsi="標楷體" w:cs="Arial"/>
          <w:sz w:val="32"/>
          <w:szCs w:val="32"/>
        </w:rPr>
        <w:t>。（略）</w:t>
      </w:r>
    </w:p>
    <w:p w:rsidR="00DF0892" w:rsidRPr="00DF0892" w:rsidRDefault="00DF0892" w:rsidP="00DF0892">
      <w:pPr>
        <w:adjustRightInd w:val="0"/>
        <w:snapToGrid w:val="0"/>
        <w:spacing w:line="560" w:lineRule="exact"/>
        <w:ind w:leftChars="87" w:left="827" w:hangingChars="187" w:hanging="612"/>
        <w:rPr>
          <w:rFonts w:ascii="標楷體" w:eastAsia="標楷體" w:hAnsi="標楷體" w:cs="Arial"/>
          <w:sz w:val="32"/>
          <w:szCs w:val="32"/>
        </w:rPr>
      </w:pPr>
      <w:r w:rsidRPr="00DF0892">
        <w:rPr>
          <w:rFonts w:ascii="標楷體" w:eastAsia="標楷體" w:hAnsi="標楷體" w:cs="Arial" w:hint="eastAsia"/>
          <w:sz w:val="32"/>
          <w:szCs w:val="32"/>
        </w:rPr>
        <w:t>三、意見交換：</w:t>
      </w:r>
    </w:p>
    <w:p w:rsidR="00DF0892" w:rsidRPr="00DF0892" w:rsidRDefault="00DF0892" w:rsidP="00DF0892">
      <w:pPr>
        <w:adjustRightInd w:val="0"/>
        <w:snapToGrid w:val="0"/>
        <w:spacing w:line="560" w:lineRule="exact"/>
        <w:ind w:leftChars="43" w:left="1242" w:hangingChars="347" w:hanging="1136"/>
        <w:rPr>
          <w:rFonts w:ascii="標楷體" w:eastAsia="標楷體" w:hAnsi="標楷體" w:cs="Arial"/>
          <w:sz w:val="32"/>
          <w:szCs w:val="32"/>
        </w:rPr>
      </w:pPr>
      <w:r w:rsidRPr="00DF0892">
        <w:rPr>
          <w:rFonts w:ascii="標楷體" w:eastAsia="標楷體" w:hAnsi="標楷體" w:cs="Arial" w:hint="eastAsia"/>
          <w:sz w:val="32"/>
          <w:szCs w:val="32"/>
        </w:rPr>
        <w:t xml:space="preserve"> （一）呂局長：召委及各位委員，相信看完局裡的簡報後，對本局業務會有更深入的瞭解，不知道各位委員及先進有沒有什麼問題要指教可以提出？</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（二）李委員貴敏：我是有很多啦，部長、局長及各位委員，我就不逐一稱呼。剛剛的資料是否有在公開場合公開？我可不可以先問一下，大家在場的委員有沒有看過這些資料</w:t>
      </w:r>
      <w:r w:rsidRPr="00DF0892">
        <w:rPr>
          <w:rFonts w:ascii="標楷體" w:eastAsia="標楷體" w:hAnsi="標楷體" w:cs="Arial" w:hint="eastAsia"/>
          <w:sz w:val="32"/>
          <w:szCs w:val="32"/>
        </w:rPr>
        <w:lastRenderedPageBreak/>
        <w:t>的，可不可以舉手？完全沒有嗎？用媒體報導當然都看得到，我是說這個簡報檔，是有公開還是沒公開？這個完全是沒公開。我想請教一下，我覺得今天這個資料非常寶貴，也讓我們對調查局工作有更進一步的瞭解，我覺得政府跟人民要多一點溝通，外界總覺得我們立法委員在找政府麻煩，其實不是，而且真的沒有，至少在場沒有，因為我本身有很多問題想請教，所以我先請劉委員先提問。</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 xml:space="preserve"> (三) 劉委員世芳：部長、召委還有吳委員，拜聽今天的簡報，算是資安部門相當先進，對比2018年國內政治被假訊息衝擊整個社會，2020年相對穩定很多，未來2022年縣市長九合一選舉時仍會假訊息充斥，而且會本土化，我們以前假訊息大概都在境外，現在都本土化了，所以我們當然要超前部署，我想請教的問題是我們現在臺灣已經通過5G系統的設置，美國也非常信賴我們，我們整個產業鏈也都屬於乾淨網路，有乾淨網路就會有不乾淨的部分，請問調查局如果碰到這樣的情況，要如何偵處及預防？這可能需要高層級才能回答，因為這屬於政策面。再來，我想講一則昨天從監察院發布的訊息，其中有一位委員叫</w:t>
      </w:r>
      <w:r w:rsidRPr="00DF0892">
        <w:rPr>
          <w:rFonts w:ascii="標楷體" w:eastAsia="標楷體" w:hAnsi="標楷體" w:cs="Arial" w:hint="eastAsia"/>
          <w:sz w:val="32"/>
          <w:szCs w:val="32"/>
          <w:u w:val="single"/>
        </w:rPr>
        <w:t>王美玉</w:t>
      </w:r>
      <w:r w:rsidRPr="00DF0892">
        <w:rPr>
          <w:rFonts w:ascii="標楷體" w:eastAsia="標楷體" w:hAnsi="標楷體" w:cs="Arial" w:hint="eastAsia"/>
          <w:sz w:val="32"/>
          <w:szCs w:val="32"/>
        </w:rPr>
        <w:t>，他前身是在媒體業中國時報服務，他曾經因為一個案件要求法務部調查局舉出測謊的證據可能是假的，但是沒有人告訴他可不可以針對這樣的案件提出上訴，如果是調查局針對證據監管時碰到測謊訊息，因為測謊不是透過科技技術，而是人去描述案件，這個部分會牽涉到人權，未來我們在啟動科技或資訊偵察時也會碰觸到人權的底線，</w:t>
      </w:r>
      <w:r w:rsidRPr="00DF0892">
        <w:rPr>
          <w:rFonts w:ascii="標楷體" w:eastAsia="標楷體" w:hAnsi="標楷體" w:cs="Arial" w:hint="eastAsia"/>
          <w:sz w:val="32"/>
          <w:szCs w:val="32"/>
        </w:rPr>
        <w:lastRenderedPageBreak/>
        <w:t>尤其在法制面，有些牽扯到技術面的我就不多問。在全臺灣幾大情治系統，我想法務部調查局算是相當先進的，部長可以放心，尤其是我們跟AIT一起偵破大陸籍駭客，但是我們也會碰到困擾，像該案，中油公司可以求償嗎？就是說這些原始發動假訊息來勒索，既然是勒索的話，求償怎麼辦？因為事件發生地在臺灣，但揭發或取得犯罪證據的地方在美國或者大陸，這怎麼辦？像臺灣有的大公司如果發生這種勒索的話，怎麼處理？像我知道美光公司也有發生商業間諜或網路犯罪這種，就很難求償？未來有沒有可以讓他更保障安全不受侵擾外，還可以保障公司的財產？</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四）呂局長：謝謝委員的指教，目前臺灣在美國看法是屬於乾淨網路的一員，所以我們國內未來在面對5G啟動以後，原則上國內的部分，都列在乾淨網路，至於那些不乾淨的網路，我們如何來加強管控是我們一定要面對的問題，未來也會來研究。至於第二個測謊的部分，委員提到的是一個當時的個案，其實測謊技術是有一直在進步的，早期可能沒有那麼完備，現在所有測謊人員都有受過專業的訓練，也都跟美國那邊標準相同。至於證據能力部分，司法院最近也在研究修法，要把他的證據能力取消，這部分當然值得討論，但現在測謊工作完全都符合國際標準，所以現在技術及訓練都是沒有問題的。至於監察院針對那個個案有做一些指正，部裡面也有請我們做一些檢討。另外提到中油的部分當然可以求償，只是說加害者在境外，如果</w:t>
      </w:r>
      <w:r w:rsidRPr="00DF0892">
        <w:rPr>
          <w:rFonts w:ascii="標楷體" w:eastAsia="標楷體" w:hAnsi="標楷體" w:cs="Arial" w:hint="eastAsia"/>
          <w:sz w:val="32"/>
          <w:szCs w:val="32"/>
        </w:rPr>
        <w:lastRenderedPageBreak/>
        <w:t>加害者沒有在境內，那只能跨國求償，如果有共犯在國內的話，那當然可以。</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（五）李委員貴敏：跨國企業要跨國求償都沒什麼問題，重點是市井小民就沒有能力去求償，大公司如果要去美國或大陸求償都有法律可以處理。</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六）吳委員怡玎：資安站的人員編制？工作如何分配？從國家安全到假消息及商業駭客勒索入侵都是你們的，你們怎麼分配？商業部分，是出事了才去查？還是會提前預防？假消息非常多，是一個公共利益的部分，是你們要主動偵辦嗎？假消息事關國家安全及社會安定，如何去界定哪些假消息偵辦後，要讓大眾知道？是要公佈到網站上？還是要開記者會跟大家說明？優先順序為何？</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七）呂局長：我們資安工作站人力也不多，但各處站也有資安人員，他們也會分擔一些工作，基本上，案件主力還是交給資安站來處理，這些工作會內部分配，因為資安站每個都是資安專長，我們會跟據他手上的案件量做分配，倒是沒有分什麼案件由誰來辦，由主任來根據每個人狀況分配，資安工作站下面就沒有細分。商業駭侵的部分，我們都會主動跟園區建立窗口聯繫，他如果發現有電腦被駭侵，就會跟我們聯繫。還有一些是從行政院資通安全處分派案件給我們，所以主動及被動都有。另外假訊息部分，局裡重點放在國安跟選舉部分，譚德賽的案件，我們認為涉及國安爭議，所以才會主動溯源，有些案件很難做精確判斷，會有模糊地帶，我們盡量以國安跟選舉偵辦為主。</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lastRenderedPageBreak/>
        <w:t>（八）吳委員怡玎：另外美國大選的部分，影響他國選舉也是不應該，也會影響國際形象，如果到時候有臺灣人發佈假訊息影響美國選舉，算不算調查局要辦？</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（九）呂局長：如果我們有接到這類的訊息，我們會去瞭解，要看他的類型及嚴重性會不會影響臺灣的國際形象，這樣我們才會介入。</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李委員貴敏：第一個是從分工的部分，從最高的部分，你們與國安局的各類案件的分工為何？國安局長講，只要涉及到國安的部分，他們是主管，這是對還是不對？還是你們會各自參與？另外你們與刑事警察局的分工為何？到底長官交代的案件佔你們的百分比是多少？你們各類型相關案件，你們與國安局及刑事局如何分工？這樣才知道你們人員是不是能創造出專業。第二個問題是查證會主動還是被動？從你知道這個案件到調查，至澄清，需要多少時間？像你們剛提到的FBI的案件，你是在他的要求才延後公告，撇開這種特例，無論是假訊息還是駭客，處理時間會多久？如果能愈早公佈，受害的層面就會愈少，就我所知，一般科技公司的資安實力應該不會低於調查局，像台積電的營業秘密怎麼可能讓你這樣竊取，對他公司來說是很大的損失，你們兩邊會如何配合？你們能多快速度讓國內知道？反應速度為何？另外像新加坡SAP公司，他的資料都存在裡面，而且可以遠端聯繫，所以當我們提到與國外私人企業合作，可能沒有付錢，他們也不會與你們合作，但像官方的合作，是我們傳送訊息給FBI，因為我所</w:t>
      </w:r>
      <w:r w:rsidRPr="00DF0892">
        <w:rPr>
          <w:rFonts w:ascii="標楷體" w:eastAsia="標楷體" w:hAnsi="標楷體" w:cs="Arial" w:hint="eastAsia"/>
          <w:sz w:val="32"/>
          <w:szCs w:val="32"/>
        </w:rPr>
        <w:lastRenderedPageBreak/>
        <w:t>知道美國的資訊網路實力也很強，在許多競賽成績也都在臺灣前面，我想知道我們從國外來的訊息有多少比例？還是都只是我們給對方？實際的情形如何？</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一）呂局長：謝謝召委的提問，第一個提問，我們與國安局的分工，國安局是國安的主管機關，所有的情資，包含國安的監聽都是要送到國安局長或高院去審，所以國安局是國內的最高指導，但他沒有司法警察權，所以所有的案件都需要我們、刑事局及憲兵隊來偵辦，基於我們是情報機關，所有的情資都會提交給國安局，這是所有情治機關都一樣。我們在假訊息的部分，因為我們還有過濾的部分，哪些假訊息會涉及犯罪，我們會請外勤處站在蒐報時先過濾案件，再由後續偵辦單位來受理。至於刑事局的部分，有些案件是會重疊，但我們會有窗口聯繫，如果有些他們已經在偵辦或是比較符合他們業務的部分，原則上就移給他們，或是看誰先受理，案件屬性比較符合哪一方，就誰處理。如果是跟國安或選舉比較相關，大部分都調查局，但選舉的部分，刑事局有時候也會做。至於網路勒索部份，因為我們兩個單位都是屬於行政院資通安全處下面的電腦犯罪防制組，所以是平行單位，因為有些案件是行政院資通安全處交派下來的案件，這部分就沒有問題，有些是我們主動發掘，我們會有窗口聯繫，盡量避免兩個單位一起去偵辦。另外我們資安站是二十四小時在工作，如果有案件進來，特別是急迫性的，我們就會去介入，不過有時候我們去處理時會碰到一些困難，像駭客這種案件，駭</w:t>
      </w:r>
      <w:r w:rsidRPr="00DF0892">
        <w:rPr>
          <w:rFonts w:ascii="標楷體" w:eastAsia="標楷體" w:hAnsi="標楷體" w:cs="Arial" w:hint="eastAsia"/>
          <w:sz w:val="32"/>
          <w:szCs w:val="32"/>
        </w:rPr>
        <w:lastRenderedPageBreak/>
        <w:t>侵私人公司是告訴乃論，他們可能會有一些考量，不願意配合。</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二）李委員貴敏：大部分他公司都是先付錢，我舉個例，因為公司沒有辦法寄貨，當他勒索時，公司只能先付錢，我認為應該先讓相關單位知道，這樣就可以避免下游受害，像蘋果及微軟都會公佈哪裡有弱點，雖然微軟都公佈了，但我們主管機關都沒應對？是因為覺得是商業性不歸你管？每次開記者會也挺累的，如果你覺得哪個網頁有問題，你可以很快的公佈，這個機制在哪？</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三）呂局長：有時候是因為涉及到個案偵查，不宜太快公開，有時候我們會考慮到案件的偵辦，不方便馬上公開，一定要到一定的偵辦程度後，不影響到後續偵辦的時候，我們才會公佈，至於機制的部分，我們會再來做檢討。</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四）吳處長富梅：委員剛剛講到蘋果公佈的那是弱點，我們政府的機制，如果有相關的弱點或作業系統揭露，一揭露就會有一個編號，N-ISAC本身就會傳給所有機關去做更新檔，如果本局針對這部分，在偵辦案件時，有發現政府、私人公司或者私人，政府部分會透過行政院資通安全處下的資通安全會報機制，我們跟刑事局都屬犯罪防制的單位，政府的部分會先傳回給N-ISAC，私人的部分則是F-ISAC就是金融的部分，或是一般科技園區的部分則是SP-ISAC，都有各式各樣的ISAC做資訊分享，私人部分有時候要調查時，配合度較低，除非有做正式揭露才會去做調查，或是私人需要協助時找上我們，我們才會去幫忙，</w:t>
      </w:r>
      <w:r w:rsidRPr="00DF0892">
        <w:rPr>
          <w:rFonts w:ascii="標楷體" w:eastAsia="標楷體" w:hAnsi="標楷體" w:cs="Arial" w:hint="eastAsia"/>
          <w:sz w:val="32"/>
          <w:szCs w:val="32"/>
        </w:rPr>
        <w:lastRenderedPageBreak/>
        <w:t>所以國家已經有這樣的機制在做資訊分享。我們有個機制是我們每個政府部門都有個部門要去接受N-ISAC發給我們這些告警的資訊，一發下來，雖然我們局裡是內外網隔離，但我們內網還是要定期去更新，通常外部機關可能在更新前就遭零時攻擊，這部分在公部門只要有即時更新是較少發生。</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五）李委員貴敏：我所謂的私人企業不是要你們去幫私人企業，我是指駭客的東西，像網站、網頁，可能使用某個程式，你只需要告訴他政府已經偵測到是有問題的，老百姓可以不定時的在那邊看到某些東西，就知道某些連結不要點進去。因為政府沒有，所以大家都是耳聞或已經發生很久，那時候都太晚了。另外剛剛你的問題還沒有回答，聽起來好像都是我們給國外東西，國外給我們支援的比例是多少？另外像之前總統府的案件，那時候的總統府副秘書長也說他沒有掉電腦，現在是調查局在查？還是國安局在查？這就是什麼我不懂你們的分工部分，是他們不知道你們跟國安局的分工？因為劉副秘說他沒有掉筆電，怎麼會跟刑事局報案？你們是不會主動介入？是他們不信任你們嗎？</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（十七）呂局長：我剛剛已經報告過，我們跟刑事局都是屬於行政院下面的網路犯罪防制組，是總統府主動跟刑事局報案，我們尊重總統府的選擇，因為刑事局已經在處理，我們就不介入。</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（十八）劉委員世芳：剛提到金融犯罪的部分，相關的法規是不</w:t>
      </w:r>
      <w:r w:rsidRPr="00DF0892">
        <w:rPr>
          <w:rFonts w:ascii="標楷體" w:eastAsia="標楷體" w:hAnsi="標楷體" w:cs="Arial" w:hint="eastAsia"/>
          <w:sz w:val="32"/>
          <w:szCs w:val="32"/>
        </w:rPr>
        <w:lastRenderedPageBreak/>
        <w:t>是都集中在刑法裡面，我們現在有沒有在用銀行法或洗錢防制法在協助他們？因為網路駭客最大的侵害是在財產或是公司智財的損失，這些法律上有沒有齊備？等到判決下來都曠日廢時了。我舉一個例子好了，美光公司最近在美國法院和解，他們請求臺灣這邊的法律或檢調單位的協助，好像對他們的智財權或商業間諜都沒有辦法處理的太好，所以才尋求那邊的幫忙。有沒有想修法讓罪更重？</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十九）呂局長：現在法律都蠻齊備了，美光案在臺灣是我們局裡偵辦，從偵辦到起訴，美國也有透過司法互助的方式請我們協助，局裡也協助處理了一些數位證據讓他們帶回去，時間上已經算快了，過去當然都在反應法院審理時間很長，產業界都很重視，所以今年司法院已將這些營業秘密的犯罪列為重大案件，所以他將來處理速度會更快。修法的部分上次已經修過了。</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（二十）李委員貴敏：是不是在美國打，那是牽涉到損害賠償，因為最主要在美國理賠金額可以很大，所以你會考慮在哪裡提起訴訟，他會牽涉到訴訟策略。</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（二十一）劉委員世芳：我跟李教授報告一下，因為這會牽涉美光這種跨國公司要不要加碼投資的部分，他對我們投資的環境及後續法律處理速度可能沒有辦法做停損的考量，這是他們需要考慮的。</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 xml:space="preserve"> (二十二) 蔡部長：這我來報告一下，這牽扯到檢調，檢察官跟調查局前端蒐證的部分，檢調的部分我們可以控制時程，我們會要求快，但到法院審理時，就不是我們能控制。</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lastRenderedPageBreak/>
        <w:t>（二十三）李委員貴敏：今天我好不容易可以幫法院講一下話，智財法院速度已經比較快了，為什麼人家喜歡到美國，因為IPC有一定審理的流程，是最快的。在臺灣有很多智財法院的法官都是訓練出來的，所以他們跟臺灣一般訴訟流程比已經算快了。至於美光、晉華跟聯電的爭議大家都很清楚，那是很離譜的，他是整個抄襲。美國對我們臺灣的直接投資，他在2015年美僑商會的白皮書上，已經強烈要求我們在營業秘密部分要修法，但這已經修法，最近也再修一次了。</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（二十四</w:t>
      </w:r>
      <w:r w:rsidRPr="00DF0892">
        <w:rPr>
          <w:rFonts w:ascii="標楷體" w:eastAsia="標楷體" w:hAnsi="標楷體" w:cs="Arial"/>
          <w:sz w:val="32"/>
          <w:szCs w:val="32"/>
        </w:rPr>
        <w:t>）</w:t>
      </w:r>
      <w:r w:rsidRPr="00DF0892">
        <w:rPr>
          <w:rFonts w:ascii="標楷體" w:eastAsia="標楷體" w:hAnsi="標楷體" w:cs="Arial" w:hint="eastAsia"/>
          <w:sz w:val="32"/>
          <w:szCs w:val="32"/>
        </w:rPr>
        <w:t>蔡部長：去年已經修了一次，現在檢察官已經可以發偵查保密令了，這樣檢察官就可以保護他了。</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 xml:space="preserve"> (二十五) 呂局長：其實我們跟FBI的合作是非常密切的，像中油的那個案例，因為我們查到中繼站是從那邊過來的，是我們主動提供給FBI做後續的偵辦，美國經常也是會提供我們一些情資。</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六）李委員貴敏：從資安的角度來講，美國每年都會辦駭客比賽，各個有名的CS大學，如史丹佛，每年都有新的方法，他們這些資訊也都是公開的，你也會看到排名。美國在組隊時，就會有很多不同國籍的，像中國籍的，所以你的意思是他們是受中國國安單位的指使？我想說的是駭客比賽在美國是經常舉辦的，獎金很高，有些資訊我不知道你們有沒有拿，其實那些資訊可以讓你們知道很多駭客的手法，他的攻擊及防禦，這些都是公開資訊，這樣臺灣應該就可以知道。</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lastRenderedPageBreak/>
        <w:t>（二十七）吳處長富梅：情資交換部分，由其是美方，我們是隨時在交換，他們也會給我們沒有的部分，至於百分比我們沒有做詳細統計。</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八）李委員貴敏：可以稍微統計一下美方給我們的情資比例嗎？因為我們現在在打代理人戰爭，什麼都是我們在出錢，我們給資訊，我們給他們東西沒有關係，因為這是國際合作，但是我希望他們也要給我們東西。</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二十九）吳處長富梅：其實一直都有，今年是因為疫情的關係，所以沒有辦法派人去國外四十五天的案例研討，教育訓練我們一直都有在進行，因為案例這種資訊就會在教育訓練交流，我們同仁去國外，就可以用他們資源，去做我們需要的調查。</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（三十）李委員貴敏：那他們為什麼不用連結的方式？從臺灣就可以做，為什麼一定要人過去？他也可以專門連到你們的電腦？FBI在臺灣有專責的工作站嗎？</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一）吳處長富梅：因為他有些東西是不希望在一個公開的場合讓大家去存取，我們目前有一些資料庫的分享，有一部分我們可以去讀取他的資料庫，是他們犯罪調查的資料庫，這部分他到底限縮我們多少權限我不知道，如果我們需要很快速的知道一些資訊，我們都是直接交給FBI在臺灣辦理的窗口。那不是工作站，FBI就是有專門派一個窗口，每3或6個月派一個專人跟我們做案件的研討及分享。但今年6月那場以後就沒有再派人過來。</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（三十二）蔡部長：那個會議就是他們集合很多國家一起來破解</w:t>
      </w:r>
      <w:r w:rsidRPr="00DF0892">
        <w:rPr>
          <w:rFonts w:ascii="標楷體" w:eastAsia="標楷體" w:hAnsi="標楷體" w:cs="Arial" w:hint="eastAsia"/>
          <w:sz w:val="32"/>
          <w:szCs w:val="32"/>
        </w:rPr>
        <w:lastRenderedPageBreak/>
        <w:t>他們的手法。</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三）李委員貴敏：為什麼我一直想知道比例，因為每一次都是各國要給他們，我沒有反對，因為全球性，你幫忙別人，別人也會幫忙你，我是親美的。我的問題是他到底給我們什麼東西，這應該交換才是，他應該把訊息給我們，尤其像駭客，我們做的好，對他也是好。我是還沒有看到去年他的白皮書，2013年提了我們的營業秘密的部分，後來修過後，AIT有來致謝，但有時候不能只是單向的，他應該也要把東西給我們。可不可以稍微統計一下，不要教育訓練的部分，因為教育訓練是對大家都有利的，除了教育訓練之外，他們到底給了我們什麼幫助？</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（三十四）蔡部長：他有邀請我們參加他們整個辦案的部分，這就對我們有幫助。他給我們一些資訊，讓我們回來國內清一些僵屍網站或破壞的資訊，所以是有幫助的，不一定是形式上。</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五）李委員貴敏：我想知道調查局，從資安站的角度切入，不管是假訊息還是駭客，我們有沒有類似像國安局的年報？因為國安局的年報也是機密，我們是有還是沒有？還是你們覺得做這個年報又多一份工作，你們會太累？</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sz w:val="32"/>
          <w:szCs w:val="32"/>
        </w:rPr>
      </w:pPr>
      <w:r w:rsidRPr="00DF0892">
        <w:rPr>
          <w:rFonts w:ascii="標楷體" w:eastAsia="標楷體" w:hAnsi="標楷體" w:cs="Arial" w:hint="eastAsia"/>
          <w:sz w:val="32"/>
          <w:szCs w:val="32"/>
        </w:rPr>
        <w:t>（三十六）呂局長：目前是沒有，因為我們4月才成立，我們針對肅貪及經濟犯罪都有做年報，如果有這樣的參考價值，會評估考慮來做。</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hint="eastAsia"/>
          <w:sz w:val="32"/>
          <w:szCs w:val="32"/>
        </w:rPr>
      </w:pPr>
      <w:r w:rsidRPr="00DF0892">
        <w:rPr>
          <w:rFonts w:ascii="標楷體" w:eastAsia="標楷體" w:hAnsi="標楷體" w:cs="Arial" w:hint="eastAsia"/>
          <w:sz w:val="32"/>
          <w:szCs w:val="32"/>
        </w:rPr>
        <w:t>（三十七）李委員貴敏：我會鼓勵資安還是要有，那才看得出成效，你可以把他當成密件，這我可以接受，但不能說沒</w:t>
      </w:r>
      <w:r w:rsidRPr="00DF0892">
        <w:rPr>
          <w:rFonts w:ascii="標楷體" w:eastAsia="標楷體" w:hAnsi="標楷體" w:cs="Arial" w:hint="eastAsia"/>
          <w:sz w:val="32"/>
          <w:szCs w:val="32"/>
        </w:rPr>
        <w:lastRenderedPageBreak/>
        <w:t>有，因為資安站如果沒有年報，大家也很難評斷，如果有年報，就比較好評斷效能，對站裡同仁也會與有榮焉。</w:t>
      </w:r>
    </w:p>
    <w:p w:rsidR="00DF0892" w:rsidRPr="00DF0892" w:rsidRDefault="00DF0892" w:rsidP="00DF0892">
      <w:pPr>
        <w:adjustRightInd w:val="0"/>
        <w:snapToGrid w:val="0"/>
        <w:spacing w:line="560" w:lineRule="exact"/>
        <w:ind w:leftChars="88" w:left="1210" w:hangingChars="303" w:hanging="992"/>
        <w:rPr>
          <w:rFonts w:ascii="標楷體" w:eastAsia="標楷體" w:hAnsi="標楷體" w:cs="Arial" w:hint="eastAsia"/>
          <w:sz w:val="32"/>
          <w:szCs w:val="32"/>
        </w:rPr>
      </w:pPr>
      <w:r w:rsidRPr="00DF0892">
        <w:rPr>
          <w:rFonts w:ascii="標楷體" w:eastAsia="標楷體" w:hAnsi="標楷體" w:cs="Arial" w:hint="eastAsia"/>
          <w:sz w:val="32"/>
          <w:szCs w:val="32"/>
        </w:rPr>
        <w:t>四、實地勘察站本部及資安站</w:t>
      </w:r>
      <w:r w:rsidRPr="00DF0892">
        <w:rPr>
          <w:rFonts w:ascii="標楷體" w:eastAsia="標楷體" w:hAnsi="標楷體" w:cs="Arial"/>
          <w:sz w:val="32"/>
          <w:szCs w:val="32"/>
        </w:rPr>
        <w:t>（略）</w:t>
      </w:r>
    </w:p>
    <w:p w:rsidR="00DF0892" w:rsidRPr="00DF0892" w:rsidRDefault="00DF0892" w:rsidP="00DF0892">
      <w:pPr>
        <w:adjustRightInd w:val="0"/>
        <w:snapToGrid w:val="0"/>
        <w:spacing w:line="560" w:lineRule="atLeast"/>
        <w:ind w:leftChars="174" w:left="1412" w:hangingChars="300" w:hanging="982"/>
        <w:jc w:val="both"/>
        <w:rPr>
          <w:rFonts w:ascii="標楷體" w:eastAsia="標楷體" w:hAnsi="標楷體" w:cs="Times New Roman"/>
          <w:sz w:val="32"/>
          <w:szCs w:val="32"/>
        </w:rPr>
      </w:pPr>
    </w:p>
    <w:p w:rsidR="00821C21" w:rsidRPr="00DF0892" w:rsidRDefault="00821C21" w:rsidP="001B796A">
      <w:pPr>
        <w:jc w:val="center"/>
        <w:rPr>
          <w:rFonts w:ascii="標楷體" w:eastAsia="標楷體" w:hAnsi="標楷體"/>
          <w:sz w:val="36"/>
          <w:szCs w:val="36"/>
        </w:rPr>
      </w:pPr>
      <w:bookmarkStart w:id="0" w:name="_GoBack"/>
      <w:bookmarkEnd w:id="0"/>
    </w:p>
    <w:sectPr w:rsidR="00821C21" w:rsidRPr="00DF0892" w:rsidSect="00D56723">
      <w:footerReference w:type="even" r:id="rId11"/>
      <w:footerReference w:type="default" r:id="rId12"/>
      <w:pgSz w:w="11907" w:h="16840" w:code="9"/>
      <w:pgMar w:top="1474" w:right="1247" w:bottom="1474" w:left="1247" w:header="851" w:footer="992" w:gutter="0"/>
      <w:pgNumType w:start="1"/>
      <w:cols w:space="425"/>
      <w:docGrid w:type="linesAndChars" w:linePitch="489" w:charSpace="15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E1F" w:rsidRDefault="00EA2E1F" w:rsidP="001C3CA5">
      <w:r>
        <w:separator/>
      </w:r>
    </w:p>
  </w:endnote>
  <w:endnote w:type="continuationSeparator" w:id="0">
    <w:p w:rsidR="00EA2E1F" w:rsidRDefault="00EA2E1F" w:rsidP="001C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C21" w:rsidRDefault="00821C21">
    <w:pPr>
      <w:pStyle w:val="a5"/>
      <w:jc w:val="center"/>
    </w:pPr>
  </w:p>
  <w:p w:rsidR="00821C21" w:rsidRDefault="00821C2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2BE" w:rsidRDefault="00EA2E1F">
    <w:pPr>
      <w:pStyle w:val="a5"/>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3</w:t>
    </w:r>
    <w:r>
      <w:rPr>
        <w:rStyle w:val="af3"/>
      </w:rPr>
      <w:fldChar w:fldCharType="end"/>
    </w:r>
  </w:p>
  <w:p w:rsidR="00CB62BE" w:rsidRDefault="00EA2E1F">
    <w:pPr>
      <w:pStyle w:val="a5"/>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2BE" w:rsidRPr="00690A1D" w:rsidRDefault="00EA2E1F" w:rsidP="00690A1D">
    <w:pPr>
      <w:pStyle w:val="a5"/>
      <w:ind w:right="360"/>
      <w:jc w:val="center"/>
      <w:rPr>
        <w:rFonts w:ascii="標楷體" w:hAnsi="標楷體"/>
      </w:rPr>
    </w:pPr>
    <w:r w:rsidRPr="00690A1D">
      <w:rPr>
        <w:rFonts w:ascii="標楷體" w:hAnsi="標楷體" w:hint="eastAsia"/>
        <w:kern w:val="0"/>
      </w:rPr>
      <w:t>第</w:t>
    </w:r>
    <w:r w:rsidRPr="00690A1D">
      <w:rPr>
        <w:rFonts w:ascii="標楷體" w:hAnsi="標楷體" w:hint="eastAsia"/>
        <w:kern w:val="0"/>
      </w:rPr>
      <w:t xml:space="preserve"> </w:t>
    </w:r>
    <w:r w:rsidRPr="00690A1D">
      <w:rPr>
        <w:rFonts w:ascii="標楷體" w:hAnsi="標楷體"/>
        <w:kern w:val="0"/>
      </w:rPr>
      <w:fldChar w:fldCharType="begin"/>
    </w:r>
    <w:r w:rsidRPr="00690A1D">
      <w:rPr>
        <w:rFonts w:ascii="標楷體" w:hAnsi="標楷體"/>
        <w:kern w:val="0"/>
      </w:rPr>
      <w:instrText xml:space="preserve"> PAGE </w:instrText>
    </w:r>
    <w:r w:rsidRPr="00690A1D">
      <w:rPr>
        <w:rFonts w:ascii="標楷體" w:hAnsi="標楷體"/>
        <w:kern w:val="0"/>
      </w:rPr>
      <w:fldChar w:fldCharType="separate"/>
    </w:r>
    <w:r w:rsidR="00DF0892">
      <w:rPr>
        <w:rFonts w:ascii="標楷體" w:hAnsi="標楷體"/>
        <w:noProof/>
        <w:kern w:val="0"/>
      </w:rPr>
      <w:t>1</w:t>
    </w:r>
    <w:r w:rsidRPr="00690A1D">
      <w:rPr>
        <w:rFonts w:ascii="標楷體" w:hAnsi="標楷體"/>
        <w:kern w:val="0"/>
      </w:rPr>
      <w:fldChar w:fldCharType="end"/>
    </w:r>
    <w:r w:rsidRPr="00690A1D">
      <w:rPr>
        <w:rFonts w:ascii="標楷體" w:hAnsi="標楷體" w:hint="eastAsia"/>
        <w:kern w:val="0"/>
      </w:rPr>
      <w:t xml:space="preserve"> </w:t>
    </w:r>
    <w:r w:rsidRPr="00690A1D">
      <w:rPr>
        <w:rFonts w:ascii="標楷體" w:hAnsi="標楷體" w:hint="eastAsia"/>
        <w:kern w:val="0"/>
      </w:rPr>
      <w:t>頁，共</w:t>
    </w:r>
    <w:r w:rsidRPr="00690A1D">
      <w:rPr>
        <w:rFonts w:ascii="標楷體" w:hAnsi="標楷體" w:hint="eastAsia"/>
        <w:kern w:val="0"/>
      </w:rPr>
      <w:t xml:space="preserve"> </w:t>
    </w:r>
    <w:r w:rsidRPr="00690A1D">
      <w:rPr>
        <w:rFonts w:ascii="標楷體" w:hAnsi="標楷體"/>
        <w:kern w:val="0"/>
      </w:rPr>
      <w:fldChar w:fldCharType="begin"/>
    </w:r>
    <w:r w:rsidRPr="00690A1D">
      <w:rPr>
        <w:rFonts w:ascii="標楷體" w:hAnsi="標楷體"/>
        <w:kern w:val="0"/>
      </w:rPr>
      <w:instrText xml:space="preserve"> NUMPAGES </w:instrText>
    </w:r>
    <w:r w:rsidRPr="00690A1D">
      <w:rPr>
        <w:rFonts w:ascii="標楷體" w:hAnsi="標楷體"/>
        <w:kern w:val="0"/>
      </w:rPr>
      <w:fldChar w:fldCharType="separate"/>
    </w:r>
    <w:r w:rsidR="00DF0892">
      <w:rPr>
        <w:rFonts w:ascii="標楷體" w:hAnsi="標楷體"/>
        <w:noProof/>
        <w:kern w:val="0"/>
      </w:rPr>
      <w:t>16</w:t>
    </w:r>
    <w:r w:rsidRPr="00690A1D">
      <w:rPr>
        <w:rFonts w:ascii="標楷體" w:hAnsi="標楷體"/>
        <w:kern w:val="0"/>
      </w:rPr>
      <w:fldChar w:fldCharType="end"/>
    </w:r>
    <w:r w:rsidRPr="00690A1D">
      <w:rPr>
        <w:rFonts w:ascii="標楷體" w:hAnsi="標楷體" w:hint="eastAsia"/>
        <w:kern w:val="0"/>
      </w:rPr>
      <w:t xml:space="preserve"> </w:t>
    </w:r>
    <w:r w:rsidRPr="00690A1D">
      <w:rPr>
        <w:rFonts w:ascii="標楷體" w:hAnsi="標楷體" w:hint="eastAsia"/>
        <w:kern w:val="0"/>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E1F" w:rsidRDefault="00EA2E1F" w:rsidP="001C3CA5">
      <w:r>
        <w:separator/>
      </w:r>
    </w:p>
  </w:footnote>
  <w:footnote w:type="continuationSeparator" w:id="0">
    <w:p w:rsidR="00EA2E1F" w:rsidRDefault="00EA2E1F" w:rsidP="001C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211" w:rsidRDefault="000B2211">
    <w:pPr>
      <w:pStyle w:val="a3"/>
      <w:jc w:val="center"/>
    </w:pPr>
  </w:p>
  <w:p w:rsidR="000B2211" w:rsidRDefault="000B221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36314"/>
    <w:multiLevelType w:val="hybridMultilevel"/>
    <w:tmpl w:val="9F9233B2"/>
    <w:lvl w:ilvl="0" w:tplc="5FA81B1E">
      <w:start w:val="1"/>
      <w:numFmt w:val="taiwaneseCountingThousand"/>
      <w:lvlText w:val="%1、"/>
      <w:lvlJc w:val="left"/>
      <w:pPr>
        <w:ind w:left="1423" w:hanging="720"/>
      </w:pPr>
      <w:rPr>
        <w:rFonts w:hint="default"/>
      </w:rPr>
    </w:lvl>
    <w:lvl w:ilvl="1" w:tplc="04090019" w:tentative="1">
      <w:start w:val="1"/>
      <w:numFmt w:val="ideographTraditional"/>
      <w:lvlText w:val="%2、"/>
      <w:lvlJc w:val="left"/>
      <w:pPr>
        <w:ind w:left="1663" w:hanging="480"/>
      </w:pPr>
    </w:lvl>
    <w:lvl w:ilvl="2" w:tplc="0409001B" w:tentative="1">
      <w:start w:val="1"/>
      <w:numFmt w:val="lowerRoman"/>
      <w:lvlText w:val="%3."/>
      <w:lvlJc w:val="right"/>
      <w:pPr>
        <w:ind w:left="2143" w:hanging="480"/>
      </w:pPr>
    </w:lvl>
    <w:lvl w:ilvl="3" w:tplc="0409000F" w:tentative="1">
      <w:start w:val="1"/>
      <w:numFmt w:val="decimal"/>
      <w:lvlText w:val="%4."/>
      <w:lvlJc w:val="left"/>
      <w:pPr>
        <w:ind w:left="2623" w:hanging="480"/>
      </w:pPr>
    </w:lvl>
    <w:lvl w:ilvl="4" w:tplc="04090019" w:tentative="1">
      <w:start w:val="1"/>
      <w:numFmt w:val="ideographTraditional"/>
      <w:lvlText w:val="%5、"/>
      <w:lvlJc w:val="left"/>
      <w:pPr>
        <w:ind w:left="3103" w:hanging="480"/>
      </w:pPr>
    </w:lvl>
    <w:lvl w:ilvl="5" w:tplc="0409001B" w:tentative="1">
      <w:start w:val="1"/>
      <w:numFmt w:val="lowerRoman"/>
      <w:lvlText w:val="%6."/>
      <w:lvlJc w:val="right"/>
      <w:pPr>
        <w:ind w:left="3583" w:hanging="480"/>
      </w:pPr>
    </w:lvl>
    <w:lvl w:ilvl="6" w:tplc="0409000F" w:tentative="1">
      <w:start w:val="1"/>
      <w:numFmt w:val="decimal"/>
      <w:lvlText w:val="%7."/>
      <w:lvlJc w:val="left"/>
      <w:pPr>
        <w:ind w:left="4063" w:hanging="480"/>
      </w:pPr>
    </w:lvl>
    <w:lvl w:ilvl="7" w:tplc="04090019" w:tentative="1">
      <w:start w:val="1"/>
      <w:numFmt w:val="ideographTraditional"/>
      <w:lvlText w:val="%8、"/>
      <w:lvlJc w:val="left"/>
      <w:pPr>
        <w:ind w:left="4543" w:hanging="480"/>
      </w:pPr>
    </w:lvl>
    <w:lvl w:ilvl="8" w:tplc="0409001B" w:tentative="1">
      <w:start w:val="1"/>
      <w:numFmt w:val="lowerRoman"/>
      <w:lvlText w:val="%9."/>
      <w:lvlJc w:val="right"/>
      <w:pPr>
        <w:ind w:left="5023" w:hanging="480"/>
      </w:pPr>
    </w:lvl>
  </w:abstractNum>
  <w:abstractNum w:abstractNumId="1" w15:restartNumberingAfterBreak="0">
    <w:nsid w:val="08025792"/>
    <w:multiLevelType w:val="hybridMultilevel"/>
    <w:tmpl w:val="643A7AF0"/>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 w15:restartNumberingAfterBreak="0">
    <w:nsid w:val="090B0E7A"/>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B295689"/>
    <w:multiLevelType w:val="hybridMultilevel"/>
    <w:tmpl w:val="E8300750"/>
    <w:lvl w:ilvl="0" w:tplc="F1FAA740">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 w15:restartNumberingAfterBreak="0">
    <w:nsid w:val="0B630A26"/>
    <w:multiLevelType w:val="hybridMultilevel"/>
    <w:tmpl w:val="12640250"/>
    <w:lvl w:ilvl="0" w:tplc="2EA8480A">
      <w:start w:val="1"/>
      <w:numFmt w:val="taiwaneseCountingThousand"/>
      <w:lvlText w:val="%1、"/>
      <w:lvlJc w:val="left"/>
      <w:pPr>
        <w:tabs>
          <w:tab w:val="num" w:pos="720"/>
        </w:tabs>
        <w:ind w:left="720" w:hanging="720"/>
      </w:pPr>
      <w:rPr>
        <w:rFonts w:ascii="標楷體" w:eastAsia="標楷體" w:hAnsi="標楷體" w:hint="eastAsia"/>
        <w:sz w:val="32"/>
        <w:szCs w:val="32"/>
        <w:lang w:val="en-US"/>
      </w:rPr>
    </w:lvl>
    <w:lvl w:ilvl="1" w:tplc="89BEEA1A">
      <w:start w:val="1"/>
      <w:numFmt w:val="taiwaneseCountingThousand"/>
      <w:lvlText w:val="（%2）"/>
      <w:lvlJc w:val="left"/>
      <w:pPr>
        <w:tabs>
          <w:tab w:val="num" w:pos="1560"/>
        </w:tabs>
        <w:ind w:left="1560" w:hanging="1080"/>
      </w:pPr>
      <w:rPr>
        <w:rFonts w:hint="eastAsia"/>
        <w:lang w:val="en-US"/>
      </w:rPr>
    </w:lvl>
    <w:lvl w:ilvl="2" w:tplc="F8CA2292">
      <w:start w:val="1"/>
      <w:numFmt w:val="decimalFullWidth"/>
      <w:lvlText w:val="%3．"/>
      <w:lvlJc w:val="left"/>
      <w:pPr>
        <w:tabs>
          <w:tab w:val="num" w:pos="1680"/>
        </w:tabs>
        <w:ind w:left="1680" w:hanging="720"/>
      </w:pPr>
      <w:rPr>
        <w:rFonts w:ascii="Times New Roman" w:hAnsi="Times New Roman" w:hint="eastAsia"/>
        <w:sz w:val="32"/>
      </w:rPr>
    </w:lvl>
    <w:lvl w:ilvl="3" w:tplc="D77EB97A">
      <w:start w:val="1"/>
      <w:numFmt w:val="taiwaneseCountingThousand"/>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D8C7134"/>
    <w:multiLevelType w:val="hybridMultilevel"/>
    <w:tmpl w:val="9F9233B2"/>
    <w:lvl w:ilvl="0" w:tplc="5FA81B1E">
      <w:start w:val="1"/>
      <w:numFmt w:val="taiwaneseCountingThousand"/>
      <w:lvlText w:val="%1、"/>
      <w:lvlJc w:val="left"/>
      <w:pPr>
        <w:ind w:left="1423" w:hanging="720"/>
      </w:pPr>
      <w:rPr>
        <w:rFonts w:hint="default"/>
      </w:rPr>
    </w:lvl>
    <w:lvl w:ilvl="1" w:tplc="04090019" w:tentative="1">
      <w:start w:val="1"/>
      <w:numFmt w:val="ideographTraditional"/>
      <w:lvlText w:val="%2、"/>
      <w:lvlJc w:val="left"/>
      <w:pPr>
        <w:ind w:left="1663" w:hanging="480"/>
      </w:pPr>
    </w:lvl>
    <w:lvl w:ilvl="2" w:tplc="0409001B" w:tentative="1">
      <w:start w:val="1"/>
      <w:numFmt w:val="lowerRoman"/>
      <w:lvlText w:val="%3."/>
      <w:lvlJc w:val="right"/>
      <w:pPr>
        <w:ind w:left="2143" w:hanging="480"/>
      </w:pPr>
    </w:lvl>
    <w:lvl w:ilvl="3" w:tplc="0409000F" w:tentative="1">
      <w:start w:val="1"/>
      <w:numFmt w:val="decimal"/>
      <w:lvlText w:val="%4."/>
      <w:lvlJc w:val="left"/>
      <w:pPr>
        <w:ind w:left="2623" w:hanging="480"/>
      </w:pPr>
    </w:lvl>
    <w:lvl w:ilvl="4" w:tplc="04090019" w:tentative="1">
      <w:start w:val="1"/>
      <w:numFmt w:val="ideographTraditional"/>
      <w:lvlText w:val="%5、"/>
      <w:lvlJc w:val="left"/>
      <w:pPr>
        <w:ind w:left="3103" w:hanging="480"/>
      </w:pPr>
    </w:lvl>
    <w:lvl w:ilvl="5" w:tplc="0409001B" w:tentative="1">
      <w:start w:val="1"/>
      <w:numFmt w:val="lowerRoman"/>
      <w:lvlText w:val="%6."/>
      <w:lvlJc w:val="right"/>
      <w:pPr>
        <w:ind w:left="3583" w:hanging="480"/>
      </w:pPr>
    </w:lvl>
    <w:lvl w:ilvl="6" w:tplc="0409000F" w:tentative="1">
      <w:start w:val="1"/>
      <w:numFmt w:val="decimal"/>
      <w:lvlText w:val="%7."/>
      <w:lvlJc w:val="left"/>
      <w:pPr>
        <w:ind w:left="4063" w:hanging="480"/>
      </w:pPr>
    </w:lvl>
    <w:lvl w:ilvl="7" w:tplc="04090019" w:tentative="1">
      <w:start w:val="1"/>
      <w:numFmt w:val="ideographTraditional"/>
      <w:lvlText w:val="%8、"/>
      <w:lvlJc w:val="left"/>
      <w:pPr>
        <w:ind w:left="4543" w:hanging="480"/>
      </w:pPr>
    </w:lvl>
    <w:lvl w:ilvl="8" w:tplc="0409001B" w:tentative="1">
      <w:start w:val="1"/>
      <w:numFmt w:val="lowerRoman"/>
      <w:lvlText w:val="%9."/>
      <w:lvlJc w:val="right"/>
      <w:pPr>
        <w:ind w:left="5023" w:hanging="480"/>
      </w:pPr>
    </w:lvl>
  </w:abstractNum>
  <w:abstractNum w:abstractNumId="6" w15:restartNumberingAfterBreak="0">
    <w:nsid w:val="0F310C14"/>
    <w:multiLevelType w:val="hybridMultilevel"/>
    <w:tmpl w:val="FFEED710"/>
    <w:lvl w:ilvl="0" w:tplc="0409000F">
      <w:start w:val="1"/>
      <w:numFmt w:val="decimal"/>
      <w:lvlText w:val="%1."/>
      <w:lvlJc w:val="left"/>
      <w:pPr>
        <w:ind w:left="48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6F01CE0"/>
    <w:multiLevelType w:val="hybridMultilevel"/>
    <w:tmpl w:val="E8300750"/>
    <w:lvl w:ilvl="0" w:tplc="F1FAA740">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8" w15:restartNumberingAfterBreak="0">
    <w:nsid w:val="1B50743B"/>
    <w:multiLevelType w:val="hybridMultilevel"/>
    <w:tmpl w:val="9F9233B2"/>
    <w:lvl w:ilvl="0" w:tplc="5FA81B1E">
      <w:start w:val="1"/>
      <w:numFmt w:val="taiwaneseCountingThousand"/>
      <w:lvlText w:val="%1、"/>
      <w:lvlJc w:val="left"/>
      <w:pPr>
        <w:ind w:left="1423" w:hanging="720"/>
      </w:pPr>
      <w:rPr>
        <w:rFonts w:hint="default"/>
      </w:rPr>
    </w:lvl>
    <w:lvl w:ilvl="1" w:tplc="04090019" w:tentative="1">
      <w:start w:val="1"/>
      <w:numFmt w:val="ideographTraditional"/>
      <w:lvlText w:val="%2、"/>
      <w:lvlJc w:val="left"/>
      <w:pPr>
        <w:ind w:left="1663" w:hanging="480"/>
      </w:pPr>
    </w:lvl>
    <w:lvl w:ilvl="2" w:tplc="0409001B" w:tentative="1">
      <w:start w:val="1"/>
      <w:numFmt w:val="lowerRoman"/>
      <w:lvlText w:val="%3."/>
      <w:lvlJc w:val="right"/>
      <w:pPr>
        <w:ind w:left="2143" w:hanging="480"/>
      </w:pPr>
    </w:lvl>
    <w:lvl w:ilvl="3" w:tplc="0409000F" w:tentative="1">
      <w:start w:val="1"/>
      <w:numFmt w:val="decimal"/>
      <w:lvlText w:val="%4."/>
      <w:lvlJc w:val="left"/>
      <w:pPr>
        <w:ind w:left="2623" w:hanging="480"/>
      </w:pPr>
    </w:lvl>
    <w:lvl w:ilvl="4" w:tplc="04090019" w:tentative="1">
      <w:start w:val="1"/>
      <w:numFmt w:val="ideographTraditional"/>
      <w:lvlText w:val="%5、"/>
      <w:lvlJc w:val="left"/>
      <w:pPr>
        <w:ind w:left="3103" w:hanging="480"/>
      </w:pPr>
    </w:lvl>
    <w:lvl w:ilvl="5" w:tplc="0409001B" w:tentative="1">
      <w:start w:val="1"/>
      <w:numFmt w:val="lowerRoman"/>
      <w:lvlText w:val="%6."/>
      <w:lvlJc w:val="right"/>
      <w:pPr>
        <w:ind w:left="3583" w:hanging="480"/>
      </w:pPr>
    </w:lvl>
    <w:lvl w:ilvl="6" w:tplc="0409000F" w:tentative="1">
      <w:start w:val="1"/>
      <w:numFmt w:val="decimal"/>
      <w:lvlText w:val="%7."/>
      <w:lvlJc w:val="left"/>
      <w:pPr>
        <w:ind w:left="4063" w:hanging="480"/>
      </w:pPr>
    </w:lvl>
    <w:lvl w:ilvl="7" w:tplc="04090019" w:tentative="1">
      <w:start w:val="1"/>
      <w:numFmt w:val="ideographTraditional"/>
      <w:lvlText w:val="%8、"/>
      <w:lvlJc w:val="left"/>
      <w:pPr>
        <w:ind w:left="4543" w:hanging="480"/>
      </w:pPr>
    </w:lvl>
    <w:lvl w:ilvl="8" w:tplc="0409001B" w:tentative="1">
      <w:start w:val="1"/>
      <w:numFmt w:val="lowerRoman"/>
      <w:lvlText w:val="%9."/>
      <w:lvlJc w:val="right"/>
      <w:pPr>
        <w:ind w:left="5023" w:hanging="480"/>
      </w:pPr>
    </w:lvl>
  </w:abstractNum>
  <w:abstractNum w:abstractNumId="9" w15:restartNumberingAfterBreak="0">
    <w:nsid w:val="25710972"/>
    <w:multiLevelType w:val="hybridMultilevel"/>
    <w:tmpl w:val="871A8D0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57120FE"/>
    <w:multiLevelType w:val="hybridMultilevel"/>
    <w:tmpl w:val="EEB8B9D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282414E8"/>
    <w:multiLevelType w:val="hybridMultilevel"/>
    <w:tmpl w:val="D82CBD1C"/>
    <w:lvl w:ilvl="0" w:tplc="4BDA5086">
      <w:start w:val="1"/>
      <w:numFmt w:val="taiwaneseCountingThousand"/>
      <w:lvlText w:val="(%1)"/>
      <w:lvlJc w:val="left"/>
      <w:pPr>
        <w:ind w:left="1987" w:hanging="480"/>
      </w:pPr>
      <w:rPr>
        <w:rFonts w:hint="default"/>
      </w:rPr>
    </w:lvl>
    <w:lvl w:ilvl="1" w:tplc="04090019" w:tentative="1">
      <w:start w:val="1"/>
      <w:numFmt w:val="ideographTraditional"/>
      <w:lvlText w:val="%2、"/>
      <w:lvlJc w:val="left"/>
      <w:pPr>
        <w:ind w:left="2467" w:hanging="480"/>
      </w:pPr>
    </w:lvl>
    <w:lvl w:ilvl="2" w:tplc="0409001B" w:tentative="1">
      <w:start w:val="1"/>
      <w:numFmt w:val="lowerRoman"/>
      <w:lvlText w:val="%3."/>
      <w:lvlJc w:val="right"/>
      <w:pPr>
        <w:ind w:left="2947" w:hanging="480"/>
      </w:pPr>
    </w:lvl>
    <w:lvl w:ilvl="3" w:tplc="0409000F" w:tentative="1">
      <w:start w:val="1"/>
      <w:numFmt w:val="decimal"/>
      <w:lvlText w:val="%4."/>
      <w:lvlJc w:val="left"/>
      <w:pPr>
        <w:ind w:left="3427" w:hanging="480"/>
      </w:pPr>
    </w:lvl>
    <w:lvl w:ilvl="4" w:tplc="04090019" w:tentative="1">
      <w:start w:val="1"/>
      <w:numFmt w:val="ideographTraditional"/>
      <w:lvlText w:val="%5、"/>
      <w:lvlJc w:val="left"/>
      <w:pPr>
        <w:ind w:left="3907" w:hanging="480"/>
      </w:pPr>
    </w:lvl>
    <w:lvl w:ilvl="5" w:tplc="0409001B" w:tentative="1">
      <w:start w:val="1"/>
      <w:numFmt w:val="lowerRoman"/>
      <w:lvlText w:val="%6."/>
      <w:lvlJc w:val="right"/>
      <w:pPr>
        <w:ind w:left="4387" w:hanging="480"/>
      </w:pPr>
    </w:lvl>
    <w:lvl w:ilvl="6" w:tplc="0409000F" w:tentative="1">
      <w:start w:val="1"/>
      <w:numFmt w:val="decimal"/>
      <w:lvlText w:val="%7."/>
      <w:lvlJc w:val="left"/>
      <w:pPr>
        <w:ind w:left="4867" w:hanging="480"/>
      </w:pPr>
    </w:lvl>
    <w:lvl w:ilvl="7" w:tplc="04090019" w:tentative="1">
      <w:start w:val="1"/>
      <w:numFmt w:val="ideographTraditional"/>
      <w:lvlText w:val="%8、"/>
      <w:lvlJc w:val="left"/>
      <w:pPr>
        <w:ind w:left="5347" w:hanging="480"/>
      </w:pPr>
    </w:lvl>
    <w:lvl w:ilvl="8" w:tplc="0409001B" w:tentative="1">
      <w:start w:val="1"/>
      <w:numFmt w:val="lowerRoman"/>
      <w:lvlText w:val="%9."/>
      <w:lvlJc w:val="right"/>
      <w:pPr>
        <w:ind w:left="5827" w:hanging="480"/>
      </w:pPr>
    </w:lvl>
  </w:abstractNum>
  <w:abstractNum w:abstractNumId="12" w15:restartNumberingAfterBreak="0">
    <w:nsid w:val="28310F0B"/>
    <w:multiLevelType w:val="hybridMultilevel"/>
    <w:tmpl w:val="12640250"/>
    <w:lvl w:ilvl="0" w:tplc="2EA8480A">
      <w:start w:val="1"/>
      <w:numFmt w:val="taiwaneseCountingThousand"/>
      <w:lvlText w:val="%1、"/>
      <w:lvlJc w:val="left"/>
      <w:pPr>
        <w:tabs>
          <w:tab w:val="num" w:pos="720"/>
        </w:tabs>
        <w:ind w:left="720" w:hanging="720"/>
      </w:pPr>
      <w:rPr>
        <w:rFonts w:ascii="標楷體" w:eastAsia="標楷體" w:hAnsi="標楷體" w:hint="eastAsia"/>
        <w:sz w:val="32"/>
        <w:szCs w:val="32"/>
        <w:lang w:val="en-US"/>
      </w:rPr>
    </w:lvl>
    <w:lvl w:ilvl="1" w:tplc="89BEEA1A">
      <w:start w:val="1"/>
      <w:numFmt w:val="taiwaneseCountingThousand"/>
      <w:lvlText w:val="（%2）"/>
      <w:lvlJc w:val="left"/>
      <w:pPr>
        <w:tabs>
          <w:tab w:val="num" w:pos="1560"/>
        </w:tabs>
        <w:ind w:left="1560" w:hanging="1080"/>
      </w:pPr>
      <w:rPr>
        <w:rFonts w:hint="eastAsia"/>
        <w:lang w:val="en-US"/>
      </w:rPr>
    </w:lvl>
    <w:lvl w:ilvl="2" w:tplc="F8CA2292">
      <w:start w:val="1"/>
      <w:numFmt w:val="decimalFullWidth"/>
      <w:lvlText w:val="%3．"/>
      <w:lvlJc w:val="left"/>
      <w:pPr>
        <w:tabs>
          <w:tab w:val="num" w:pos="1680"/>
        </w:tabs>
        <w:ind w:left="1680" w:hanging="720"/>
      </w:pPr>
      <w:rPr>
        <w:rFonts w:ascii="Times New Roman" w:hAnsi="Times New Roman" w:hint="eastAsia"/>
        <w:sz w:val="32"/>
      </w:rPr>
    </w:lvl>
    <w:lvl w:ilvl="3" w:tplc="D77EB97A">
      <w:start w:val="1"/>
      <w:numFmt w:val="taiwaneseCountingThousand"/>
      <w:lvlText w:val="(%4)"/>
      <w:lvlJc w:val="left"/>
      <w:pPr>
        <w:tabs>
          <w:tab w:val="num" w:pos="2160"/>
        </w:tabs>
        <w:ind w:left="2160" w:hanging="72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28D5333C"/>
    <w:multiLevelType w:val="hybridMultilevel"/>
    <w:tmpl w:val="2676F2FA"/>
    <w:lvl w:ilvl="0" w:tplc="1726617E">
      <w:start w:val="1"/>
      <w:numFmt w:val="taiwaneseCountingThousand"/>
      <w:lvlText w:val="(%1)"/>
      <w:lvlJc w:val="left"/>
      <w:pPr>
        <w:ind w:left="1276" w:hanging="720"/>
      </w:pPr>
      <w:rPr>
        <w:rFonts w:ascii="標楷體" w:eastAsia="標楷體" w:hAnsi="標楷體" w:hint="default"/>
      </w:rPr>
    </w:lvl>
    <w:lvl w:ilvl="1" w:tplc="04090019" w:tentative="1">
      <w:start w:val="1"/>
      <w:numFmt w:val="ideographTraditional"/>
      <w:lvlText w:val="%2、"/>
      <w:lvlJc w:val="left"/>
      <w:pPr>
        <w:ind w:left="1516" w:hanging="480"/>
      </w:pPr>
    </w:lvl>
    <w:lvl w:ilvl="2" w:tplc="0409001B" w:tentative="1">
      <w:start w:val="1"/>
      <w:numFmt w:val="lowerRoman"/>
      <w:lvlText w:val="%3."/>
      <w:lvlJc w:val="right"/>
      <w:pPr>
        <w:ind w:left="1996" w:hanging="480"/>
      </w:pPr>
    </w:lvl>
    <w:lvl w:ilvl="3" w:tplc="0409000F" w:tentative="1">
      <w:start w:val="1"/>
      <w:numFmt w:val="decimal"/>
      <w:lvlText w:val="%4."/>
      <w:lvlJc w:val="left"/>
      <w:pPr>
        <w:ind w:left="2476" w:hanging="480"/>
      </w:pPr>
    </w:lvl>
    <w:lvl w:ilvl="4" w:tplc="04090019" w:tentative="1">
      <w:start w:val="1"/>
      <w:numFmt w:val="ideographTraditional"/>
      <w:lvlText w:val="%5、"/>
      <w:lvlJc w:val="left"/>
      <w:pPr>
        <w:ind w:left="2956" w:hanging="480"/>
      </w:pPr>
    </w:lvl>
    <w:lvl w:ilvl="5" w:tplc="0409001B" w:tentative="1">
      <w:start w:val="1"/>
      <w:numFmt w:val="lowerRoman"/>
      <w:lvlText w:val="%6."/>
      <w:lvlJc w:val="right"/>
      <w:pPr>
        <w:ind w:left="3436" w:hanging="480"/>
      </w:pPr>
    </w:lvl>
    <w:lvl w:ilvl="6" w:tplc="0409000F" w:tentative="1">
      <w:start w:val="1"/>
      <w:numFmt w:val="decimal"/>
      <w:lvlText w:val="%7."/>
      <w:lvlJc w:val="left"/>
      <w:pPr>
        <w:ind w:left="3916" w:hanging="480"/>
      </w:pPr>
    </w:lvl>
    <w:lvl w:ilvl="7" w:tplc="04090019" w:tentative="1">
      <w:start w:val="1"/>
      <w:numFmt w:val="ideographTraditional"/>
      <w:lvlText w:val="%8、"/>
      <w:lvlJc w:val="left"/>
      <w:pPr>
        <w:ind w:left="4396" w:hanging="480"/>
      </w:pPr>
    </w:lvl>
    <w:lvl w:ilvl="8" w:tplc="0409001B" w:tentative="1">
      <w:start w:val="1"/>
      <w:numFmt w:val="lowerRoman"/>
      <w:lvlText w:val="%9."/>
      <w:lvlJc w:val="right"/>
      <w:pPr>
        <w:ind w:left="4876" w:hanging="480"/>
      </w:pPr>
    </w:lvl>
  </w:abstractNum>
  <w:abstractNum w:abstractNumId="14"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C33C2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16" w15:restartNumberingAfterBreak="0">
    <w:nsid w:val="2B190D34"/>
    <w:multiLevelType w:val="hybridMultilevel"/>
    <w:tmpl w:val="D3CCC5A4"/>
    <w:lvl w:ilvl="0" w:tplc="C706D988">
      <w:start w:val="1"/>
      <w:numFmt w:val="taiwaneseCountingThousand"/>
      <w:lvlText w:val="%1、"/>
      <w:lvlJc w:val="left"/>
      <w:pPr>
        <w:ind w:left="480" w:hanging="480"/>
      </w:pPr>
      <w:rPr>
        <w:rFonts w:ascii="標楷體" w:eastAsia="標楷體" w:hAnsi="標楷體" w:hint="eastAsia"/>
        <w:b w:val="0"/>
        <w:i w:val="0"/>
        <w:color w:val="auto"/>
        <w:sz w:val="32"/>
        <w:szCs w:val="32"/>
        <w:u w:val="none"/>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B453353"/>
    <w:multiLevelType w:val="hybridMultilevel"/>
    <w:tmpl w:val="9F9233B2"/>
    <w:lvl w:ilvl="0" w:tplc="5FA81B1E">
      <w:start w:val="1"/>
      <w:numFmt w:val="taiwaneseCountingThousand"/>
      <w:lvlText w:val="%1、"/>
      <w:lvlJc w:val="left"/>
      <w:pPr>
        <w:ind w:left="1423" w:hanging="720"/>
      </w:pPr>
      <w:rPr>
        <w:rFonts w:hint="default"/>
      </w:rPr>
    </w:lvl>
    <w:lvl w:ilvl="1" w:tplc="04090019" w:tentative="1">
      <w:start w:val="1"/>
      <w:numFmt w:val="ideographTraditional"/>
      <w:lvlText w:val="%2、"/>
      <w:lvlJc w:val="left"/>
      <w:pPr>
        <w:ind w:left="1663" w:hanging="480"/>
      </w:pPr>
    </w:lvl>
    <w:lvl w:ilvl="2" w:tplc="0409001B" w:tentative="1">
      <w:start w:val="1"/>
      <w:numFmt w:val="lowerRoman"/>
      <w:lvlText w:val="%3."/>
      <w:lvlJc w:val="right"/>
      <w:pPr>
        <w:ind w:left="2143" w:hanging="480"/>
      </w:pPr>
    </w:lvl>
    <w:lvl w:ilvl="3" w:tplc="0409000F" w:tentative="1">
      <w:start w:val="1"/>
      <w:numFmt w:val="decimal"/>
      <w:lvlText w:val="%4."/>
      <w:lvlJc w:val="left"/>
      <w:pPr>
        <w:ind w:left="2623" w:hanging="480"/>
      </w:pPr>
    </w:lvl>
    <w:lvl w:ilvl="4" w:tplc="04090019" w:tentative="1">
      <w:start w:val="1"/>
      <w:numFmt w:val="ideographTraditional"/>
      <w:lvlText w:val="%5、"/>
      <w:lvlJc w:val="left"/>
      <w:pPr>
        <w:ind w:left="3103" w:hanging="480"/>
      </w:pPr>
    </w:lvl>
    <w:lvl w:ilvl="5" w:tplc="0409001B" w:tentative="1">
      <w:start w:val="1"/>
      <w:numFmt w:val="lowerRoman"/>
      <w:lvlText w:val="%6."/>
      <w:lvlJc w:val="right"/>
      <w:pPr>
        <w:ind w:left="3583" w:hanging="480"/>
      </w:pPr>
    </w:lvl>
    <w:lvl w:ilvl="6" w:tplc="0409000F" w:tentative="1">
      <w:start w:val="1"/>
      <w:numFmt w:val="decimal"/>
      <w:lvlText w:val="%7."/>
      <w:lvlJc w:val="left"/>
      <w:pPr>
        <w:ind w:left="4063" w:hanging="480"/>
      </w:pPr>
    </w:lvl>
    <w:lvl w:ilvl="7" w:tplc="04090019" w:tentative="1">
      <w:start w:val="1"/>
      <w:numFmt w:val="ideographTraditional"/>
      <w:lvlText w:val="%8、"/>
      <w:lvlJc w:val="left"/>
      <w:pPr>
        <w:ind w:left="4543" w:hanging="480"/>
      </w:pPr>
    </w:lvl>
    <w:lvl w:ilvl="8" w:tplc="0409001B" w:tentative="1">
      <w:start w:val="1"/>
      <w:numFmt w:val="lowerRoman"/>
      <w:lvlText w:val="%9."/>
      <w:lvlJc w:val="right"/>
      <w:pPr>
        <w:ind w:left="5023" w:hanging="480"/>
      </w:pPr>
    </w:lvl>
  </w:abstractNum>
  <w:abstractNum w:abstractNumId="18" w15:restartNumberingAfterBreak="0">
    <w:nsid w:val="2CAA3B0B"/>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19" w15:restartNumberingAfterBreak="0">
    <w:nsid w:val="30E31F12"/>
    <w:multiLevelType w:val="hybridMultilevel"/>
    <w:tmpl w:val="9F9233B2"/>
    <w:lvl w:ilvl="0" w:tplc="5FA81B1E">
      <w:start w:val="1"/>
      <w:numFmt w:val="taiwaneseCountingThousand"/>
      <w:lvlText w:val="%1、"/>
      <w:lvlJc w:val="left"/>
      <w:pPr>
        <w:ind w:left="1423" w:hanging="720"/>
      </w:pPr>
      <w:rPr>
        <w:rFonts w:hint="default"/>
      </w:rPr>
    </w:lvl>
    <w:lvl w:ilvl="1" w:tplc="04090019" w:tentative="1">
      <w:start w:val="1"/>
      <w:numFmt w:val="ideographTraditional"/>
      <w:lvlText w:val="%2、"/>
      <w:lvlJc w:val="left"/>
      <w:pPr>
        <w:ind w:left="1663" w:hanging="480"/>
      </w:pPr>
    </w:lvl>
    <w:lvl w:ilvl="2" w:tplc="0409001B" w:tentative="1">
      <w:start w:val="1"/>
      <w:numFmt w:val="lowerRoman"/>
      <w:lvlText w:val="%3."/>
      <w:lvlJc w:val="right"/>
      <w:pPr>
        <w:ind w:left="2143" w:hanging="480"/>
      </w:pPr>
    </w:lvl>
    <w:lvl w:ilvl="3" w:tplc="0409000F" w:tentative="1">
      <w:start w:val="1"/>
      <w:numFmt w:val="decimal"/>
      <w:lvlText w:val="%4."/>
      <w:lvlJc w:val="left"/>
      <w:pPr>
        <w:ind w:left="2623" w:hanging="480"/>
      </w:pPr>
    </w:lvl>
    <w:lvl w:ilvl="4" w:tplc="04090019" w:tentative="1">
      <w:start w:val="1"/>
      <w:numFmt w:val="ideographTraditional"/>
      <w:lvlText w:val="%5、"/>
      <w:lvlJc w:val="left"/>
      <w:pPr>
        <w:ind w:left="3103" w:hanging="480"/>
      </w:pPr>
    </w:lvl>
    <w:lvl w:ilvl="5" w:tplc="0409001B" w:tentative="1">
      <w:start w:val="1"/>
      <w:numFmt w:val="lowerRoman"/>
      <w:lvlText w:val="%6."/>
      <w:lvlJc w:val="right"/>
      <w:pPr>
        <w:ind w:left="3583" w:hanging="480"/>
      </w:pPr>
    </w:lvl>
    <w:lvl w:ilvl="6" w:tplc="0409000F" w:tentative="1">
      <w:start w:val="1"/>
      <w:numFmt w:val="decimal"/>
      <w:lvlText w:val="%7."/>
      <w:lvlJc w:val="left"/>
      <w:pPr>
        <w:ind w:left="4063" w:hanging="480"/>
      </w:pPr>
    </w:lvl>
    <w:lvl w:ilvl="7" w:tplc="04090019" w:tentative="1">
      <w:start w:val="1"/>
      <w:numFmt w:val="ideographTraditional"/>
      <w:lvlText w:val="%8、"/>
      <w:lvlJc w:val="left"/>
      <w:pPr>
        <w:ind w:left="4543" w:hanging="480"/>
      </w:pPr>
    </w:lvl>
    <w:lvl w:ilvl="8" w:tplc="0409001B" w:tentative="1">
      <w:start w:val="1"/>
      <w:numFmt w:val="lowerRoman"/>
      <w:lvlText w:val="%9."/>
      <w:lvlJc w:val="right"/>
      <w:pPr>
        <w:ind w:left="5023" w:hanging="480"/>
      </w:pPr>
    </w:lvl>
  </w:abstractNum>
  <w:abstractNum w:abstractNumId="20" w15:restartNumberingAfterBreak="0">
    <w:nsid w:val="406F26F7"/>
    <w:multiLevelType w:val="hybridMultilevel"/>
    <w:tmpl w:val="3466B972"/>
    <w:lvl w:ilvl="0" w:tplc="C0EE2614">
      <w:start w:val="6"/>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2EA5050"/>
    <w:multiLevelType w:val="hybridMultilevel"/>
    <w:tmpl w:val="9BCA2922"/>
    <w:lvl w:ilvl="0" w:tplc="3B685416">
      <w:start w:val="1"/>
      <w:numFmt w:val="taiwaneseCountingThousand"/>
      <w:lvlText w:val="（%1）"/>
      <w:lvlJc w:val="left"/>
      <w:pPr>
        <w:tabs>
          <w:tab w:val="num" w:pos="1506"/>
        </w:tabs>
        <w:ind w:left="1506" w:hanging="1080"/>
      </w:pPr>
      <w:rPr>
        <w:rFonts w:ascii="標楷體" w:eastAsia="標楷體" w:hAnsi="標楷體" w:hint="default"/>
        <w:sz w:val="32"/>
        <w:szCs w:val="32"/>
      </w:rPr>
    </w:lvl>
    <w:lvl w:ilvl="1" w:tplc="04090019" w:tentative="1">
      <w:start w:val="1"/>
      <w:numFmt w:val="ideographTraditional"/>
      <w:lvlText w:val="%2、"/>
      <w:lvlJc w:val="left"/>
      <w:pPr>
        <w:tabs>
          <w:tab w:val="num" w:pos="430"/>
        </w:tabs>
        <w:ind w:left="430" w:hanging="480"/>
      </w:pPr>
    </w:lvl>
    <w:lvl w:ilvl="2" w:tplc="0409001B" w:tentative="1">
      <w:start w:val="1"/>
      <w:numFmt w:val="lowerRoman"/>
      <w:lvlText w:val="%3."/>
      <w:lvlJc w:val="right"/>
      <w:pPr>
        <w:tabs>
          <w:tab w:val="num" w:pos="910"/>
        </w:tabs>
        <w:ind w:left="910" w:hanging="480"/>
      </w:pPr>
    </w:lvl>
    <w:lvl w:ilvl="3" w:tplc="0409000F" w:tentative="1">
      <w:start w:val="1"/>
      <w:numFmt w:val="decimal"/>
      <w:lvlText w:val="%4."/>
      <w:lvlJc w:val="left"/>
      <w:pPr>
        <w:tabs>
          <w:tab w:val="num" w:pos="1390"/>
        </w:tabs>
        <w:ind w:left="1390" w:hanging="480"/>
      </w:pPr>
    </w:lvl>
    <w:lvl w:ilvl="4" w:tplc="04090019" w:tentative="1">
      <w:start w:val="1"/>
      <w:numFmt w:val="ideographTraditional"/>
      <w:lvlText w:val="%5、"/>
      <w:lvlJc w:val="left"/>
      <w:pPr>
        <w:tabs>
          <w:tab w:val="num" w:pos="1870"/>
        </w:tabs>
        <w:ind w:left="1870" w:hanging="480"/>
      </w:pPr>
    </w:lvl>
    <w:lvl w:ilvl="5" w:tplc="0409001B" w:tentative="1">
      <w:start w:val="1"/>
      <w:numFmt w:val="lowerRoman"/>
      <w:lvlText w:val="%6."/>
      <w:lvlJc w:val="right"/>
      <w:pPr>
        <w:tabs>
          <w:tab w:val="num" w:pos="2350"/>
        </w:tabs>
        <w:ind w:left="2350" w:hanging="480"/>
      </w:pPr>
    </w:lvl>
    <w:lvl w:ilvl="6" w:tplc="0409000F" w:tentative="1">
      <w:start w:val="1"/>
      <w:numFmt w:val="decimal"/>
      <w:lvlText w:val="%7."/>
      <w:lvlJc w:val="left"/>
      <w:pPr>
        <w:tabs>
          <w:tab w:val="num" w:pos="2830"/>
        </w:tabs>
        <w:ind w:left="2830" w:hanging="480"/>
      </w:pPr>
    </w:lvl>
    <w:lvl w:ilvl="7" w:tplc="04090019" w:tentative="1">
      <w:start w:val="1"/>
      <w:numFmt w:val="ideographTraditional"/>
      <w:lvlText w:val="%8、"/>
      <w:lvlJc w:val="left"/>
      <w:pPr>
        <w:tabs>
          <w:tab w:val="num" w:pos="3310"/>
        </w:tabs>
        <w:ind w:left="3310" w:hanging="480"/>
      </w:pPr>
    </w:lvl>
    <w:lvl w:ilvl="8" w:tplc="0409001B" w:tentative="1">
      <w:start w:val="1"/>
      <w:numFmt w:val="lowerRoman"/>
      <w:lvlText w:val="%9."/>
      <w:lvlJc w:val="right"/>
      <w:pPr>
        <w:tabs>
          <w:tab w:val="num" w:pos="3790"/>
        </w:tabs>
        <w:ind w:left="3790" w:hanging="480"/>
      </w:pPr>
    </w:lvl>
  </w:abstractNum>
  <w:abstractNum w:abstractNumId="22" w15:restartNumberingAfterBreak="0">
    <w:nsid w:val="45B1488D"/>
    <w:multiLevelType w:val="hybridMultilevel"/>
    <w:tmpl w:val="19C4E056"/>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3" w15:restartNumberingAfterBreak="0">
    <w:nsid w:val="477B0470"/>
    <w:multiLevelType w:val="hybridMultilevel"/>
    <w:tmpl w:val="C8E480B4"/>
    <w:lvl w:ilvl="0" w:tplc="F54649F0">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4E0819"/>
    <w:multiLevelType w:val="hybridMultilevel"/>
    <w:tmpl w:val="C34000AE"/>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5" w15:restartNumberingAfterBreak="0">
    <w:nsid w:val="61217ED7"/>
    <w:multiLevelType w:val="hybridMultilevel"/>
    <w:tmpl w:val="80ACC5D4"/>
    <w:lvl w:ilvl="0" w:tplc="EB4A0D16">
      <w:start w:val="1"/>
      <w:numFmt w:val="taiwaneseCountingThousand"/>
      <w:lvlText w:val="(%1)"/>
      <w:lvlJc w:val="left"/>
      <w:pPr>
        <w:ind w:left="1507" w:hanging="516"/>
      </w:pPr>
      <w:rPr>
        <w:rFonts w:ascii="Times New Roman" w:eastAsia="標楷體" w:hAnsi="Times New Roman" w:cs="Times New Roman"/>
      </w:r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abstractNum w:abstractNumId="26" w15:restartNumberingAfterBreak="0">
    <w:nsid w:val="64DA4EE0"/>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71383560"/>
    <w:multiLevelType w:val="hybridMultilevel"/>
    <w:tmpl w:val="9BCA2922"/>
    <w:lvl w:ilvl="0" w:tplc="3B685416">
      <w:start w:val="1"/>
      <w:numFmt w:val="taiwaneseCountingThousand"/>
      <w:lvlText w:val="（%1）"/>
      <w:lvlJc w:val="left"/>
      <w:pPr>
        <w:tabs>
          <w:tab w:val="num" w:pos="2036"/>
        </w:tabs>
        <w:ind w:left="2036" w:hanging="1080"/>
      </w:pPr>
      <w:rPr>
        <w:rFonts w:ascii="標楷體" w:eastAsia="標楷體" w:hAnsi="標楷體" w:hint="default"/>
        <w:sz w:val="32"/>
        <w:szCs w:val="32"/>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726B4918"/>
    <w:multiLevelType w:val="hybridMultilevel"/>
    <w:tmpl w:val="449C9CE2"/>
    <w:lvl w:ilvl="0" w:tplc="0409000F">
      <w:start w:val="1"/>
      <w:numFmt w:val="decimal"/>
      <w:lvlText w:val="%1."/>
      <w:lvlJc w:val="left"/>
      <w:pPr>
        <w:tabs>
          <w:tab w:val="num" w:pos="2640"/>
        </w:tabs>
        <w:ind w:left="264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29" w15:restartNumberingAfterBreak="0">
    <w:nsid w:val="73C22714"/>
    <w:multiLevelType w:val="hybridMultilevel"/>
    <w:tmpl w:val="0510A3EE"/>
    <w:lvl w:ilvl="0" w:tplc="A2042668">
      <w:start w:val="1"/>
      <w:numFmt w:val="taiwaneseCountingThousand"/>
      <w:lvlText w:val="（%1）"/>
      <w:lvlJc w:val="left"/>
      <w:pPr>
        <w:tabs>
          <w:tab w:val="num" w:pos="1080"/>
        </w:tabs>
        <w:ind w:left="1080" w:hanging="1080"/>
      </w:pPr>
      <w:rPr>
        <w:rFonts w:hint="default"/>
        <w:color w:val="auto"/>
        <w:lang w:val="en-US"/>
      </w:rPr>
    </w:lvl>
    <w:lvl w:ilvl="1" w:tplc="0409000F">
      <w:start w:val="1"/>
      <w:numFmt w:val="decimal"/>
      <w:lvlText w:val="%2."/>
      <w:lvlJc w:val="left"/>
      <w:pPr>
        <w:tabs>
          <w:tab w:val="num" w:pos="2520"/>
        </w:tabs>
        <w:ind w:left="2520" w:hanging="480"/>
      </w:pPr>
      <w:rPr>
        <w:rFonts w:hint="default"/>
      </w:rPr>
    </w:lvl>
    <w:lvl w:ilvl="2" w:tplc="0409001B" w:tentative="1">
      <w:start w:val="1"/>
      <w:numFmt w:val="lowerRoman"/>
      <w:lvlText w:val="%3."/>
      <w:lvlJc w:val="right"/>
      <w:pPr>
        <w:tabs>
          <w:tab w:val="num" w:pos="3000"/>
        </w:tabs>
        <w:ind w:left="3000" w:hanging="480"/>
      </w:pPr>
    </w:lvl>
    <w:lvl w:ilvl="3" w:tplc="0409000F" w:tentative="1">
      <w:start w:val="1"/>
      <w:numFmt w:val="decimal"/>
      <w:lvlText w:val="%4."/>
      <w:lvlJc w:val="left"/>
      <w:pPr>
        <w:tabs>
          <w:tab w:val="num" w:pos="3480"/>
        </w:tabs>
        <w:ind w:left="3480" w:hanging="480"/>
      </w:pPr>
    </w:lvl>
    <w:lvl w:ilvl="4" w:tplc="04090019" w:tentative="1">
      <w:start w:val="1"/>
      <w:numFmt w:val="ideographTraditional"/>
      <w:lvlText w:val="%5、"/>
      <w:lvlJc w:val="left"/>
      <w:pPr>
        <w:tabs>
          <w:tab w:val="num" w:pos="3960"/>
        </w:tabs>
        <w:ind w:left="3960" w:hanging="480"/>
      </w:pPr>
    </w:lvl>
    <w:lvl w:ilvl="5" w:tplc="0409001B" w:tentative="1">
      <w:start w:val="1"/>
      <w:numFmt w:val="lowerRoman"/>
      <w:lvlText w:val="%6."/>
      <w:lvlJc w:val="right"/>
      <w:pPr>
        <w:tabs>
          <w:tab w:val="num" w:pos="4440"/>
        </w:tabs>
        <w:ind w:left="4440" w:hanging="480"/>
      </w:pPr>
    </w:lvl>
    <w:lvl w:ilvl="6" w:tplc="0409000F" w:tentative="1">
      <w:start w:val="1"/>
      <w:numFmt w:val="decimal"/>
      <w:lvlText w:val="%7."/>
      <w:lvlJc w:val="left"/>
      <w:pPr>
        <w:tabs>
          <w:tab w:val="num" w:pos="4920"/>
        </w:tabs>
        <w:ind w:left="4920" w:hanging="480"/>
      </w:pPr>
    </w:lvl>
    <w:lvl w:ilvl="7" w:tplc="04090019" w:tentative="1">
      <w:start w:val="1"/>
      <w:numFmt w:val="ideographTraditional"/>
      <w:lvlText w:val="%8、"/>
      <w:lvlJc w:val="left"/>
      <w:pPr>
        <w:tabs>
          <w:tab w:val="num" w:pos="5400"/>
        </w:tabs>
        <w:ind w:left="5400" w:hanging="480"/>
      </w:pPr>
    </w:lvl>
    <w:lvl w:ilvl="8" w:tplc="0409001B" w:tentative="1">
      <w:start w:val="1"/>
      <w:numFmt w:val="lowerRoman"/>
      <w:lvlText w:val="%9."/>
      <w:lvlJc w:val="right"/>
      <w:pPr>
        <w:tabs>
          <w:tab w:val="num" w:pos="5880"/>
        </w:tabs>
        <w:ind w:left="5880" w:hanging="480"/>
      </w:pPr>
    </w:lvl>
  </w:abstractNum>
  <w:abstractNum w:abstractNumId="30" w15:restartNumberingAfterBreak="0">
    <w:nsid w:val="7730466A"/>
    <w:multiLevelType w:val="hybridMultilevel"/>
    <w:tmpl w:val="2E143604"/>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29"/>
  </w:num>
  <w:num w:numId="2">
    <w:abstractNumId w:val="16"/>
  </w:num>
  <w:num w:numId="3">
    <w:abstractNumId w:val="18"/>
  </w:num>
  <w:num w:numId="4">
    <w:abstractNumId w:val="28"/>
  </w:num>
  <w:num w:numId="5">
    <w:abstractNumId w:val="15"/>
  </w:num>
  <w:num w:numId="6">
    <w:abstractNumId w:val="14"/>
  </w:num>
  <w:num w:numId="7">
    <w:abstractNumId w:val="12"/>
  </w:num>
  <w:num w:numId="8">
    <w:abstractNumId w:val="21"/>
  </w:num>
  <w:num w:numId="9">
    <w:abstractNumId w:val="2"/>
  </w:num>
  <w:num w:numId="10">
    <w:abstractNumId w:val="4"/>
  </w:num>
  <w:num w:numId="11">
    <w:abstractNumId w:val="27"/>
  </w:num>
  <w:num w:numId="12">
    <w:abstractNumId w:val="26"/>
  </w:num>
  <w:num w:numId="13">
    <w:abstractNumId w:val="25"/>
  </w:num>
  <w:num w:numId="14">
    <w:abstractNumId w:val="11"/>
  </w:num>
  <w:num w:numId="15">
    <w:abstractNumId w:val="20"/>
  </w:num>
  <w:num w:numId="16">
    <w:abstractNumId w:val="13"/>
  </w:num>
  <w:num w:numId="17">
    <w:abstractNumId w:val="3"/>
  </w:num>
  <w:num w:numId="18">
    <w:abstractNumId w:val="7"/>
  </w:num>
  <w:num w:numId="19">
    <w:abstractNumId w:val="9"/>
  </w:num>
  <w:num w:numId="20">
    <w:abstractNumId w:val="6"/>
  </w:num>
  <w:num w:numId="21">
    <w:abstractNumId w:val="23"/>
  </w:num>
  <w:num w:numId="22">
    <w:abstractNumId w:val="24"/>
  </w:num>
  <w:num w:numId="23">
    <w:abstractNumId w:val="1"/>
  </w:num>
  <w:num w:numId="24">
    <w:abstractNumId w:val="30"/>
  </w:num>
  <w:num w:numId="25">
    <w:abstractNumId w:val="10"/>
  </w:num>
  <w:num w:numId="26">
    <w:abstractNumId w:val="22"/>
  </w:num>
  <w:num w:numId="27">
    <w:abstractNumId w:val="17"/>
  </w:num>
  <w:num w:numId="28">
    <w:abstractNumId w:val="19"/>
  </w:num>
  <w:num w:numId="29">
    <w:abstractNumId w:val="8"/>
  </w:num>
  <w:num w:numId="30">
    <w:abstractNumId w:val="5"/>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CA5"/>
    <w:rsid w:val="000274A0"/>
    <w:rsid w:val="00043083"/>
    <w:rsid w:val="00056CAB"/>
    <w:rsid w:val="0007737E"/>
    <w:rsid w:val="0008224D"/>
    <w:rsid w:val="00090E2B"/>
    <w:rsid w:val="0009260B"/>
    <w:rsid w:val="000A7FB6"/>
    <w:rsid w:val="000B2211"/>
    <w:rsid w:val="000B4F17"/>
    <w:rsid w:val="000B5384"/>
    <w:rsid w:val="000C6D22"/>
    <w:rsid w:val="000D1D7F"/>
    <w:rsid w:val="000D6E22"/>
    <w:rsid w:val="000D7DE8"/>
    <w:rsid w:val="001073F8"/>
    <w:rsid w:val="00115936"/>
    <w:rsid w:val="00131006"/>
    <w:rsid w:val="00143C56"/>
    <w:rsid w:val="001452D2"/>
    <w:rsid w:val="00152F36"/>
    <w:rsid w:val="001B796A"/>
    <w:rsid w:val="001C0F7F"/>
    <w:rsid w:val="001C3CA5"/>
    <w:rsid w:val="001F4EAB"/>
    <w:rsid w:val="00207DC9"/>
    <w:rsid w:val="00246C9F"/>
    <w:rsid w:val="00261CB7"/>
    <w:rsid w:val="002924AC"/>
    <w:rsid w:val="00297213"/>
    <w:rsid w:val="002A48B8"/>
    <w:rsid w:val="002D69DE"/>
    <w:rsid w:val="002E7C15"/>
    <w:rsid w:val="002F2D4A"/>
    <w:rsid w:val="002F5E95"/>
    <w:rsid w:val="00300715"/>
    <w:rsid w:val="0031407F"/>
    <w:rsid w:val="00316401"/>
    <w:rsid w:val="00355C26"/>
    <w:rsid w:val="003A058C"/>
    <w:rsid w:val="003A3B6A"/>
    <w:rsid w:val="003C4EA3"/>
    <w:rsid w:val="003F03EC"/>
    <w:rsid w:val="003F278B"/>
    <w:rsid w:val="0040478A"/>
    <w:rsid w:val="00434273"/>
    <w:rsid w:val="004443E9"/>
    <w:rsid w:val="0049470A"/>
    <w:rsid w:val="004A21B7"/>
    <w:rsid w:val="004D30D0"/>
    <w:rsid w:val="004D451A"/>
    <w:rsid w:val="004D774A"/>
    <w:rsid w:val="004E2D68"/>
    <w:rsid w:val="004E4D14"/>
    <w:rsid w:val="00527C37"/>
    <w:rsid w:val="00545F7E"/>
    <w:rsid w:val="0059126E"/>
    <w:rsid w:val="005B4731"/>
    <w:rsid w:val="005B5EA2"/>
    <w:rsid w:val="005D264F"/>
    <w:rsid w:val="005D2E08"/>
    <w:rsid w:val="005E1D23"/>
    <w:rsid w:val="005F7B20"/>
    <w:rsid w:val="00605E81"/>
    <w:rsid w:val="00614371"/>
    <w:rsid w:val="00626431"/>
    <w:rsid w:val="00626B74"/>
    <w:rsid w:val="006307CB"/>
    <w:rsid w:val="00691702"/>
    <w:rsid w:val="00692FD6"/>
    <w:rsid w:val="006A56F9"/>
    <w:rsid w:val="006C2C24"/>
    <w:rsid w:val="006C6D30"/>
    <w:rsid w:val="006D1A56"/>
    <w:rsid w:val="006E0C83"/>
    <w:rsid w:val="006F5AA7"/>
    <w:rsid w:val="00704D61"/>
    <w:rsid w:val="00704E0F"/>
    <w:rsid w:val="007266EE"/>
    <w:rsid w:val="0077722E"/>
    <w:rsid w:val="0079752E"/>
    <w:rsid w:val="007B36FA"/>
    <w:rsid w:val="007B4A0C"/>
    <w:rsid w:val="007B7D66"/>
    <w:rsid w:val="007C2324"/>
    <w:rsid w:val="007E54A4"/>
    <w:rsid w:val="008208D7"/>
    <w:rsid w:val="00821C21"/>
    <w:rsid w:val="00824DCE"/>
    <w:rsid w:val="00835BCA"/>
    <w:rsid w:val="008439F5"/>
    <w:rsid w:val="00846F80"/>
    <w:rsid w:val="008473A2"/>
    <w:rsid w:val="008701AB"/>
    <w:rsid w:val="0087489E"/>
    <w:rsid w:val="0089634E"/>
    <w:rsid w:val="00897200"/>
    <w:rsid w:val="008A1303"/>
    <w:rsid w:val="008B6171"/>
    <w:rsid w:val="008B6975"/>
    <w:rsid w:val="008C4BB2"/>
    <w:rsid w:val="008E23B5"/>
    <w:rsid w:val="008F08B5"/>
    <w:rsid w:val="00903779"/>
    <w:rsid w:val="009152A6"/>
    <w:rsid w:val="009271A9"/>
    <w:rsid w:val="009417E7"/>
    <w:rsid w:val="0094376E"/>
    <w:rsid w:val="00946563"/>
    <w:rsid w:val="00951416"/>
    <w:rsid w:val="00962266"/>
    <w:rsid w:val="00976485"/>
    <w:rsid w:val="00993DD5"/>
    <w:rsid w:val="009C2199"/>
    <w:rsid w:val="009C72C1"/>
    <w:rsid w:val="009E6696"/>
    <w:rsid w:val="009E7BC5"/>
    <w:rsid w:val="009F2CA8"/>
    <w:rsid w:val="00A07599"/>
    <w:rsid w:val="00A2173E"/>
    <w:rsid w:val="00A328D6"/>
    <w:rsid w:val="00A3708B"/>
    <w:rsid w:val="00A433F4"/>
    <w:rsid w:val="00A6458A"/>
    <w:rsid w:val="00A735ED"/>
    <w:rsid w:val="00AC14C7"/>
    <w:rsid w:val="00AC6607"/>
    <w:rsid w:val="00AC74D6"/>
    <w:rsid w:val="00AD74BE"/>
    <w:rsid w:val="00AE6536"/>
    <w:rsid w:val="00AF1F27"/>
    <w:rsid w:val="00AF5FAB"/>
    <w:rsid w:val="00AF68CA"/>
    <w:rsid w:val="00AF7B8E"/>
    <w:rsid w:val="00B233E5"/>
    <w:rsid w:val="00B31DC5"/>
    <w:rsid w:val="00B366F5"/>
    <w:rsid w:val="00B43190"/>
    <w:rsid w:val="00B65F23"/>
    <w:rsid w:val="00B72026"/>
    <w:rsid w:val="00B82172"/>
    <w:rsid w:val="00B8377B"/>
    <w:rsid w:val="00B87755"/>
    <w:rsid w:val="00B908A7"/>
    <w:rsid w:val="00BA6AE8"/>
    <w:rsid w:val="00BB5283"/>
    <w:rsid w:val="00BB593A"/>
    <w:rsid w:val="00BC28EB"/>
    <w:rsid w:val="00BE72F9"/>
    <w:rsid w:val="00C178E2"/>
    <w:rsid w:val="00C408EA"/>
    <w:rsid w:val="00C43DE8"/>
    <w:rsid w:val="00C46C4D"/>
    <w:rsid w:val="00C470CA"/>
    <w:rsid w:val="00C5486D"/>
    <w:rsid w:val="00C75E14"/>
    <w:rsid w:val="00C84F00"/>
    <w:rsid w:val="00CB6CCE"/>
    <w:rsid w:val="00CC5B74"/>
    <w:rsid w:val="00CE75B2"/>
    <w:rsid w:val="00CF4E96"/>
    <w:rsid w:val="00D05255"/>
    <w:rsid w:val="00D14D05"/>
    <w:rsid w:val="00D321B0"/>
    <w:rsid w:val="00D33975"/>
    <w:rsid w:val="00D43E79"/>
    <w:rsid w:val="00D55D63"/>
    <w:rsid w:val="00D62212"/>
    <w:rsid w:val="00D63C26"/>
    <w:rsid w:val="00D76FD9"/>
    <w:rsid w:val="00D90B70"/>
    <w:rsid w:val="00D9438B"/>
    <w:rsid w:val="00DE572A"/>
    <w:rsid w:val="00DF0892"/>
    <w:rsid w:val="00E16E2F"/>
    <w:rsid w:val="00E260ED"/>
    <w:rsid w:val="00E47BA8"/>
    <w:rsid w:val="00E50D21"/>
    <w:rsid w:val="00E963CF"/>
    <w:rsid w:val="00EA2E1F"/>
    <w:rsid w:val="00EB5D0C"/>
    <w:rsid w:val="00EC17C7"/>
    <w:rsid w:val="00EC38B1"/>
    <w:rsid w:val="00F021F4"/>
    <w:rsid w:val="00F12727"/>
    <w:rsid w:val="00F14EEE"/>
    <w:rsid w:val="00F53DE2"/>
    <w:rsid w:val="00F64717"/>
    <w:rsid w:val="00F742AF"/>
    <w:rsid w:val="00F85CE4"/>
    <w:rsid w:val="00FA77B0"/>
    <w:rsid w:val="00FB2D47"/>
    <w:rsid w:val="00FB437F"/>
    <w:rsid w:val="00FB58E4"/>
    <w:rsid w:val="00FB6AB3"/>
    <w:rsid w:val="00FD3F0B"/>
    <w:rsid w:val="00FD4F37"/>
    <w:rsid w:val="00FF74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2B5223"/>
  <w15:docId w15:val="{C2687F61-0221-40DE-8D7B-FC8070A60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5B74"/>
    <w:pPr>
      <w:widowControl w:val="0"/>
    </w:pPr>
  </w:style>
  <w:style w:type="paragraph" w:styleId="3">
    <w:name w:val="heading 3"/>
    <w:basedOn w:val="a"/>
    <w:next w:val="a"/>
    <w:link w:val="30"/>
    <w:uiPriority w:val="9"/>
    <w:unhideWhenUsed/>
    <w:qFormat/>
    <w:rsid w:val="00AF68CA"/>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3CA5"/>
    <w:pPr>
      <w:tabs>
        <w:tab w:val="center" w:pos="4153"/>
        <w:tab w:val="right" w:pos="8306"/>
      </w:tabs>
      <w:snapToGrid w:val="0"/>
    </w:pPr>
    <w:rPr>
      <w:sz w:val="20"/>
      <w:szCs w:val="20"/>
    </w:rPr>
  </w:style>
  <w:style w:type="character" w:customStyle="1" w:styleId="a4">
    <w:name w:val="頁首 字元"/>
    <w:basedOn w:val="a0"/>
    <w:link w:val="a3"/>
    <w:uiPriority w:val="99"/>
    <w:rsid w:val="001C3CA5"/>
    <w:rPr>
      <w:sz w:val="20"/>
      <w:szCs w:val="20"/>
    </w:rPr>
  </w:style>
  <w:style w:type="paragraph" w:styleId="a5">
    <w:name w:val="footer"/>
    <w:basedOn w:val="a"/>
    <w:link w:val="a6"/>
    <w:uiPriority w:val="99"/>
    <w:unhideWhenUsed/>
    <w:rsid w:val="001C3CA5"/>
    <w:pPr>
      <w:tabs>
        <w:tab w:val="center" w:pos="4153"/>
        <w:tab w:val="right" w:pos="8306"/>
      </w:tabs>
      <w:snapToGrid w:val="0"/>
    </w:pPr>
    <w:rPr>
      <w:sz w:val="20"/>
      <w:szCs w:val="20"/>
    </w:rPr>
  </w:style>
  <w:style w:type="character" w:customStyle="1" w:styleId="a6">
    <w:name w:val="頁尾 字元"/>
    <w:basedOn w:val="a0"/>
    <w:link w:val="a5"/>
    <w:uiPriority w:val="99"/>
    <w:rsid w:val="001C3CA5"/>
    <w:rPr>
      <w:sz w:val="20"/>
      <w:szCs w:val="20"/>
    </w:rPr>
  </w:style>
  <w:style w:type="paragraph" w:styleId="a7">
    <w:name w:val="Balloon Text"/>
    <w:basedOn w:val="a"/>
    <w:link w:val="a8"/>
    <w:uiPriority w:val="99"/>
    <w:semiHidden/>
    <w:unhideWhenUsed/>
    <w:rsid w:val="00C84F0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C84F00"/>
    <w:rPr>
      <w:rFonts w:asciiTheme="majorHAnsi" w:eastAsiaTheme="majorEastAsia" w:hAnsiTheme="majorHAnsi" w:cstheme="majorBidi"/>
      <w:sz w:val="18"/>
      <w:szCs w:val="18"/>
    </w:rPr>
  </w:style>
  <w:style w:type="paragraph" w:styleId="a9">
    <w:name w:val="List Paragraph"/>
    <w:basedOn w:val="a"/>
    <w:uiPriority w:val="34"/>
    <w:qFormat/>
    <w:rsid w:val="00D55D63"/>
    <w:pPr>
      <w:ind w:leftChars="200" w:left="480"/>
    </w:pPr>
    <w:rPr>
      <w:rFonts w:ascii="Times New Roman" w:eastAsia="新細明體" w:hAnsi="Times New Roman" w:cs="Times New Roman"/>
      <w:szCs w:val="24"/>
    </w:rPr>
  </w:style>
  <w:style w:type="paragraph" w:customStyle="1" w:styleId="--">
    <w:name w:val="會議紀錄--標題壹"/>
    <w:basedOn w:val="a9"/>
    <w:link w:val="--0"/>
    <w:qFormat/>
    <w:rsid w:val="00D55D63"/>
    <w:pPr>
      <w:numPr>
        <w:numId w:val="6"/>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basedOn w:val="a0"/>
    <w:link w:val="--"/>
    <w:rsid w:val="00D55D63"/>
    <w:rPr>
      <w:rFonts w:ascii="標楷體" w:eastAsia="標楷體" w:hAnsi="標楷體" w:cs="Times New Roman"/>
      <w:b/>
      <w:spacing w:val="20"/>
      <w:sz w:val="32"/>
      <w:szCs w:val="32"/>
    </w:rPr>
  </w:style>
  <w:style w:type="character" w:styleId="aa">
    <w:name w:val="Hyperlink"/>
    <w:basedOn w:val="a0"/>
    <w:uiPriority w:val="99"/>
    <w:unhideWhenUsed/>
    <w:rsid w:val="00355C26"/>
    <w:rPr>
      <w:color w:val="0563C1" w:themeColor="hyperlink"/>
      <w:u w:val="single"/>
    </w:rPr>
  </w:style>
  <w:style w:type="character" w:styleId="ab">
    <w:name w:val="FollowedHyperlink"/>
    <w:basedOn w:val="a0"/>
    <w:uiPriority w:val="99"/>
    <w:semiHidden/>
    <w:unhideWhenUsed/>
    <w:rsid w:val="0031407F"/>
    <w:rPr>
      <w:color w:val="954F72" w:themeColor="followedHyperlink"/>
      <w:u w:val="single"/>
    </w:rPr>
  </w:style>
  <w:style w:type="paragraph" w:styleId="ac">
    <w:name w:val="Body Text"/>
    <w:basedOn w:val="a"/>
    <w:link w:val="ad"/>
    <w:rsid w:val="009E6696"/>
    <w:pPr>
      <w:jc w:val="both"/>
    </w:pPr>
    <w:rPr>
      <w:rFonts w:ascii="標楷體" w:eastAsia="標楷體" w:hAnsi="Times New Roman" w:cs="Times New Roman"/>
      <w:sz w:val="32"/>
      <w:szCs w:val="20"/>
    </w:rPr>
  </w:style>
  <w:style w:type="character" w:customStyle="1" w:styleId="ad">
    <w:name w:val="本文 字元"/>
    <w:basedOn w:val="a0"/>
    <w:link w:val="ac"/>
    <w:rsid w:val="009E6696"/>
    <w:rPr>
      <w:rFonts w:ascii="標楷體" w:eastAsia="標楷體" w:hAnsi="Times New Roman" w:cs="Times New Roman"/>
      <w:sz w:val="32"/>
      <w:szCs w:val="20"/>
    </w:rPr>
  </w:style>
  <w:style w:type="character" w:styleId="ae">
    <w:name w:val="annotation reference"/>
    <w:basedOn w:val="a0"/>
    <w:uiPriority w:val="99"/>
    <w:semiHidden/>
    <w:unhideWhenUsed/>
    <w:rsid w:val="00300715"/>
    <w:rPr>
      <w:sz w:val="18"/>
      <w:szCs w:val="18"/>
    </w:rPr>
  </w:style>
  <w:style w:type="paragraph" w:styleId="af">
    <w:name w:val="annotation text"/>
    <w:basedOn w:val="a"/>
    <w:link w:val="af0"/>
    <w:uiPriority w:val="99"/>
    <w:semiHidden/>
    <w:unhideWhenUsed/>
    <w:rsid w:val="00300715"/>
  </w:style>
  <w:style w:type="character" w:customStyle="1" w:styleId="af0">
    <w:name w:val="註解文字 字元"/>
    <w:basedOn w:val="a0"/>
    <w:link w:val="af"/>
    <w:uiPriority w:val="99"/>
    <w:semiHidden/>
    <w:rsid w:val="00300715"/>
  </w:style>
  <w:style w:type="paragraph" w:styleId="af1">
    <w:name w:val="annotation subject"/>
    <w:basedOn w:val="af"/>
    <w:next w:val="af"/>
    <w:link w:val="af2"/>
    <w:uiPriority w:val="99"/>
    <w:semiHidden/>
    <w:unhideWhenUsed/>
    <w:rsid w:val="00300715"/>
    <w:rPr>
      <w:b/>
      <w:bCs/>
    </w:rPr>
  </w:style>
  <w:style w:type="character" w:customStyle="1" w:styleId="af2">
    <w:name w:val="註解主旨 字元"/>
    <w:basedOn w:val="af0"/>
    <w:link w:val="af1"/>
    <w:uiPriority w:val="99"/>
    <w:semiHidden/>
    <w:rsid w:val="00300715"/>
    <w:rPr>
      <w:b/>
      <w:bCs/>
    </w:rPr>
  </w:style>
  <w:style w:type="character" w:customStyle="1" w:styleId="30">
    <w:name w:val="標題 3 字元"/>
    <w:basedOn w:val="a0"/>
    <w:link w:val="3"/>
    <w:uiPriority w:val="9"/>
    <w:rsid w:val="00AF68CA"/>
    <w:rPr>
      <w:rFonts w:asciiTheme="majorHAnsi" w:eastAsiaTheme="majorEastAsia" w:hAnsiTheme="majorHAnsi" w:cstheme="majorBidi"/>
      <w:b/>
      <w:bCs/>
      <w:sz w:val="36"/>
      <w:szCs w:val="36"/>
    </w:rPr>
  </w:style>
  <w:style w:type="character" w:styleId="af3">
    <w:name w:val="page number"/>
    <w:basedOn w:val="a0"/>
    <w:rsid w:val="00DF0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843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54321-DE6B-4FBB-8636-37AA0169B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1229</Words>
  <Characters>7007</Characters>
  <Application>Microsoft Office Word</Application>
  <DocSecurity>0</DocSecurity>
  <Lines>58</Lines>
  <Paragraphs>16</Paragraphs>
  <ScaleCrop>false</ScaleCrop>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tpddp001</dc:creator>
  <cp:lastModifiedBy>Windows 使用者</cp:lastModifiedBy>
  <cp:revision>2</cp:revision>
  <cp:lastPrinted>2019-12-02T06:44:00Z</cp:lastPrinted>
  <dcterms:created xsi:type="dcterms:W3CDTF">2020-12-04T06:33:00Z</dcterms:created>
  <dcterms:modified xsi:type="dcterms:W3CDTF">2020-12-04T06:33:00Z</dcterms:modified>
</cp:coreProperties>
</file>