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4527" w:rsidRPr="00C7074C" w:rsidRDefault="00084DF4">
      <w:pPr>
        <w:rPr>
          <w:rFonts w:ascii="標楷體" w:eastAsia="標楷體" w:hAnsi="標楷體" w:cs="Times New Roman"/>
          <w:b/>
          <w:bCs/>
          <w:sz w:val="36"/>
          <w:szCs w:val="36"/>
          <w:lang w:val="x-none" w:eastAsia="x-none"/>
        </w:rPr>
      </w:pPr>
      <w:bookmarkStart w:id="0" w:name="_Toc470106197"/>
      <w:bookmarkStart w:id="1" w:name="_GoBack"/>
      <w:bookmarkEnd w:id="1"/>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527807">
        <w:rPr>
          <w:rFonts w:ascii="標楷體" w:eastAsia="標楷體" w:hAnsi="標楷體" w:cs="Times New Roman" w:hint="eastAsia"/>
          <w:b/>
          <w:bCs/>
          <w:spacing w:val="-6"/>
          <w:sz w:val="36"/>
          <w:szCs w:val="36"/>
          <w:lang w:val="x-none"/>
        </w:rPr>
        <w:t>2</w:t>
      </w:r>
      <w:r w:rsidRPr="00C7074C">
        <w:rPr>
          <w:rFonts w:ascii="標楷體" w:eastAsia="標楷體" w:hAnsi="標楷體" w:cs="Times New Roman"/>
          <w:b/>
          <w:bCs/>
          <w:spacing w:val="-6"/>
          <w:sz w:val="36"/>
          <w:szCs w:val="36"/>
          <w:lang w:val="x-none" w:eastAsia="x-none"/>
        </w:rPr>
        <w:t>會期內政委員會第</w:t>
      </w:r>
      <w:r w:rsidR="00D8035F">
        <w:rPr>
          <w:rFonts w:ascii="標楷體" w:eastAsia="標楷體" w:hAnsi="標楷體" w:cs="Times New Roman"/>
          <w:b/>
          <w:bCs/>
          <w:spacing w:val="-6"/>
          <w:sz w:val="36"/>
          <w:szCs w:val="36"/>
          <w:lang w:val="x-none"/>
        </w:rPr>
        <w:t>25</w:t>
      </w:r>
      <w:r w:rsidRPr="00C7074C">
        <w:rPr>
          <w:rFonts w:ascii="標楷體" w:eastAsia="標楷體" w:hAnsi="標楷體" w:cs="Times New Roman"/>
          <w:b/>
          <w:bCs/>
          <w:spacing w:val="-6"/>
          <w:sz w:val="36"/>
          <w:szCs w:val="36"/>
          <w:lang w:val="x-none" w:eastAsia="x-none"/>
        </w:rPr>
        <w:t>次全體委員會議議事錄</w:t>
      </w:r>
      <w:bookmarkEnd w:id="0"/>
    </w:p>
    <w:p w:rsidR="00817035" w:rsidRPr="000A04B1"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C7074C">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年</w:t>
      </w:r>
      <w:r w:rsidR="00D8035F">
        <w:rPr>
          <w:rFonts w:ascii="標楷體" w:eastAsia="標楷體" w:hAnsi="標楷體" w:cs="Times New Roman"/>
          <w:sz w:val="32"/>
          <w:szCs w:val="32"/>
        </w:rPr>
        <w:t>12</w:t>
      </w:r>
      <w:r w:rsidRPr="00714102">
        <w:rPr>
          <w:rFonts w:ascii="標楷體" w:eastAsia="標楷體" w:hAnsi="標楷體" w:cs="Times New Roman" w:hint="eastAsia"/>
          <w:sz w:val="32"/>
          <w:szCs w:val="32"/>
        </w:rPr>
        <w:t>月</w:t>
      </w:r>
      <w:r w:rsidR="00D8035F">
        <w:rPr>
          <w:rFonts w:ascii="標楷體" w:eastAsia="標楷體" w:hAnsi="標楷體" w:cs="Times New Roman"/>
          <w:sz w:val="32"/>
          <w:szCs w:val="32"/>
        </w:rPr>
        <w:t>21</w:t>
      </w:r>
      <w:r w:rsidRPr="00714102">
        <w:rPr>
          <w:rFonts w:ascii="標楷體" w:eastAsia="標楷體" w:hAnsi="標楷體" w:cs="Times New Roman" w:hint="eastAsia"/>
          <w:sz w:val="32"/>
          <w:szCs w:val="32"/>
        </w:rPr>
        <w:t>日（星期</w:t>
      </w:r>
      <w:r w:rsidR="00D8035F">
        <w:rPr>
          <w:rFonts w:ascii="標楷體" w:eastAsia="標楷體" w:hAnsi="標楷體" w:cs="Times New Roman" w:hint="eastAsia"/>
          <w:sz w:val="32"/>
          <w:szCs w:val="32"/>
        </w:rPr>
        <w:t>一</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000A5983" w:rsidRPr="000A5983">
        <w:rPr>
          <w:rFonts w:ascii="標楷體" w:eastAsia="標楷體" w:hAnsi="標楷體" w:cs="Times New Roman"/>
          <w:sz w:val="32"/>
          <w:szCs w:val="32"/>
        </w:rPr>
        <w:t>3</w:t>
      </w:r>
      <w:r w:rsidR="00527807" w:rsidRPr="000A5983">
        <w:rPr>
          <w:rFonts w:ascii="標楷體" w:eastAsia="標楷體" w:hAnsi="標楷體" w:cs="Times New Roman" w:hint="eastAsia"/>
          <w:sz w:val="32"/>
          <w:szCs w:val="32"/>
        </w:rPr>
        <w:t>分</w:t>
      </w:r>
      <w:r w:rsidRPr="000A5983">
        <w:rPr>
          <w:rFonts w:ascii="標楷體" w:eastAsia="標楷體" w:hAnsi="標楷體" w:cs="Times New Roman" w:hint="eastAsia"/>
          <w:sz w:val="32"/>
          <w:szCs w:val="32"/>
        </w:rPr>
        <w:t>至</w:t>
      </w:r>
      <w:r w:rsidR="009C4567" w:rsidRPr="000A04B1">
        <w:rPr>
          <w:rFonts w:ascii="標楷體" w:eastAsia="標楷體" w:hAnsi="標楷體" w:cs="Times New Roman"/>
          <w:sz w:val="32"/>
          <w:szCs w:val="32"/>
        </w:rPr>
        <w:t>12</w:t>
      </w:r>
      <w:r w:rsidRPr="000A04B1">
        <w:rPr>
          <w:rFonts w:ascii="標楷體" w:eastAsia="標楷體" w:hAnsi="標楷體" w:cs="Times New Roman" w:hint="eastAsia"/>
          <w:sz w:val="32"/>
          <w:szCs w:val="32"/>
        </w:rPr>
        <w:t>時</w:t>
      </w:r>
      <w:r w:rsidR="009C4567" w:rsidRPr="000A04B1">
        <w:rPr>
          <w:rFonts w:ascii="標楷體" w:eastAsia="標楷體" w:hAnsi="標楷體" w:cs="Times New Roman"/>
          <w:sz w:val="32"/>
          <w:szCs w:val="32"/>
        </w:rPr>
        <w:t>9</w:t>
      </w:r>
      <w:r w:rsidRPr="000A04B1">
        <w:rPr>
          <w:rFonts w:ascii="標楷體" w:eastAsia="標楷體" w:hAnsi="標楷體" w:cs="Times New Roman" w:hint="eastAsia"/>
          <w:sz w:val="32"/>
          <w:szCs w:val="32"/>
        </w:rPr>
        <w:t>分</w:t>
      </w:r>
    </w:p>
    <w:p w:rsidR="009C4567" w:rsidRPr="009C4567" w:rsidRDefault="009C4567" w:rsidP="009C4567">
      <w:pPr>
        <w:snapToGrid w:val="0"/>
        <w:spacing w:line="480" w:lineRule="exact"/>
        <w:ind w:leftChars="374" w:left="898" w:firstLineChars="1294" w:firstLine="4141"/>
        <w:rPr>
          <w:rFonts w:ascii="標楷體" w:eastAsia="標楷體" w:hAnsi="標楷體" w:cs="Times New Roman"/>
          <w:sz w:val="32"/>
          <w:szCs w:val="32"/>
        </w:rPr>
      </w:pPr>
      <w:r w:rsidRPr="000A04B1">
        <w:rPr>
          <w:rFonts w:ascii="標楷體" w:eastAsia="標楷體" w:hAnsi="標楷體" w:cs="Times New Roman" w:hint="eastAsia"/>
          <w:sz w:val="32"/>
          <w:szCs w:val="32"/>
        </w:rPr>
        <w:t>下</w:t>
      </w:r>
      <w:r w:rsidRPr="000A04B1">
        <w:rPr>
          <w:rFonts w:ascii="標楷體" w:eastAsia="標楷體" w:hAnsi="標楷體" w:cs="Times New Roman"/>
          <w:sz w:val="32"/>
          <w:szCs w:val="32"/>
        </w:rPr>
        <w:t>午</w:t>
      </w:r>
      <w:r w:rsidR="003F70EE" w:rsidRPr="000A04B1">
        <w:rPr>
          <w:rFonts w:ascii="標楷體" w:eastAsia="標楷體" w:hAnsi="標楷體" w:cs="Times New Roman"/>
          <w:sz w:val="32"/>
          <w:szCs w:val="32"/>
        </w:rPr>
        <w:t>1</w:t>
      </w:r>
      <w:r w:rsidR="003F70EE" w:rsidRPr="000A04B1">
        <w:rPr>
          <w:rFonts w:ascii="標楷體" w:eastAsia="標楷體" w:hAnsi="標楷體" w:cs="Times New Roman" w:hint="eastAsia"/>
          <w:sz w:val="32"/>
          <w:szCs w:val="32"/>
        </w:rPr>
        <w:t>時</w:t>
      </w:r>
      <w:r w:rsidR="002E6E09" w:rsidRPr="000A04B1">
        <w:rPr>
          <w:rFonts w:ascii="標楷體" w:eastAsia="標楷體" w:hAnsi="標楷體" w:cs="Times New Roman"/>
          <w:sz w:val="32"/>
          <w:szCs w:val="32"/>
        </w:rPr>
        <w:t>33</w:t>
      </w:r>
      <w:r w:rsidR="003F70EE" w:rsidRPr="000A04B1">
        <w:rPr>
          <w:rFonts w:ascii="標楷體" w:eastAsia="標楷體" w:hAnsi="標楷體" w:cs="Times New Roman" w:hint="eastAsia"/>
          <w:sz w:val="32"/>
          <w:szCs w:val="32"/>
        </w:rPr>
        <w:t>分至</w:t>
      </w:r>
      <w:r w:rsidR="000A04B1" w:rsidRPr="000A04B1">
        <w:rPr>
          <w:rFonts w:ascii="標楷體" w:eastAsia="標楷體" w:hAnsi="標楷體" w:cs="Times New Roman"/>
          <w:sz w:val="32"/>
          <w:szCs w:val="32"/>
        </w:rPr>
        <w:t>5</w:t>
      </w:r>
      <w:r w:rsidR="003F70EE" w:rsidRPr="000A04B1">
        <w:rPr>
          <w:rFonts w:ascii="標楷體" w:eastAsia="標楷體" w:hAnsi="標楷體" w:cs="Times New Roman" w:hint="eastAsia"/>
          <w:sz w:val="32"/>
          <w:szCs w:val="32"/>
        </w:rPr>
        <w:t>時</w:t>
      </w:r>
      <w:r w:rsidR="000A04B1" w:rsidRPr="000A04B1">
        <w:rPr>
          <w:rFonts w:ascii="標楷體" w:eastAsia="標楷體" w:hAnsi="標楷體" w:cs="Times New Roman"/>
          <w:sz w:val="32"/>
          <w:szCs w:val="32"/>
        </w:rPr>
        <w:t>44</w:t>
      </w:r>
      <w:r w:rsidR="003F70EE" w:rsidRPr="000A04B1">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6E0FDC" w:rsidRPr="00D8410C">
        <w:rPr>
          <w:rFonts w:ascii="標楷體" w:eastAsia="標楷體" w:hAnsi="標楷體" w:hint="eastAsia"/>
          <w:sz w:val="32"/>
          <w:szCs w:val="32"/>
        </w:rPr>
        <w:t xml:space="preserve">賴惠員  </w:t>
      </w:r>
      <w:r w:rsidR="00AE1EED" w:rsidRPr="00D8410C">
        <w:rPr>
          <w:rFonts w:ascii="標楷體" w:eastAsia="標楷體" w:hAnsi="標楷體" w:hint="eastAsia"/>
          <w:sz w:val="32"/>
          <w:szCs w:val="32"/>
        </w:rPr>
        <w:t xml:space="preserve">陳玉珍  </w:t>
      </w:r>
      <w:r w:rsidR="00464A62" w:rsidRPr="00D8410C">
        <w:rPr>
          <w:rFonts w:ascii="標楷體" w:eastAsia="標楷體" w:hAnsi="標楷體" w:hint="eastAsia"/>
          <w:sz w:val="32"/>
          <w:szCs w:val="32"/>
        </w:rPr>
        <w:t xml:space="preserve">黃世杰  </w:t>
      </w:r>
      <w:r w:rsidR="00D8410C" w:rsidRPr="00D8410C">
        <w:rPr>
          <w:rFonts w:ascii="標楷體" w:eastAsia="標楷體" w:hAnsi="標楷體" w:hint="eastAsia"/>
          <w:sz w:val="32"/>
          <w:szCs w:val="32"/>
        </w:rPr>
        <w:t xml:space="preserve">羅美玲  </w:t>
      </w:r>
      <w:r w:rsidR="00464A62" w:rsidRPr="00D8410C">
        <w:rPr>
          <w:rFonts w:ascii="標楷體" w:eastAsia="標楷體" w:hAnsi="標楷體" w:hint="eastAsia"/>
          <w:sz w:val="32"/>
          <w:szCs w:val="32"/>
        </w:rPr>
        <w:t xml:space="preserve">葉毓蘭  </w:t>
      </w:r>
      <w:r w:rsidR="00AE1EED" w:rsidRPr="00D8410C">
        <w:rPr>
          <w:rFonts w:ascii="標楷體" w:eastAsia="標楷體" w:hAnsi="標楷體" w:hint="eastAsia"/>
          <w:sz w:val="32"/>
          <w:szCs w:val="32"/>
        </w:rPr>
        <w:t xml:space="preserve">沈發惠  張宏陸  </w:t>
      </w:r>
      <w:r w:rsidR="00D8410C" w:rsidRPr="00D8410C">
        <w:rPr>
          <w:rFonts w:ascii="標楷體" w:eastAsia="標楷體" w:hAnsi="標楷體" w:hint="eastAsia"/>
          <w:sz w:val="32"/>
          <w:szCs w:val="32"/>
        </w:rPr>
        <w:t xml:space="preserve">管碧玲  </w:t>
      </w:r>
      <w:r w:rsidR="00464A62" w:rsidRPr="00D8410C">
        <w:rPr>
          <w:rFonts w:ascii="標楷體" w:eastAsia="標楷體" w:hAnsi="標楷體" w:hint="eastAsia"/>
          <w:sz w:val="32"/>
          <w:szCs w:val="32"/>
        </w:rPr>
        <w:t xml:space="preserve">鄭天財Sra Kacaw  </w:t>
      </w:r>
      <w:r w:rsidR="00D8410C" w:rsidRPr="00D8410C">
        <w:rPr>
          <w:rFonts w:ascii="標楷體" w:eastAsia="標楷體" w:hAnsi="標楷體" w:hint="eastAsia"/>
          <w:sz w:val="32"/>
          <w:szCs w:val="32"/>
        </w:rPr>
        <w:t xml:space="preserve">王美惠  湯蕙禎  張其祿  林思銘  </w:t>
      </w:r>
      <w:r w:rsidR="00AE1EED" w:rsidRPr="00552B94">
        <w:rPr>
          <w:rFonts w:ascii="標楷體" w:eastAsia="標楷體" w:hAnsi="標楷體" w:hint="eastAsia"/>
          <w:sz w:val="32"/>
          <w:szCs w:val="32"/>
        </w:rPr>
        <w:t xml:space="preserve">林文瑞  吳琪銘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C7074C" w:rsidRPr="00552B94">
        <w:rPr>
          <w:rFonts w:ascii="標楷體" w:eastAsia="標楷體" w:hAnsi="標楷體" w:cs="Times New Roman" w:hint="eastAsia"/>
          <w:sz w:val="32"/>
          <w:szCs w:val="32"/>
        </w:rPr>
        <w:t>15</w:t>
      </w:r>
      <w:r w:rsidRPr="00170FFD">
        <w:rPr>
          <w:rFonts w:ascii="標楷體" w:eastAsia="標楷體" w:hAnsi="標楷體" w:cs="Times New Roman" w:hint="eastAsia"/>
          <w:sz w:val="32"/>
          <w:szCs w:val="32"/>
        </w:rPr>
        <w:t>人</w:t>
      </w:r>
    </w:p>
    <w:p w:rsidR="00170FFD" w:rsidRPr="008B3C5F" w:rsidRDefault="00170FFD" w:rsidP="00100FDF">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464A62" w:rsidRPr="00D8410C">
        <w:rPr>
          <w:rFonts w:ascii="標楷體" w:eastAsia="標楷體" w:hAnsi="標楷體" w:cs="Times New Roman" w:hint="eastAsia"/>
          <w:sz w:val="32"/>
          <w:szCs w:val="32"/>
        </w:rPr>
        <w:t xml:space="preserve">李德維  </w:t>
      </w:r>
      <w:r w:rsidR="00D8410C" w:rsidRPr="00D8410C">
        <w:rPr>
          <w:rFonts w:ascii="標楷體" w:eastAsia="標楷體" w:hAnsi="標楷體" w:cs="Times New Roman" w:hint="eastAsia"/>
          <w:sz w:val="32"/>
          <w:szCs w:val="32"/>
        </w:rPr>
        <w:t>劉</w:t>
      </w:r>
      <w:r w:rsidR="00D8410C" w:rsidRPr="00D8410C">
        <w:rPr>
          <w:rFonts w:ascii="標楷體" w:eastAsia="標楷體" w:hAnsi="標楷體" w:cs="Times New Roman"/>
          <w:sz w:val="32"/>
          <w:szCs w:val="32"/>
        </w:rPr>
        <w:t>世芳</w:t>
      </w:r>
      <w:r w:rsidR="00D8410C" w:rsidRPr="00D8410C">
        <w:rPr>
          <w:rFonts w:ascii="標楷體" w:eastAsia="標楷體" w:hAnsi="標楷體" w:cs="Times New Roman" w:hint="eastAsia"/>
          <w:sz w:val="32"/>
          <w:szCs w:val="32"/>
        </w:rPr>
        <w:t xml:space="preserve">  </w:t>
      </w:r>
      <w:r w:rsidR="00D8410C">
        <w:rPr>
          <w:rFonts w:ascii="標楷體" w:eastAsia="標楷體" w:hAnsi="標楷體" w:cs="Times New Roman" w:hint="eastAsia"/>
          <w:sz w:val="32"/>
          <w:szCs w:val="32"/>
        </w:rPr>
        <w:t>鍾佳濱  李</w:t>
      </w:r>
      <w:r w:rsidR="00D8410C">
        <w:rPr>
          <w:rFonts w:ascii="標楷體" w:eastAsia="標楷體" w:hAnsi="標楷體" w:cs="Times New Roman"/>
          <w:sz w:val="32"/>
          <w:szCs w:val="32"/>
        </w:rPr>
        <w:t>貴敏</w:t>
      </w:r>
      <w:r w:rsidR="00D8410C">
        <w:rPr>
          <w:rFonts w:ascii="標楷體" w:eastAsia="標楷體" w:hAnsi="標楷體" w:cs="Times New Roman" w:hint="eastAsia"/>
          <w:sz w:val="32"/>
          <w:szCs w:val="32"/>
        </w:rPr>
        <w:t xml:space="preserve">  </w:t>
      </w:r>
      <w:r w:rsidR="00D8410C" w:rsidRPr="00D8410C">
        <w:rPr>
          <w:rFonts w:ascii="標楷體" w:eastAsia="標楷體" w:hAnsi="標楷體" w:cs="Times New Roman" w:hint="eastAsia"/>
          <w:sz w:val="32"/>
          <w:szCs w:val="32"/>
        </w:rPr>
        <w:t xml:space="preserve">陳椒華  </w:t>
      </w:r>
      <w:r w:rsidR="00D8410C">
        <w:rPr>
          <w:rFonts w:ascii="標楷體" w:eastAsia="標楷體" w:hAnsi="標楷體" w:cs="Times New Roman" w:hint="eastAsia"/>
          <w:sz w:val="32"/>
          <w:szCs w:val="32"/>
        </w:rPr>
        <w:t>林</w:t>
      </w:r>
      <w:r w:rsidR="00D8410C">
        <w:rPr>
          <w:rFonts w:ascii="標楷體" w:eastAsia="標楷體" w:hAnsi="標楷體" w:cs="Times New Roman"/>
          <w:sz w:val="32"/>
          <w:szCs w:val="32"/>
        </w:rPr>
        <w:t>德福</w:t>
      </w:r>
      <w:r w:rsidR="00D8410C">
        <w:rPr>
          <w:rFonts w:ascii="標楷體" w:eastAsia="標楷體" w:hAnsi="標楷體" w:cs="Times New Roman" w:hint="eastAsia"/>
          <w:sz w:val="32"/>
          <w:szCs w:val="32"/>
        </w:rPr>
        <w:t xml:space="preserve">  邱</w:t>
      </w:r>
      <w:r w:rsidR="00D8410C">
        <w:rPr>
          <w:rFonts w:ascii="標楷體" w:eastAsia="標楷體" w:hAnsi="標楷體" w:cs="Times New Roman"/>
          <w:sz w:val="32"/>
          <w:szCs w:val="32"/>
        </w:rPr>
        <w:t>顯智</w:t>
      </w:r>
      <w:r w:rsidR="00D8410C">
        <w:rPr>
          <w:rFonts w:ascii="標楷體" w:eastAsia="標楷體" w:hAnsi="標楷體" w:cs="Times New Roman" w:hint="eastAsia"/>
          <w:sz w:val="32"/>
          <w:szCs w:val="32"/>
        </w:rPr>
        <w:t xml:space="preserve">  </w:t>
      </w:r>
      <w:r w:rsidR="00D8410C" w:rsidRPr="00D8410C">
        <w:rPr>
          <w:rFonts w:ascii="標楷體" w:eastAsia="標楷體" w:hAnsi="標楷體" w:cs="Times New Roman" w:hint="eastAsia"/>
          <w:sz w:val="32"/>
          <w:szCs w:val="32"/>
        </w:rPr>
        <w:t>王婉諭</w:t>
      </w:r>
      <w:r w:rsidR="00D8410C">
        <w:rPr>
          <w:rFonts w:ascii="標楷體" w:eastAsia="標楷體" w:hAnsi="標楷體" w:cs="Times New Roman" w:hint="eastAsia"/>
          <w:sz w:val="32"/>
          <w:szCs w:val="32"/>
        </w:rPr>
        <w:t xml:space="preserve"> </w:t>
      </w:r>
      <w:r w:rsidR="00D8410C">
        <w:rPr>
          <w:rFonts w:ascii="標楷體" w:eastAsia="標楷體" w:hAnsi="標楷體" w:cs="Times New Roman"/>
          <w:sz w:val="32"/>
          <w:szCs w:val="32"/>
        </w:rPr>
        <w:t xml:space="preserve"> </w:t>
      </w:r>
      <w:r w:rsidR="00AE1EED" w:rsidRPr="00D8410C">
        <w:rPr>
          <w:rFonts w:ascii="標楷體" w:eastAsia="標楷體" w:hAnsi="標楷體" w:cs="Times New Roman" w:hint="eastAsia"/>
          <w:sz w:val="32"/>
          <w:szCs w:val="32"/>
        </w:rPr>
        <w:t>洪</w:t>
      </w:r>
      <w:r w:rsidR="00AE1EED" w:rsidRPr="00D8410C">
        <w:rPr>
          <w:rFonts w:ascii="標楷體" w:eastAsia="標楷體" w:hAnsi="標楷體" w:cs="Times New Roman"/>
          <w:sz w:val="32"/>
          <w:szCs w:val="32"/>
        </w:rPr>
        <w:t>孟楷</w:t>
      </w:r>
      <w:r w:rsidR="00AE1EED" w:rsidRPr="00D8410C">
        <w:rPr>
          <w:rFonts w:ascii="標楷體" w:eastAsia="標楷體" w:hAnsi="標楷體" w:cs="Times New Roman" w:hint="eastAsia"/>
          <w:sz w:val="32"/>
          <w:szCs w:val="32"/>
        </w:rPr>
        <w:t xml:space="preserve">  </w:t>
      </w:r>
      <w:r w:rsidR="00D8410C">
        <w:rPr>
          <w:rFonts w:ascii="標楷體" w:eastAsia="標楷體" w:hAnsi="標楷體" w:cs="Times New Roman" w:hint="eastAsia"/>
          <w:sz w:val="32"/>
          <w:szCs w:val="32"/>
        </w:rPr>
        <w:t>吳</w:t>
      </w:r>
      <w:r w:rsidR="00D8410C">
        <w:rPr>
          <w:rFonts w:ascii="標楷體" w:eastAsia="標楷體" w:hAnsi="標楷體" w:cs="Times New Roman"/>
          <w:sz w:val="32"/>
          <w:szCs w:val="32"/>
        </w:rPr>
        <w:t>斯懷</w:t>
      </w:r>
      <w:r w:rsidR="00D8410C">
        <w:rPr>
          <w:rFonts w:ascii="標楷體" w:eastAsia="標楷體" w:hAnsi="標楷體" w:cs="Times New Roman" w:hint="eastAsia"/>
          <w:sz w:val="32"/>
          <w:szCs w:val="32"/>
        </w:rPr>
        <w:t xml:space="preserve">  趙正</w:t>
      </w:r>
      <w:r w:rsidR="00D8410C">
        <w:rPr>
          <w:rFonts w:ascii="標楷體" w:eastAsia="標楷體" w:hAnsi="標楷體" w:cs="Times New Roman"/>
          <w:sz w:val="32"/>
          <w:szCs w:val="32"/>
        </w:rPr>
        <w:t>宇</w:t>
      </w:r>
      <w:r w:rsidR="00D8410C">
        <w:rPr>
          <w:rFonts w:ascii="標楷體" w:eastAsia="標楷體" w:hAnsi="標楷體" w:cs="Times New Roman" w:hint="eastAsia"/>
          <w:sz w:val="32"/>
          <w:szCs w:val="32"/>
        </w:rPr>
        <w:t xml:space="preserve">  林</w:t>
      </w:r>
      <w:r w:rsidR="00D8410C">
        <w:rPr>
          <w:rFonts w:ascii="標楷體" w:eastAsia="標楷體" w:hAnsi="標楷體" w:cs="Times New Roman"/>
          <w:sz w:val="32"/>
          <w:szCs w:val="32"/>
        </w:rPr>
        <w:t>奕華</w:t>
      </w:r>
      <w:r w:rsidR="00D8410C">
        <w:rPr>
          <w:rFonts w:ascii="標楷體" w:eastAsia="標楷體" w:hAnsi="標楷體" w:cs="Times New Roman" w:hint="eastAsia"/>
          <w:sz w:val="32"/>
          <w:szCs w:val="32"/>
        </w:rPr>
        <w:t xml:space="preserve">  </w:t>
      </w:r>
      <w:r w:rsidR="00D8410C" w:rsidRPr="00D8410C">
        <w:rPr>
          <w:rFonts w:ascii="標楷體" w:eastAsia="標楷體" w:hAnsi="標楷體" w:cs="Times New Roman" w:hint="eastAsia"/>
          <w:sz w:val="32"/>
          <w:szCs w:val="32"/>
        </w:rPr>
        <w:t>林楚茵</w:t>
      </w:r>
      <w:r w:rsidR="00D8410C">
        <w:rPr>
          <w:rFonts w:ascii="標楷體" w:eastAsia="標楷體" w:hAnsi="標楷體" w:cs="Times New Roman" w:hint="eastAsia"/>
          <w:sz w:val="32"/>
          <w:szCs w:val="32"/>
        </w:rPr>
        <w:t xml:space="preserve">  </w:t>
      </w:r>
      <w:r w:rsidR="00D8410C" w:rsidRPr="00D8410C">
        <w:rPr>
          <w:rFonts w:ascii="標楷體" w:eastAsia="標楷體" w:hAnsi="標楷體" w:cs="Times New Roman" w:hint="eastAsia"/>
          <w:sz w:val="32"/>
          <w:szCs w:val="32"/>
        </w:rPr>
        <w:t>蔡壁如</w:t>
      </w:r>
      <w:r w:rsidR="00D8410C">
        <w:rPr>
          <w:rFonts w:ascii="標楷體" w:eastAsia="標楷體" w:hAnsi="標楷體" w:cs="Times New Roman" w:hint="eastAsia"/>
          <w:sz w:val="32"/>
          <w:szCs w:val="32"/>
        </w:rPr>
        <w:t xml:space="preserve"> </w:t>
      </w:r>
      <w:r w:rsidR="00D8410C">
        <w:rPr>
          <w:rFonts w:ascii="標楷體" w:eastAsia="標楷體" w:hAnsi="標楷體" w:cs="Times New Roman"/>
          <w:sz w:val="32"/>
          <w:szCs w:val="32"/>
        </w:rPr>
        <w:t xml:space="preserve"> </w:t>
      </w:r>
      <w:r w:rsidR="00D8410C" w:rsidRPr="00D8410C">
        <w:rPr>
          <w:rFonts w:ascii="標楷體" w:eastAsia="標楷體" w:hAnsi="標楷體" w:cs="Times New Roman" w:hint="eastAsia"/>
          <w:sz w:val="32"/>
          <w:szCs w:val="32"/>
        </w:rPr>
        <w:t xml:space="preserve">莊競程  </w:t>
      </w:r>
      <w:r w:rsidR="008A2A31" w:rsidRPr="008A2A31">
        <w:rPr>
          <w:rFonts w:ascii="標楷體" w:eastAsia="標楷體" w:hAnsi="標楷體" w:cs="Times New Roman" w:hint="eastAsia"/>
          <w:sz w:val="32"/>
          <w:szCs w:val="32"/>
        </w:rPr>
        <w:t xml:space="preserve">廖婉汝  </w:t>
      </w:r>
      <w:r w:rsidR="008A2A31">
        <w:rPr>
          <w:rFonts w:ascii="標楷體" w:eastAsia="標楷體" w:hAnsi="標楷體" w:cs="Times New Roman" w:hint="eastAsia"/>
          <w:sz w:val="32"/>
          <w:szCs w:val="32"/>
        </w:rPr>
        <w:t>郭</w:t>
      </w:r>
      <w:r w:rsidR="008A2A31">
        <w:rPr>
          <w:rFonts w:ascii="標楷體" w:eastAsia="標楷體" w:hAnsi="標楷體" w:cs="Times New Roman"/>
          <w:sz w:val="32"/>
          <w:szCs w:val="32"/>
        </w:rPr>
        <w:t>國文</w:t>
      </w:r>
      <w:r w:rsidR="008A2A31">
        <w:rPr>
          <w:rFonts w:ascii="標楷體" w:eastAsia="標楷體" w:hAnsi="標楷體" w:cs="Times New Roman" w:hint="eastAsia"/>
          <w:sz w:val="32"/>
          <w:szCs w:val="32"/>
        </w:rPr>
        <w:t xml:space="preserve">  </w:t>
      </w:r>
      <w:r w:rsidR="008A2A31" w:rsidRPr="008A2A31">
        <w:rPr>
          <w:rFonts w:ascii="標楷體" w:eastAsia="標楷體" w:hAnsi="標楷體" w:cs="Times New Roman" w:hint="eastAsia"/>
          <w:sz w:val="32"/>
          <w:szCs w:val="32"/>
        </w:rPr>
        <w:t>何志偉</w:t>
      </w:r>
      <w:r w:rsidR="008A2A31">
        <w:rPr>
          <w:rFonts w:ascii="標楷體" w:eastAsia="標楷體" w:hAnsi="標楷體" w:cs="Times New Roman" w:hint="eastAsia"/>
          <w:sz w:val="32"/>
          <w:szCs w:val="32"/>
        </w:rPr>
        <w:t xml:space="preserve">  </w:t>
      </w:r>
      <w:r w:rsidR="008A2A31" w:rsidRPr="008A2A31">
        <w:rPr>
          <w:rFonts w:ascii="標楷體" w:eastAsia="標楷體" w:hAnsi="標楷體" w:cs="Times New Roman" w:hint="eastAsia"/>
          <w:sz w:val="32"/>
          <w:szCs w:val="32"/>
        </w:rPr>
        <w:t>呂玉玲</w:t>
      </w:r>
      <w:r w:rsidR="008A2A31">
        <w:rPr>
          <w:rFonts w:ascii="標楷體" w:eastAsia="標楷體" w:hAnsi="標楷體" w:cs="Times New Roman" w:hint="eastAsia"/>
          <w:sz w:val="32"/>
          <w:szCs w:val="32"/>
        </w:rPr>
        <w:t xml:space="preserve"> </w:t>
      </w:r>
      <w:r w:rsidR="008A2A31">
        <w:rPr>
          <w:rFonts w:ascii="標楷體" w:eastAsia="標楷體" w:hAnsi="標楷體" w:cs="Times New Roman"/>
          <w:sz w:val="32"/>
          <w:szCs w:val="32"/>
        </w:rPr>
        <w:t xml:space="preserve"> </w:t>
      </w:r>
      <w:r w:rsidR="008A2A31" w:rsidRPr="008A2A31">
        <w:rPr>
          <w:rFonts w:ascii="標楷體" w:eastAsia="標楷體" w:hAnsi="標楷體" w:cs="Times New Roman" w:hint="eastAsia"/>
          <w:sz w:val="32"/>
          <w:szCs w:val="32"/>
        </w:rPr>
        <w:t>江永昌</w:t>
      </w:r>
      <w:r w:rsidR="008A2A31">
        <w:rPr>
          <w:rFonts w:ascii="標楷體" w:eastAsia="標楷體" w:hAnsi="標楷體" w:cs="Times New Roman" w:hint="eastAsia"/>
          <w:sz w:val="32"/>
          <w:szCs w:val="32"/>
        </w:rPr>
        <w:t xml:space="preserve">  </w:t>
      </w:r>
      <w:r w:rsidR="008A2A31" w:rsidRPr="008A2A31">
        <w:rPr>
          <w:rFonts w:ascii="標楷體" w:eastAsia="標楷體" w:hAnsi="標楷體" w:cs="Times New Roman" w:hint="eastAsia"/>
          <w:sz w:val="32"/>
          <w:szCs w:val="32"/>
        </w:rPr>
        <w:t xml:space="preserve">高嘉瑜  羅明才  </w:t>
      </w:r>
      <w:r w:rsidR="00552B94">
        <w:rPr>
          <w:rFonts w:ascii="標楷體" w:eastAsia="標楷體" w:hAnsi="標楷體" w:cs="Times New Roman" w:hint="eastAsia"/>
          <w:sz w:val="32"/>
          <w:szCs w:val="32"/>
        </w:rPr>
        <w:t xml:space="preserve">張育美  何欣純  曾銘宗  劉櫂豪  蔡易餘  </w:t>
      </w:r>
      <w:r w:rsidR="00552B94" w:rsidRPr="00552B94">
        <w:rPr>
          <w:rFonts w:ascii="標楷體" w:eastAsia="標楷體" w:hAnsi="標楷體" w:cs="Times New Roman" w:hint="eastAsia"/>
          <w:sz w:val="32"/>
          <w:szCs w:val="32"/>
        </w:rPr>
        <w:t xml:space="preserve">楊瓊瓔  </w:t>
      </w:r>
      <w:r w:rsidR="00552B94">
        <w:rPr>
          <w:rFonts w:ascii="標楷體" w:eastAsia="標楷體" w:hAnsi="標楷體" w:cs="Times New Roman" w:hint="eastAsia"/>
          <w:sz w:val="32"/>
          <w:szCs w:val="32"/>
        </w:rPr>
        <w:t>林淑芬</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552B94">
        <w:rPr>
          <w:rFonts w:ascii="標楷體" w:eastAsia="標楷體" w:hAnsi="標楷體" w:cs="Times New Roman" w:hint="eastAsia"/>
          <w:sz w:val="32"/>
          <w:szCs w:val="32"/>
        </w:rPr>
        <w:t>29</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Y="1"/>
        <w:tblOverlap w:val="never"/>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269"/>
        <w:gridCol w:w="2410"/>
      </w:tblGrid>
      <w:tr w:rsidR="00817035" w:rsidRPr="00BD6C67" w:rsidTr="00D8035F">
        <w:tc>
          <w:tcPr>
            <w:tcW w:w="1494" w:type="dxa"/>
          </w:tcPr>
          <w:p w:rsidR="00817035" w:rsidRPr="005B6B33" w:rsidRDefault="00817035" w:rsidP="000D4943">
            <w:pPr>
              <w:snapToGrid w:val="0"/>
              <w:spacing w:line="500" w:lineRule="exact"/>
              <w:ind w:rightChars="-105" w:right="-252"/>
              <w:jc w:val="both"/>
              <w:rPr>
                <w:rFonts w:ascii="標楷體" w:eastAsia="標楷體" w:hAnsi="標楷體"/>
                <w:sz w:val="32"/>
                <w:szCs w:val="32"/>
              </w:rPr>
            </w:pPr>
          </w:p>
        </w:tc>
        <w:tc>
          <w:tcPr>
            <w:tcW w:w="6269" w:type="dxa"/>
            <w:vAlign w:val="center"/>
          </w:tcPr>
          <w:p w:rsidR="00817035" w:rsidRPr="00BD6C67" w:rsidRDefault="00D8035F" w:rsidP="00D8035F">
            <w:pPr>
              <w:snapToGrid w:val="0"/>
              <w:spacing w:line="500" w:lineRule="exact"/>
              <w:ind w:rightChars="-105" w:right="-252"/>
              <w:jc w:val="both"/>
              <w:rPr>
                <w:rFonts w:ascii="標楷體" w:eastAsia="標楷體" w:hAnsi="標楷體"/>
                <w:sz w:val="32"/>
                <w:szCs w:val="32"/>
                <w:highlight w:val="yellow"/>
              </w:rPr>
            </w:pPr>
            <w:r w:rsidRPr="00D8035F">
              <w:rPr>
                <w:rFonts w:ascii="標楷體" w:eastAsia="標楷體" w:hAnsi="標楷體" w:hint="eastAsia"/>
                <w:sz w:val="32"/>
                <w:szCs w:val="32"/>
              </w:rPr>
              <w:t>內政部部長</w:t>
            </w:r>
          </w:p>
        </w:tc>
        <w:tc>
          <w:tcPr>
            <w:tcW w:w="2410" w:type="dxa"/>
            <w:vAlign w:val="center"/>
          </w:tcPr>
          <w:p w:rsidR="00817035" w:rsidRPr="00FF239E" w:rsidRDefault="00D8035F" w:rsidP="00D8035F">
            <w:pPr>
              <w:spacing w:line="320" w:lineRule="exact"/>
              <w:jc w:val="both"/>
              <w:rPr>
                <w:rFonts w:ascii="標楷體" w:eastAsia="標楷體" w:hAnsi="標楷體"/>
                <w:sz w:val="32"/>
                <w:szCs w:val="32"/>
                <w:highlight w:val="yellow"/>
              </w:rPr>
            </w:pPr>
            <w:r w:rsidRPr="00D8035F">
              <w:rPr>
                <w:rFonts w:ascii="標楷體" w:eastAsia="標楷體" w:hAnsi="標楷體" w:hint="eastAsia"/>
                <w:sz w:val="32"/>
                <w:szCs w:val="32"/>
              </w:rPr>
              <w:t>徐國勇</w:t>
            </w:r>
          </w:p>
        </w:tc>
      </w:tr>
      <w:tr w:rsidR="00891FFB" w:rsidRPr="00BD6C67" w:rsidTr="00D8035F">
        <w:tc>
          <w:tcPr>
            <w:tcW w:w="1494" w:type="dxa"/>
            <w:vAlign w:val="center"/>
          </w:tcPr>
          <w:p w:rsidR="00891FFB" w:rsidRPr="005B6B33" w:rsidRDefault="00891FFB" w:rsidP="007C16E1">
            <w:pPr>
              <w:snapToGrid w:val="0"/>
              <w:spacing w:line="500" w:lineRule="exact"/>
              <w:ind w:rightChars="-105" w:right="-252"/>
              <w:jc w:val="both"/>
              <w:rPr>
                <w:rFonts w:ascii="標楷體" w:eastAsia="標楷體" w:hAnsi="標楷體"/>
                <w:sz w:val="32"/>
                <w:szCs w:val="32"/>
              </w:rPr>
            </w:pPr>
          </w:p>
        </w:tc>
        <w:tc>
          <w:tcPr>
            <w:tcW w:w="6269" w:type="dxa"/>
            <w:vAlign w:val="center"/>
          </w:tcPr>
          <w:p w:rsidR="00891FFB" w:rsidRDefault="00D8035F" w:rsidP="00D8035F">
            <w:pPr>
              <w:snapToGrid w:val="0"/>
              <w:spacing w:line="500" w:lineRule="exact"/>
              <w:ind w:rightChars="-105" w:right="-252" w:firstLineChars="308" w:firstLine="986"/>
              <w:jc w:val="both"/>
              <w:rPr>
                <w:rFonts w:ascii="標楷體" w:eastAsia="標楷體" w:hAnsi="標楷體"/>
                <w:sz w:val="32"/>
                <w:szCs w:val="32"/>
              </w:rPr>
            </w:pPr>
            <w:r w:rsidRPr="00D8035F">
              <w:rPr>
                <w:rFonts w:ascii="標楷體" w:eastAsia="標楷體" w:hAnsi="標楷體" w:hint="eastAsia"/>
                <w:sz w:val="32"/>
                <w:szCs w:val="32"/>
              </w:rPr>
              <w:t>政務次長</w:t>
            </w:r>
          </w:p>
        </w:tc>
        <w:tc>
          <w:tcPr>
            <w:tcW w:w="2410" w:type="dxa"/>
            <w:vAlign w:val="center"/>
          </w:tcPr>
          <w:p w:rsidR="00891FFB" w:rsidRPr="00092D79"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花敬群</w:t>
            </w:r>
          </w:p>
        </w:tc>
      </w:tr>
      <w:tr w:rsidR="007C16E1" w:rsidRPr="00BD6C67" w:rsidTr="00D8035F">
        <w:tc>
          <w:tcPr>
            <w:tcW w:w="1494" w:type="dxa"/>
          </w:tcPr>
          <w:p w:rsidR="007C16E1" w:rsidRPr="005B6B33" w:rsidRDefault="007C16E1" w:rsidP="000D4943">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6275EF" w:rsidRDefault="00D8035F" w:rsidP="00D8035F">
            <w:pPr>
              <w:snapToGrid w:val="0"/>
              <w:spacing w:line="500" w:lineRule="exact"/>
              <w:ind w:rightChars="-105" w:right="-252" w:firstLineChars="308" w:firstLine="986"/>
              <w:jc w:val="both"/>
              <w:rPr>
                <w:rFonts w:ascii="標楷體" w:eastAsia="標楷體" w:hAnsi="標楷體"/>
                <w:sz w:val="32"/>
                <w:szCs w:val="32"/>
              </w:rPr>
            </w:pPr>
            <w:r w:rsidRPr="00D8035F">
              <w:rPr>
                <w:rFonts w:ascii="標楷體" w:eastAsia="標楷體" w:hAnsi="標楷體" w:hint="eastAsia"/>
                <w:sz w:val="32"/>
                <w:szCs w:val="32"/>
              </w:rPr>
              <w:t>主任秘書</w:t>
            </w:r>
          </w:p>
        </w:tc>
        <w:tc>
          <w:tcPr>
            <w:tcW w:w="2410" w:type="dxa"/>
            <w:vAlign w:val="center"/>
          </w:tcPr>
          <w:p w:rsidR="007C16E1" w:rsidRPr="006275EF"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陳茂春</w:t>
            </w:r>
          </w:p>
        </w:tc>
      </w:tr>
      <w:tr w:rsidR="00D74369" w:rsidRPr="00BD6C67" w:rsidTr="00D8035F">
        <w:tc>
          <w:tcPr>
            <w:tcW w:w="1494" w:type="dxa"/>
          </w:tcPr>
          <w:p w:rsidR="00D74369" w:rsidRPr="005B6B33" w:rsidRDefault="00D74369"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D74369" w:rsidRPr="005F0164" w:rsidRDefault="00D8035F" w:rsidP="00D8035F">
            <w:pPr>
              <w:snapToGrid w:val="0"/>
              <w:spacing w:line="500" w:lineRule="exact"/>
              <w:ind w:rightChars="-105" w:right="-252" w:firstLineChars="313" w:firstLine="1002"/>
              <w:jc w:val="both"/>
              <w:rPr>
                <w:rFonts w:ascii="標楷體" w:eastAsia="標楷體" w:hAnsi="標楷體"/>
                <w:sz w:val="32"/>
                <w:szCs w:val="32"/>
              </w:rPr>
            </w:pPr>
            <w:r w:rsidRPr="00D8035F">
              <w:rPr>
                <w:rFonts w:ascii="標楷體" w:eastAsia="標楷體" w:hAnsi="標楷體" w:hint="eastAsia"/>
                <w:sz w:val="32"/>
                <w:szCs w:val="32"/>
              </w:rPr>
              <w:t>地政司司長</w:t>
            </w:r>
          </w:p>
        </w:tc>
        <w:tc>
          <w:tcPr>
            <w:tcW w:w="2410" w:type="dxa"/>
            <w:vAlign w:val="center"/>
          </w:tcPr>
          <w:p w:rsidR="00D74369" w:rsidRPr="00092D79"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王成機</w:t>
            </w:r>
          </w:p>
        </w:tc>
      </w:tr>
      <w:tr w:rsidR="007C16E1" w:rsidRPr="00BD6C67" w:rsidTr="00D8035F">
        <w:tc>
          <w:tcPr>
            <w:tcW w:w="1494" w:type="dxa"/>
          </w:tcPr>
          <w:p w:rsidR="007C16E1" w:rsidRPr="005B6B33" w:rsidRDefault="007C16E1"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6275EF" w:rsidRDefault="00D8035F" w:rsidP="00D8035F">
            <w:pPr>
              <w:snapToGrid w:val="0"/>
              <w:spacing w:line="500" w:lineRule="exact"/>
              <w:ind w:rightChars="-105" w:right="-252" w:firstLineChars="641" w:firstLine="2051"/>
              <w:jc w:val="both"/>
              <w:rPr>
                <w:rFonts w:ascii="標楷體" w:eastAsia="標楷體" w:hAnsi="標楷體"/>
                <w:sz w:val="32"/>
                <w:szCs w:val="32"/>
              </w:rPr>
            </w:pPr>
            <w:r w:rsidRPr="00D8035F">
              <w:rPr>
                <w:rFonts w:ascii="標楷體" w:eastAsia="標楷體" w:hAnsi="標楷體" w:hint="eastAsia"/>
                <w:sz w:val="32"/>
                <w:szCs w:val="32"/>
              </w:rPr>
              <w:t>副司長</w:t>
            </w:r>
          </w:p>
        </w:tc>
        <w:tc>
          <w:tcPr>
            <w:tcW w:w="2410" w:type="dxa"/>
            <w:vAlign w:val="center"/>
          </w:tcPr>
          <w:p w:rsidR="007C16E1" w:rsidRPr="006275EF"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林家正</w:t>
            </w:r>
          </w:p>
        </w:tc>
      </w:tr>
      <w:tr w:rsidR="007C16E1" w:rsidRPr="00BD6C67" w:rsidTr="00D8035F">
        <w:tc>
          <w:tcPr>
            <w:tcW w:w="1494" w:type="dxa"/>
          </w:tcPr>
          <w:p w:rsidR="007C16E1" w:rsidRPr="005B6B33" w:rsidRDefault="007C16E1"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D753E3" w:rsidRDefault="00D8035F" w:rsidP="00D8035F">
            <w:pPr>
              <w:snapToGrid w:val="0"/>
              <w:spacing w:line="500" w:lineRule="exact"/>
              <w:ind w:rightChars="-105" w:right="-252" w:firstLineChars="641" w:firstLine="2051"/>
              <w:jc w:val="both"/>
              <w:rPr>
                <w:rFonts w:ascii="標楷體" w:eastAsia="標楷體" w:hAnsi="標楷體"/>
                <w:sz w:val="32"/>
                <w:szCs w:val="32"/>
              </w:rPr>
            </w:pPr>
            <w:r w:rsidRPr="00D8035F">
              <w:rPr>
                <w:rFonts w:ascii="標楷體" w:eastAsia="標楷體" w:hAnsi="標楷體" w:hint="eastAsia"/>
                <w:sz w:val="32"/>
                <w:szCs w:val="32"/>
              </w:rPr>
              <w:t>專門委員</w:t>
            </w:r>
          </w:p>
        </w:tc>
        <w:tc>
          <w:tcPr>
            <w:tcW w:w="2410" w:type="dxa"/>
            <w:vAlign w:val="center"/>
          </w:tcPr>
          <w:p w:rsidR="007C16E1" w:rsidRPr="007C16E1"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陳啟明</w:t>
            </w:r>
          </w:p>
        </w:tc>
      </w:tr>
      <w:tr w:rsidR="00AC5BE0" w:rsidRPr="00BD6C67" w:rsidTr="00D8035F">
        <w:tc>
          <w:tcPr>
            <w:tcW w:w="1494" w:type="dxa"/>
          </w:tcPr>
          <w:p w:rsidR="00AC5BE0" w:rsidRPr="005B6B33" w:rsidRDefault="00AC5BE0"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AC5BE0" w:rsidRPr="00D8035F" w:rsidRDefault="00AC5BE0" w:rsidP="00AC5BE0">
            <w:pPr>
              <w:snapToGrid w:val="0"/>
              <w:spacing w:line="500" w:lineRule="exact"/>
              <w:ind w:rightChars="-105" w:right="-252" w:firstLineChars="313" w:firstLine="1002"/>
              <w:jc w:val="both"/>
              <w:rPr>
                <w:rFonts w:ascii="標楷體" w:eastAsia="標楷體" w:hAnsi="標楷體"/>
                <w:sz w:val="32"/>
                <w:szCs w:val="32"/>
              </w:rPr>
            </w:pPr>
            <w:r>
              <w:rPr>
                <w:rFonts w:ascii="標楷體" w:eastAsia="標楷體" w:hAnsi="標楷體" w:hint="eastAsia"/>
                <w:sz w:val="32"/>
                <w:szCs w:val="32"/>
              </w:rPr>
              <w:t>戶</w:t>
            </w:r>
            <w:r>
              <w:rPr>
                <w:rFonts w:ascii="標楷體" w:eastAsia="標楷體" w:hAnsi="標楷體"/>
                <w:sz w:val="32"/>
                <w:szCs w:val="32"/>
              </w:rPr>
              <w:t>政司司長</w:t>
            </w:r>
          </w:p>
        </w:tc>
        <w:tc>
          <w:tcPr>
            <w:tcW w:w="2410" w:type="dxa"/>
            <w:vAlign w:val="center"/>
          </w:tcPr>
          <w:p w:rsidR="00AC5BE0" w:rsidRPr="00D8035F" w:rsidRDefault="00AC5BE0" w:rsidP="00D8035F">
            <w:pPr>
              <w:spacing w:line="320" w:lineRule="exact"/>
              <w:jc w:val="both"/>
              <w:rPr>
                <w:rFonts w:ascii="標楷體" w:eastAsia="標楷體" w:hAnsi="標楷體"/>
                <w:sz w:val="32"/>
                <w:szCs w:val="32"/>
              </w:rPr>
            </w:pPr>
            <w:r>
              <w:rPr>
                <w:rFonts w:ascii="標楷體" w:eastAsia="標楷體" w:hAnsi="標楷體" w:hint="eastAsia"/>
                <w:sz w:val="32"/>
                <w:szCs w:val="32"/>
              </w:rPr>
              <w:t>張</w:t>
            </w:r>
            <w:r>
              <w:rPr>
                <w:rFonts w:ascii="標楷體" w:eastAsia="標楷體" w:hAnsi="標楷體"/>
                <w:sz w:val="32"/>
                <w:szCs w:val="32"/>
              </w:rPr>
              <w:t>琬宜</w:t>
            </w:r>
          </w:p>
        </w:tc>
      </w:tr>
      <w:tr w:rsidR="006426CB" w:rsidRPr="00BD6C67" w:rsidTr="00D8035F">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6275EF" w:rsidRDefault="00D8035F" w:rsidP="00D8035F">
            <w:pPr>
              <w:snapToGrid w:val="0"/>
              <w:spacing w:line="500" w:lineRule="exact"/>
              <w:ind w:rightChars="-105" w:right="-252" w:firstLineChars="313" w:firstLine="1002"/>
              <w:jc w:val="both"/>
              <w:rPr>
                <w:rFonts w:ascii="標楷體" w:eastAsia="標楷體" w:hAnsi="標楷體"/>
                <w:sz w:val="32"/>
                <w:szCs w:val="32"/>
              </w:rPr>
            </w:pPr>
            <w:r>
              <w:rPr>
                <w:rFonts w:ascii="標楷體" w:eastAsia="標楷體" w:hAnsi="標楷體" w:hint="eastAsia"/>
                <w:sz w:val="32"/>
                <w:szCs w:val="32"/>
              </w:rPr>
              <w:t>民政司</w:t>
            </w:r>
            <w:r w:rsidRPr="00D8035F">
              <w:rPr>
                <w:rFonts w:ascii="標楷體" w:eastAsia="標楷體" w:hAnsi="標楷體" w:hint="eastAsia"/>
                <w:sz w:val="32"/>
                <w:szCs w:val="32"/>
              </w:rPr>
              <w:t>專門委員</w:t>
            </w:r>
          </w:p>
        </w:tc>
        <w:tc>
          <w:tcPr>
            <w:tcW w:w="2410" w:type="dxa"/>
            <w:vAlign w:val="center"/>
          </w:tcPr>
          <w:p w:rsidR="006426CB" w:rsidRPr="00092D79"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劉立方</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4001AE" w:rsidRDefault="00D8035F" w:rsidP="00D8035F">
            <w:pPr>
              <w:snapToGrid w:val="0"/>
              <w:spacing w:line="500" w:lineRule="exact"/>
              <w:ind w:rightChars="-105" w:right="-252"/>
              <w:jc w:val="both"/>
              <w:rPr>
                <w:rFonts w:ascii="標楷體" w:eastAsia="標楷體" w:hAnsi="標楷體"/>
                <w:color w:val="000000"/>
                <w:sz w:val="36"/>
                <w:szCs w:val="36"/>
              </w:rPr>
            </w:pPr>
            <w:r w:rsidRPr="00D8035F">
              <w:rPr>
                <w:rFonts w:ascii="標楷體" w:eastAsia="標楷體" w:hAnsi="標楷體" w:hint="eastAsia"/>
                <w:sz w:val="32"/>
                <w:szCs w:val="32"/>
              </w:rPr>
              <w:t>行政院消費者保護處簡任消費者保護官</w:t>
            </w:r>
          </w:p>
        </w:tc>
        <w:tc>
          <w:tcPr>
            <w:tcW w:w="2410" w:type="dxa"/>
            <w:vAlign w:val="center"/>
          </w:tcPr>
          <w:p w:rsidR="00D8035F" w:rsidRPr="00092D79"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呂惠珍</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D753E3" w:rsidRDefault="00D8035F" w:rsidP="00D8035F">
            <w:pPr>
              <w:snapToGrid w:val="0"/>
              <w:spacing w:line="500" w:lineRule="exact"/>
              <w:ind w:rightChars="-105" w:right="-252" w:firstLineChars="308" w:firstLine="986"/>
              <w:jc w:val="both"/>
              <w:rPr>
                <w:rFonts w:ascii="標楷體" w:eastAsia="標楷體" w:hAnsi="標楷體"/>
                <w:sz w:val="32"/>
                <w:szCs w:val="32"/>
              </w:rPr>
            </w:pPr>
            <w:r w:rsidRPr="00D8035F">
              <w:rPr>
                <w:rFonts w:ascii="標楷體" w:eastAsia="標楷體" w:hAnsi="標楷體" w:hint="eastAsia"/>
                <w:sz w:val="32"/>
                <w:szCs w:val="32"/>
              </w:rPr>
              <w:t>人事處副處長</w:t>
            </w:r>
          </w:p>
        </w:tc>
        <w:tc>
          <w:tcPr>
            <w:tcW w:w="2410" w:type="dxa"/>
            <w:vAlign w:val="center"/>
          </w:tcPr>
          <w:p w:rsidR="00D8035F" w:rsidRPr="00D753E3" w:rsidRDefault="00D8035F" w:rsidP="00D8035F">
            <w:pPr>
              <w:spacing w:line="320" w:lineRule="exact"/>
              <w:jc w:val="both"/>
              <w:rPr>
                <w:rFonts w:ascii="標楷體" w:eastAsia="標楷體" w:hAnsi="標楷體"/>
                <w:sz w:val="32"/>
                <w:szCs w:val="32"/>
              </w:rPr>
            </w:pPr>
            <w:r w:rsidRPr="00D8035F">
              <w:rPr>
                <w:rFonts w:ascii="標楷體" w:eastAsia="標楷體" w:hAnsi="標楷體" w:hint="eastAsia"/>
                <w:sz w:val="32"/>
                <w:szCs w:val="32"/>
              </w:rPr>
              <w:t>賴坤山</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AF5C83" w:rsidRDefault="00D8035F" w:rsidP="00D8035F">
            <w:pPr>
              <w:snapToGrid w:val="0"/>
              <w:spacing w:line="500" w:lineRule="exact"/>
              <w:ind w:rightChars="-105" w:right="-252" w:firstLineChars="308" w:firstLine="986"/>
              <w:jc w:val="both"/>
              <w:rPr>
                <w:rFonts w:ascii="標楷體" w:eastAsia="標楷體" w:hAnsi="標楷體"/>
                <w:spacing w:val="-12"/>
                <w:sz w:val="32"/>
                <w:szCs w:val="32"/>
              </w:rPr>
            </w:pPr>
            <w:r w:rsidRPr="00D8035F">
              <w:rPr>
                <w:rFonts w:ascii="標楷體" w:eastAsia="標楷體" w:hAnsi="標楷體" w:hint="eastAsia"/>
                <w:sz w:val="32"/>
                <w:szCs w:val="32"/>
              </w:rPr>
              <w:t>內政</w:t>
            </w:r>
            <w:r w:rsidRPr="00D8035F">
              <w:rPr>
                <w:rFonts w:ascii="標楷體" w:eastAsia="標楷體" w:hAnsi="標楷體" w:hint="eastAsia"/>
                <w:spacing w:val="-12"/>
                <w:sz w:val="32"/>
                <w:szCs w:val="32"/>
              </w:rPr>
              <w:t>衛福勞動處參議</w:t>
            </w:r>
          </w:p>
        </w:tc>
        <w:tc>
          <w:tcPr>
            <w:tcW w:w="2410" w:type="dxa"/>
            <w:vAlign w:val="center"/>
          </w:tcPr>
          <w:p w:rsidR="00D8035F" w:rsidRPr="00092D79" w:rsidRDefault="00D8035F" w:rsidP="00D8035F">
            <w:pPr>
              <w:snapToGrid w:val="0"/>
              <w:spacing w:line="460" w:lineRule="exact"/>
              <w:jc w:val="both"/>
              <w:rPr>
                <w:rFonts w:ascii="標楷體" w:eastAsia="標楷體" w:hAnsi="標楷體"/>
                <w:sz w:val="32"/>
                <w:szCs w:val="32"/>
              </w:rPr>
            </w:pPr>
            <w:r w:rsidRPr="00D8035F">
              <w:rPr>
                <w:rFonts w:ascii="標楷體" w:eastAsia="標楷體" w:hAnsi="標楷體" w:hint="eastAsia"/>
                <w:sz w:val="32"/>
                <w:szCs w:val="32"/>
              </w:rPr>
              <w:t>賈裕昌</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D8035F" w:rsidRDefault="00D8035F" w:rsidP="00D8035F">
            <w:pPr>
              <w:snapToGrid w:val="0"/>
              <w:spacing w:line="500" w:lineRule="exact"/>
              <w:ind w:rightChars="-105" w:right="-252"/>
              <w:jc w:val="both"/>
              <w:rPr>
                <w:rFonts w:ascii="標楷體" w:eastAsia="標楷體" w:hAnsi="標楷體"/>
                <w:sz w:val="32"/>
                <w:szCs w:val="32"/>
              </w:rPr>
            </w:pPr>
            <w:r w:rsidRPr="00D8035F">
              <w:rPr>
                <w:rFonts w:ascii="標楷體" w:eastAsia="標楷體" w:hAnsi="標楷體" w:hint="eastAsia"/>
                <w:sz w:val="32"/>
                <w:szCs w:val="32"/>
              </w:rPr>
              <w:t>財政部賦稅署專門委員</w:t>
            </w:r>
          </w:p>
        </w:tc>
        <w:tc>
          <w:tcPr>
            <w:tcW w:w="2410" w:type="dxa"/>
            <w:vAlign w:val="center"/>
          </w:tcPr>
          <w:p w:rsidR="00D8035F" w:rsidRPr="00092D79" w:rsidRDefault="00D8035F" w:rsidP="00D8035F">
            <w:pPr>
              <w:snapToGrid w:val="0"/>
              <w:spacing w:line="460" w:lineRule="exact"/>
              <w:jc w:val="both"/>
              <w:rPr>
                <w:rFonts w:ascii="標楷體" w:eastAsia="標楷體" w:hAnsi="標楷體"/>
                <w:sz w:val="32"/>
                <w:szCs w:val="32"/>
              </w:rPr>
            </w:pPr>
            <w:r w:rsidRPr="00D8035F">
              <w:rPr>
                <w:rFonts w:ascii="標楷體" w:eastAsia="標楷體" w:hAnsi="標楷體" w:hint="eastAsia"/>
                <w:sz w:val="32"/>
                <w:szCs w:val="32"/>
              </w:rPr>
              <w:t>洪嘉蘭</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D8035F" w:rsidRDefault="00D8035F" w:rsidP="00D8035F">
            <w:pPr>
              <w:snapToGrid w:val="0"/>
              <w:spacing w:line="500" w:lineRule="exact"/>
              <w:ind w:rightChars="-105" w:right="-252"/>
              <w:jc w:val="both"/>
              <w:rPr>
                <w:rFonts w:ascii="標楷體" w:eastAsia="標楷體" w:hAnsi="標楷體"/>
                <w:sz w:val="32"/>
                <w:szCs w:val="32"/>
              </w:rPr>
            </w:pPr>
            <w:r w:rsidRPr="00D8035F">
              <w:rPr>
                <w:rFonts w:ascii="標楷體" w:eastAsia="標楷體" w:hAnsi="標楷體" w:hint="eastAsia"/>
                <w:sz w:val="32"/>
                <w:szCs w:val="32"/>
              </w:rPr>
              <w:t>金融監督管理委員會銀行局副組長</w:t>
            </w:r>
          </w:p>
        </w:tc>
        <w:tc>
          <w:tcPr>
            <w:tcW w:w="2410" w:type="dxa"/>
            <w:vAlign w:val="center"/>
          </w:tcPr>
          <w:p w:rsidR="00D8035F" w:rsidRPr="00092D79" w:rsidRDefault="00D8035F" w:rsidP="00D8035F">
            <w:pPr>
              <w:snapToGrid w:val="0"/>
              <w:spacing w:line="460" w:lineRule="exact"/>
              <w:jc w:val="both"/>
              <w:rPr>
                <w:rFonts w:ascii="標楷體" w:eastAsia="標楷體" w:hAnsi="標楷體"/>
                <w:sz w:val="32"/>
                <w:szCs w:val="32"/>
              </w:rPr>
            </w:pPr>
            <w:r w:rsidRPr="00D8035F">
              <w:rPr>
                <w:rFonts w:ascii="標楷體" w:eastAsia="標楷體" w:hAnsi="標楷體" w:hint="eastAsia"/>
                <w:sz w:val="32"/>
                <w:szCs w:val="32"/>
              </w:rPr>
              <w:t>張林員</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D8035F" w:rsidRDefault="00D8035F" w:rsidP="00D8035F">
            <w:pPr>
              <w:snapToGrid w:val="0"/>
              <w:spacing w:line="500" w:lineRule="exact"/>
              <w:ind w:rightChars="-105" w:right="-252"/>
              <w:jc w:val="both"/>
              <w:rPr>
                <w:rFonts w:ascii="標楷體" w:eastAsia="標楷體" w:hAnsi="標楷體"/>
                <w:sz w:val="32"/>
                <w:szCs w:val="32"/>
              </w:rPr>
            </w:pPr>
            <w:r w:rsidRPr="00D8035F">
              <w:rPr>
                <w:rFonts w:ascii="標楷體" w:eastAsia="標楷體" w:hAnsi="標楷體"/>
                <w:sz w:val="32"/>
                <w:szCs w:val="32"/>
              </w:rPr>
              <w:t>法務部</w:t>
            </w:r>
            <w:r w:rsidRPr="00D8035F">
              <w:rPr>
                <w:rFonts w:ascii="標楷體" w:eastAsia="標楷體" w:hAnsi="標楷體" w:hint="eastAsia"/>
                <w:sz w:val="32"/>
                <w:szCs w:val="32"/>
              </w:rPr>
              <w:t>參事</w:t>
            </w:r>
          </w:p>
        </w:tc>
        <w:tc>
          <w:tcPr>
            <w:tcW w:w="2410" w:type="dxa"/>
            <w:vAlign w:val="center"/>
          </w:tcPr>
          <w:p w:rsidR="00D8035F" w:rsidRPr="004C7DA7" w:rsidRDefault="00D8035F" w:rsidP="00D8035F">
            <w:pPr>
              <w:snapToGrid w:val="0"/>
              <w:spacing w:line="460" w:lineRule="exact"/>
              <w:jc w:val="both"/>
              <w:rPr>
                <w:rFonts w:ascii="標楷體" w:eastAsia="標楷體" w:hAnsi="標楷體"/>
                <w:sz w:val="32"/>
                <w:szCs w:val="32"/>
              </w:rPr>
            </w:pPr>
            <w:r w:rsidRPr="00D8035F">
              <w:rPr>
                <w:rFonts w:ascii="標楷體" w:eastAsia="標楷體" w:hAnsi="標楷體" w:hint="eastAsia"/>
                <w:sz w:val="32"/>
                <w:szCs w:val="32"/>
              </w:rPr>
              <w:t>張春暉</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D8035F" w:rsidRDefault="00D8035F" w:rsidP="00D8035F">
            <w:pPr>
              <w:snapToGrid w:val="0"/>
              <w:spacing w:line="500" w:lineRule="exact"/>
              <w:ind w:rightChars="-105" w:right="-252"/>
              <w:jc w:val="both"/>
              <w:rPr>
                <w:rFonts w:ascii="標楷體" w:eastAsia="標楷體" w:hAnsi="標楷體"/>
                <w:sz w:val="32"/>
                <w:szCs w:val="32"/>
              </w:rPr>
            </w:pPr>
            <w:r w:rsidRPr="00D8035F">
              <w:rPr>
                <w:rFonts w:ascii="標楷體" w:eastAsia="標楷體" w:hAnsi="標楷體" w:hint="eastAsia"/>
                <w:sz w:val="32"/>
                <w:szCs w:val="32"/>
              </w:rPr>
              <w:t>國家發展委員會經濟發展處專門委員</w:t>
            </w:r>
          </w:p>
        </w:tc>
        <w:tc>
          <w:tcPr>
            <w:tcW w:w="2410" w:type="dxa"/>
            <w:vAlign w:val="center"/>
          </w:tcPr>
          <w:p w:rsidR="00D8035F" w:rsidRPr="004C7DA7" w:rsidRDefault="00D8035F" w:rsidP="00D8035F">
            <w:pPr>
              <w:snapToGrid w:val="0"/>
              <w:spacing w:line="460" w:lineRule="exact"/>
              <w:jc w:val="both"/>
              <w:rPr>
                <w:rFonts w:ascii="標楷體" w:eastAsia="標楷體" w:hAnsi="標楷體"/>
                <w:sz w:val="32"/>
                <w:szCs w:val="32"/>
              </w:rPr>
            </w:pPr>
            <w:r w:rsidRPr="00D8035F">
              <w:rPr>
                <w:rFonts w:ascii="標楷體" w:eastAsia="標楷體" w:hAnsi="標楷體" w:hint="eastAsia"/>
                <w:sz w:val="32"/>
                <w:szCs w:val="32"/>
              </w:rPr>
              <w:t>郭秋榮</w:t>
            </w:r>
          </w:p>
        </w:tc>
      </w:tr>
      <w:tr w:rsidR="00D8035F" w:rsidRPr="00BD6C67" w:rsidTr="00D8035F">
        <w:tc>
          <w:tcPr>
            <w:tcW w:w="1494" w:type="dxa"/>
          </w:tcPr>
          <w:p w:rsidR="00D8035F" w:rsidRPr="005B6B33" w:rsidRDefault="00D8035F" w:rsidP="00D8035F">
            <w:pPr>
              <w:snapToGrid w:val="0"/>
              <w:spacing w:line="500" w:lineRule="exact"/>
              <w:ind w:rightChars="-105" w:right="-252"/>
              <w:jc w:val="both"/>
              <w:rPr>
                <w:rFonts w:ascii="標楷體" w:eastAsia="標楷體" w:hAnsi="標楷體"/>
                <w:sz w:val="32"/>
                <w:szCs w:val="32"/>
              </w:rPr>
            </w:pPr>
          </w:p>
        </w:tc>
        <w:tc>
          <w:tcPr>
            <w:tcW w:w="6269" w:type="dxa"/>
            <w:vAlign w:val="center"/>
          </w:tcPr>
          <w:p w:rsidR="00D8035F" w:rsidRPr="00D8035F" w:rsidRDefault="00D8035F" w:rsidP="00D8035F">
            <w:pPr>
              <w:snapToGrid w:val="0"/>
              <w:spacing w:line="500" w:lineRule="exact"/>
              <w:ind w:rightChars="-105" w:right="-252"/>
              <w:jc w:val="both"/>
              <w:rPr>
                <w:rFonts w:ascii="標楷體" w:eastAsia="標楷體" w:hAnsi="標楷體"/>
                <w:sz w:val="32"/>
                <w:szCs w:val="32"/>
              </w:rPr>
            </w:pPr>
            <w:r w:rsidRPr="00D8035F">
              <w:rPr>
                <w:rFonts w:ascii="標楷體" w:eastAsia="標楷體" w:hAnsi="標楷體" w:hint="eastAsia"/>
                <w:sz w:val="32"/>
                <w:szCs w:val="32"/>
              </w:rPr>
              <w:t>公平交易委員會公平競爭處處長</w:t>
            </w:r>
          </w:p>
        </w:tc>
        <w:tc>
          <w:tcPr>
            <w:tcW w:w="2410" w:type="dxa"/>
            <w:vAlign w:val="center"/>
          </w:tcPr>
          <w:p w:rsidR="00D8035F" w:rsidRPr="004C7DA7" w:rsidRDefault="00D8035F" w:rsidP="00D8035F">
            <w:pPr>
              <w:snapToGrid w:val="0"/>
              <w:spacing w:line="460" w:lineRule="exact"/>
              <w:jc w:val="both"/>
              <w:rPr>
                <w:rFonts w:ascii="標楷體" w:eastAsia="標楷體" w:hAnsi="標楷體"/>
                <w:sz w:val="32"/>
                <w:szCs w:val="32"/>
              </w:rPr>
            </w:pPr>
            <w:r w:rsidRPr="00D8035F">
              <w:rPr>
                <w:rFonts w:ascii="標楷體" w:eastAsia="標楷體" w:hAnsi="標楷體" w:hint="eastAsia"/>
                <w:sz w:val="32"/>
                <w:szCs w:val="32"/>
              </w:rPr>
              <w:t>張恩生</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D8035F" w:rsidRPr="00D8035F">
        <w:rPr>
          <w:rFonts w:ascii="標楷體" w:eastAsia="標楷體" w:hAnsi="標楷體" w:cs="Times New Roman" w:hint="eastAsia"/>
          <w:bCs/>
          <w:sz w:val="32"/>
          <w:szCs w:val="32"/>
        </w:rPr>
        <w:t>沈召集委員發惠</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Pr>
          <w:rFonts w:ascii="標楷體" w:eastAsia="標楷體" w:hAnsi="標楷體" w:cs="Times New Roman" w:hint="eastAsia"/>
          <w:bCs/>
          <w:sz w:val="32"/>
          <w:szCs w:val="32"/>
        </w:rPr>
        <w:t>賈北松</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A7D1F" w:rsidRDefault="00BA7D1F" w:rsidP="00817035">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Pr>
          <w:rFonts w:ascii="標楷體" w:eastAsia="標楷體" w:hAnsi="標楷體" w:cs="Times New Roman" w:hint="eastAsia"/>
          <w:sz w:val="32"/>
          <w:szCs w:val="32"/>
        </w:rPr>
        <w:t xml:space="preserve">  林佩瑩</w:t>
      </w:r>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527807">
      <w:pPr>
        <w:pStyle w:val="af1"/>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D8035F">
      <w:pPr>
        <w:pStyle w:val="af1"/>
        <w:spacing w:line="480" w:lineRule="exact"/>
        <w:jc w:val="both"/>
        <w:rPr>
          <w:rFonts w:hAnsi="標楷體"/>
        </w:rPr>
      </w:pPr>
      <w:r w:rsidRPr="008230EA">
        <w:rPr>
          <w:rFonts w:hAnsi="標楷體" w:hint="eastAsia"/>
        </w:rPr>
        <w:t>宣讀上次會議議事錄。</w:t>
      </w:r>
    </w:p>
    <w:p w:rsidR="008230EA" w:rsidRDefault="008230EA" w:rsidP="00D8035F">
      <w:pPr>
        <w:pStyle w:val="af3"/>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527807" w:rsidRPr="00527807" w:rsidRDefault="00527807" w:rsidP="00527807">
      <w:pPr>
        <w:pStyle w:val="af1"/>
        <w:spacing w:beforeLines="50" w:before="180" w:line="480" w:lineRule="exact"/>
        <w:ind w:left="282" w:hangingChars="88" w:hanging="282"/>
        <w:rPr>
          <w:rFonts w:hAnsi="標楷體"/>
          <w:b/>
          <w:szCs w:val="40"/>
        </w:rPr>
      </w:pPr>
      <w:r w:rsidRPr="00527807">
        <w:rPr>
          <w:rFonts w:hAnsi="標楷體" w:hint="eastAsia"/>
          <w:b/>
          <w:szCs w:val="40"/>
        </w:rPr>
        <w:t>討論事項</w:t>
      </w:r>
    </w:p>
    <w:p w:rsidR="00527807" w:rsidRDefault="00D8035F" w:rsidP="00D8035F">
      <w:pPr>
        <w:pStyle w:val="af1"/>
        <w:numPr>
          <w:ilvl w:val="0"/>
          <w:numId w:val="9"/>
        </w:numPr>
        <w:spacing w:line="480" w:lineRule="exact"/>
        <w:rPr>
          <w:rFonts w:hAnsi="標楷體"/>
          <w:kern w:val="0"/>
        </w:rPr>
      </w:pPr>
      <w:r w:rsidRPr="00D8035F">
        <w:rPr>
          <w:rFonts w:hAnsi="標楷體" w:hint="eastAsia"/>
          <w:kern w:val="0"/>
        </w:rPr>
        <w:t>審查行政院函請審議，及時代力量黨團、委員張宏陸等18人、委員郭國文等16人、委員曾銘宗等20人、委員王美惠等18人分別擬具「平均地權條例部分條文修正草案」案。</w:t>
      </w:r>
    </w:p>
    <w:p w:rsidR="00D8035F" w:rsidRDefault="00D8035F" w:rsidP="00D8035F">
      <w:pPr>
        <w:pStyle w:val="af1"/>
        <w:numPr>
          <w:ilvl w:val="0"/>
          <w:numId w:val="9"/>
        </w:numPr>
        <w:spacing w:line="480" w:lineRule="exact"/>
        <w:rPr>
          <w:rFonts w:hAnsi="標楷體"/>
          <w:kern w:val="0"/>
        </w:rPr>
      </w:pPr>
      <w:r w:rsidRPr="00D8035F">
        <w:rPr>
          <w:rFonts w:hAnsi="標楷體" w:hint="eastAsia"/>
          <w:kern w:val="0"/>
        </w:rPr>
        <w:t>審查民眾黨黨團擬具「平均地權條例第四十七條、第四十七條之三及第八十一條之二條文修正草案」案。</w:t>
      </w:r>
    </w:p>
    <w:p w:rsidR="00D8035F" w:rsidRDefault="00D8035F" w:rsidP="00D8035F">
      <w:pPr>
        <w:pStyle w:val="af1"/>
        <w:numPr>
          <w:ilvl w:val="0"/>
          <w:numId w:val="9"/>
        </w:numPr>
        <w:spacing w:line="480" w:lineRule="exact"/>
        <w:rPr>
          <w:rFonts w:hAnsi="標楷體"/>
          <w:kern w:val="0"/>
        </w:rPr>
      </w:pPr>
      <w:r w:rsidRPr="00D8035F">
        <w:rPr>
          <w:rFonts w:hAnsi="標楷體" w:hint="eastAsia"/>
          <w:kern w:val="0"/>
        </w:rPr>
        <w:t>審查行政院函請審議，及委員郭國文等16人、委員曾銘宗等20人、民眾黨黨團分別擬具「地政士法第二十六條之一、第五十一條之一及第五十九條條文修正草案」案。</w:t>
      </w:r>
    </w:p>
    <w:p w:rsidR="00D8035F" w:rsidRDefault="00D8035F" w:rsidP="00D8035F">
      <w:pPr>
        <w:pStyle w:val="af1"/>
        <w:numPr>
          <w:ilvl w:val="0"/>
          <w:numId w:val="9"/>
        </w:numPr>
        <w:spacing w:line="480" w:lineRule="exact"/>
        <w:rPr>
          <w:rFonts w:hAnsi="標楷體"/>
          <w:kern w:val="0"/>
        </w:rPr>
      </w:pPr>
      <w:r w:rsidRPr="00D8035F">
        <w:rPr>
          <w:rFonts w:hAnsi="標楷體" w:hint="eastAsia"/>
          <w:kern w:val="0"/>
        </w:rPr>
        <w:t>審查行政院函請審議，及民眾黨黨團、時代力量黨團、委員郭國文等16人、委員曾銘宗等20人分別擬具「不動產經紀業管理條例第二十四條之一、第二十九條及第四十條條文修正草案」案。</w:t>
      </w:r>
    </w:p>
    <w:p w:rsidR="00D8035F" w:rsidRDefault="00D8035F" w:rsidP="00D8035F">
      <w:pPr>
        <w:pStyle w:val="af1"/>
        <w:numPr>
          <w:ilvl w:val="0"/>
          <w:numId w:val="9"/>
        </w:numPr>
        <w:spacing w:line="480" w:lineRule="exact"/>
        <w:rPr>
          <w:rFonts w:hAnsi="標楷體"/>
          <w:kern w:val="0"/>
        </w:rPr>
      </w:pPr>
      <w:r w:rsidRPr="00D8035F">
        <w:rPr>
          <w:rFonts w:hAnsi="標楷體" w:hint="eastAsia"/>
          <w:kern w:val="0"/>
        </w:rPr>
        <w:t>審查委員林宜瑾等20人擬具「不動產經紀業管理條例第二十四條之一及第二十九條條文修正草案」案。</w:t>
      </w:r>
    </w:p>
    <w:p w:rsidR="00D8035F" w:rsidRDefault="00D8035F" w:rsidP="00D8035F">
      <w:pPr>
        <w:pStyle w:val="af1"/>
        <w:numPr>
          <w:ilvl w:val="0"/>
          <w:numId w:val="9"/>
        </w:numPr>
        <w:spacing w:line="480" w:lineRule="exact"/>
        <w:rPr>
          <w:rFonts w:hAnsi="標楷體"/>
          <w:kern w:val="0"/>
        </w:rPr>
      </w:pPr>
      <w:r w:rsidRPr="00D8035F">
        <w:rPr>
          <w:rFonts w:hAnsi="標楷體" w:hint="eastAsia"/>
          <w:kern w:val="0"/>
        </w:rPr>
        <w:t>審查委員沈發惠等18人擬具「人民團體法部分條文修正草案」案。</w:t>
      </w:r>
    </w:p>
    <w:p w:rsidR="00D8035F" w:rsidRDefault="00D8035F" w:rsidP="00D8035F">
      <w:pPr>
        <w:pStyle w:val="af1"/>
        <w:numPr>
          <w:ilvl w:val="0"/>
          <w:numId w:val="9"/>
        </w:numPr>
        <w:spacing w:line="480" w:lineRule="exact"/>
        <w:rPr>
          <w:rFonts w:hAnsi="標楷體"/>
          <w:kern w:val="0"/>
        </w:rPr>
      </w:pPr>
      <w:r w:rsidRPr="00D8035F">
        <w:rPr>
          <w:rFonts w:hAnsi="標楷體" w:hint="eastAsia"/>
          <w:kern w:val="0"/>
        </w:rPr>
        <w:lastRenderedPageBreak/>
        <w:t>審查委員鍾佳濱等19人擬具「人民團體法第十條條文修正草案」案。</w:t>
      </w:r>
    </w:p>
    <w:p w:rsidR="00D8035F" w:rsidRDefault="00D8035F" w:rsidP="00D8035F">
      <w:pPr>
        <w:pStyle w:val="af1"/>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00F537DD">
        <w:rPr>
          <w:rFonts w:hAnsi="標楷體" w:hint="eastAsia"/>
          <w:color w:val="000000"/>
        </w:rPr>
        <w:t>本次會議經</w:t>
      </w:r>
      <w:r w:rsidR="00F537DD" w:rsidRPr="00AC5BE0">
        <w:rPr>
          <w:rFonts w:hAnsi="標楷體" w:hint="eastAsia"/>
          <w:color w:val="000000"/>
        </w:rPr>
        <w:t>時代力量黨團委員陳椒華、</w:t>
      </w:r>
      <w:r w:rsidR="00F537DD" w:rsidRPr="00C7777E">
        <w:rPr>
          <w:rFonts w:hAnsi="標楷體" w:hint="eastAsia"/>
          <w:color w:val="000000"/>
        </w:rPr>
        <w:t>民眾黨黨團委員</w:t>
      </w:r>
      <w:r w:rsidR="00C7777E" w:rsidRPr="00C7777E">
        <w:rPr>
          <w:rFonts w:hAnsi="標楷體" w:hint="eastAsia"/>
          <w:color w:val="000000"/>
        </w:rPr>
        <w:t>蔡壁如</w:t>
      </w:r>
      <w:r w:rsidR="00F537DD" w:rsidRPr="00C7777E">
        <w:rPr>
          <w:rFonts w:hAnsi="標楷體" w:hint="eastAsia"/>
          <w:color w:val="000000"/>
        </w:rPr>
        <w:t>、</w:t>
      </w:r>
      <w:r w:rsidR="00F537DD" w:rsidRPr="00043F9E">
        <w:rPr>
          <w:rFonts w:hAnsi="標楷體" w:hint="eastAsia"/>
          <w:bCs/>
          <w:lang w:val="x-none" w:eastAsia="x-none"/>
        </w:rPr>
        <w:t>委員</w:t>
      </w:r>
      <w:r w:rsidR="00043F9E">
        <w:rPr>
          <w:rFonts w:hAnsi="標楷體" w:hint="eastAsia"/>
          <w:bCs/>
          <w:lang w:val="x-none"/>
        </w:rPr>
        <w:t>曾銘</w:t>
      </w:r>
      <w:r w:rsidR="00043F9E">
        <w:rPr>
          <w:rFonts w:hAnsi="標楷體"/>
          <w:bCs/>
          <w:lang w:val="x-none"/>
        </w:rPr>
        <w:t>宗</w:t>
      </w:r>
      <w:r w:rsidR="00043F9E">
        <w:rPr>
          <w:rFonts w:hAnsi="標楷體" w:hint="eastAsia"/>
          <w:bCs/>
          <w:lang w:val="x-none"/>
        </w:rPr>
        <w:t>、</w:t>
      </w:r>
      <w:r w:rsidR="00392C1C" w:rsidRPr="00043F9E">
        <w:rPr>
          <w:rFonts w:hAnsi="標楷體" w:hint="eastAsia"/>
          <w:bCs/>
          <w:lang w:val="x-none" w:eastAsia="x-none"/>
        </w:rPr>
        <w:t>委員</w:t>
      </w:r>
      <w:r w:rsidR="00392C1C">
        <w:rPr>
          <w:rFonts w:hAnsi="標楷體" w:hint="eastAsia"/>
          <w:bCs/>
          <w:lang w:val="x-none"/>
        </w:rPr>
        <w:t>郭國</w:t>
      </w:r>
      <w:r w:rsidR="00392C1C">
        <w:rPr>
          <w:rFonts w:hAnsi="標楷體"/>
          <w:bCs/>
          <w:lang w:val="x-none"/>
        </w:rPr>
        <w:t>文</w:t>
      </w:r>
      <w:r w:rsidR="00392C1C">
        <w:rPr>
          <w:rFonts w:hAnsi="標楷體" w:hint="eastAsia"/>
          <w:bCs/>
          <w:lang w:val="x-none"/>
        </w:rPr>
        <w:t>、</w:t>
      </w:r>
      <w:r w:rsidR="00CE2C75" w:rsidRPr="00043F9E">
        <w:rPr>
          <w:rFonts w:hAnsi="標楷體" w:hint="eastAsia"/>
          <w:bCs/>
          <w:lang w:val="x-none" w:eastAsia="x-none"/>
        </w:rPr>
        <w:t>委員</w:t>
      </w:r>
      <w:r w:rsidR="00CE2C75">
        <w:rPr>
          <w:rFonts w:hAnsi="標楷體" w:hint="eastAsia"/>
          <w:bCs/>
          <w:lang w:val="x-none"/>
        </w:rPr>
        <w:t>沈發</w:t>
      </w:r>
      <w:r w:rsidR="00CE2C75">
        <w:rPr>
          <w:rFonts w:hAnsi="標楷體"/>
          <w:bCs/>
          <w:lang w:val="x-none"/>
        </w:rPr>
        <w:t>惠</w:t>
      </w:r>
      <w:r w:rsidR="00F537DD" w:rsidRPr="00F537DD">
        <w:rPr>
          <w:rFonts w:hAnsi="標楷體" w:hint="eastAsia"/>
          <w:bCs/>
          <w:lang w:val="x-none" w:eastAsia="x-none"/>
        </w:rPr>
        <w:t>說明提案要旨，</w:t>
      </w:r>
      <w:r w:rsidRPr="005978AB">
        <w:rPr>
          <w:rFonts w:hAnsi="標楷體" w:hint="eastAsia"/>
          <w:bCs/>
          <w:lang w:val="x-none"/>
        </w:rPr>
        <w:t>內政</w:t>
      </w:r>
      <w:r w:rsidRPr="005978AB">
        <w:rPr>
          <w:rFonts w:hAnsi="標楷體"/>
          <w:bCs/>
          <w:lang w:val="x-none"/>
        </w:rPr>
        <w:t>部部長徐國勇</w:t>
      </w:r>
      <w:r w:rsidRPr="00162487">
        <w:rPr>
          <w:rFonts w:hAnsi="標楷體" w:hint="eastAsia"/>
          <w:bCs/>
          <w:lang w:val="x-none" w:eastAsia="x-none"/>
        </w:rPr>
        <w:t>報告；委員</w:t>
      </w:r>
      <w:r w:rsidR="004431E9" w:rsidRPr="004431E9">
        <w:rPr>
          <w:rFonts w:hAnsi="標楷體" w:hint="eastAsia"/>
        </w:rPr>
        <w:t>陳玉珍、</w:t>
      </w:r>
      <w:r w:rsidR="001A317B" w:rsidRPr="001A317B">
        <w:rPr>
          <w:rFonts w:hAnsi="標楷體" w:hint="eastAsia"/>
        </w:rPr>
        <w:t>黃世杰、</w:t>
      </w:r>
      <w:r w:rsidRPr="001A317B">
        <w:rPr>
          <w:rFonts w:hAnsi="標楷體" w:hint="eastAsia"/>
          <w:bCs/>
          <w:lang w:val="x-none" w:eastAsia="x-none"/>
        </w:rPr>
        <w:t>賴惠員</w:t>
      </w:r>
      <w:r w:rsidRPr="001A317B">
        <w:rPr>
          <w:rFonts w:hAnsi="標楷體" w:hint="eastAsia"/>
          <w:bCs/>
          <w:lang w:val="x-none"/>
        </w:rPr>
        <w:t>、</w:t>
      </w:r>
      <w:r w:rsidR="00FF6B39" w:rsidRPr="00FF6B39">
        <w:rPr>
          <w:rFonts w:hAnsi="標楷體" w:hint="eastAsia"/>
          <w:bCs/>
          <w:lang w:val="x-none"/>
        </w:rPr>
        <w:t>羅美玲、</w:t>
      </w:r>
      <w:r w:rsidRPr="00633974">
        <w:rPr>
          <w:rFonts w:hAnsi="標楷體" w:hint="eastAsia"/>
        </w:rPr>
        <w:t>葉毓蘭、</w:t>
      </w:r>
      <w:r w:rsidRPr="00417BB7">
        <w:rPr>
          <w:rFonts w:hAnsi="標楷體" w:hint="eastAsia"/>
        </w:rPr>
        <w:t>沈發惠、</w:t>
      </w:r>
      <w:r w:rsidR="00E42248" w:rsidRPr="00BA6C67">
        <w:rPr>
          <w:rFonts w:hAnsi="標楷體" w:hint="eastAsia"/>
        </w:rPr>
        <w:t>王美惠、</w:t>
      </w:r>
      <w:r w:rsidR="009F2564" w:rsidRPr="00E16400">
        <w:rPr>
          <w:rFonts w:hAnsi="標楷體" w:hint="eastAsia"/>
          <w:bCs/>
          <w:lang w:val="x-none"/>
        </w:rPr>
        <w:t>管碧玲、</w:t>
      </w:r>
      <w:r w:rsidR="00E20A10" w:rsidRPr="002B4D9A">
        <w:rPr>
          <w:rFonts w:hAnsi="標楷體" w:hint="eastAsia"/>
          <w:bCs/>
          <w:lang w:val="x-none"/>
        </w:rPr>
        <w:t>鄭天財Sra Kacaw、</w:t>
      </w:r>
      <w:r w:rsidR="00AD7AEE" w:rsidRPr="00D15223">
        <w:rPr>
          <w:rFonts w:hAnsi="標楷體" w:hint="eastAsia"/>
          <w:bCs/>
          <w:lang w:val="x-none"/>
        </w:rPr>
        <w:t>張宏陸、</w:t>
      </w:r>
      <w:r w:rsidRPr="00B71E9E">
        <w:rPr>
          <w:rFonts w:hAnsi="標楷體" w:hint="eastAsia"/>
          <w:bCs/>
          <w:lang w:val="x-none"/>
        </w:rPr>
        <w:t>湯蕙禎、</w:t>
      </w:r>
      <w:r w:rsidR="00922169" w:rsidRPr="00922169">
        <w:rPr>
          <w:rFonts w:hAnsi="標楷體" w:hint="eastAsia"/>
        </w:rPr>
        <w:t>張其祿、</w:t>
      </w:r>
      <w:r w:rsidR="00563D67" w:rsidRPr="00563D67">
        <w:rPr>
          <w:rFonts w:hAnsi="標楷體" w:hint="eastAsia"/>
        </w:rPr>
        <w:t>林思銘、</w:t>
      </w:r>
      <w:r w:rsidRPr="00FC210B">
        <w:rPr>
          <w:rFonts w:hAnsi="標楷體" w:hint="eastAsia"/>
          <w:bCs/>
          <w:lang w:val="x-none"/>
        </w:rPr>
        <w:t>林</w:t>
      </w:r>
      <w:r w:rsidRPr="00FC210B">
        <w:rPr>
          <w:rFonts w:hAnsi="標楷體"/>
          <w:bCs/>
          <w:lang w:val="x-none"/>
        </w:rPr>
        <w:t>文瑞</w:t>
      </w:r>
      <w:r w:rsidRPr="00FC210B">
        <w:rPr>
          <w:rFonts w:hAnsi="標楷體" w:hint="eastAsia"/>
          <w:bCs/>
          <w:lang w:val="x-none"/>
        </w:rPr>
        <w:t>、</w:t>
      </w:r>
      <w:r w:rsidRPr="00D1544E">
        <w:rPr>
          <w:rFonts w:hAnsi="標楷體" w:hint="eastAsia"/>
        </w:rPr>
        <w:t>吳琪銘、</w:t>
      </w:r>
      <w:r w:rsidR="00A251FE" w:rsidRPr="009C4567">
        <w:rPr>
          <w:rFonts w:hAnsi="標楷體" w:hint="eastAsia"/>
        </w:rPr>
        <w:t>鍾佳濱、</w:t>
      </w:r>
      <w:r w:rsidR="00942AE5" w:rsidRPr="00361BCD">
        <w:rPr>
          <w:rFonts w:hAnsi="標楷體" w:hint="eastAsia"/>
        </w:rPr>
        <w:t>陳椒華、</w:t>
      </w:r>
      <w:r w:rsidR="00942AE5" w:rsidRPr="005B7F2B">
        <w:rPr>
          <w:rFonts w:hAnsi="標楷體" w:hint="eastAsia"/>
        </w:rPr>
        <w:t>邱顯智、</w:t>
      </w:r>
      <w:r w:rsidR="00963989" w:rsidRPr="007D0683">
        <w:rPr>
          <w:rFonts w:hAnsi="標楷體" w:hint="eastAsia"/>
        </w:rPr>
        <w:t>王婉諭、</w:t>
      </w:r>
      <w:r w:rsidR="009E6EB0" w:rsidRPr="00360768">
        <w:rPr>
          <w:rFonts w:hAnsi="標楷體" w:hint="eastAsia"/>
        </w:rPr>
        <w:t>高嘉瑜、</w:t>
      </w:r>
      <w:r w:rsidR="000D65F5" w:rsidRPr="00BA129D">
        <w:rPr>
          <w:rFonts w:hAnsi="標楷體" w:hint="eastAsia"/>
        </w:rPr>
        <w:t>蔡壁如、</w:t>
      </w:r>
      <w:r w:rsidR="00BA129D" w:rsidRPr="00E74E47">
        <w:rPr>
          <w:rFonts w:hAnsi="標楷體" w:hint="eastAsia"/>
        </w:rPr>
        <w:t>郭</w:t>
      </w:r>
      <w:r w:rsidR="00BA129D" w:rsidRPr="00E74E47">
        <w:rPr>
          <w:rFonts w:hAnsi="標楷體"/>
        </w:rPr>
        <w:t>國文、</w:t>
      </w:r>
      <w:r w:rsidR="00DB6C5A" w:rsidRPr="00F43F1C">
        <w:rPr>
          <w:rFonts w:hAnsi="標楷體" w:hint="eastAsia"/>
        </w:rPr>
        <w:t>江</w:t>
      </w:r>
      <w:r w:rsidR="00DB6C5A" w:rsidRPr="00F43F1C">
        <w:rPr>
          <w:rFonts w:hAnsi="標楷體"/>
        </w:rPr>
        <w:t>永昌、</w:t>
      </w:r>
      <w:r w:rsidR="00F43F1C" w:rsidRPr="004606E3">
        <w:rPr>
          <w:rFonts w:hAnsi="標楷體" w:hint="eastAsia"/>
        </w:rPr>
        <w:t>林</w:t>
      </w:r>
      <w:r w:rsidR="00F43F1C" w:rsidRPr="004606E3">
        <w:rPr>
          <w:rFonts w:hAnsi="標楷體"/>
        </w:rPr>
        <w:t>淑芬</w:t>
      </w:r>
      <w:r w:rsidRPr="004606E3">
        <w:rPr>
          <w:rFonts w:hAnsi="標楷體" w:hint="eastAsia"/>
          <w:bCs/>
          <w:lang w:val="x-none" w:eastAsia="x-none"/>
        </w:rPr>
        <w:t>等</w:t>
      </w:r>
      <w:r w:rsidR="00223449">
        <w:rPr>
          <w:rFonts w:hAnsi="標楷體" w:hint="eastAsia"/>
          <w:bCs/>
          <w:lang w:val="x-none"/>
        </w:rPr>
        <w:t>24</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009040C3" w:rsidRPr="005978AB">
        <w:rPr>
          <w:rFonts w:hAnsi="標楷體" w:hint="eastAsia"/>
          <w:bCs/>
          <w:lang w:val="x-none"/>
        </w:rPr>
        <w:t>內政</w:t>
      </w:r>
      <w:r w:rsidR="009040C3" w:rsidRPr="005978AB">
        <w:rPr>
          <w:rFonts w:hAnsi="標楷體"/>
          <w:bCs/>
          <w:lang w:val="x-none"/>
        </w:rPr>
        <w:t>部部長徐國勇</w:t>
      </w:r>
      <w:r w:rsidRPr="00584E3A">
        <w:rPr>
          <w:rFonts w:hAnsi="標楷體" w:hint="eastAsia"/>
          <w:bCs/>
          <w:lang w:val="x-none"/>
        </w:rPr>
        <w:t>及所屬</w:t>
      </w:r>
      <w:r w:rsidR="001A317B" w:rsidRPr="00741809">
        <w:rPr>
          <w:rFonts w:hAnsi="標楷體" w:hint="eastAsia"/>
          <w:bCs/>
          <w:lang w:val="x-none"/>
        </w:rPr>
        <w:t>、</w:t>
      </w:r>
      <w:r w:rsidR="001A317B" w:rsidRPr="00741809">
        <w:rPr>
          <w:rFonts w:hAnsi="標楷體" w:hint="eastAsia"/>
        </w:rPr>
        <w:t>財政部賦稅署專門委員</w:t>
      </w:r>
      <w:r w:rsidR="00005A85" w:rsidRPr="00741809">
        <w:rPr>
          <w:rFonts w:hAnsi="標楷體" w:hint="eastAsia"/>
        </w:rPr>
        <w:t>洪嘉蘭</w:t>
      </w:r>
      <w:r w:rsidRPr="00162487">
        <w:rPr>
          <w:rFonts w:hAnsi="標楷體" w:hint="eastAsia"/>
          <w:lang w:val="x-none" w:eastAsia="x-none"/>
        </w:rPr>
        <w:t>即席答復說明</w:t>
      </w:r>
      <w:r w:rsidRPr="00162487">
        <w:rPr>
          <w:rFonts w:hAnsi="標楷體" w:hint="eastAsia"/>
          <w:bCs/>
          <w:lang w:val="x-none" w:eastAsia="x-none"/>
        </w:rPr>
        <w:t>。）</w:t>
      </w:r>
    </w:p>
    <w:p w:rsidR="00D8035F" w:rsidRPr="00D8035F" w:rsidRDefault="00D8035F" w:rsidP="00D8035F">
      <w:pPr>
        <w:adjustRightInd w:val="0"/>
        <w:snapToGrid w:val="0"/>
        <w:spacing w:line="480" w:lineRule="exact"/>
        <w:ind w:left="1"/>
        <w:jc w:val="both"/>
        <w:rPr>
          <w:rFonts w:ascii="標楷體" w:eastAsia="標楷體" w:hAnsi="標楷體"/>
          <w:sz w:val="32"/>
          <w:szCs w:val="32"/>
        </w:rPr>
      </w:pPr>
      <w:r w:rsidRPr="00D8035F">
        <w:rPr>
          <w:rFonts w:ascii="標楷體" w:eastAsia="標楷體" w:hAnsi="標楷體" w:hint="eastAsia"/>
          <w:sz w:val="32"/>
          <w:szCs w:val="32"/>
        </w:rPr>
        <w:t>決定：</w:t>
      </w:r>
    </w:p>
    <w:p w:rsidR="00D8035F" w:rsidRPr="00D8035F" w:rsidRDefault="00D8035F" w:rsidP="00D8035F">
      <w:pPr>
        <w:pStyle w:val="af3"/>
        <w:spacing w:line="440" w:lineRule="exact"/>
        <w:ind w:leftChars="0" w:left="640" w:hangingChars="200" w:hanging="640"/>
        <w:jc w:val="both"/>
        <w:rPr>
          <w:rFonts w:ascii="標楷體" w:hAnsi="標楷體"/>
          <w:szCs w:val="32"/>
        </w:rPr>
      </w:pPr>
      <w:r w:rsidRPr="00D8035F">
        <w:rPr>
          <w:rFonts w:ascii="標楷體" w:hAnsi="標楷體" w:hint="eastAsia"/>
          <w:szCs w:val="32"/>
        </w:rPr>
        <w:t>一、</w:t>
      </w:r>
      <w:r w:rsidRPr="00D8035F">
        <w:rPr>
          <w:rFonts w:ascii="標楷體" w:hAnsi="標楷體" w:hint="eastAsia"/>
          <w:bCs/>
          <w:szCs w:val="32"/>
        </w:rPr>
        <w:t>報告及詢答完畢</w:t>
      </w:r>
      <w:r w:rsidRPr="00D8035F">
        <w:rPr>
          <w:rFonts w:ascii="標楷體" w:hAnsi="標楷體" w:hint="eastAsia"/>
          <w:szCs w:val="32"/>
        </w:rPr>
        <w:t>。</w:t>
      </w:r>
    </w:p>
    <w:p w:rsidR="00D8035F" w:rsidRDefault="00D8035F" w:rsidP="00D8035F">
      <w:pPr>
        <w:pStyle w:val="af3"/>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527807" w:rsidRDefault="00527807" w:rsidP="00527807">
      <w:pPr>
        <w:pStyle w:val="af1"/>
        <w:spacing w:line="480" w:lineRule="exact"/>
        <w:ind w:left="1" w:firstLine="0"/>
        <w:rPr>
          <w:rFonts w:hAnsi="標楷體"/>
          <w:kern w:val="0"/>
        </w:rPr>
      </w:pPr>
      <w:r>
        <w:rPr>
          <w:rFonts w:hAnsi="標楷體" w:hint="eastAsia"/>
          <w:kern w:val="0"/>
        </w:rPr>
        <w:t>決議：</w:t>
      </w:r>
    </w:p>
    <w:p w:rsidR="00BA6E30" w:rsidRDefault="00BA6E30" w:rsidP="00527807">
      <w:pPr>
        <w:pStyle w:val="af1"/>
        <w:spacing w:line="480" w:lineRule="exact"/>
        <w:ind w:left="1" w:firstLine="0"/>
        <w:rPr>
          <w:rFonts w:hAnsi="標楷體"/>
          <w:kern w:val="0"/>
        </w:rPr>
      </w:pPr>
      <w:r>
        <w:rPr>
          <w:rFonts w:hAnsi="標楷體" w:hint="eastAsia"/>
          <w:kern w:val="0"/>
        </w:rPr>
        <w:t>一</w:t>
      </w:r>
      <w:r>
        <w:rPr>
          <w:rFonts w:hAnsi="標楷體"/>
          <w:kern w:val="0"/>
        </w:rPr>
        <w:t>、</w:t>
      </w:r>
      <w:r w:rsidRPr="00D8035F">
        <w:rPr>
          <w:rFonts w:hAnsi="標楷體" w:hint="eastAsia"/>
          <w:kern w:val="0"/>
        </w:rPr>
        <w:t>「平均地權條例</w:t>
      </w:r>
      <w:r>
        <w:rPr>
          <w:rFonts w:hAnsi="標楷體" w:hint="eastAsia"/>
          <w:kern w:val="0"/>
        </w:rPr>
        <w:t>」修</w:t>
      </w:r>
      <w:r>
        <w:rPr>
          <w:rFonts w:hAnsi="標楷體"/>
          <w:kern w:val="0"/>
        </w:rPr>
        <w:t>正草案等</w:t>
      </w:r>
      <w:r w:rsidR="00D1544E">
        <w:rPr>
          <w:rFonts w:hAnsi="標楷體"/>
          <w:kern w:val="0"/>
        </w:rPr>
        <w:t>7</w:t>
      </w:r>
      <w:r>
        <w:rPr>
          <w:rFonts w:hAnsi="標楷體" w:hint="eastAsia"/>
          <w:kern w:val="0"/>
        </w:rPr>
        <w:t>案</w:t>
      </w:r>
      <w:r>
        <w:rPr>
          <w:rFonts w:hAnsi="標楷體"/>
          <w:kern w:val="0"/>
        </w:rPr>
        <w:t>：</w:t>
      </w:r>
    </w:p>
    <w:p w:rsidR="00BA6E30" w:rsidRDefault="005D290E" w:rsidP="00BA6E30">
      <w:pPr>
        <w:pStyle w:val="af5"/>
        <w:numPr>
          <w:ilvl w:val="0"/>
          <w:numId w:val="10"/>
        </w:numPr>
        <w:adjustRightInd w:val="0"/>
        <w:snapToGrid w:val="0"/>
        <w:spacing w:line="480" w:lineRule="exact"/>
        <w:ind w:leftChars="0"/>
        <w:jc w:val="both"/>
        <w:rPr>
          <w:rFonts w:ascii="標楷體" w:eastAsia="標楷體" w:hAnsi="標楷體"/>
          <w:sz w:val="32"/>
          <w:szCs w:val="32"/>
        </w:rPr>
      </w:pPr>
      <w:r>
        <w:rPr>
          <w:rFonts w:ascii="標楷體" w:eastAsia="標楷體" w:hAnsi="標楷體" w:hint="eastAsia"/>
          <w:sz w:val="32"/>
          <w:szCs w:val="32"/>
        </w:rPr>
        <w:t>第四十七條及第八十七條，均</w:t>
      </w:r>
      <w:r>
        <w:rPr>
          <w:rFonts w:ascii="標楷體" w:eastAsia="標楷體" w:hAnsi="標楷體"/>
          <w:sz w:val="32"/>
          <w:szCs w:val="32"/>
        </w:rPr>
        <w:t>照行政院提案通過</w:t>
      </w:r>
      <w:r>
        <w:rPr>
          <w:rFonts w:ascii="標楷體" w:eastAsia="標楷體" w:hAnsi="標楷體" w:hint="eastAsia"/>
          <w:sz w:val="32"/>
          <w:szCs w:val="32"/>
        </w:rPr>
        <w:t>。</w:t>
      </w:r>
    </w:p>
    <w:p w:rsidR="005D290E" w:rsidRDefault="005D290E" w:rsidP="005D290E">
      <w:pPr>
        <w:pStyle w:val="af5"/>
        <w:numPr>
          <w:ilvl w:val="0"/>
          <w:numId w:val="10"/>
        </w:numPr>
        <w:adjustRightInd w:val="0"/>
        <w:snapToGrid w:val="0"/>
        <w:spacing w:line="480" w:lineRule="exact"/>
        <w:ind w:leftChars="0"/>
        <w:jc w:val="both"/>
        <w:rPr>
          <w:rFonts w:ascii="標楷體" w:eastAsia="標楷體" w:hAnsi="標楷體"/>
          <w:sz w:val="32"/>
          <w:szCs w:val="32"/>
        </w:rPr>
      </w:pPr>
      <w:r w:rsidRPr="005D290E">
        <w:rPr>
          <w:rFonts w:ascii="標楷體" w:eastAsia="標楷體" w:hAnsi="標楷體" w:hint="eastAsia"/>
          <w:sz w:val="32"/>
          <w:szCs w:val="32"/>
        </w:rPr>
        <w:t>第四十七條之三</w:t>
      </w:r>
      <w:r>
        <w:rPr>
          <w:rFonts w:ascii="標楷體" w:eastAsia="標楷體" w:hAnsi="標楷體" w:hint="eastAsia"/>
          <w:sz w:val="32"/>
          <w:szCs w:val="32"/>
        </w:rPr>
        <w:t>，修正如下：</w:t>
      </w:r>
    </w:p>
    <w:p w:rsidR="005D290E" w:rsidRPr="005D290E" w:rsidRDefault="005D290E" w:rsidP="005D290E">
      <w:pPr>
        <w:pStyle w:val="10"/>
        <w:tabs>
          <w:tab w:val="left" w:pos="284"/>
        </w:tabs>
        <w:spacing w:line="460" w:lineRule="exact"/>
        <w:ind w:left="1280" w:hanging="320"/>
      </w:pPr>
      <w:r w:rsidRPr="005D290E">
        <w:rPr>
          <w:rFonts w:hint="eastAsia"/>
        </w:rPr>
        <w:t>第四十七條之三　銷售預售屋者，應於銷售前將預售屋坐落基地、建案名稱、銷售地點、期間、戶（棟）數及預售屋買賣定型化契約，以書面報請預售屋坐落基地所在之直轄市、縣（市）主管機關備查。</w:t>
      </w:r>
    </w:p>
    <w:p w:rsidR="005D290E" w:rsidRPr="005D290E" w:rsidRDefault="005D290E" w:rsidP="005D290E">
      <w:pPr>
        <w:pStyle w:val="10"/>
        <w:tabs>
          <w:tab w:val="left" w:pos="284"/>
        </w:tabs>
        <w:spacing w:line="460" w:lineRule="exact"/>
        <w:ind w:leftChars="531" w:left="1274" w:firstLineChars="176" w:firstLine="563"/>
      </w:pPr>
      <w:r w:rsidRPr="005D290E">
        <w:rPr>
          <w:rFonts w:hint="eastAsia"/>
        </w:rPr>
        <w:t>銷售預售屋者，應於簽訂買賣契約書之日起三十日內，向直轄市、縣（市）主管機關申報登錄資訊。但委託不動產經紀業代銷者，不在此限。</w:t>
      </w:r>
    </w:p>
    <w:p w:rsidR="005D290E" w:rsidRPr="005D290E" w:rsidRDefault="005D290E" w:rsidP="005D290E">
      <w:pPr>
        <w:pStyle w:val="10"/>
        <w:tabs>
          <w:tab w:val="left" w:pos="284"/>
        </w:tabs>
        <w:spacing w:line="460" w:lineRule="exact"/>
        <w:ind w:leftChars="531" w:left="1274" w:firstLineChars="176" w:firstLine="563"/>
      </w:pPr>
      <w:r w:rsidRPr="005D290E">
        <w:rPr>
          <w:rFonts w:hint="eastAsia"/>
        </w:rPr>
        <w:t>第一項備查，準用第四十七條第三項、第六項至第八項及第五項所定辦法之規定；其備查內容及方式之辦法，由中央主管機關定之。</w:t>
      </w:r>
    </w:p>
    <w:p w:rsidR="005D290E" w:rsidRPr="005D290E" w:rsidRDefault="005D290E" w:rsidP="005D290E">
      <w:pPr>
        <w:pStyle w:val="10"/>
        <w:tabs>
          <w:tab w:val="left" w:pos="284"/>
        </w:tabs>
        <w:spacing w:line="460" w:lineRule="exact"/>
        <w:ind w:leftChars="531" w:left="1274" w:firstLineChars="176" w:firstLine="563"/>
      </w:pPr>
      <w:r w:rsidRPr="005D290E">
        <w:rPr>
          <w:rFonts w:hint="eastAsia"/>
        </w:rPr>
        <w:t>第二項申報登錄資訊，準用第四十七條第三項、第四項、第六項至第八項及第五項所定辦法之規定。</w:t>
      </w:r>
    </w:p>
    <w:p w:rsidR="005D290E" w:rsidRPr="005D290E" w:rsidRDefault="005D290E" w:rsidP="005D290E">
      <w:pPr>
        <w:pStyle w:val="10"/>
        <w:tabs>
          <w:tab w:val="left" w:pos="284"/>
        </w:tabs>
        <w:spacing w:line="460" w:lineRule="exact"/>
        <w:ind w:leftChars="531" w:left="1274" w:firstLineChars="176" w:firstLine="563"/>
      </w:pPr>
      <w:r w:rsidRPr="005D290E">
        <w:rPr>
          <w:rFonts w:hint="eastAsia"/>
        </w:rPr>
        <w:t>銷售預售屋或委託不動產經紀業代銷者，向買受人收受</w:t>
      </w:r>
      <w:r w:rsidRPr="005D290E">
        <w:rPr>
          <w:rFonts w:hint="eastAsia"/>
        </w:rPr>
        <w:lastRenderedPageBreak/>
        <w:t>定金或類似名目之金額，應以書面契據確立買賣標的物及價金等事項，並不得約定保留出售、保留簽訂買賣契約之權利或其他不利於買受人之事項。</w:t>
      </w:r>
    </w:p>
    <w:p w:rsidR="00545A5F" w:rsidRDefault="005D290E" w:rsidP="001F768D">
      <w:pPr>
        <w:pStyle w:val="10"/>
        <w:tabs>
          <w:tab w:val="left" w:pos="284"/>
        </w:tabs>
        <w:spacing w:line="460" w:lineRule="exact"/>
        <w:ind w:leftChars="531" w:left="1274" w:firstLineChars="176" w:firstLine="563"/>
      </w:pPr>
      <w:r w:rsidRPr="005D290E">
        <w:rPr>
          <w:rFonts w:hint="eastAsia"/>
        </w:rPr>
        <w:t>前項書面契據，不得轉售予第三人。</w:t>
      </w:r>
    </w:p>
    <w:p w:rsidR="00106A53" w:rsidRDefault="005D290E" w:rsidP="00106A53">
      <w:pPr>
        <w:pStyle w:val="af5"/>
        <w:numPr>
          <w:ilvl w:val="0"/>
          <w:numId w:val="10"/>
        </w:numPr>
        <w:adjustRightInd w:val="0"/>
        <w:snapToGrid w:val="0"/>
        <w:spacing w:line="480" w:lineRule="exact"/>
        <w:ind w:leftChars="0"/>
        <w:jc w:val="both"/>
        <w:rPr>
          <w:rFonts w:ascii="標楷體" w:eastAsia="標楷體" w:hAnsi="標楷體"/>
          <w:sz w:val="32"/>
          <w:szCs w:val="32"/>
        </w:rPr>
      </w:pPr>
      <w:r w:rsidRPr="005D290E">
        <w:rPr>
          <w:rFonts w:ascii="標楷體" w:eastAsia="標楷體" w:hAnsi="標楷體" w:hint="eastAsia"/>
          <w:sz w:val="32"/>
          <w:szCs w:val="32"/>
        </w:rPr>
        <w:t>第</w:t>
      </w:r>
      <w:r>
        <w:rPr>
          <w:rFonts w:ascii="標楷體" w:eastAsia="標楷體" w:hAnsi="標楷體" w:hint="eastAsia"/>
          <w:sz w:val="32"/>
          <w:szCs w:val="32"/>
        </w:rPr>
        <w:t>八十一條之二，</w:t>
      </w:r>
      <w:r w:rsidR="00A8456C">
        <w:rPr>
          <w:rFonts w:ascii="標楷體" w:eastAsia="標楷體" w:hAnsi="標楷體" w:hint="eastAsia"/>
          <w:sz w:val="32"/>
          <w:szCs w:val="32"/>
        </w:rPr>
        <w:t>照委員張宏陸等18人提案，</w:t>
      </w:r>
      <w:r>
        <w:rPr>
          <w:rFonts w:ascii="標楷體" w:eastAsia="標楷體" w:hAnsi="標楷體" w:hint="eastAsia"/>
          <w:sz w:val="32"/>
          <w:szCs w:val="32"/>
        </w:rPr>
        <w:t>修正如下：</w:t>
      </w:r>
    </w:p>
    <w:p w:rsidR="009F5D84" w:rsidRPr="009F5D84" w:rsidRDefault="009F5D84" w:rsidP="009F5D84">
      <w:pPr>
        <w:pStyle w:val="10"/>
        <w:tabs>
          <w:tab w:val="left" w:pos="284"/>
        </w:tabs>
        <w:spacing w:line="460" w:lineRule="exact"/>
        <w:ind w:left="1280" w:hanging="320"/>
      </w:pPr>
      <w:r w:rsidRPr="009F5D84">
        <w:rPr>
          <w:rFonts w:hint="eastAsia"/>
        </w:rPr>
        <w:t>第八十一條之二　違反第四十七條第二項規定，未共同申報登錄資訊者，直轄市、縣（市）主管機關應令其限期申報登錄資訊；屆期未申報登錄資訊，買賣案件已辦竣所有權移轉登記者，處新臺幣三萬元以上十五萬元以下罰鍰，並令其限期改正；屆期未改正者，按次處罰。經處罰二次仍未改正者，按次處新臺幣三十萬元以上一百萬元以下罰鍰</w:t>
      </w:r>
      <w:r w:rsidR="00653D0B">
        <w:rPr>
          <w:rFonts w:hint="eastAsia"/>
        </w:rPr>
        <w:t>。</w:t>
      </w:r>
      <w:r w:rsidRPr="009F5D84">
        <w:rPr>
          <w:rFonts w:hint="eastAsia"/>
        </w:rPr>
        <w:t>其含建物者，按戶（棟）處罰。</w:t>
      </w:r>
    </w:p>
    <w:p w:rsidR="009F5D84" w:rsidRPr="009F5D84" w:rsidRDefault="009F5D84" w:rsidP="009F5D84">
      <w:pPr>
        <w:pStyle w:val="10"/>
        <w:tabs>
          <w:tab w:val="left" w:pos="284"/>
        </w:tabs>
        <w:spacing w:line="460" w:lineRule="exact"/>
        <w:ind w:leftChars="531" w:left="1274" w:firstLineChars="176" w:firstLine="563"/>
      </w:pPr>
      <w:r w:rsidRPr="009F5D84">
        <w:rPr>
          <w:rFonts w:hint="eastAsia"/>
        </w:rPr>
        <w:t>有下列情形之一者，由直轄市、縣（市）主管機關處新臺幣三萬元以上十五萬元以下罰鍰，並令其限期改正；屆期未改正者，按次處罰。經處罰二次仍未改正者，按次處新臺幣三十萬元以上一百萬元以下罰鍰</w:t>
      </w:r>
      <w:r w:rsidR="00653D0B">
        <w:rPr>
          <w:rFonts w:hint="eastAsia"/>
        </w:rPr>
        <w:t>。</w:t>
      </w:r>
      <w:r w:rsidRPr="009F5D84">
        <w:rPr>
          <w:rFonts w:hint="eastAsia"/>
        </w:rPr>
        <w:t>其含建物者，按戶（棟）處罰：</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一、違反第四十七條第二項規定，申報登錄價格資訊不實。</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二、違反第四十七條之三第二項規定，未依限申報登錄資訊、申報登錄價格或交易面積資訊不實。</w:t>
      </w:r>
    </w:p>
    <w:p w:rsidR="009F5D84" w:rsidRPr="009F5D84" w:rsidRDefault="009F5D84" w:rsidP="009F5D84">
      <w:pPr>
        <w:pStyle w:val="10"/>
        <w:tabs>
          <w:tab w:val="left" w:pos="284"/>
        </w:tabs>
        <w:spacing w:line="460" w:lineRule="exact"/>
        <w:ind w:leftChars="531" w:left="1274" w:firstLineChars="176" w:firstLine="563"/>
      </w:pPr>
      <w:r w:rsidRPr="009F5D84">
        <w:rPr>
          <w:rFonts w:hint="eastAsia"/>
        </w:rPr>
        <w:t>有下列情形之一者，由主管機關處新臺幣三萬元以上十五萬元以下罰鍰，並令其限期改正；屆期未改正者，按次處罰：</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一、金融機構、權利人、義務人、地政士或不動產經紀業違反第四十七條第六項或第四十七條之三第三項及第四項準用第四十七條第六項規定，規避、妨礙或拒絕查核。</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二、違反第四十七條之三第一項規定，未於銷售前以書面將預售屋坐落基地、建案名稱、銷售地點、期間、戶（棟）數及預售屋買賣定型化契約報備查。</w:t>
      </w:r>
    </w:p>
    <w:p w:rsidR="009F5D84" w:rsidRPr="009F5D84" w:rsidRDefault="009F5D84" w:rsidP="009F5D84">
      <w:pPr>
        <w:pStyle w:val="10"/>
        <w:tabs>
          <w:tab w:val="left" w:pos="284"/>
        </w:tabs>
        <w:spacing w:line="460" w:lineRule="exact"/>
        <w:ind w:leftChars="531" w:left="1274" w:firstLineChars="176" w:firstLine="563"/>
      </w:pPr>
      <w:r w:rsidRPr="009F5D84">
        <w:rPr>
          <w:rFonts w:hint="eastAsia"/>
        </w:rPr>
        <w:t>有下列情形之一者，直轄市、縣（市）主管機關應令其限期改正；屆期未改正者，處新臺幣六千元以上三萬元以下</w:t>
      </w:r>
      <w:r w:rsidRPr="009F5D84">
        <w:rPr>
          <w:rFonts w:hint="eastAsia"/>
        </w:rPr>
        <w:lastRenderedPageBreak/>
        <w:t>罰鍰，並令其限期改正；屆期未改正者，按次處罰：</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一、違反第四十七條第二項規定，申報登錄價格以外資訊不實。</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二、違反第四十七條之三第二項規定，申報登錄價格及交易面積以外資訊不實。</w:t>
      </w:r>
    </w:p>
    <w:p w:rsidR="009F5D84" w:rsidRPr="009F5D84" w:rsidRDefault="009F5D84" w:rsidP="009F5D84">
      <w:pPr>
        <w:pStyle w:val="10"/>
        <w:tabs>
          <w:tab w:val="left" w:pos="284"/>
        </w:tabs>
        <w:spacing w:line="460" w:lineRule="exact"/>
        <w:ind w:leftChars="531" w:left="1274" w:firstLineChars="176" w:firstLine="563"/>
      </w:pPr>
      <w:r w:rsidRPr="009F5D84">
        <w:rPr>
          <w:rFonts w:hint="eastAsia"/>
        </w:rPr>
        <w:t>銷售預售屋者，使用之契約不符合中央主管機關公告之預售屋買賣定型化契約應記載及不得記載事項，由直轄市、縣（市）主管機關按戶（棟）處新臺幣六萬元以上三十萬元以下罰鍰。</w:t>
      </w:r>
    </w:p>
    <w:p w:rsidR="009F5D84" w:rsidRPr="009F5D84" w:rsidRDefault="009F5D84" w:rsidP="009F5D84">
      <w:pPr>
        <w:pStyle w:val="10"/>
        <w:tabs>
          <w:tab w:val="left" w:pos="284"/>
        </w:tabs>
        <w:spacing w:line="460" w:lineRule="exact"/>
        <w:ind w:leftChars="531" w:left="1274" w:firstLineChars="176" w:firstLine="563"/>
      </w:pPr>
      <w:r w:rsidRPr="009F5D84">
        <w:rPr>
          <w:rFonts w:hint="eastAsia"/>
        </w:rPr>
        <w:t>有下列情形之一者，由直轄市、縣（市）主管機關按戶（棟）處新臺幣十五萬元以上一百萬元以下罰鍰：</w:t>
      </w:r>
    </w:p>
    <w:p w:rsidR="009F5D84" w:rsidRPr="009F5D84" w:rsidRDefault="009F5D84" w:rsidP="009F5D84">
      <w:pPr>
        <w:pStyle w:val="10"/>
        <w:tabs>
          <w:tab w:val="left" w:pos="284"/>
        </w:tabs>
        <w:spacing w:line="460" w:lineRule="exact"/>
        <w:ind w:leftChars="531" w:left="1559" w:hangingChars="89" w:hanging="285"/>
      </w:pPr>
      <w:r w:rsidRPr="009F5D84">
        <w:rPr>
          <w:rFonts w:hint="eastAsia"/>
        </w:rPr>
        <w:t>一、銷售預售屋者，自行銷售或委託代銷，違反第四十七條之三第五項規定。</w:t>
      </w:r>
    </w:p>
    <w:p w:rsidR="005D290E" w:rsidRDefault="009F5D84" w:rsidP="009F5D84">
      <w:pPr>
        <w:pStyle w:val="10"/>
        <w:tabs>
          <w:tab w:val="left" w:pos="284"/>
        </w:tabs>
        <w:spacing w:line="460" w:lineRule="exact"/>
        <w:ind w:leftChars="531" w:left="1559" w:hangingChars="89" w:hanging="285"/>
      </w:pPr>
      <w:r w:rsidRPr="009F5D84">
        <w:rPr>
          <w:rFonts w:hint="eastAsia"/>
        </w:rPr>
        <w:t>二、預售屋買受人，違反第四十七條之三第六項規定。</w:t>
      </w:r>
    </w:p>
    <w:p w:rsidR="005D290E" w:rsidRDefault="005D290E" w:rsidP="00106A53">
      <w:pPr>
        <w:pStyle w:val="af5"/>
        <w:numPr>
          <w:ilvl w:val="0"/>
          <w:numId w:val="10"/>
        </w:numPr>
        <w:adjustRightInd w:val="0"/>
        <w:snapToGrid w:val="0"/>
        <w:spacing w:line="480" w:lineRule="exact"/>
        <w:ind w:leftChars="0"/>
        <w:jc w:val="both"/>
        <w:rPr>
          <w:rFonts w:ascii="標楷體" w:eastAsia="標楷體" w:hAnsi="標楷體"/>
          <w:sz w:val="32"/>
          <w:szCs w:val="32"/>
        </w:rPr>
      </w:pPr>
      <w:r w:rsidRPr="00106A53">
        <w:rPr>
          <w:rFonts w:ascii="標楷體" w:eastAsia="標楷體" w:hAnsi="標楷體" w:hint="eastAsia"/>
          <w:sz w:val="32"/>
          <w:szCs w:val="32"/>
        </w:rPr>
        <w:t>通過附帶決議</w:t>
      </w:r>
      <w:r w:rsidR="00477717">
        <w:rPr>
          <w:rFonts w:ascii="標楷體" w:eastAsia="標楷體" w:hAnsi="標楷體" w:hint="eastAsia"/>
          <w:sz w:val="32"/>
          <w:szCs w:val="32"/>
        </w:rPr>
        <w:t>4</w:t>
      </w:r>
      <w:r w:rsidRPr="00106A53">
        <w:rPr>
          <w:rFonts w:ascii="標楷體" w:eastAsia="標楷體" w:hAnsi="標楷體" w:hint="eastAsia"/>
          <w:sz w:val="32"/>
          <w:szCs w:val="32"/>
        </w:rPr>
        <w:t>項：</w:t>
      </w:r>
    </w:p>
    <w:p w:rsidR="009F5D84" w:rsidRDefault="009F5D84" w:rsidP="009F5D84">
      <w:pPr>
        <w:pStyle w:val="af5"/>
        <w:numPr>
          <w:ilvl w:val="1"/>
          <w:numId w:val="10"/>
        </w:numPr>
        <w:adjustRightInd w:val="0"/>
        <w:snapToGrid w:val="0"/>
        <w:spacing w:line="480" w:lineRule="exact"/>
        <w:ind w:leftChars="0"/>
        <w:jc w:val="both"/>
        <w:rPr>
          <w:rFonts w:ascii="標楷體" w:eastAsia="標楷體" w:hAnsi="標楷體"/>
          <w:sz w:val="32"/>
          <w:szCs w:val="32"/>
        </w:rPr>
      </w:pPr>
      <w:r w:rsidRPr="009F5D84">
        <w:rPr>
          <w:rFonts w:ascii="標楷體" w:eastAsia="標楷體" w:hAnsi="標楷體" w:hint="eastAsia"/>
          <w:sz w:val="32"/>
          <w:szCs w:val="32"/>
        </w:rPr>
        <w:t>有鑑私法人購買住宅亦會影響房市，造成政府抑制炒房之效果不彰，媒體曾在2014年報導，北市單一法人囤積高達673間住宅的情況，但目前近2年以私法人名義囤房的情況如何，並未有資訊公布。綜上，若未來實價登錄2.0正式上路後，內政部應於</w:t>
      </w:r>
      <w:r w:rsidR="00E16357">
        <w:rPr>
          <w:rFonts w:ascii="標楷體" w:eastAsia="標楷體" w:hAnsi="標楷體" w:hint="eastAsia"/>
          <w:sz w:val="32"/>
          <w:szCs w:val="32"/>
        </w:rPr>
        <w:t>三</w:t>
      </w:r>
      <w:r w:rsidR="00D97641">
        <w:rPr>
          <w:rFonts w:ascii="標楷體" w:eastAsia="標楷體" w:hAnsi="標楷體" w:hint="eastAsia"/>
          <w:sz w:val="32"/>
          <w:szCs w:val="32"/>
        </w:rPr>
        <w:t>讀</w:t>
      </w:r>
      <w:r w:rsidR="00E16357">
        <w:rPr>
          <w:rFonts w:ascii="標楷體" w:eastAsia="標楷體" w:hAnsi="標楷體" w:hint="eastAsia"/>
          <w:sz w:val="32"/>
          <w:szCs w:val="32"/>
        </w:rPr>
        <w:t>後公布</w:t>
      </w:r>
      <w:r w:rsidRPr="009F5D84">
        <w:rPr>
          <w:rFonts w:ascii="標楷體" w:eastAsia="標楷體" w:hAnsi="標楷體" w:hint="eastAsia"/>
          <w:sz w:val="32"/>
          <w:szCs w:val="32"/>
        </w:rPr>
        <w:t>6個月內，公布近2年市場上以法人的名義買賣房屋、囤房狀況及研擬私法人購買住宅之</w:t>
      </w:r>
      <w:r>
        <w:rPr>
          <w:rFonts w:ascii="標楷體" w:eastAsia="標楷體" w:hAnsi="標楷體" w:hint="eastAsia"/>
          <w:sz w:val="32"/>
          <w:szCs w:val="32"/>
        </w:rPr>
        <w:t>規劃方向</w:t>
      </w:r>
      <w:r w:rsidRPr="009F5D84">
        <w:rPr>
          <w:rFonts w:ascii="標楷體" w:eastAsia="標楷體" w:hAnsi="標楷體" w:hint="eastAsia"/>
          <w:sz w:val="32"/>
          <w:szCs w:val="32"/>
        </w:rPr>
        <w:t>，並提供予內政委員會參考，以利後續推動抑制炒作房市之政策。</w:t>
      </w:r>
    </w:p>
    <w:p w:rsidR="009F5D84" w:rsidRDefault="009F5D84" w:rsidP="009F5D84">
      <w:pPr>
        <w:pStyle w:val="10"/>
        <w:tabs>
          <w:tab w:val="left" w:pos="4395"/>
        </w:tabs>
        <w:spacing w:line="460" w:lineRule="exact"/>
        <w:ind w:leftChars="1593" w:left="5161" w:rightChars="412" w:right="989" w:hangingChars="418" w:hanging="1338"/>
        <w:rPr>
          <w:bCs w:val="0"/>
        </w:rPr>
      </w:pPr>
      <w:r w:rsidRPr="004D4EFF">
        <w:rPr>
          <w:rFonts w:hint="eastAsia"/>
          <w:bCs w:val="0"/>
        </w:rPr>
        <w:t>提案人：</w:t>
      </w:r>
      <w:r>
        <w:rPr>
          <w:rFonts w:hint="eastAsia"/>
          <w:bCs w:val="0"/>
        </w:rPr>
        <w:t>張其祿</w:t>
      </w:r>
    </w:p>
    <w:p w:rsidR="009F5D84" w:rsidRPr="009F5D84" w:rsidRDefault="009F5D84" w:rsidP="009F5D84">
      <w:pPr>
        <w:pStyle w:val="10"/>
        <w:tabs>
          <w:tab w:val="left" w:pos="4395"/>
        </w:tabs>
        <w:spacing w:line="460" w:lineRule="exact"/>
        <w:ind w:leftChars="1593" w:left="5161" w:rightChars="412" w:right="989" w:hangingChars="418" w:hanging="1338"/>
        <w:rPr>
          <w:bCs w:val="0"/>
        </w:rPr>
      </w:pPr>
      <w:r>
        <w:rPr>
          <w:rFonts w:hint="eastAsia"/>
          <w:bCs w:val="0"/>
        </w:rPr>
        <w:t>連署人：林思銘  林文瑞</w:t>
      </w:r>
    </w:p>
    <w:p w:rsidR="009F5D84" w:rsidRDefault="009F5D84" w:rsidP="009F5D84">
      <w:pPr>
        <w:pStyle w:val="af5"/>
        <w:numPr>
          <w:ilvl w:val="1"/>
          <w:numId w:val="10"/>
        </w:numPr>
        <w:adjustRightInd w:val="0"/>
        <w:snapToGrid w:val="0"/>
        <w:spacing w:line="480" w:lineRule="exact"/>
        <w:ind w:leftChars="0"/>
        <w:jc w:val="both"/>
        <w:rPr>
          <w:rFonts w:ascii="標楷體" w:eastAsia="標楷體" w:hAnsi="標楷體"/>
          <w:sz w:val="32"/>
          <w:szCs w:val="32"/>
        </w:rPr>
      </w:pPr>
      <w:r w:rsidRPr="009F5D84">
        <w:rPr>
          <w:rFonts w:ascii="標楷體" w:eastAsia="標楷體" w:hAnsi="標楷體" w:hint="eastAsia"/>
          <w:sz w:val="32"/>
          <w:szCs w:val="32"/>
        </w:rPr>
        <w:t>本次平均地權條例修正第四十七條之三，將銷售預售屋納入實價登錄之制度，即簽訂買賣契約書之日起三十日內，向直轄市、縣（市）主管機關申報登錄資訊。為避免建商或投機客故意在預售屋銷售初期以登錄不實之價格，哄抬炒作特定建案之市場行情，形成定錨效應，誤導購屋者墊高購買該預售屋之價格。爰請內政部</w:t>
      </w:r>
      <w:r>
        <w:rPr>
          <w:rFonts w:ascii="標楷體" w:eastAsia="標楷體" w:hAnsi="標楷體" w:hint="eastAsia"/>
          <w:sz w:val="32"/>
          <w:szCs w:val="32"/>
        </w:rPr>
        <w:t>於修法施行後</w:t>
      </w:r>
      <w:r w:rsidRPr="009F5D84">
        <w:rPr>
          <w:rFonts w:ascii="標楷體" w:eastAsia="標楷體" w:hAnsi="標楷體" w:hint="eastAsia"/>
          <w:sz w:val="32"/>
          <w:szCs w:val="32"/>
        </w:rPr>
        <w:t>督導各直轄市、縣（市）政府主管機關加強對預售屋登錄資訊之查核，提高查核比率，並</w:t>
      </w:r>
      <w:r w:rsidR="00122DCA">
        <w:rPr>
          <w:rFonts w:ascii="標楷體" w:eastAsia="標楷體" w:hAnsi="標楷體" w:hint="eastAsia"/>
          <w:sz w:val="32"/>
          <w:szCs w:val="32"/>
        </w:rPr>
        <w:t>研議</w:t>
      </w:r>
      <w:r w:rsidRPr="009F5D84">
        <w:rPr>
          <w:rFonts w:ascii="標楷體" w:eastAsia="標楷體" w:hAnsi="標楷體" w:hint="eastAsia"/>
          <w:sz w:val="32"/>
          <w:szCs w:val="32"/>
        </w:rPr>
        <w:t>以電</w:t>
      </w:r>
      <w:r w:rsidRPr="009F5D84">
        <w:rPr>
          <w:rFonts w:ascii="標楷體" w:eastAsia="標楷體" w:hAnsi="標楷體" w:hint="eastAsia"/>
          <w:sz w:val="32"/>
          <w:szCs w:val="32"/>
        </w:rPr>
        <w:lastRenderedPageBreak/>
        <w:t>腦估價模型計算合理房價，如有特定個案申報之價格高於合理房價，應即查核並嚴格裁罰，俾維護預售屋交易市場之秩序，杜絕炒房之歪風。</w:t>
      </w:r>
    </w:p>
    <w:p w:rsidR="009F5D84" w:rsidRDefault="00122DCA" w:rsidP="00122DCA">
      <w:pPr>
        <w:pStyle w:val="10"/>
        <w:tabs>
          <w:tab w:val="left" w:pos="4395"/>
        </w:tabs>
        <w:spacing w:line="460" w:lineRule="exact"/>
        <w:ind w:leftChars="1592" w:left="5120" w:rightChars="412" w:right="989" w:hangingChars="406" w:hanging="1299"/>
      </w:pPr>
      <w:r w:rsidRPr="00122DCA">
        <w:rPr>
          <w:rFonts w:hint="eastAsia"/>
        </w:rPr>
        <w:t>提案人：</w:t>
      </w:r>
      <w:r>
        <w:rPr>
          <w:rFonts w:hint="eastAsia"/>
          <w:bCs w:val="0"/>
        </w:rPr>
        <w:t>王美惠  張其祿  葉毓蘭</w:t>
      </w:r>
      <w:r w:rsidR="00D97641">
        <w:rPr>
          <w:rFonts w:hint="eastAsia"/>
          <w:bCs w:val="0"/>
        </w:rPr>
        <w:t xml:space="preserve">高嘉瑜  </w:t>
      </w:r>
    </w:p>
    <w:p w:rsidR="009F5D84" w:rsidRDefault="00122DCA" w:rsidP="00122DCA">
      <w:pPr>
        <w:pStyle w:val="af5"/>
        <w:numPr>
          <w:ilvl w:val="1"/>
          <w:numId w:val="10"/>
        </w:numPr>
        <w:adjustRightInd w:val="0"/>
        <w:snapToGrid w:val="0"/>
        <w:spacing w:line="480" w:lineRule="exact"/>
        <w:ind w:leftChars="0"/>
        <w:jc w:val="both"/>
        <w:rPr>
          <w:rFonts w:ascii="標楷體" w:eastAsia="標楷體" w:hAnsi="標楷體"/>
          <w:sz w:val="32"/>
          <w:szCs w:val="32"/>
        </w:rPr>
      </w:pPr>
      <w:r w:rsidRPr="00122DCA">
        <w:rPr>
          <w:rFonts w:ascii="標楷體" w:eastAsia="標楷體" w:hAnsi="標楷體" w:hint="eastAsia"/>
          <w:sz w:val="32"/>
          <w:szCs w:val="32"/>
        </w:rPr>
        <w:t>鑒於不動產買賣實價登錄價格如有不實，勢必影響民眾對市場交易行情之判斷。對於買賣雙方如有申報價格不實情形，即便依法裁處3萬元至15萬元罰鍰，仍無法遏止有心人士故意申報錯誤價格，此係因為申報不實之實質獲利遠高於被裁罰之金額所致。以台北市政府106-108年之統計資料為例，實價登錄不實之樣態中，仍有高達56%係「無合理理由而誤登房地交易總價」，足見買賣雙方合謀故意提高申報價格之現象依然存在。對此一現象，地方政府主管機關除罰鍰外，仍有其他制裁工具。刑法第214條明定：「明知為不實之事項，而使公務員登載於職務上所掌之公文書，足以生損害於公眾或他人者，處三年以下有期徒刑、拘役或一萬五千元以下罰金」。惟因實價登錄申報不實觸犯公務員登載不實罪而被定罪者，極為少見。爰請內政部督導各直轄市、縣（市）政府對於價格登載不實且情節嚴重之案例，應主動移送司法機關，追究其刑事責任，藉以維護登錄資訊之正確及市場交易之秩序。</w:t>
      </w:r>
    </w:p>
    <w:p w:rsidR="00122DCA" w:rsidRDefault="00122DCA" w:rsidP="00122DCA">
      <w:pPr>
        <w:pStyle w:val="10"/>
        <w:tabs>
          <w:tab w:val="left" w:pos="4395"/>
        </w:tabs>
        <w:spacing w:line="460" w:lineRule="exact"/>
        <w:ind w:leftChars="1592" w:left="5120" w:rightChars="412" w:right="989" w:hangingChars="406" w:hanging="1299"/>
      </w:pPr>
      <w:r w:rsidRPr="00122DCA">
        <w:rPr>
          <w:rFonts w:hint="eastAsia"/>
        </w:rPr>
        <w:t>提案人：</w:t>
      </w:r>
      <w:r>
        <w:rPr>
          <w:rFonts w:hint="eastAsia"/>
          <w:bCs w:val="0"/>
        </w:rPr>
        <w:t>王美惠  張其祿  葉毓蘭</w:t>
      </w:r>
      <w:r w:rsidR="00D97641">
        <w:rPr>
          <w:rFonts w:hint="eastAsia"/>
          <w:bCs w:val="0"/>
        </w:rPr>
        <w:t xml:space="preserve">高嘉瑜  </w:t>
      </w:r>
    </w:p>
    <w:p w:rsidR="00122DCA" w:rsidRDefault="00122DCA" w:rsidP="00122DCA">
      <w:pPr>
        <w:pStyle w:val="af5"/>
        <w:numPr>
          <w:ilvl w:val="1"/>
          <w:numId w:val="10"/>
        </w:numPr>
        <w:adjustRightInd w:val="0"/>
        <w:snapToGrid w:val="0"/>
        <w:spacing w:line="480" w:lineRule="exact"/>
        <w:ind w:leftChars="0"/>
        <w:jc w:val="both"/>
        <w:rPr>
          <w:rFonts w:ascii="標楷體" w:eastAsia="標楷體" w:hAnsi="標楷體"/>
          <w:sz w:val="32"/>
          <w:szCs w:val="32"/>
        </w:rPr>
      </w:pPr>
      <w:r w:rsidRPr="00122DCA">
        <w:rPr>
          <w:rFonts w:ascii="標楷體" w:eastAsia="標楷體" w:hAnsi="標楷體" w:hint="eastAsia"/>
          <w:sz w:val="32"/>
          <w:szCs w:val="32"/>
        </w:rPr>
        <w:t>為健全房地產市場，增加交易資訊之透明及即時性，減少預售屋交易糾紛，針對預售屋納入實價登錄範圍，除由銷售者（或代銷業者）與買受人共同申報相關資訊以外，若買受人再行轉售、變更或是解除預售屋買賣契約，亦應比照首次買賣，再行申報，始符合實價登錄透明及即時性之精神，爰要求內政部應研擬相關修法之可行性評估，並於</w:t>
      </w:r>
      <w:r w:rsidR="00D97641">
        <w:rPr>
          <w:rFonts w:ascii="標楷體" w:eastAsia="標楷體" w:hAnsi="標楷體" w:hint="eastAsia"/>
          <w:sz w:val="32"/>
          <w:szCs w:val="32"/>
        </w:rPr>
        <w:t>6</w:t>
      </w:r>
      <w:r w:rsidRPr="00122DCA">
        <w:rPr>
          <w:rFonts w:ascii="標楷體" w:eastAsia="標楷體" w:hAnsi="標楷體" w:hint="eastAsia"/>
          <w:sz w:val="32"/>
          <w:szCs w:val="32"/>
        </w:rPr>
        <w:t>個月內向立法院內政委員會提出</w:t>
      </w:r>
      <w:r w:rsidR="00B53D5A">
        <w:rPr>
          <w:rFonts w:ascii="標楷體" w:eastAsia="標楷體" w:hAnsi="標楷體" w:hint="eastAsia"/>
          <w:sz w:val="32"/>
          <w:szCs w:val="32"/>
        </w:rPr>
        <w:t>書面</w:t>
      </w:r>
      <w:r w:rsidRPr="00122DCA">
        <w:rPr>
          <w:rFonts w:ascii="標楷體" w:eastAsia="標楷體" w:hAnsi="標楷體" w:hint="eastAsia"/>
          <w:sz w:val="32"/>
          <w:szCs w:val="32"/>
        </w:rPr>
        <w:t>報告。</w:t>
      </w:r>
    </w:p>
    <w:p w:rsidR="00122DCA" w:rsidRPr="00122DCA" w:rsidRDefault="00122DCA" w:rsidP="00122DCA">
      <w:pPr>
        <w:pStyle w:val="10"/>
        <w:tabs>
          <w:tab w:val="left" w:pos="4395"/>
        </w:tabs>
        <w:spacing w:line="460" w:lineRule="exact"/>
        <w:ind w:leftChars="1592" w:left="5120" w:rightChars="412" w:right="989" w:hangingChars="406" w:hanging="1299"/>
      </w:pPr>
      <w:r w:rsidRPr="00122DCA">
        <w:rPr>
          <w:rFonts w:hint="eastAsia"/>
        </w:rPr>
        <w:t>提案人：</w:t>
      </w:r>
      <w:r>
        <w:rPr>
          <w:rFonts w:hint="eastAsia"/>
        </w:rPr>
        <w:t>沈發惠</w:t>
      </w:r>
    </w:p>
    <w:p w:rsidR="00122DCA" w:rsidRDefault="00122DCA" w:rsidP="00122DCA">
      <w:pPr>
        <w:pStyle w:val="10"/>
        <w:tabs>
          <w:tab w:val="left" w:pos="4395"/>
        </w:tabs>
        <w:spacing w:line="460" w:lineRule="exact"/>
        <w:ind w:leftChars="1592" w:left="5120" w:rightChars="412" w:right="989" w:hangingChars="406" w:hanging="1299"/>
      </w:pPr>
      <w:r>
        <w:rPr>
          <w:rFonts w:hint="eastAsia"/>
        </w:rPr>
        <w:lastRenderedPageBreak/>
        <w:t>連署人：王美惠  黃世杰</w:t>
      </w:r>
    </w:p>
    <w:p w:rsidR="00BA6E30" w:rsidRDefault="00066F0A" w:rsidP="00066F0A">
      <w:pPr>
        <w:pStyle w:val="af5"/>
        <w:numPr>
          <w:ilvl w:val="0"/>
          <w:numId w:val="10"/>
        </w:numPr>
        <w:adjustRightInd w:val="0"/>
        <w:snapToGrid w:val="0"/>
        <w:spacing w:line="480" w:lineRule="exact"/>
        <w:ind w:leftChars="0" w:left="993" w:hanging="851"/>
        <w:jc w:val="both"/>
        <w:rPr>
          <w:rFonts w:ascii="標楷體" w:eastAsia="標楷體" w:hAnsi="標楷體"/>
          <w:sz w:val="32"/>
          <w:szCs w:val="32"/>
        </w:rPr>
      </w:pPr>
      <w:r w:rsidRPr="008863C8">
        <w:rPr>
          <w:rFonts w:ascii="標楷體" w:eastAsia="標楷體" w:hAnsi="標楷體" w:hint="eastAsia"/>
          <w:sz w:val="32"/>
          <w:szCs w:val="32"/>
        </w:rPr>
        <w:t>併案審查完竣，擬具審查報告，提報院會討論。院會討論前，</w:t>
      </w:r>
      <w:r w:rsidRPr="004A1DD5">
        <w:rPr>
          <w:rFonts w:ascii="標楷體" w:eastAsia="標楷體" w:hAnsi="標楷體" w:hint="eastAsia"/>
          <w:sz w:val="32"/>
          <w:szCs w:val="32"/>
        </w:rPr>
        <w:t>不須</w:t>
      </w:r>
      <w:r w:rsidRPr="008863C8">
        <w:rPr>
          <w:rFonts w:ascii="標楷體" w:eastAsia="標楷體" w:hAnsi="標楷體" w:hint="eastAsia"/>
          <w:sz w:val="32"/>
          <w:szCs w:val="32"/>
        </w:rPr>
        <w:t>經黨團協商，並推請</w:t>
      </w:r>
      <w:r w:rsidRPr="00D8035F">
        <w:rPr>
          <w:rFonts w:ascii="標楷體" w:eastAsia="標楷體" w:hAnsi="標楷體" w:hint="eastAsia"/>
          <w:bCs/>
          <w:sz w:val="32"/>
          <w:szCs w:val="32"/>
        </w:rPr>
        <w:t>沈召集委員發惠</w:t>
      </w:r>
      <w:r w:rsidRPr="008863C8">
        <w:rPr>
          <w:rFonts w:ascii="標楷體" w:eastAsia="標楷體" w:hAnsi="標楷體" w:hint="eastAsia"/>
          <w:sz w:val="32"/>
          <w:szCs w:val="32"/>
        </w:rPr>
        <w:t>於院會討論時作補充說明。</w:t>
      </w:r>
    </w:p>
    <w:p w:rsidR="00BA6E30" w:rsidRDefault="00BA6E30" w:rsidP="00BA6E30">
      <w:pPr>
        <w:pStyle w:val="af1"/>
        <w:spacing w:line="480" w:lineRule="exact"/>
        <w:ind w:left="1" w:firstLine="0"/>
        <w:rPr>
          <w:rFonts w:hAnsi="標楷體"/>
          <w:kern w:val="0"/>
        </w:rPr>
      </w:pPr>
      <w:r>
        <w:rPr>
          <w:rFonts w:hAnsi="標楷體" w:hint="eastAsia"/>
        </w:rPr>
        <w:t>二</w:t>
      </w:r>
      <w:r>
        <w:rPr>
          <w:rFonts w:hAnsi="標楷體"/>
        </w:rPr>
        <w:t>、</w:t>
      </w:r>
      <w:r w:rsidRPr="00D8035F">
        <w:rPr>
          <w:rFonts w:hAnsi="標楷體" w:hint="eastAsia"/>
          <w:kern w:val="0"/>
        </w:rPr>
        <w:t>「地政士法</w:t>
      </w:r>
      <w:r>
        <w:rPr>
          <w:rFonts w:hAnsi="標楷體" w:hint="eastAsia"/>
          <w:kern w:val="0"/>
        </w:rPr>
        <w:t>」</w:t>
      </w:r>
      <w:r>
        <w:rPr>
          <w:rFonts w:hAnsi="標楷體"/>
          <w:kern w:val="0"/>
        </w:rPr>
        <w:t>修正草案等</w:t>
      </w:r>
      <w:r w:rsidR="00D1544E">
        <w:rPr>
          <w:rFonts w:hAnsi="標楷體"/>
          <w:kern w:val="0"/>
        </w:rPr>
        <w:t>4</w:t>
      </w:r>
      <w:r>
        <w:rPr>
          <w:rFonts w:hAnsi="標楷體" w:hint="eastAsia"/>
          <w:kern w:val="0"/>
        </w:rPr>
        <w:t>案</w:t>
      </w:r>
      <w:r>
        <w:rPr>
          <w:rFonts w:hAnsi="標楷體"/>
          <w:kern w:val="0"/>
        </w:rPr>
        <w:t>：</w:t>
      </w:r>
    </w:p>
    <w:p w:rsidR="00BA6E30" w:rsidRDefault="006D4E58" w:rsidP="006D4E58">
      <w:pPr>
        <w:pStyle w:val="af5"/>
        <w:numPr>
          <w:ilvl w:val="0"/>
          <w:numId w:val="11"/>
        </w:numPr>
        <w:adjustRightInd w:val="0"/>
        <w:snapToGrid w:val="0"/>
        <w:spacing w:line="480" w:lineRule="exact"/>
        <w:ind w:leftChars="0" w:left="993" w:hanging="851"/>
        <w:jc w:val="both"/>
        <w:rPr>
          <w:rFonts w:ascii="標楷體" w:eastAsia="標楷體" w:hAnsi="標楷體"/>
          <w:sz w:val="32"/>
          <w:szCs w:val="32"/>
        </w:rPr>
      </w:pPr>
      <w:r>
        <w:rPr>
          <w:rFonts w:ascii="標楷體" w:eastAsia="標楷體" w:hAnsi="標楷體" w:hint="eastAsia"/>
          <w:sz w:val="32"/>
          <w:szCs w:val="32"/>
        </w:rPr>
        <w:t>第二十六條之一，照行政院提案、委員郭國文等16人提案、委員曾銘宗等20人提案及</w:t>
      </w:r>
      <w:r w:rsidR="002F5732">
        <w:rPr>
          <w:rFonts w:ascii="標楷體" w:eastAsia="標楷體" w:hAnsi="標楷體" w:hint="eastAsia"/>
          <w:sz w:val="32"/>
          <w:szCs w:val="32"/>
        </w:rPr>
        <w:t>民眾黨黨團提案通過。</w:t>
      </w:r>
    </w:p>
    <w:p w:rsidR="00BA6E30" w:rsidRDefault="00BD02BF" w:rsidP="002F5732">
      <w:pPr>
        <w:pStyle w:val="af5"/>
        <w:numPr>
          <w:ilvl w:val="0"/>
          <w:numId w:val="11"/>
        </w:numPr>
        <w:adjustRightInd w:val="0"/>
        <w:snapToGrid w:val="0"/>
        <w:spacing w:line="480" w:lineRule="exact"/>
        <w:ind w:leftChars="0" w:left="993" w:hanging="851"/>
        <w:jc w:val="both"/>
        <w:rPr>
          <w:rFonts w:ascii="標楷體" w:eastAsia="標楷體" w:hAnsi="標楷體"/>
          <w:sz w:val="32"/>
          <w:szCs w:val="32"/>
        </w:rPr>
      </w:pPr>
      <w:r>
        <w:rPr>
          <w:rFonts w:ascii="標楷體" w:eastAsia="標楷體" w:hAnsi="標楷體" w:hint="eastAsia"/>
          <w:sz w:val="32"/>
          <w:szCs w:val="32"/>
        </w:rPr>
        <w:t>現行法</w:t>
      </w:r>
      <w:r w:rsidR="002F5732">
        <w:rPr>
          <w:rFonts w:ascii="標楷體" w:eastAsia="標楷體" w:hAnsi="標楷體" w:hint="eastAsia"/>
          <w:sz w:val="32"/>
          <w:szCs w:val="32"/>
        </w:rPr>
        <w:t>第五十一條之一，照行政院提案、委員郭國文等16人提案、委員曾銘宗等20人提案及民眾黨黨團提案</w:t>
      </w:r>
      <w:r>
        <w:rPr>
          <w:rFonts w:ascii="標楷體" w:eastAsia="標楷體" w:hAnsi="標楷體" w:hint="eastAsia"/>
          <w:sz w:val="32"/>
          <w:szCs w:val="32"/>
        </w:rPr>
        <w:t>通過</w:t>
      </w:r>
      <w:r w:rsidR="002F5732">
        <w:rPr>
          <w:rFonts w:ascii="標楷體" w:eastAsia="標楷體" w:hAnsi="標楷體" w:hint="eastAsia"/>
          <w:sz w:val="32"/>
          <w:szCs w:val="32"/>
        </w:rPr>
        <w:t>，予以刪除。</w:t>
      </w:r>
    </w:p>
    <w:p w:rsidR="002F5732" w:rsidRDefault="002F5732" w:rsidP="002F5732">
      <w:pPr>
        <w:pStyle w:val="af5"/>
        <w:numPr>
          <w:ilvl w:val="0"/>
          <w:numId w:val="11"/>
        </w:numPr>
        <w:adjustRightInd w:val="0"/>
        <w:snapToGrid w:val="0"/>
        <w:spacing w:line="480" w:lineRule="exact"/>
        <w:ind w:leftChars="0" w:left="993" w:hanging="851"/>
        <w:jc w:val="both"/>
        <w:rPr>
          <w:rFonts w:ascii="標楷體" w:eastAsia="標楷體" w:hAnsi="標楷體"/>
          <w:sz w:val="32"/>
          <w:szCs w:val="32"/>
        </w:rPr>
      </w:pPr>
      <w:r>
        <w:rPr>
          <w:rFonts w:ascii="標楷體" w:eastAsia="標楷體" w:hAnsi="標楷體" w:hint="eastAsia"/>
          <w:sz w:val="32"/>
          <w:szCs w:val="32"/>
        </w:rPr>
        <w:t>第五十九條，照行政院提案</w:t>
      </w:r>
      <w:r w:rsidR="00421E13">
        <w:rPr>
          <w:rFonts w:ascii="標楷體" w:eastAsia="標楷體" w:hAnsi="標楷體" w:hint="eastAsia"/>
          <w:sz w:val="32"/>
          <w:szCs w:val="32"/>
        </w:rPr>
        <w:t>、委員曾銘宗等20人提案及民眾黨黨團</w:t>
      </w:r>
      <w:r w:rsidR="006B3573">
        <w:rPr>
          <w:rFonts w:ascii="標楷體" w:eastAsia="標楷體" w:hAnsi="標楷體" w:hint="eastAsia"/>
          <w:sz w:val="32"/>
          <w:szCs w:val="32"/>
        </w:rPr>
        <w:t>提案</w:t>
      </w:r>
      <w:r>
        <w:rPr>
          <w:rFonts w:ascii="標楷體" w:eastAsia="標楷體" w:hAnsi="標楷體" w:hint="eastAsia"/>
          <w:sz w:val="32"/>
          <w:szCs w:val="32"/>
        </w:rPr>
        <w:t>通過。</w:t>
      </w:r>
    </w:p>
    <w:p w:rsidR="002F5732" w:rsidRDefault="002F5732" w:rsidP="002F5732">
      <w:pPr>
        <w:pStyle w:val="af5"/>
        <w:numPr>
          <w:ilvl w:val="0"/>
          <w:numId w:val="11"/>
        </w:numPr>
        <w:adjustRightInd w:val="0"/>
        <w:snapToGrid w:val="0"/>
        <w:spacing w:line="480" w:lineRule="exact"/>
        <w:ind w:leftChars="0" w:left="993" w:hanging="851"/>
        <w:jc w:val="both"/>
        <w:rPr>
          <w:rFonts w:ascii="標楷體" w:eastAsia="標楷體" w:hAnsi="標楷體"/>
          <w:sz w:val="32"/>
          <w:szCs w:val="32"/>
        </w:rPr>
      </w:pPr>
      <w:r w:rsidRPr="008863C8">
        <w:rPr>
          <w:rFonts w:ascii="標楷體" w:eastAsia="標楷體" w:hAnsi="標楷體" w:hint="eastAsia"/>
          <w:sz w:val="32"/>
          <w:szCs w:val="32"/>
        </w:rPr>
        <w:t>併案審查完竣，擬具審查報告，提報院會討論。院會討論前，</w:t>
      </w:r>
      <w:r w:rsidRPr="004A1DD5">
        <w:rPr>
          <w:rFonts w:ascii="標楷體" w:eastAsia="標楷體" w:hAnsi="標楷體" w:hint="eastAsia"/>
          <w:sz w:val="32"/>
          <w:szCs w:val="32"/>
        </w:rPr>
        <w:t>不須</w:t>
      </w:r>
      <w:r w:rsidRPr="008863C8">
        <w:rPr>
          <w:rFonts w:ascii="標楷體" w:eastAsia="標楷體" w:hAnsi="標楷體" w:hint="eastAsia"/>
          <w:sz w:val="32"/>
          <w:szCs w:val="32"/>
        </w:rPr>
        <w:t>經黨團協商，並推請</w:t>
      </w:r>
      <w:r w:rsidRPr="00D8035F">
        <w:rPr>
          <w:rFonts w:ascii="標楷體" w:eastAsia="標楷體" w:hAnsi="標楷體" w:hint="eastAsia"/>
          <w:bCs/>
          <w:sz w:val="32"/>
          <w:szCs w:val="32"/>
        </w:rPr>
        <w:t>沈召集委員發惠</w:t>
      </w:r>
      <w:r w:rsidRPr="008863C8">
        <w:rPr>
          <w:rFonts w:ascii="標楷體" w:eastAsia="標楷體" w:hAnsi="標楷體" w:hint="eastAsia"/>
          <w:sz w:val="32"/>
          <w:szCs w:val="32"/>
        </w:rPr>
        <w:t>於院會討論時作補充說明。</w:t>
      </w:r>
    </w:p>
    <w:p w:rsidR="00BA6E30" w:rsidRDefault="00BA6E30" w:rsidP="00BA6E30">
      <w:pPr>
        <w:pStyle w:val="af1"/>
        <w:spacing w:line="480" w:lineRule="exact"/>
        <w:ind w:left="1" w:firstLine="0"/>
        <w:rPr>
          <w:rFonts w:hAnsi="標楷體"/>
          <w:kern w:val="0"/>
        </w:rPr>
      </w:pPr>
      <w:r>
        <w:rPr>
          <w:rFonts w:hAnsi="標楷體" w:hint="eastAsia"/>
        </w:rPr>
        <w:t>三</w:t>
      </w:r>
      <w:r>
        <w:rPr>
          <w:rFonts w:hAnsi="標楷體"/>
        </w:rPr>
        <w:t>、</w:t>
      </w:r>
      <w:r w:rsidRPr="00D8035F">
        <w:rPr>
          <w:rFonts w:hAnsi="標楷體" w:hint="eastAsia"/>
          <w:kern w:val="0"/>
        </w:rPr>
        <w:t>「不動產經紀業管理條例</w:t>
      </w:r>
      <w:r>
        <w:rPr>
          <w:rFonts w:hAnsi="標楷體" w:hint="eastAsia"/>
          <w:kern w:val="0"/>
        </w:rPr>
        <w:t>」修</w:t>
      </w:r>
      <w:r>
        <w:rPr>
          <w:rFonts w:hAnsi="標楷體"/>
          <w:kern w:val="0"/>
        </w:rPr>
        <w:t>正草案等</w:t>
      </w:r>
      <w:r w:rsidR="00D1544E">
        <w:rPr>
          <w:rFonts w:hAnsi="標楷體"/>
          <w:kern w:val="0"/>
        </w:rPr>
        <w:t>6</w:t>
      </w:r>
      <w:r>
        <w:rPr>
          <w:rFonts w:hAnsi="標楷體" w:hint="eastAsia"/>
          <w:kern w:val="0"/>
        </w:rPr>
        <w:t>案</w:t>
      </w:r>
      <w:r>
        <w:rPr>
          <w:rFonts w:hAnsi="標楷體"/>
          <w:kern w:val="0"/>
        </w:rPr>
        <w:t>：</w:t>
      </w:r>
    </w:p>
    <w:p w:rsidR="00BA6E30" w:rsidRDefault="002F5732" w:rsidP="00BA6E30">
      <w:pPr>
        <w:pStyle w:val="af5"/>
        <w:numPr>
          <w:ilvl w:val="0"/>
          <w:numId w:val="12"/>
        </w:numPr>
        <w:adjustRightInd w:val="0"/>
        <w:snapToGrid w:val="0"/>
        <w:spacing w:line="480" w:lineRule="exact"/>
        <w:ind w:leftChars="0"/>
        <w:jc w:val="both"/>
        <w:rPr>
          <w:rFonts w:ascii="標楷體" w:eastAsia="標楷體" w:hAnsi="標楷體"/>
          <w:sz w:val="32"/>
          <w:szCs w:val="32"/>
        </w:rPr>
      </w:pPr>
      <w:r>
        <w:rPr>
          <w:rFonts w:ascii="標楷體" w:eastAsia="標楷體" w:hAnsi="標楷體" w:hint="eastAsia"/>
          <w:sz w:val="32"/>
          <w:szCs w:val="32"/>
        </w:rPr>
        <w:t>第二十四條之一及第四十條，均照行政院提案通過。</w:t>
      </w:r>
    </w:p>
    <w:p w:rsidR="00BA6E30" w:rsidRDefault="002F5732" w:rsidP="00BA6E30">
      <w:pPr>
        <w:pStyle w:val="af5"/>
        <w:numPr>
          <w:ilvl w:val="0"/>
          <w:numId w:val="12"/>
        </w:numPr>
        <w:adjustRightInd w:val="0"/>
        <w:snapToGrid w:val="0"/>
        <w:spacing w:line="480" w:lineRule="exact"/>
        <w:ind w:leftChars="0"/>
        <w:jc w:val="both"/>
        <w:rPr>
          <w:rFonts w:ascii="標楷體" w:eastAsia="標楷體" w:hAnsi="標楷體"/>
          <w:sz w:val="32"/>
          <w:szCs w:val="32"/>
        </w:rPr>
      </w:pPr>
      <w:r>
        <w:rPr>
          <w:rFonts w:ascii="標楷體" w:eastAsia="標楷體" w:hAnsi="標楷體" w:hint="eastAsia"/>
          <w:sz w:val="32"/>
          <w:szCs w:val="32"/>
        </w:rPr>
        <w:t>第二十九條，修正如下：</w:t>
      </w:r>
    </w:p>
    <w:p w:rsidR="002F5732" w:rsidRPr="002F5732" w:rsidRDefault="002F5732" w:rsidP="002F5732">
      <w:pPr>
        <w:pStyle w:val="10"/>
        <w:tabs>
          <w:tab w:val="left" w:pos="284"/>
        </w:tabs>
        <w:spacing w:line="460" w:lineRule="exact"/>
        <w:ind w:left="1280" w:hanging="320"/>
      </w:pPr>
      <w:r w:rsidRPr="002F5732">
        <w:rPr>
          <w:rFonts w:hint="eastAsia"/>
        </w:rPr>
        <w:t>第二十九條　經紀業違反本條例者，依下列規定處罰之︰</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一、違反第七條第六項、第十一條、第十七條、第十九條第一項、第二十一條第一項、第二項或第二十二條第一項規定，由直轄市、縣（市）主管機關處新臺幣六萬元以上三十萬元以下罰鍰。</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二、違反第二十四條之一第二項規定，未依限申報登錄資訊或申報登錄價格、交易面積資訊不實，由直轄市、縣（市）主管機關按戶（棟）處新臺幣三萬元以上十五萬元以下罰鍰，並令其限期改正；屆期未改正者，按次處罰。經處罰二次仍未改正者，按次處新臺幣三十萬元以上一百萬元以下罰鍰。</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三、違反第二十四條之一第二項規定，未依限將委託代銷契</w:t>
      </w:r>
      <w:r w:rsidRPr="002F5732">
        <w:rPr>
          <w:rFonts w:hint="eastAsia"/>
        </w:rPr>
        <w:lastRenderedPageBreak/>
        <w:t>約相關書件報備查，或違反第二十四條之ㄧ第六項規定，規避、妨礙或拒絕查核，或違反第二十四條之二規定，由主管機關處新臺幣三萬元以上十五萬元以下罰鍰。</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四、違反第十二條、第十八條、第二十條或第二十七條規定，直轄市、縣（市）主管機關應令其限期改正；屆期未改正，處新臺幣三萬元以上十五萬元以下罰鍰。</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五、違反第二十四條之一第一項規定，未依限申報登錄資訊、申報登錄租金或面積資訊不實，由直轄市、縣（市）主管機關處新臺幣一萬元以上五萬元以下罰鍰。</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六、違反第二十四條之一第一項或第二項規定，申報登錄租金、價格及面積以外資訊不實，直轄市、縣（市）主管機關應令其限期改正；屆期未改正，處新臺幣六千元以上三萬元以下罰鍰。</w:t>
      </w:r>
    </w:p>
    <w:p w:rsidR="002F5732" w:rsidRPr="002F5732" w:rsidRDefault="002F5732" w:rsidP="002F5732">
      <w:pPr>
        <w:pStyle w:val="10"/>
        <w:tabs>
          <w:tab w:val="left" w:pos="284"/>
        </w:tabs>
        <w:spacing w:line="460" w:lineRule="exact"/>
        <w:ind w:leftChars="531" w:left="1559" w:hangingChars="89" w:hanging="285"/>
      </w:pPr>
      <w:r w:rsidRPr="002F5732">
        <w:rPr>
          <w:rFonts w:hint="eastAsia"/>
        </w:rPr>
        <w:t>七、違反第七條第三項、第四項或第八條第四項規定，直轄市、縣（市）主管機關應予停止營業處分，其期間至補足營業保證金為止。但停止營業期間達一年者，應廢止其許可。</w:t>
      </w:r>
    </w:p>
    <w:p w:rsidR="002F5732" w:rsidRPr="002F5732" w:rsidRDefault="002F5732" w:rsidP="002F5732">
      <w:pPr>
        <w:pStyle w:val="10"/>
        <w:tabs>
          <w:tab w:val="left" w:pos="284"/>
        </w:tabs>
        <w:spacing w:line="460" w:lineRule="exact"/>
        <w:ind w:leftChars="531" w:left="1274" w:firstLineChars="176" w:firstLine="563"/>
      </w:pPr>
      <w:r w:rsidRPr="002F5732">
        <w:rPr>
          <w:rFonts w:hint="eastAsia"/>
        </w:rPr>
        <w:t>經紀業經依前項第一款、第三款至第六款處罰鍰者，主管機關並應令其限期改正；屆期未改正者，按次處罰。</w:t>
      </w:r>
    </w:p>
    <w:p w:rsidR="002F5732" w:rsidRDefault="002F5732" w:rsidP="002F5732">
      <w:pPr>
        <w:pStyle w:val="10"/>
        <w:tabs>
          <w:tab w:val="left" w:pos="284"/>
        </w:tabs>
        <w:spacing w:line="460" w:lineRule="exact"/>
        <w:ind w:leftChars="531" w:left="1274" w:firstLineChars="176" w:firstLine="563"/>
      </w:pPr>
      <w:r w:rsidRPr="002F5732">
        <w:rPr>
          <w:rFonts w:hint="eastAsia"/>
        </w:rPr>
        <w:t>金融機構、交易當事人違反第二十四條之一第六項規定，規避、妨礙或拒絕查核者，由主管機關處新臺幣三萬元以上十五萬元以下罰鍰，並令其限期改正；屆期未改正者，按次處罰。</w:t>
      </w:r>
    </w:p>
    <w:p w:rsidR="002F5732" w:rsidRDefault="00396A01" w:rsidP="00396A01">
      <w:pPr>
        <w:pStyle w:val="af5"/>
        <w:numPr>
          <w:ilvl w:val="0"/>
          <w:numId w:val="12"/>
        </w:numPr>
        <w:adjustRightInd w:val="0"/>
        <w:snapToGrid w:val="0"/>
        <w:spacing w:line="480" w:lineRule="exact"/>
        <w:ind w:leftChars="0" w:left="993" w:hanging="851"/>
        <w:jc w:val="both"/>
        <w:rPr>
          <w:rFonts w:ascii="標楷體" w:eastAsia="標楷體" w:hAnsi="標楷體"/>
          <w:sz w:val="32"/>
          <w:szCs w:val="32"/>
        </w:rPr>
      </w:pPr>
      <w:r w:rsidRPr="008863C8">
        <w:rPr>
          <w:rFonts w:ascii="標楷體" w:eastAsia="標楷體" w:hAnsi="標楷體" w:hint="eastAsia"/>
          <w:sz w:val="32"/>
          <w:szCs w:val="32"/>
        </w:rPr>
        <w:t>併案審查完竣，擬具審查報告，提報院會討論。院會討論前，</w:t>
      </w:r>
      <w:r w:rsidRPr="004A1DD5">
        <w:rPr>
          <w:rFonts w:ascii="標楷體" w:eastAsia="標楷體" w:hAnsi="標楷體" w:hint="eastAsia"/>
          <w:sz w:val="32"/>
          <w:szCs w:val="32"/>
        </w:rPr>
        <w:t>不須</w:t>
      </w:r>
      <w:r w:rsidRPr="008863C8">
        <w:rPr>
          <w:rFonts w:ascii="標楷體" w:eastAsia="標楷體" w:hAnsi="標楷體" w:hint="eastAsia"/>
          <w:sz w:val="32"/>
          <w:szCs w:val="32"/>
        </w:rPr>
        <w:t>經黨團協商，並推請</w:t>
      </w:r>
      <w:r w:rsidRPr="00D8035F">
        <w:rPr>
          <w:rFonts w:ascii="標楷體" w:eastAsia="標楷體" w:hAnsi="標楷體" w:hint="eastAsia"/>
          <w:bCs/>
          <w:sz w:val="32"/>
          <w:szCs w:val="32"/>
        </w:rPr>
        <w:t>沈召集委員發惠</w:t>
      </w:r>
      <w:r w:rsidRPr="008863C8">
        <w:rPr>
          <w:rFonts w:ascii="標楷體" w:eastAsia="標楷體" w:hAnsi="標楷體" w:hint="eastAsia"/>
          <w:sz w:val="32"/>
          <w:szCs w:val="32"/>
        </w:rPr>
        <w:t>於院會討論時作補充說明。</w:t>
      </w:r>
    </w:p>
    <w:p w:rsidR="00BA6E30" w:rsidRPr="00BA6E30" w:rsidRDefault="00BA6E30" w:rsidP="00BA6E30">
      <w:pPr>
        <w:adjustRightInd w:val="0"/>
        <w:snapToGrid w:val="0"/>
        <w:spacing w:line="480" w:lineRule="exact"/>
        <w:jc w:val="both"/>
        <w:rPr>
          <w:rFonts w:ascii="標楷體" w:eastAsia="標楷體" w:hAnsi="標楷體"/>
          <w:sz w:val="32"/>
          <w:szCs w:val="32"/>
        </w:rPr>
      </w:pPr>
      <w:r>
        <w:rPr>
          <w:rFonts w:ascii="標楷體" w:eastAsia="標楷體" w:hAnsi="標楷體" w:hint="eastAsia"/>
          <w:sz w:val="32"/>
          <w:szCs w:val="32"/>
        </w:rPr>
        <w:t>四</w:t>
      </w:r>
      <w:r>
        <w:rPr>
          <w:rFonts w:ascii="標楷體" w:eastAsia="標楷體" w:hAnsi="標楷體"/>
          <w:sz w:val="32"/>
          <w:szCs w:val="32"/>
        </w:rPr>
        <w:t>、</w:t>
      </w:r>
      <w:r w:rsidR="00E16357" w:rsidRPr="00E16357">
        <w:rPr>
          <w:rFonts w:ascii="標楷體" w:eastAsia="標楷體" w:hAnsi="標楷體" w:hint="eastAsia"/>
          <w:sz w:val="32"/>
          <w:szCs w:val="32"/>
        </w:rPr>
        <w:t>委員沈發惠等18人擬具「人民團體法部分條文修正草案」案：</w:t>
      </w:r>
    </w:p>
    <w:p w:rsidR="00BA6E30" w:rsidRDefault="00973352" w:rsidP="00973352">
      <w:pPr>
        <w:pStyle w:val="af5"/>
        <w:numPr>
          <w:ilvl w:val="0"/>
          <w:numId w:val="13"/>
        </w:numPr>
        <w:adjustRightInd w:val="0"/>
        <w:snapToGrid w:val="0"/>
        <w:spacing w:line="480" w:lineRule="exact"/>
        <w:ind w:leftChars="0"/>
        <w:jc w:val="both"/>
        <w:rPr>
          <w:rFonts w:ascii="標楷體" w:eastAsia="標楷體" w:hAnsi="標楷體"/>
          <w:sz w:val="32"/>
          <w:szCs w:val="32"/>
        </w:rPr>
      </w:pPr>
      <w:r w:rsidRPr="00973352">
        <w:rPr>
          <w:rFonts w:ascii="標楷體" w:eastAsia="標楷體" w:hAnsi="標楷體" w:hint="eastAsia"/>
          <w:sz w:val="32"/>
          <w:szCs w:val="32"/>
        </w:rPr>
        <w:t>本案及委員葉毓蘭等</w:t>
      </w:r>
      <w:r w:rsidR="00BD1B05">
        <w:rPr>
          <w:rFonts w:ascii="標楷體" w:eastAsia="標楷體" w:hAnsi="標楷體" w:hint="eastAsia"/>
          <w:sz w:val="32"/>
          <w:szCs w:val="32"/>
        </w:rPr>
        <w:t>3</w:t>
      </w:r>
      <w:r w:rsidRPr="00973352">
        <w:rPr>
          <w:rFonts w:ascii="標楷體" w:eastAsia="標楷體" w:hAnsi="標楷體" w:hint="eastAsia"/>
          <w:sz w:val="32"/>
          <w:szCs w:val="32"/>
        </w:rPr>
        <w:t>人所提修正動議，均保留</w:t>
      </w:r>
      <w:r w:rsidR="00D97641">
        <w:rPr>
          <w:rFonts w:ascii="標楷體" w:eastAsia="標楷體" w:hAnsi="標楷體" w:hint="eastAsia"/>
          <w:sz w:val="32"/>
          <w:szCs w:val="32"/>
        </w:rPr>
        <w:t>。</w:t>
      </w:r>
    </w:p>
    <w:p w:rsidR="00BA6E30" w:rsidRDefault="00E16357" w:rsidP="00E16357">
      <w:pPr>
        <w:pStyle w:val="af5"/>
        <w:numPr>
          <w:ilvl w:val="0"/>
          <w:numId w:val="13"/>
        </w:numPr>
        <w:adjustRightInd w:val="0"/>
        <w:snapToGrid w:val="0"/>
        <w:spacing w:line="480" w:lineRule="exact"/>
        <w:ind w:leftChars="0" w:left="993" w:hanging="851"/>
        <w:jc w:val="both"/>
        <w:rPr>
          <w:rFonts w:ascii="標楷體" w:eastAsia="標楷體" w:hAnsi="標楷體"/>
          <w:sz w:val="32"/>
          <w:szCs w:val="32"/>
        </w:rPr>
      </w:pPr>
      <w:r w:rsidRPr="00E16357">
        <w:rPr>
          <w:rFonts w:ascii="標楷體" w:eastAsia="標楷體" w:hAnsi="標楷體" w:hint="eastAsia"/>
          <w:sz w:val="32"/>
          <w:szCs w:val="32"/>
        </w:rPr>
        <w:t>審查完竣，擬具審查報告，提報院會討論。院會討論前，須經黨團協商，並推請沈召集委員發惠於院會討論時作補充說明。</w:t>
      </w:r>
    </w:p>
    <w:p w:rsidR="00E16357" w:rsidRDefault="00E16357" w:rsidP="00E16357">
      <w:pPr>
        <w:adjustRightInd w:val="0"/>
        <w:snapToGrid w:val="0"/>
        <w:spacing w:line="480" w:lineRule="exact"/>
        <w:ind w:left="142"/>
        <w:jc w:val="both"/>
        <w:rPr>
          <w:rFonts w:ascii="標楷體" w:eastAsia="標楷體" w:hAnsi="標楷體"/>
          <w:sz w:val="32"/>
          <w:szCs w:val="32"/>
        </w:rPr>
      </w:pPr>
      <w:r>
        <w:rPr>
          <w:rFonts w:ascii="標楷體" w:eastAsia="標楷體" w:hAnsi="標楷體" w:hint="eastAsia"/>
          <w:sz w:val="32"/>
          <w:szCs w:val="32"/>
        </w:rPr>
        <w:t>五、</w:t>
      </w:r>
      <w:r w:rsidRPr="00E16357">
        <w:rPr>
          <w:rFonts w:ascii="標楷體" w:eastAsia="標楷體" w:hAnsi="標楷體" w:hint="eastAsia"/>
          <w:sz w:val="32"/>
          <w:szCs w:val="32"/>
        </w:rPr>
        <w:t>委員鍾佳濱等19人擬具「人民團體法第十條條文修正草案」案：</w:t>
      </w:r>
    </w:p>
    <w:p w:rsidR="00E16357" w:rsidRDefault="00E16357" w:rsidP="00E16357">
      <w:pPr>
        <w:pStyle w:val="af5"/>
        <w:numPr>
          <w:ilvl w:val="0"/>
          <w:numId w:val="14"/>
        </w:numPr>
        <w:adjustRightInd w:val="0"/>
        <w:snapToGrid w:val="0"/>
        <w:spacing w:line="480" w:lineRule="exact"/>
        <w:ind w:leftChars="0"/>
        <w:jc w:val="both"/>
        <w:rPr>
          <w:rFonts w:ascii="標楷體" w:eastAsia="標楷體" w:hAnsi="標楷體"/>
          <w:sz w:val="32"/>
          <w:szCs w:val="32"/>
        </w:rPr>
      </w:pPr>
      <w:r w:rsidRPr="00E16357">
        <w:rPr>
          <w:rFonts w:ascii="標楷體" w:eastAsia="標楷體" w:hAnsi="標楷體" w:hint="eastAsia"/>
          <w:sz w:val="32"/>
          <w:szCs w:val="32"/>
        </w:rPr>
        <w:lastRenderedPageBreak/>
        <w:t>第十條，照案通過。</w:t>
      </w:r>
    </w:p>
    <w:p w:rsidR="00E16357" w:rsidRPr="00E16357" w:rsidRDefault="00E16357" w:rsidP="008F4B6A">
      <w:pPr>
        <w:pStyle w:val="af5"/>
        <w:numPr>
          <w:ilvl w:val="0"/>
          <w:numId w:val="15"/>
        </w:numPr>
        <w:adjustRightInd w:val="0"/>
        <w:snapToGrid w:val="0"/>
        <w:spacing w:line="480" w:lineRule="exact"/>
        <w:ind w:leftChars="0" w:left="980" w:hanging="838"/>
        <w:jc w:val="both"/>
        <w:rPr>
          <w:rFonts w:ascii="標楷體" w:eastAsia="標楷體" w:hAnsi="標楷體"/>
          <w:sz w:val="32"/>
          <w:szCs w:val="32"/>
        </w:rPr>
      </w:pPr>
      <w:r w:rsidRPr="00E16357">
        <w:rPr>
          <w:rFonts w:ascii="標楷體" w:eastAsia="標楷體" w:hAnsi="標楷體" w:hint="eastAsia"/>
          <w:sz w:val="32"/>
          <w:szCs w:val="32"/>
        </w:rPr>
        <w:t>審查完竣，擬具審查報告，提報院會討論。院會討論前，不須經黨團協商，並推請沈召集委員發惠於院會討論時作補充說明。</w:t>
      </w: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0C754C">
      <w:footerReference w:type="default" r:id="rId8"/>
      <w:pgSz w:w="11906" w:h="16838"/>
      <w:pgMar w:top="794" w:right="1134" w:bottom="79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2C2C" w:rsidRDefault="00AA2C2C" w:rsidP="00D11F6C">
      <w:r>
        <w:separator/>
      </w:r>
    </w:p>
  </w:endnote>
  <w:endnote w:type="continuationSeparator" w:id="0">
    <w:p w:rsidR="00AA2C2C" w:rsidRDefault="00AA2C2C"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EndPr/>
    <w:sdtContent>
      <w:p w:rsidR="000D4943" w:rsidRDefault="000D4943">
        <w:pPr>
          <w:pStyle w:val="a7"/>
          <w:jc w:val="center"/>
        </w:pPr>
        <w:r>
          <w:fldChar w:fldCharType="begin"/>
        </w:r>
        <w:r>
          <w:instrText>PAGE   \* MERGEFORMAT</w:instrText>
        </w:r>
        <w:r>
          <w:fldChar w:fldCharType="separate"/>
        </w:r>
        <w:r w:rsidR="00775E06" w:rsidRPr="00775E06">
          <w:rPr>
            <w:noProof/>
            <w:lang w:val="zh-TW"/>
          </w:rPr>
          <w:t>1</w:t>
        </w:r>
        <w:r>
          <w:fldChar w:fldCharType="end"/>
        </w:r>
      </w:p>
    </w:sdtContent>
  </w:sdt>
  <w:p w:rsidR="000D4943" w:rsidRDefault="000D494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2C2C" w:rsidRDefault="00AA2C2C" w:rsidP="00D11F6C">
      <w:r>
        <w:separator/>
      </w:r>
    </w:p>
  </w:footnote>
  <w:footnote w:type="continuationSeparator" w:id="0">
    <w:p w:rsidR="00AA2C2C" w:rsidRDefault="00AA2C2C"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004AE"/>
    <w:multiLevelType w:val="hybridMultilevel"/>
    <w:tmpl w:val="518CF2EC"/>
    <w:lvl w:ilvl="0" w:tplc="E8967BF0">
      <w:start w:val="2"/>
      <w:numFmt w:val="taiwaneseCountingThousand"/>
      <w:lvlText w:val="(%1)"/>
      <w:lvlJc w:val="left"/>
      <w:pPr>
        <w:ind w:left="62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5" w15:restartNumberingAfterBreak="0">
    <w:nsid w:val="2FE1190A"/>
    <w:multiLevelType w:val="hybridMultilevel"/>
    <w:tmpl w:val="3A623566"/>
    <w:lvl w:ilvl="0" w:tplc="30B86FFA">
      <w:start w:val="1"/>
      <w:numFmt w:val="taiwaneseCountingThousand"/>
      <w:lvlText w:val="(%1)"/>
      <w:lvlJc w:val="left"/>
      <w:pPr>
        <w:ind w:left="622" w:hanging="48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9" w15:restartNumberingAfterBreak="0">
    <w:nsid w:val="4B6E7EAE"/>
    <w:multiLevelType w:val="hybridMultilevel"/>
    <w:tmpl w:val="3A623566"/>
    <w:lvl w:ilvl="0" w:tplc="30B86FFA">
      <w:start w:val="1"/>
      <w:numFmt w:val="taiwaneseCountingThousand"/>
      <w:lvlText w:val="(%1)"/>
      <w:lvlJc w:val="left"/>
      <w:pPr>
        <w:ind w:left="622" w:hanging="48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63B6F03"/>
    <w:multiLevelType w:val="hybridMultilevel"/>
    <w:tmpl w:val="3CAAAC8A"/>
    <w:lvl w:ilvl="0" w:tplc="30B86FFA">
      <w:start w:val="1"/>
      <w:numFmt w:val="taiwaneseCountingThousand"/>
      <w:lvlText w:val="(%1)"/>
      <w:lvlJc w:val="left"/>
      <w:pPr>
        <w:ind w:left="622" w:hanging="480"/>
      </w:pPr>
      <w:rPr>
        <w:rFonts w:hint="default"/>
      </w:rPr>
    </w:lvl>
    <w:lvl w:ilvl="1" w:tplc="0409000F">
      <w:start w:val="1"/>
      <w:numFmt w:val="decim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6B027BB4"/>
    <w:multiLevelType w:val="hybridMultilevel"/>
    <w:tmpl w:val="3A623566"/>
    <w:lvl w:ilvl="0" w:tplc="30B86FFA">
      <w:start w:val="1"/>
      <w:numFmt w:val="taiwaneseCountingThousand"/>
      <w:lvlText w:val="(%1)"/>
      <w:lvlJc w:val="left"/>
      <w:pPr>
        <w:ind w:left="622" w:hanging="48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715755F6"/>
    <w:multiLevelType w:val="hybridMultilevel"/>
    <w:tmpl w:val="43FA1F52"/>
    <w:lvl w:ilvl="0" w:tplc="8A30D60C">
      <w:start w:val="1"/>
      <w:numFmt w:val="taiwaneseCountingThousand"/>
      <w:lvlText w:val="%1、"/>
      <w:lvlJc w:val="left"/>
      <w:pPr>
        <w:ind w:left="721" w:hanging="72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4" w15:restartNumberingAfterBreak="0">
    <w:nsid w:val="75657FCD"/>
    <w:multiLevelType w:val="hybridMultilevel"/>
    <w:tmpl w:val="6BD40FCA"/>
    <w:lvl w:ilvl="0" w:tplc="00A4127E">
      <w:start w:val="1"/>
      <w:numFmt w:val="taiwaneseCountingThousand"/>
      <w:lvlText w:val="(%1)"/>
      <w:lvlJc w:val="left"/>
      <w:pPr>
        <w:ind w:left="62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
  </w:num>
  <w:num w:numId="3">
    <w:abstractNumId w:val="3"/>
  </w:num>
  <w:num w:numId="4">
    <w:abstractNumId w:val="2"/>
  </w:num>
  <w:num w:numId="5">
    <w:abstractNumId w:val="6"/>
  </w:num>
  <w:num w:numId="6">
    <w:abstractNumId w:val="7"/>
  </w:num>
  <w:num w:numId="7">
    <w:abstractNumId w:val="8"/>
  </w:num>
  <w:num w:numId="8">
    <w:abstractNumId w:val="4"/>
  </w:num>
  <w:num w:numId="9">
    <w:abstractNumId w:val="13"/>
  </w:num>
  <w:num w:numId="10">
    <w:abstractNumId w:val="11"/>
  </w:num>
  <w:num w:numId="11">
    <w:abstractNumId w:val="9"/>
  </w:num>
  <w:num w:numId="12">
    <w:abstractNumId w:val="5"/>
  </w:num>
  <w:num w:numId="13">
    <w:abstractNumId w:val="12"/>
  </w:num>
  <w:num w:numId="14">
    <w:abstractNumId w:val="1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oNotDisplayPageBoundaries/>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2ED"/>
    <w:rsid w:val="00002303"/>
    <w:rsid w:val="00002DA7"/>
    <w:rsid w:val="00005A85"/>
    <w:rsid w:val="00012088"/>
    <w:rsid w:val="00012116"/>
    <w:rsid w:val="000128F9"/>
    <w:rsid w:val="00013D1E"/>
    <w:rsid w:val="0001522F"/>
    <w:rsid w:val="0001544D"/>
    <w:rsid w:val="000232B0"/>
    <w:rsid w:val="0002401E"/>
    <w:rsid w:val="0002405F"/>
    <w:rsid w:val="00030406"/>
    <w:rsid w:val="0003137D"/>
    <w:rsid w:val="00032BB0"/>
    <w:rsid w:val="00034253"/>
    <w:rsid w:val="00035FB9"/>
    <w:rsid w:val="000376BF"/>
    <w:rsid w:val="00040693"/>
    <w:rsid w:val="00040D7A"/>
    <w:rsid w:val="000430E9"/>
    <w:rsid w:val="00043B24"/>
    <w:rsid w:val="00043F9E"/>
    <w:rsid w:val="000473FC"/>
    <w:rsid w:val="00047C3D"/>
    <w:rsid w:val="00047E40"/>
    <w:rsid w:val="000535C9"/>
    <w:rsid w:val="00057D55"/>
    <w:rsid w:val="00066F0A"/>
    <w:rsid w:val="00070360"/>
    <w:rsid w:val="00072B21"/>
    <w:rsid w:val="00073F9D"/>
    <w:rsid w:val="00074BAF"/>
    <w:rsid w:val="0007597E"/>
    <w:rsid w:val="00082238"/>
    <w:rsid w:val="00082549"/>
    <w:rsid w:val="00083482"/>
    <w:rsid w:val="00084C48"/>
    <w:rsid w:val="00084DF4"/>
    <w:rsid w:val="00085548"/>
    <w:rsid w:val="00085BCB"/>
    <w:rsid w:val="00090B31"/>
    <w:rsid w:val="00092D79"/>
    <w:rsid w:val="000A04B1"/>
    <w:rsid w:val="000A3389"/>
    <w:rsid w:val="000A3C9B"/>
    <w:rsid w:val="000A5983"/>
    <w:rsid w:val="000A75EF"/>
    <w:rsid w:val="000A7C2C"/>
    <w:rsid w:val="000B16E8"/>
    <w:rsid w:val="000B221B"/>
    <w:rsid w:val="000B23B2"/>
    <w:rsid w:val="000B62C9"/>
    <w:rsid w:val="000B658A"/>
    <w:rsid w:val="000C15B0"/>
    <w:rsid w:val="000C505B"/>
    <w:rsid w:val="000C5C1F"/>
    <w:rsid w:val="000C754C"/>
    <w:rsid w:val="000D4943"/>
    <w:rsid w:val="000D5F64"/>
    <w:rsid w:val="000D65F5"/>
    <w:rsid w:val="000E06C0"/>
    <w:rsid w:val="000E0CEB"/>
    <w:rsid w:val="000E18D9"/>
    <w:rsid w:val="000E202B"/>
    <w:rsid w:val="000F094E"/>
    <w:rsid w:val="000F1935"/>
    <w:rsid w:val="000F1E4F"/>
    <w:rsid w:val="000F649C"/>
    <w:rsid w:val="000F760D"/>
    <w:rsid w:val="0010077E"/>
    <w:rsid w:val="00100FDF"/>
    <w:rsid w:val="001028F0"/>
    <w:rsid w:val="00106A53"/>
    <w:rsid w:val="00107721"/>
    <w:rsid w:val="00110E95"/>
    <w:rsid w:val="00122DCA"/>
    <w:rsid w:val="00131A89"/>
    <w:rsid w:val="00131F76"/>
    <w:rsid w:val="0013247F"/>
    <w:rsid w:val="00133C36"/>
    <w:rsid w:val="0013541D"/>
    <w:rsid w:val="0013549A"/>
    <w:rsid w:val="001438ED"/>
    <w:rsid w:val="0014433C"/>
    <w:rsid w:val="00147312"/>
    <w:rsid w:val="001504BD"/>
    <w:rsid w:val="00162487"/>
    <w:rsid w:val="00164407"/>
    <w:rsid w:val="00165AD9"/>
    <w:rsid w:val="00170FFD"/>
    <w:rsid w:val="001724CD"/>
    <w:rsid w:val="00182C5A"/>
    <w:rsid w:val="00182CB2"/>
    <w:rsid w:val="00186B7B"/>
    <w:rsid w:val="0018706A"/>
    <w:rsid w:val="0018737E"/>
    <w:rsid w:val="00187A03"/>
    <w:rsid w:val="00190340"/>
    <w:rsid w:val="001929FF"/>
    <w:rsid w:val="00192CC9"/>
    <w:rsid w:val="001931D8"/>
    <w:rsid w:val="001971AF"/>
    <w:rsid w:val="001A169D"/>
    <w:rsid w:val="001A2354"/>
    <w:rsid w:val="001A317B"/>
    <w:rsid w:val="001A33D4"/>
    <w:rsid w:val="001A4EC8"/>
    <w:rsid w:val="001B28F7"/>
    <w:rsid w:val="001B3B9F"/>
    <w:rsid w:val="001B4B56"/>
    <w:rsid w:val="001C395D"/>
    <w:rsid w:val="001C6446"/>
    <w:rsid w:val="001D0B8E"/>
    <w:rsid w:val="001D5048"/>
    <w:rsid w:val="001E050D"/>
    <w:rsid w:val="001E1706"/>
    <w:rsid w:val="001E2588"/>
    <w:rsid w:val="001E2EB5"/>
    <w:rsid w:val="001E6BF0"/>
    <w:rsid w:val="001E797B"/>
    <w:rsid w:val="001F63B4"/>
    <w:rsid w:val="001F6BA3"/>
    <w:rsid w:val="001F6EF4"/>
    <w:rsid w:val="001F768D"/>
    <w:rsid w:val="00200AFE"/>
    <w:rsid w:val="002015DE"/>
    <w:rsid w:val="00201B37"/>
    <w:rsid w:val="00206ACD"/>
    <w:rsid w:val="00211519"/>
    <w:rsid w:val="002121FD"/>
    <w:rsid w:val="00213E31"/>
    <w:rsid w:val="00220C57"/>
    <w:rsid w:val="002226C3"/>
    <w:rsid w:val="00222812"/>
    <w:rsid w:val="00223449"/>
    <w:rsid w:val="00223ADE"/>
    <w:rsid w:val="00224A79"/>
    <w:rsid w:val="002255F5"/>
    <w:rsid w:val="00225D20"/>
    <w:rsid w:val="00227374"/>
    <w:rsid w:val="0023095B"/>
    <w:rsid w:val="002310E0"/>
    <w:rsid w:val="00233E57"/>
    <w:rsid w:val="00237735"/>
    <w:rsid w:val="002400CC"/>
    <w:rsid w:val="00245196"/>
    <w:rsid w:val="00247A1F"/>
    <w:rsid w:val="00247D0D"/>
    <w:rsid w:val="0025186F"/>
    <w:rsid w:val="00251AB5"/>
    <w:rsid w:val="00253FFE"/>
    <w:rsid w:val="00262D8B"/>
    <w:rsid w:val="002637B9"/>
    <w:rsid w:val="00266D61"/>
    <w:rsid w:val="002706DB"/>
    <w:rsid w:val="00272628"/>
    <w:rsid w:val="002730EA"/>
    <w:rsid w:val="00276BCE"/>
    <w:rsid w:val="00281FB0"/>
    <w:rsid w:val="002824EE"/>
    <w:rsid w:val="0028535C"/>
    <w:rsid w:val="002902EB"/>
    <w:rsid w:val="00295540"/>
    <w:rsid w:val="002A5E57"/>
    <w:rsid w:val="002A6D82"/>
    <w:rsid w:val="002A7ED0"/>
    <w:rsid w:val="002B2A38"/>
    <w:rsid w:val="002B3E8B"/>
    <w:rsid w:val="002B4D9A"/>
    <w:rsid w:val="002B7E82"/>
    <w:rsid w:val="002C2C9C"/>
    <w:rsid w:val="002C2F1D"/>
    <w:rsid w:val="002C4215"/>
    <w:rsid w:val="002D1101"/>
    <w:rsid w:val="002D7DA1"/>
    <w:rsid w:val="002E39FD"/>
    <w:rsid w:val="002E6E09"/>
    <w:rsid w:val="002F00FB"/>
    <w:rsid w:val="002F4186"/>
    <w:rsid w:val="002F5732"/>
    <w:rsid w:val="0030108C"/>
    <w:rsid w:val="0030674D"/>
    <w:rsid w:val="00313C81"/>
    <w:rsid w:val="003202CB"/>
    <w:rsid w:val="00321367"/>
    <w:rsid w:val="003240B7"/>
    <w:rsid w:val="00326872"/>
    <w:rsid w:val="003271EC"/>
    <w:rsid w:val="0033155F"/>
    <w:rsid w:val="00334CC8"/>
    <w:rsid w:val="003366B7"/>
    <w:rsid w:val="00342475"/>
    <w:rsid w:val="00343E50"/>
    <w:rsid w:val="00344AC2"/>
    <w:rsid w:val="00346580"/>
    <w:rsid w:val="00355581"/>
    <w:rsid w:val="00356361"/>
    <w:rsid w:val="00360768"/>
    <w:rsid w:val="00361BCD"/>
    <w:rsid w:val="00366E67"/>
    <w:rsid w:val="00376908"/>
    <w:rsid w:val="0037737D"/>
    <w:rsid w:val="00381289"/>
    <w:rsid w:val="00392C1C"/>
    <w:rsid w:val="00396269"/>
    <w:rsid w:val="00396A01"/>
    <w:rsid w:val="003A0DE4"/>
    <w:rsid w:val="003A3840"/>
    <w:rsid w:val="003A6795"/>
    <w:rsid w:val="003A7751"/>
    <w:rsid w:val="003B21C9"/>
    <w:rsid w:val="003B324E"/>
    <w:rsid w:val="003B6F03"/>
    <w:rsid w:val="003C05E0"/>
    <w:rsid w:val="003C24A2"/>
    <w:rsid w:val="003C3602"/>
    <w:rsid w:val="003C4B1C"/>
    <w:rsid w:val="003C72F3"/>
    <w:rsid w:val="003C7570"/>
    <w:rsid w:val="003D1DA5"/>
    <w:rsid w:val="003D24D3"/>
    <w:rsid w:val="003E0882"/>
    <w:rsid w:val="003E10BD"/>
    <w:rsid w:val="003E5204"/>
    <w:rsid w:val="003F24E9"/>
    <w:rsid w:val="003F344B"/>
    <w:rsid w:val="003F5CAB"/>
    <w:rsid w:val="003F70EE"/>
    <w:rsid w:val="004020DD"/>
    <w:rsid w:val="004026CE"/>
    <w:rsid w:val="00412F46"/>
    <w:rsid w:val="00417699"/>
    <w:rsid w:val="00417BB7"/>
    <w:rsid w:val="00421E13"/>
    <w:rsid w:val="00422C2A"/>
    <w:rsid w:val="00424642"/>
    <w:rsid w:val="0042526F"/>
    <w:rsid w:val="004259FB"/>
    <w:rsid w:val="0042767E"/>
    <w:rsid w:val="00432FF8"/>
    <w:rsid w:val="004355B2"/>
    <w:rsid w:val="00440CD5"/>
    <w:rsid w:val="00442740"/>
    <w:rsid w:val="004431E9"/>
    <w:rsid w:val="00443D96"/>
    <w:rsid w:val="00443F3D"/>
    <w:rsid w:val="004442DC"/>
    <w:rsid w:val="00444A73"/>
    <w:rsid w:val="00444F81"/>
    <w:rsid w:val="004501D6"/>
    <w:rsid w:val="00451451"/>
    <w:rsid w:val="00451BAC"/>
    <w:rsid w:val="00451CD2"/>
    <w:rsid w:val="004539D8"/>
    <w:rsid w:val="00453A8B"/>
    <w:rsid w:val="004606E3"/>
    <w:rsid w:val="0046107E"/>
    <w:rsid w:val="00461ED0"/>
    <w:rsid w:val="0046217D"/>
    <w:rsid w:val="004634B1"/>
    <w:rsid w:val="00463D08"/>
    <w:rsid w:val="00464A62"/>
    <w:rsid w:val="00464EA8"/>
    <w:rsid w:val="00464FA0"/>
    <w:rsid w:val="00476FE2"/>
    <w:rsid w:val="00477717"/>
    <w:rsid w:val="00480227"/>
    <w:rsid w:val="004826C9"/>
    <w:rsid w:val="00483EF5"/>
    <w:rsid w:val="00491BB7"/>
    <w:rsid w:val="0049200F"/>
    <w:rsid w:val="004937E9"/>
    <w:rsid w:val="004940AF"/>
    <w:rsid w:val="00494AFF"/>
    <w:rsid w:val="00494C7F"/>
    <w:rsid w:val="0049519A"/>
    <w:rsid w:val="004955D6"/>
    <w:rsid w:val="004A4E88"/>
    <w:rsid w:val="004A6C98"/>
    <w:rsid w:val="004B4171"/>
    <w:rsid w:val="004B441A"/>
    <w:rsid w:val="004C2A3F"/>
    <w:rsid w:val="004C4CE4"/>
    <w:rsid w:val="004C7DA7"/>
    <w:rsid w:val="004D4527"/>
    <w:rsid w:val="004D659D"/>
    <w:rsid w:val="004E6C9F"/>
    <w:rsid w:val="004E7D0C"/>
    <w:rsid w:val="004F7096"/>
    <w:rsid w:val="00500405"/>
    <w:rsid w:val="0050167A"/>
    <w:rsid w:val="005062B9"/>
    <w:rsid w:val="0051078D"/>
    <w:rsid w:val="00511AAC"/>
    <w:rsid w:val="005143F9"/>
    <w:rsid w:val="0051727B"/>
    <w:rsid w:val="00520021"/>
    <w:rsid w:val="005202AF"/>
    <w:rsid w:val="00522A16"/>
    <w:rsid w:val="00522B75"/>
    <w:rsid w:val="00526ED7"/>
    <w:rsid w:val="00527807"/>
    <w:rsid w:val="00531650"/>
    <w:rsid w:val="0053619E"/>
    <w:rsid w:val="00545A5F"/>
    <w:rsid w:val="00550890"/>
    <w:rsid w:val="0055155C"/>
    <w:rsid w:val="0055188B"/>
    <w:rsid w:val="00552B94"/>
    <w:rsid w:val="00553668"/>
    <w:rsid w:val="00553CA5"/>
    <w:rsid w:val="005560A6"/>
    <w:rsid w:val="0055717D"/>
    <w:rsid w:val="00557234"/>
    <w:rsid w:val="005602A8"/>
    <w:rsid w:val="0056320F"/>
    <w:rsid w:val="005635B6"/>
    <w:rsid w:val="00563D67"/>
    <w:rsid w:val="005643B1"/>
    <w:rsid w:val="00571F45"/>
    <w:rsid w:val="005750A2"/>
    <w:rsid w:val="00584E3A"/>
    <w:rsid w:val="005856F0"/>
    <w:rsid w:val="00586859"/>
    <w:rsid w:val="00591FD9"/>
    <w:rsid w:val="005928B7"/>
    <w:rsid w:val="00595091"/>
    <w:rsid w:val="005978AB"/>
    <w:rsid w:val="005A2579"/>
    <w:rsid w:val="005A52F5"/>
    <w:rsid w:val="005B0642"/>
    <w:rsid w:val="005B0FED"/>
    <w:rsid w:val="005B1071"/>
    <w:rsid w:val="005B7F2B"/>
    <w:rsid w:val="005C2AD4"/>
    <w:rsid w:val="005C32FD"/>
    <w:rsid w:val="005C4A20"/>
    <w:rsid w:val="005C5EEB"/>
    <w:rsid w:val="005C6B85"/>
    <w:rsid w:val="005C7E70"/>
    <w:rsid w:val="005D02E5"/>
    <w:rsid w:val="005D1E61"/>
    <w:rsid w:val="005D290E"/>
    <w:rsid w:val="005D3504"/>
    <w:rsid w:val="005D3F8E"/>
    <w:rsid w:val="005D4913"/>
    <w:rsid w:val="005D794A"/>
    <w:rsid w:val="005D7B37"/>
    <w:rsid w:val="005E7560"/>
    <w:rsid w:val="005F12D1"/>
    <w:rsid w:val="005F3D93"/>
    <w:rsid w:val="005F6547"/>
    <w:rsid w:val="00600EB1"/>
    <w:rsid w:val="00601247"/>
    <w:rsid w:val="00601340"/>
    <w:rsid w:val="006016BC"/>
    <w:rsid w:val="00606C83"/>
    <w:rsid w:val="00610046"/>
    <w:rsid w:val="00612917"/>
    <w:rsid w:val="00620EE6"/>
    <w:rsid w:val="00621134"/>
    <w:rsid w:val="00626DC7"/>
    <w:rsid w:val="006275EF"/>
    <w:rsid w:val="00627C3C"/>
    <w:rsid w:val="00630A7F"/>
    <w:rsid w:val="00632BDA"/>
    <w:rsid w:val="00633974"/>
    <w:rsid w:val="00633C65"/>
    <w:rsid w:val="00633FD0"/>
    <w:rsid w:val="006353F5"/>
    <w:rsid w:val="00635459"/>
    <w:rsid w:val="0064048F"/>
    <w:rsid w:val="006426CB"/>
    <w:rsid w:val="00643958"/>
    <w:rsid w:val="00653A4A"/>
    <w:rsid w:val="00653D0B"/>
    <w:rsid w:val="00655677"/>
    <w:rsid w:val="00656B0C"/>
    <w:rsid w:val="00661FF1"/>
    <w:rsid w:val="00665C67"/>
    <w:rsid w:val="006725FC"/>
    <w:rsid w:val="00672AFC"/>
    <w:rsid w:val="00672F31"/>
    <w:rsid w:val="00676954"/>
    <w:rsid w:val="006811DD"/>
    <w:rsid w:val="00681BEF"/>
    <w:rsid w:val="00683BE9"/>
    <w:rsid w:val="00695031"/>
    <w:rsid w:val="00695CA3"/>
    <w:rsid w:val="006A336B"/>
    <w:rsid w:val="006A4533"/>
    <w:rsid w:val="006B3573"/>
    <w:rsid w:val="006B5283"/>
    <w:rsid w:val="006B702A"/>
    <w:rsid w:val="006C1504"/>
    <w:rsid w:val="006C2DBC"/>
    <w:rsid w:val="006C30E1"/>
    <w:rsid w:val="006C6CAF"/>
    <w:rsid w:val="006D12E1"/>
    <w:rsid w:val="006D4E58"/>
    <w:rsid w:val="006D4F1F"/>
    <w:rsid w:val="006D7411"/>
    <w:rsid w:val="006E0CAC"/>
    <w:rsid w:val="006E0FDC"/>
    <w:rsid w:val="006E227C"/>
    <w:rsid w:val="006E4815"/>
    <w:rsid w:val="006E4C74"/>
    <w:rsid w:val="006E7366"/>
    <w:rsid w:val="006F06AB"/>
    <w:rsid w:val="006F199F"/>
    <w:rsid w:val="006F5358"/>
    <w:rsid w:val="006F5736"/>
    <w:rsid w:val="006F7CCA"/>
    <w:rsid w:val="007007B6"/>
    <w:rsid w:val="0071090A"/>
    <w:rsid w:val="00711C50"/>
    <w:rsid w:val="00712776"/>
    <w:rsid w:val="0071678F"/>
    <w:rsid w:val="00720E92"/>
    <w:rsid w:val="007324A3"/>
    <w:rsid w:val="007327B1"/>
    <w:rsid w:val="00733843"/>
    <w:rsid w:val="00740100"/>
    <w:rsid w:val="007414B1"/>
    <w:rsid w:val="00741809"/>
    <w:rsid w:val="00742C04"/>
    <w:rsid w:val="007453BB"/>
    <w:rsid w:val="007474FA"/>
    <w:rsid w:val="00757B6C"/>
    <w:rsid w:val="00757E3F"/>
    <w:rsid w:val="00760D24"/>
    <w:rsid w:val="00761341"/>
    <w:rsid w:val="00761F86"/>
    <w:rsid w:val="0076431A"/>
    <w:rsid w:val="007656E5"/>
    <w:rsid w:val="00765C11"/>
    <w:rsid w:val="00765F69"/>
    <w:rsid w:val="007679E8"/>
    <w:rsid w:val="007710DF"/>
    <w:rsid w:val="00772CCC"/>
    <w:rsid w:val="00775E06"/>
    <w:rsid w:val="00777BB5"/>
    <w:rsid w:val="007820B5"/>
    <w:rsid w:val="00783A85"/>
    <w:rsid w:val="00786357"/>
    <w:rsid w:val="0078694A"/>
    <w:rsid w:val="007905B8"/>
    <w:rsid w:val="00791AD0"/>
    <w:rsid w:val="007923D0"/>
    <w:rsid w:val="0079343C"/>
    <w:rsid w:val="007A1E12"/>
    <w:rsid w:val="007A2FD4"/>
    <w:rsid w:val="007A3BE8"/>
    <w:rsid w:val="007A4135"/>
    <w:rsid w:val="007A7235"/>
    <w:rsid w:val="007B027B"/>
    <w:rsid w:val="007B04AC"/>
    <w:rsid w:val="007B3F63"/>
    <w:rsid w:val="007B586A"/>
    <w:rsid w:val="007B5D2F"/>
    <w:rsid w:val="007C1298"/>
    <w:rsid w:val="007C16E1"/>
    <w:rsid w:val="007C4DC0"/>
    <w:rsid w:val="007D040C"/>
    <w:rsid w:val="007D0683"/>
    <w:rsid w:val="007D2DC1"/>
    <w:rsid w:val="007D4A31"/>
    <w:rsid w:val="007D557A"/>
    <w:rsid w:val="007D57A7"/>
    <w:rsid w:val="007D7075"/>
    <w:rsid w:val="007D7C40"/>
    <w:rsid w:val="007E0E2C"/>
    <w:rsid w:val="007E20F6"/>
    <w:rsid w:val="007E40D1"/>
    <w:rsid w:val="007F0435"/>
    <w:rsid w:val="007F40F1"/>
    <w:rsid w:val="007F49D7"/>
    <w:rsid w:val="007F4B31"/>
    <w:rsid w:val="00804DA1"/>
    <w:rsid w:val="008063A5"/>
    <w:rsid w:val="00817035"/>
    <w:rsid w:val="008230EA"/>
    <w:rsid w:val="00832392"/>
    <w:rsid w:val="00832F24"/>
    <w:rsid w:val="00832F8C"/>
    <w:rsid w:val="00832FB6"/>
    <w:rsid w:val="00840975"/>
    <w:rsid w:val="00842C8B"/>
    <w:rsid w:val="0084321D"/>
    <w:rsid w:val="00845FC3"/>
    <w:rsid w:val="008565C6"/>
    <w:rsid w:val="00860331"/>
    <w:rsid w:val="00860DF8"/>
    <w:rsid w:val="00864836"/>
    <w:rsid w:val="008705B5"/>
    <w:rsid w:val="00871C68"/>
    <w:rsid w:val="008732C0"/>
    <w:rsid w:val="008745EB"/>
    <w:rsid w:val="0087720D"/>
    <w:rsid w:val="00877F8E"/>
    <w:rsid w:val="00883BEA"/>
    <w:rsid w:val="00883C90"/>
    <w:rsid w:val="008842B3"/>
    <w:rsid w:val="008852B8"/>
    <w:rsid w:val="00885E8F"/>
    <w:rsid w:val="00891FFB"/>
    <w:rsid w:val="00896488"/>
    <w:rsid w:val="008A1E8E"/>
    <w:rsid w:val="008A2A31"/>
    <w:rsid w:val="008A2AAD"/>
    <w:rsid w:val="008A4DCB"/>
    <w:rsid w:val="008B023B"/>
    <w:rsid w:val="008B3C5F"/>
    <w:rsid w:val="008B4E75"/>
    <w:rsid w:val="008B565C"/>
    <w:rsid w:val="008B56DD"/>
    <w:rsid w:val="008B58A1"/>
    <w:rsid w:val="008B5E00"/>
    <w:rsid w:val="008C084A"/>
    <w:rsid w:val="008C57B9"/>
    <w:rsid w:val="008D0430"/>
    <w:rsid w:val="008D1D9C"/>
    <w:rsid w:val="008D4B94"/>
    <w:rsid w:val="008D4BF5"/>
    <w:rsid w:val="008D590D"/>
    <w:rsid w:val="008E4D6A"/>
    <w:rsid w:val="008E791E"/>
    <w:rsid w:val="008F0939"/>
    <w:rsid w:val="008F09B5"/>
    <w:rsid w:val="008F2022"/>
    <w:rsid w:val="008F371A"/>
    <w:rsid w:val="008F4B6A"/>
    <w:rsid w:val="009040C3"/>
    <w:rsid w:val="00906A19"/>
    <w:rsid w:val="00914919"/>
    <w:rsid w:val="009175A9"/>
    <w:rsid w:val="00917C36"/>
    <w:rsid w:val="009210DF"/>
    <w:rsid w:val="00922169"/>
    <w:rsid w:val="00923402"/>
    <w:rsid w:val="009268BF"/>
    <w:rsid w:val="009369A3"/>
    <w:rsid w:val="00942AE5"/>
    <w:rsid w:val="009460D2"/>
    <w:rsid w:val="0095066D"/>
    <w:rsid w:val="00952219"/>
    <w:rsid w:val="00952B75"/>
    <w:rsid w:val="00956662"/>
    <w:rsid w:val="009571E0"/>
    <w:rsid w:val="00960924"/>
    <w:rsid w:val="00960935"/>
    <w:rsid w:val="00963989"/>
    <w:rsid w:val="00966456"/>
    <w:rsid w:val="009704E0"/>
    <w:rsid w:val="00973352"/>
    <w:rsid w:val="0097694D"/>
    <w:rsid w:val="009770B0"/>
    <w:rsid w:val="00977A1C"/>
    <w:rsid w:val="009806F7"/>
    <w:rsid w:val="00980D1C"/>
    <w:rsid w:val="00981FBB"/>
    <w:rsid w:val="00986A04"/>
    <w:rsid w:val="009905B8"/>
    <w:rsid w:val="009A04A4"/>
    <w:rsid w:val="009A2419"/>
    <w:rsid w:val="009A2576"/>
    <w:rsid w:val="009A6CC2"/>
    <w:rsid w:val="009B3C85"/>
    <w:rsid w:val="009B630A"/>
    <w:rsid w:val="009B70A7"/>
    <w:rsid w:val="009B782E"/>
    <w:rsid w:val="009C2056"/>
    <w:rsid w:val="009C3F06"/>
    <w:rsid w:val="009C4567"/>
    <w:rsid w:val="009C495E"/>
    <w:rsid w:val="009C4F65"/>
    <w:rsid w:val="009C760C"/>
    <w:rsid w:val="009D50C0"/>
    <w:rsid w:val="009D644D"/>
    <w:rsid w:val="009E0D57"/>
    <w:rsid w:val="009E3102"/>
    <w:rsid w:val="009E3E74"/>
    <w:rsid w:val="009E612C"/>
    <w:rsid w:val="009E6EB0"/>
    <w:rsid w:val="009F1D24"/>
    <w:rsid w:val="009F2441"/>
    <w:rsid w:val="009F24E0"/>
    <w:rsid w:val="009F2564"/>
    <w:rsid w:val="009F4FFC"/>
    <w:rsid w:val="009F5D84"/>
    <w:rsid w:val="00A02DF1"/>
    <w:rsid w:val="00A04BD4"/>
    <w:rsid w:val="00A07E54"/>
    <w:rsid w:val="00A11166"/>
    <w:rsid w:val="00A12538"/>
    <w:rsid w:val="00A15CBB"/>
    <w:rsid w:val="00A24250"/>
    <w:rsid w:val="00A251FE"/>
    <w:rsid w:val="00A2539E"/>
    <w:rsid w:val="00A33C6E"/>
    <w:rsid w:val="00A351A1"/>
    <w:rsid w:val="00A420C7"/>
    <w:rsid w:val="00A45661"/>
    <w:rsid w:val="00A45A85"/>
    <w:rsid w:val="00A52F6E"/>
    <w:rsid w:val="00A62791"/>
    <w:rsid w:val="00A63524"/>
    <w:rsid w:val="00A6472A"/>
    <w:rsid w:val="00A74E66"/>
    <w:rsid w:val="00A82213"/>
    <w:rsid w:val="00A82B98"/>
    <w:rsid w:val="00A83140"/>
    <w:rsid w:val="00A8456C"/>
    <w:rsid w:val="00A84952"/>
    <w:rsid w:val="00A852E3"/>
    <w:rsid w:val="00A86411"/>
    <w:rsid w:val="00A87C8B"/>
    <w:rsid w:val="00A93209"/>
    <w:rsid w:val="00A956B6"/>
    <w:rsid w:val="00A970A6"/>
    <w:rsid w:val="00AA28F2"/>
    <w:rsid w:val="00AA2C2C"/>
    <w:rsid w:val="00AA3725"/>
    <w:rsid w:val="00AA69FA"/>
    <w:rsid w:val="00AA7956"/>
    <w:rsid w:val="00AB23F6"/>
    <w:rsid w:val="00AB34BE"/>
    <w:rsid w:val="00AB4CE5"/>
    <w:rsid w:val="00AC1017"/>
    <w:rsid w:val="00AC263A"/>
    <w:rsid w:val="00AC270D"/>
    <w:rsid w:val="00AC2C6C"/>
    <w:rsid w:val="00AC5BE0"/>
    <w:rsid w:val="00AD3B10"/>
    <w:rsid w:val="00AD79C1"/>
    <w:rsid w:val="00AD7AEE"/>
    <w:rsid w:val="00AE0711"/>
    <w:rsid w:val="00AE1EED"/>
    <w:rsid w:val="00AE2140"/>
    <w:rsid w:val="00AE5C42"/>
    <w:rsid w:val="00AE6F97"/>
    <w:rsid w:val="00AE7063"/>
    <w:rsid w:val="00AF146F"/>
    <w:rsid w:val="00AF5C83"/>
    <w:rsid w:val="00AF7947"/>
    <w:rsid w:val="00AF7E82"/>
    <w:rsid w:val="00B0250F"/>
    <w:rsid w:val="00B06EAC"/>
    <w:rsid w:val="00B10398"/>
    <w:rsid w:val="00B13B56"/>
    <w:rsid w:val="00B15DCF"/>
    <w:rsid w:val="00B21582"/>
    <w:rsid w:val="00B23143"/>
    <w:rsid w:val="00B2523B"/>
    <w:rsid w:val="00B27BE6"/>
    <w:rsid w:val="00B30889"/>
    <w:rsid w:val="00B32378"/>
    <w:rsid w:val="00B40E66"/>
    <w:rsid w:val="00B425E5"/>
    <w:rsid w:val="00B460C8"/>
    <w:rsid w:val="00B466D0"/>
    <w:rsid w:val="00B4719F"/>
    <w:rsid w:val="00B51420"/>
    <w:rsid w:val="00B53D5A"/>
    <w:rsid w:val="00B57ACD"/>
    <w:rsid w:val="00B62705"/>
    <w:rsid w:val="00B65147"/>
    <w:rsid w:val="00B6763C"/>
    <w:rsid w:val="00B70C07"/>
    <w:rsid w:val="00B71E9E"/>
    <w:rsid w:val="00B72385"/>
    <w:rsid w:val="00B73967"/>
    <w:rsid w:val="00B7413C"/>
    <w:rsid w:val="00B748DA"/>
    <w:rsid w:val="00B757B8"/>
    <w:rsid w:val="00B75F65"/>
    <w:rsid w:val="00B80908"/>
    <w:rsid w:val="00B81E1A"/>
    <w:rsid w:val="00B8739E"/>
    <w:rsid w:val="00BA126D"/>
    <w:rsid w:val="00BA129D"/>
    <w:rsid w:val="00BA5494"/>
    <w:rsid w:val="00BA6C67"/>
    <w:rsid w:val="00BA6E30"/>
    <w:rsid w:val="00BA7365"/>
    <w:rsid w:val="00BA7D1F"/>
    <w:rsid w:val="00BB2D0B"/>
    <w:rsid w:val="00BB2F43"/>
    <w:rsid w:val="00BB3044"/>
    <w:rsid w:val="00BB413E"/>
    <w:rsid w:val="00BB56BC"/>
    <w:rsid w:val="00BB636B"/>
    <w:rsid w:val="00BB64F5"/>
    <w:rsid w:val="00BC1486"/>
    <w:rsid w:val="00BC214C"/>
    <w:rsid w:val="00BC4520"/>
    <w:rsid w:val="00BC5817"/>
    <w:rsid w:val="00BD02BF"/>
    <w:rsid w:val="00BD1B05"/>
    <w:rsid w:val="00BD43FD"/>
    <w:rsid w:val="00BD5852"/>
    <w:rsid w:val="00BE0AD0"/>
    <w:rsid w:val="00BE0B8F"/>
    <w:rsid w:val="00BE0EBE"/>
    <w:rsid w:val="00BF2C42"/>
    <w:rsid w:val="00BF2D53"/>
    <w:rsid w:val="00BF71B9"/>
    <w:rsid w:val="00C03D35"/>
    <w:rsid w:val="00C049A3"/>
    <w:rsid w:val="00C05A8C"/>
    <w:rsid w:val="00C05B0F"/>
    <w:rsid w:val="00C11CD4"/>
    <w:rsid w:val="00C14E28"/>
    <w:rsid w:val="00C15E81"/>
    <w:rsid w:val="00C161E8"/>
    <w:rsid w:val="00C176FB"/>
    <w:rsid w:val="00C20BFA"/>
    <w:rsid w:val="00C20FB9"/>
    <w:rsid w:val="00C2206A"/>
    <w:rsid w:val="00C2381A"/>
    <w:rsid w:val="00C278E2"/>
    <w:rsid w:val="00C47563"/>
    <w:rsid w:val="00C47B72"/>
    <w:rsid w:val="00C513CA"/>
    <w:rsid w:val="00C54E98"/>
    <w:rsid w:val="00C60845"/>
    <w:rsid w:val="00C63360"/>
    <w:rsid w:val="00C652ED"/>
    <w:rsid w:val="00C7074C"/>
    <w:rsid w:val="00C70A76"/>
    <w:rsid w:val="00C70FC5"/>
    <w:rsid w:val="00C74554"/>
    <w:rsid w:val="00C74BC5"/>
    <w:rsid w:val="00C77325"/>
    <w:rsid w:val="00C7777E"/>
    <w:rsid w:val="00C8585C"/>
    <w:rsid w:val="00C86AA0"/>
    <w:rsid w:val="00C902FC"/>
    <w:rsid w:val="00C93D47"/>
    <w:rsid w:val="00C93F6B"/>
    <w:rsid w:val="00CA32A1"/>
    <w:rsid w:val="00CA3AB9"/>
    <w:rsid w:val="00CA5379"/>
    <w:rsid w:val="00CB069A"/>
    <w:rsid w:val="00CB0C8E"/>
    <w:rsid w:val="00CC0E7C"/>
    <w:rsid w:val="00CC0E83"/>
    <w:rsid w:val="00CC0EA1"/>
    <w:rsid w:val="00CC3C54"/>
    <w:rsid w:val="00CC7A98"/>
    <w:rsid w:val="00CD0952"/>
    <w:rsid w:val="00CD47F5"/>
    <w:rsid w:val="00CD534A"/>
    <w:rsid w:val="00CD6BFE"/>
    <w:rsid w:val="00CE0FD4"/>
    <w:rsid w:val="00CE1E61"/>
    <w:rsid w:val="00CE2C75"/>
    <w:rsid w:val="00CE355C"/>
    <w:rsid w:val="00CE3E28"/>
    <w:rsid w:val="00CE7954"/>
    <w:rsid w:val="00CF0B3C"/>
    <w:rsid w:val="00CF0BCD"/>
    <w:rsid w:val="00CF1D2A"/>
    <w:rsid w:val="00CF4F92"/>
    <w:rsid w:val="00CF618D"/>
    <w:rsid w:val="00D022A7"/>
    <w:rsid w:val="00D022BB"/>
    <w:rsid w:val="00D03D55"/>
    <w:rsid w:val="00D06989"/>
    <w:rsid w:val="00D10995"/>
    <w:rsid w:val="00D11F6C"/>
    <w:rsid w:val="00D1291C"/>
    <w:rsid w:val="00D14086"/>
    <w:rsid w:val="00D15223"/>
    <w:rsid w:val="00D1544E"/>
    <w:rsid w:val="00D17192"/>
    <w:rsid w:val="00D1766D"/>
    <w:rsid w:val="00D17B03"/>
    <w:rsid w:val="00D2475D"/>
    <w:rsid w:val="00D25EA1"/>
    <w:rsid w:val="00D26906"/>
    <w:rsid w:val="00D31B11"/>
    <w:rsid w:val="00D32FA5"/>
    <w:rsid w:val="00D3429D"/>
    <w:rsid w:val="00D35815"/>
    <w:rsid w:val="00D35A18"/>
    <w:rsid w:val="00D4273A"/>
    <w:rsid w:val="00D463AA"/>
    <w:rsid w:val="00D50531"/>
    <w:rsid w:val="00D55899"/>
    <w:rsid w:val="00D56A2F"/>
    <w:rsid w:val="00D577DF"/>
    <w:rsid w:val="00D67ABE"/>
    <w:rsid w:val="00D73403"/>
    <w:rsid w:val="00D73505"/>
    <w:rsid w:val="00D7400C"/>
    <w:rsid w:val="00D74369"/>
    <w:rsid w:val="00D753E3"/>
    <w:rsid w:val="00D8035F"/>
    <w:rsid w:val="00D8410C"/>
    <w:rsid w:val="00D84354"/>
    <w:rsid w:val="00D854E2"/>
    <w:rsid w:val="00D91A32"/>
    <w:rsid w:val="00D95770"/>
    <w:rsid w:val="00D96412"/>
    <w:rsid w:val="00D97641"/>
    <w:rsid w:val="00D97853"/>
    <w:rsid w:val="00DA5D3C"/>
    <w:rsid w:val="00DA63A6"/>
    <w:rsid w:val="00DA75E1"/>
    <w:rsid w:val="00DA7E4A"/>
    <w:rsid w:val="00DB24A4"/>
    <w:rsid w:val="00DB2A7F"/>
    <w:rsid w:val="00DB5C25"/>
    <w:rsid w:val="00DB6C5A"/>
    <w:rsid w:val="00DB7BDE"/>
    <w:rsid w:val="00DC1B83"/>
    <w:rsid w:val="00DC1E32"/>
    <w:rsid w:val="00DC262E"/>
    <w:rsid w:val="00DC3F78"/>
    <w:rsid w:val="00DC5049"/>
    <w:rsid w:val="00DE0B0E"/>
    <w:rsid w:val="00DE33A1"/>
    <w:rsid w:val="00DE4208"/>
    <w:rsid w:val="00DF1B89"/>
    <w:rsid w:val="00DF3410"/>
    <w:rsid w:val="00DF4779"/>
    <w:rsid w:val="00DF4ED2"/>
    <w:rsid w:val="00DF6614"/>
    <w:rsid w:val="00E019C1"/>
    <w:rsid w:val="00E01E7D"/>
    <w:rsid w:val="00E03C60"/>
    <w:rsid w:val="00E102D9"/>
    <w:rsid w:val="00E11344"/>
    <w:rsid w:val="00E140F8"/>
    <w:rsid w:val="00E16357"/>
    <w:rsid w:val="00E16400"/>
    <w:rsid w:val="00E16C9D"/>
    <w:rsid w:val="00E177D1"/>
    <w:rsid w:val="00E20A10"/>
    <w:rsid w:val="00E22BAF"/>
    <w:rsid w:val="00E23380"/>
    <w:rsid w:val="00E235AE"/>
    <w:rsid w:val="00E259DC"/>
    <w:rsid w:val="00E25D63"/>
    <w:rsid w:val="00E318F1"/>
    <w:rsid w:val="00E36B5C"/>
    <w:rsid w:val="00E370C0"/>
    <w:rsid w:val="00E37264"/>
    <w:rsid w:val="00E40589"/>
    <w:rsid w:val="00E42248"/>
    <w:rsid w:val="00E424AC"/>
    <w:rsid w:val="00E4261F"/>
    <w:rsid w:val="00E43092"/>
    <w:rsid w:val="00E44568"/>
    <w:rsid w:val="00E47027"/>
    <w:rsid w:val="00E54E67"/>
    <w:rsid w:val="00E61F05"/>
    <w:rsid w:val="00E71925"/>
    <w:rsid w:val="00E74E47"/>
    <w:rsid w:val="00E776FC"/>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755D"/>
    <w:rsid w:val="00EC04C7"/>
    <w:rsid w:val="00EC2A1A"/>
    <w:rsid w:val="00EC45F5"/>
    <w:rsid w:val="00EC7343"/>
    <w:rsid w:val="00ED0605"/>
    <w:rsid w:val="00ED0630"/>
    <w:rsid w:val="00ED4C15"/>
    <w:rsid w:val="00ED7A29"/>
    <w:rsid w:val="00EE0661"/>
    <w:rsid w:val="00EE1633"/>
    <w:rsid w:val="00EF2A2B"/>
    <w:rsid w:val="00F0034F"/>
    <w:rsid w:val="00F00E1E"/>
    <w:rsid w:val="00F0357B"/>
    <w:rsid w:val="00F045BA"/>
    <w:rsid w:val="00F05812"/>
    <w:rsid w:val="00F05BEC"/>
    <w:rsid w:val="00F0722F"/>
    <w:rsid w:val="00F112B3"/>
    <w:rsid w:val="00F163D4"/>
    <w:rsid w:val="00F167FB"/>
    <w:rsid w:val="00F171BC"/>
    <w:rsid w:val="00F21F01"/>
    <w:rsid w:val="00F43BA4"/>
    <w:rsid w:val="00F43F1C"/>
    <w:rsid w:val="00F520C2"/>
    <w:rsid w:val="00F537DD"/>
    <w:rsid w:val="00F55C03"/>
    <w:rsid w:val="00F73E68"/>
    <w:rsid w:val="00F80A20"/>
    <w:rsid w:val="00F81291"/>
    <w:rsid w:val="00F91DBD"/>
    <w:rsid w:val="00F92884"/>
    <w:rsid w:val="00F9308D"/>
    <w:rsid w:val="00F95901"/>
    <w:rsid w:val="00F9595B"/>
    <w:rsid w:val="00F96600"/>
    <w:rsid w:val="00F97248"/>
    <w:rsid w:val="00FA0D5D"/>
    <w:rsid w:val="00FA2AB9"/>
    <w:rsid w:val="00FA4716"/>
    <w:rsid w:val="00FB148A"/>
    <w:rsid w:val="00FB231B"/>
    <w:rsid w:val="00FB256A"/>
    <w:rsid w:val="00FB28CA"/>
    <w:rsid w:val="00FB79D0"/>
    <w:rsid w:val="00FC1977"/>
    <w:rsid w:val="00FC210B"/>
    <w:rsid w:val="00FC5555"/>
    <w:rsid w:val="00FD2292"/>
    <w:rsid w:val="00FD60FD"/>
    <w:rsid w:val="00FD7D83"/>
    <w:rsid w:val="00FE4521"/>
    <w:rsid w:val="00FE6D37"/>
    <w:rsid w:val="00FF239E"/>
    <w:rsid w:val="00FF2EF5"/>
    <w:rsid w:val="00FF2FB7"/>
    <w:rsid w:val="00FF3D52"/>
    <w:rsid w:val="00FF4D0B"/>
    <w:rsid w:val="00FF67CD"/>
    <w:rsid w:val="00FF6B39"/>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82B2D6F-3347-48A4-AF73-6DA3DD882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10">
    <w:name w:val="1.議事錄"/>
    <w:basedOn w:val="a"/>
    <w:link w:val="11"/>
    <w:qFormat/>
    <w:rsid w:val="005D290E"/>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 w:type="character" w:customStyle="1" w:styleId="11">
    <w:name w:val="1.議事錄 字元"/>
    <w:link w:val="10"/>
    <w:locked/>
    <w:rsid w:val="005D290E"/>
    <w:rPr>
      <w:rFonts w:ascii="標楷體" w:eastAsia="標楷體" w:hAnsi="標楷體" w:cs="Times New Roman"/>
      <w:bCs/>
      <w:kern w:val="0"/>
      <w:sz w:val="32"/>
      <w:szCs w:val="3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ADFE5-8F93-49DD-80A4-DAFEA7D0E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775</Words>
  <Characters>4419</Characters>
  <Application>Microsoft Office Word</Application>
  <DocSecurity>0</DocSecurity>
  <Lines>36</Lines>
  <Paragraphs>10</Paragraphs>
  <ScaleCrop>false</ScaleCrop>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2</cp:revision>
  <cp:lastPrinted>2020-12-22T08:01:00Z</cp:lastPrinted>
  <dcterms:created xsi:type="dcterms:W3CDTF">2020-12-30T03:13:00Z</dcterms:created>
  <dcterms:modified xsi:type="dcterms:W3CDTF">2020-12-30T03:13:00Z</dcterms:modified>
</cp:coreProperties>
</file>