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F27EB" w:rsidRDefault="00567A2C" w:rsidP="002F27EB">
      <w:pPr>
        <w:pStyle w:val="title"/>
        <w:rPr>
          <w:position w:val="20"/>
        </w:rPr>
      </w:pPr>
      <w:r w:rsidRPr="00C61E1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CD83D3A" wp14:editId="5EB18E3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D83D3A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C61E17">
        <w:rPr>
          <w:position w:val="20"/>
        </w:rPr>
        <w:t>立法院</w:t>
      </w:r>
      <w:bookmarkStart w:id="5" w:name="單位名稱"/>
      <w:bookmarkEnd w:id="5"/>
      <w:r w:rsidRPr="00C61E17">
        <w:rPr>
          <w:rFonts w:hint="eastAsia"/>
          <w:position w:val="20"/>
        </w:rPr>
        <w:t>內政委員會</w:t>
      </w:r>
      <w:r w:rsidR="00064D29" w:rsidRPr="00C61E17">
        <w:rPr>
          <w:position w:val="20"/>
        </w:rPr>
        <w:t xml:space="preserve">　開會通知單</w:t>
      </w:r>
    </w:p>
    <w:p w:rsidR="00064D29" w:rsidRPr="00C61E17" w:rsidRDefault="00064D29">
      <w:pPr>
        <w:pStyle w:val="ae"/>
        <w:spacing w:line="360" w:lineRule="exact"/>
      </w:pPr>
      <w:r w:rsidRPr="00C61E17">
        <w:t>受文者：</w:t>
      </w:r>
      <w:bookmarkStart w:id="6" w:name="受文者"/>
      <w:bookmarkEnd w:id="6"/>
      <w:r w:rsidR="00CE1311" w:rsidRPr="00C61E17">
        <w:t xml:space="preserve"> </w:t>
      </w:r>
      <w:r w:rsidR="005E52F9" w:rsidRPr="00C61E17">
        <w:rPr>
          <w:rFonts w:hint="eastAsia"/>
        </w:rPr>
        <w:t>本會委員</w:t>
      </w:r>
    </w:p>
    <w:p w:rsidR="00064D29" w:rsidRPr="00C61E17" w:rsidRDefault="00064D29">
      <w:pPr>
        <w:pStyle w:val="space"/>
      </w:pPr>
    </w:p>
    <w:p w:rsidR="00064D29" w:rsidRPr="00C61E17" w:rsidRDefault="00064D29">
      <w:pPr>
        <w:pStyle w:val="af"/>
        <w:spacing w:line="240" w:lineRule="exact"/>
      </w:pPr>
      <w:r w:rsidRPr="00C61E17">
        <w:fldChar w:fldCharType="begin"/>
      </w:r>
      <w:r w:rsidRPr="00C61E17">
        <w:instrText xml:space="preserve"> MACROBUTTON  DocDispatch 發文日期：</w:instrText>
      </w:r>
      <w:r w:rsidRPr="00C61E17">
        <w:fldChar w:fldCharType="end"/>
      </w:r>
      <w:bookmarkStart w:id="7" w:name="發文日期"/>
      <w:bookmarkEnd w:id="7"/>
      <w:r w:rsidR="00061D3B" w:rsidRPr="00C61E17">
        <w:rPr>
          <w:rFonts w:hint="eastAsia"/>
        </w:rPr>
        <w:t>中華民國110年3月26日</w:t>
      </w:r>
    </w:p>
    <w:p w:rsidR="00064D29" w:rsidRPr="00C61E17" w:rsidRDefault="00064D29">
      <w:pPr>
        <w:pStyle w:val="af"/>
        <w:spacing w:line="240" w:lineRule="exact"/>
      </w:pPr>
      <w:r w:rsidRPr="00C61E17">
        <w:t>發文字號：</w:t>
      </w:r>
      <w:bookmarkStart w:id="8" w:name="發文字號"/>
      <w:bookmarkEnd w:id="8"/>
      <w:r w:rsidR="002F27EB">
        <w:rPr>
          <w:rFonts w:hint="eastAsia"/>
        </w:rPr>
        <w:t>台立內字第</w:t>
      </w:r>
      <w:r w:rsidR="002F27EB">
        <w:t>1104000753號</w:t>
      </w:r>
    </w:p>
    <w:p w:rsidR="00064D29" w:rsidRPr="00C61E17" w:rsidRDefault="00064D29">
      <w:pPr>
        <w:pStyle w:val="af"/>
        <w:spacing w:line="240" w:lineRule="exact"/>
      </w:pPr>
      <w:r w:rsidRPr="00C61E17">
        <w:fldChar w:fldCharType="begin"/>
      </w:r>
      <w:r w:rsidRPr="00C61E17">
        <w:instrText xml:space="preserve"> MACROBUTTON  DocSpeed 速別：</w:instrText>
      </w:r>
      <w:r w:rsidRPr="00C61E17">
        <w:fldChar w:fldCharType="end"/>
      </w:r>
      <w:bookmarkStart w:id="9" w:name="速別"/>
      <w:bookmarkEnd w:id="9"/>
      <w:r w:rsidR="00061D3B" w:rsidRPr="00C61E17">
        <w:rPr>
          <w:rFonts w:hint="eastAsia"/>
        </w:rPr>
        <w:t>最速件</w:t>
      </w:r>
    </w:p>
    <w:p w:rsidR="00064D29" w:rsidRPr="00C61E17" w:rsidRDefault="00064D29">
      <w:pPr>
        <w:pStyle w:val="af"/>
        <w:spacing w:line="240" w:lineRule="exact"/>
      </w:pPr>
      <w:r w:rsidRPr="00C61E17">
        <w:fldChar w:fldCharType="begin"/>
      </w:r>
      <w:r w:rsidRPr="00C61E17">
        <w:instrText xml:space="preserve"> MACROBUTTON  DocSecurity 密等及解密條件或保密期限：</w:instrText>
      </w:r>
      <w:r w:rsidRPr="00C61E17">
        <w:fldChar w:fldCharType="end"/>
      </w:r>
      <w:bookmarkStart w:id="10" w:name="密等及解密條件或保密期限"/>
      <w:bookmarkEnd w:id="10"/>
    </w:p>
    <w:p w:rsidR="00064D29" w:rsidRPr="00C61E17" w:rsidRDefault="00064D29">
      <w:pPr>
        <w:pStyle w:val="af"/>
        <w:spacing w:line="240" w:lineRule="exact"/>
      </w:pPr>
      <w:r w:rsidRPr="00C61E17">
        <w:t>附件：</w:t>
      </w:r>
      <w:bookmarkStart w:id="11" w:name="附件"/>
      <w:bookmarkEnd w:id="11"/>
      <w:r w:rsidR="00061D3B" w:rsidRPr="00C61E17">
        <w:rPr>
          <w:rFonts w:hint="eastAsia"/>
        </w:rPr>
        <w:t>討論提綱</w:t>
      </w:r>
      <w:r w:rsidR="00BA5F60" w:rsidRPr="00C61E17">
        <w:rPr>
          <w:rFonts w:hint="eastAsia"/>
        </w:rPr>
        <w:t>、</w:t>
      </w:r>
      <w:r w:rsidR="00061D3B" w:rsidRPr="00C61E17">
        <w:rPr>
          <w:rFonts w:hint="eastAsia"/>
        </w:rPr>
        <w:t>出（列）席人員名單</w:t>
      </w:r>
      <w:r w:rsidR="00BA5F60" w:rsidRPr="00C61E17">
        <w:rPr>
          <w:rFonts w:hint="eastAsia"/>
        </w:rPr>
        <w:t>及</w:t>
      </w:r>
      <w:r w:rsidR="00F10AE0" w:rsidRPr="00C61E17">
        <w:rPr>
          <w:rFonts w:hint="eastAsia"/>
        </w:rPr>
        <w:t>機關依權責彙整相關法規就海岸生態保護之業務推動現況、法制規劃建議</w:t>
      </w:r>
      <w:proofErr w:type="gramStart"/>
      <w:r w:rsidR="00F10AE0" w:rsidRPr="00C61E17">
        <w:rPr>
          <w:rFonts w:hint="eastAsia"/>
        </w:rPr>
        <w:t>暨藻礁調查</w:t>
      </w:r>
      <w:proofErr w:type="gramEnd"/>
      <w:r w:rsidR="00F10AE0" w:rsidRPr="00C61E17">
        <w:rPr>
          <w:rFonts w:hint="eastAsia"/>
        </w:rPr>
        <w:t>研究、功能報告、</w:t>
      </w:r>
      <w:r w:rsidR="00BA5F60" w:rsidRPr="00C61E17">
        <w:rPr>
          <w:rFonts w:hint="eastAsia"/>
        </w:rPr>
        <w:t>具體</w:t>
      </w:r>
      <w:r w:rsidR="00F10AE0" w:rsidRPr="00C61E17">
        <w:rPr>
          <w:rFonts w:hint="eastAsia"/>
        </w:rPr>
        <w:t>保育作為等資料</w:t>
      </w:r>
    </w:p>
    <w:p w:rsidR="00064D29" w:rsidRPr="00C61E17" w:rsidRDefault="00064D29">
      <w:pPr>
        <w:pStyle w:val="af"/>
        <w:spacing w:line="240" w:lineRule="exact"/>
      </w:pPr>
    </w:p>
    <w:p w:rsidR="000F76FF" w:rsidRPr="00C61E17" w:rsidRDefault="00061D3B" w:rsidP="005E52F9">
      <w:pPr>
        <w:pStyle w:val="af0"/>
        <w:spacing w:line="420" w:lineRule="exact"/>
        <w:ind w:left="1558" w:hangingChars="487" w:hanging="1558"/>
        <w:rPr>
          <w:rFonts w:hAnsi="標楷體"/>
        </w:rPr>
      </w:pPr>
      <w:bookmarkStart w:id="12" w:name="_GoBack"/>
      <w:r w:rsidRPr="00C61E17">
        <w:rPr>
          <w:rFonts w:hAnsi="標楷體"/>
        </w:rPr>
        <w:t>開會事由：</w:t>
      </w:r>
      <w:bookmarkStart w:id="13" w:name="開會事由"/>
      <w:bookmarkEnd w:id="13"/>
      <w:r w:rsidRPr="00C61E17">
        <w:rPr>
          <w:rFonts w:hAnsi="標楷體" w:hint="eastAsia"/>
        </w:rPr>
        <w:t>立法院第10屆第3會期內政委員會</w:t>
      </w:r>
      <w:r w:rsidR="000F76FF" w:rsidRPr="00C61E17">
        <w:rPr>
          <w:rFonts w:hAnsi="標楷體" w:hint="eastAsia"/>
        </w:rPr>
        <w:t>「海岸(洋)生態保護之法制、行政作為</w:t>
      </w:r>
      <w:proofErr w:type="gramStart"/>
      <w:r w:rsidR="000F76FF" w:rsidRPr="00C61E17">
        <w:rPr>
          <w:rFonts w:hAnsi="標楷體" w:hint="eastAsia"/>
        </w:rPr>
        <w:t>與藻礁保護</w:t>
      </w:r>
      <w:proofErr w:type="gramEnd"/>
      <w:r w:rsidR="000F76FF" w:rsidRPr="00C61E17">
        <w:rPr>
          <w:rFonts w:hAnsi="標楷體" w:hint="eastAsia"/>
        </w:rPr>
        <w:t>」公聽會</w:t>
      </w:r>
    </w:p>
    <w:p w:rsidR="00061D3B" w:rsidRPr="00C61E17" w:rsidRDefault="00061D3B" w:rsidP="005E52F9">
      <w:pPr>
        <w:pStyle w:val="af0"/>
        <w:spacing w:line="420" w:lineRule="exact"/>
        <w:ind w:left="1558" w:hangingChars="487" w:hanging="1558"/>
        <w:rPr>
          <w:rFonts w:hAnsi="標楷體"/>
        </w:rPr>
      </w:pPr>
      <w:r w:rsidRPr="00C61E17">
        <w:rPr>
          <w:rFonts w:hAnsi="標楷體"/>
        </w:rPr>
        <w:fldChar w:fldCharType="begin"/>
      </w:r>
      <w:r w:rsidRPr="00C61E17">
        <w:rPr>
          <w:rFonts w:hAnsi="標楷體"/>
        </w:rPr>
        <w:instrText xml:space="preserve"> MACROBUTTON  DocMeetingTime 開會時間：</w:instrText>
      </w:r>
      <w:r w:rsidRPr="00C61E17">
        <w:rPr>
          <w:rFonts w:hAnsi="標楷體"/>
        </w:rPr>
        <w:fldChar w:fldCharType="end"/>
      </w:r>
      <w:bookmarkStart w:id="14" w:name="開會時間"/>
      <w:bookmarkEnd w:id="14"/>
      <w:r w:rsidRPr="00C61E17">
        <w:rPr>
          <w:rFonts w:hAnsi="標楷體"/>
        </w:rPr>
        <w:t>110年4月1日（星期四）上午9時</w:t>
      </w:r>
      <w:r w:rsidRPr="00C61E17">
        <w:rPr>
          <w:rFonts w:hAnsi="標楷體" w:hint="eastAsia"/>
        </w:rPr>
        <w:t>至下午5時30分</w:t>
      </w:r>
    </w:p>
    <w:p w:rsidR="00061D3B" w:rsidRPr="00C61E17" w:rsidRDefault="00061D3B" w:rsidP="005E52F9">
      <w:pPr>
        <w:pStyle w:val="af0"/>
        <w:spacing w:line="420" w:lineRule="exact"/>
        <w:rPr>
          <w:rFonts w:hAnsi="標楷體"/>
        </w:rPr>
      </w:pPr>
      <w:r w:rsidRPr="00C61E17">
        <w:rPr>
          <w:rFonts w:hAnsi="標楷體"/>
        </w:rPr>
        <w:t>開會地點：</w:t>
      </w:r>
      <w:bookmarkStart w:id="15" w:name="開會地點"/>
      <w:bookmarkEnd w:id="15"/>
      <w:r w:rsidRPr="00C61E17">
        <w:rPr>
          <w:rFonts w:hAnsi="標楷體" w:hint="eastAsia"/>
        </w:rPr>
        <w:t>紅樓202會議室</w:t>
      </w:r>
    </w:p>
    <w:p w:rsidR="00061D3B" w:rsidRPr="00C61E17" w:rsidRDefault="00061D3B" w:rsidP="005E52F9">
      <w:pPr>
        <w:pStyle w:val="af1"/>
        <w:spacing w:line="420" w:lineRule="exact"/>
      </w:pPr>
      <w:r w:rsidRPr="00C61E17">
        <w:t>主持人：</w:t>
      </w:r>
      <w:bookmarkStart w:id="16" w:name="主席"/>
      <w:bookmarkEnd w:id="16"/>
      <w:r w:rsidRPr="00C61E17">
        <w:rPr>
          <w:rFonts w:hint="eastAsia"/>
        </w:rPr>
        <w:t>林召集委員思銘</w:t>
      </w:r>
    </w:p>
    <w:bookmarkEnd w:id="12"/>
    <w:p w:rsidR="00061D3B" w:rsidRPr="00C61E17" w:rsidRDefault="00061D3B" w:rsidP="005E52F9">
      <w:pPr>
        <w:pStyle w:val="af1"/>
        <w:spacing w:line="420" w:lineRule="exact"/>
        <w:rPr>
          <w:sz w:val="24"/>
        </w:rPr>
      </w:pPr>
      <w:r w:rsidRPr="00C61E17">
        <w:t>聯絡人及電話：</w:t>
      </w:r>
      <w:bookmarkStart w:id="17" w:name="聯絡人及電話"/>
      <w:bookmarkEnd w:id="17"/>
      <w:r w:rsidRPr="00C61E17">
        <w:rPr>
          <w:rFonts w:hint="eastAsia"/>
        </w:rPr>
        <w:t>鄧瑋宜  02-23585505  傳真：02-23585502</w:t>
      </w:r>
    </w:p>
    <w:p w:rsidR="00C34734" w:rsidRPr="00C61E17" w:rsidRDefault="00061D3B" w:rsidP="005E52F9">
      <w:pPr>
        <w:pStyle w:val="af2"/>
        <w:spacing w:line="420" w:lineRule="exact"/>
        <w:ind w:left="1274" w:hangingChars="398" w:hanging="1274"/>
      </w:pPr>
      <w:r w:rsidRPr="00C61E17">
        <w:t>出席者：</w:t>
      </w:r>
      <w:bookmarkStart w:id="18" w:name="出席者"/>
      <w:bookmarkEnd w:id="18"/>
      <w:r w:rsidRPr="00C61E17">
        <w:rPr>
          <w:rFonts w:hint="eastAsia"/>
        </w:rPr>
        <w:t>本會委員、本院其他委員會委員、邱文彥教授、陳璋玲教授、</w:t>
      </w:r>
      <w:r w:rsidR="00AC7293" w:rsidRPr="00C61E17">
        <w:rPr>
          <w:rFonts w:hint="eastAsia"/>
        </w:rPr>
        <w:t>蔡中岳副執行長</w:t>
      </w:r>
      <w:r w:rsidR="00E56A2E" w:rsidRPr="00C61E17">
        <w:rPr>
          <w:rFonts w:hint="eastAsia"/>
        </w:rPr>
        <w:t>、邵廣昭講座教授</w:t>
      </w:r>
      <w:r w:rsidR="00C34734" w:rsidRPr="00C61E17">
        <w:rPr>
          <w:rFonts w:hint="eastAsia"/>
        </w:rPr>
        <w:t>、李錫堤特聘教授、簡連貴副院長</w:t>
      </w:r>
      <w:r w:rsidR="00EC154D">
        <w:rPr>
          <w:rFonts w:hint="eastAsia"/>
        </w:rPr>
        <w:t>、</w:t>
      </w:r>
      <w:r w:rsidR="00106533" w:rsidRPr="00106533">
        <w:rPr>
          <w:rFonts w:hint="eastAsia"/>
        </w:rPr>
        <w:t>陳憲政理事長</w:t>
      </w:r>
    </w:p>
    <w:p w:rsidR="00061D3B" w:rsidRDefault="00061D3B" w:rsidP="005E52F9">
      <w:pPr>
        <w:pStyle w:val="af3"/>
        <w:spacing w:before="0" w:line="420" w:lineRule="exact"/>
        <w:ind w:left="1274" w:hangingChars="398" w:hanging="1274"/>
      </w:pPr>
      <w:r w:rsidRPr="00C61E17">
        <w:t>列席者：</w:t>
      </w:r>
      <w:bookmarkStart w:id="19" w:name="列席者"/>
      <w:bookmarkEnd w:id="19"/>
      <w:r w:rsidR="00746398" w:rsidRPr="00C61E17">
        <w:rPr>
          <w:rFonts w:hint="eastAsia"/>
        </w:rPr>
        <w:t>內政部次</w:t>
      </w:r>
      <w:r w:rsidRPr="00C61E17">
        <w:rPr>
          <w:rFonts w:hint="eastAsia"/>
        </w:rPr>
        <w:t>長、內政部營建署、海洋委員會</w:t>
      </w:r>
      <w:r w:rsidR="00746398" w:rsidRPr="00C61E17">
        <w:rPr>
          <w:rFonts w:hint="eastAsia"/>
        </w:rPr>
        <w:t>副</w:t>
      </w:r>
      <w:r w:rsidRPr="00C61E17">
        <w:rPr>
          <w:rFonts w:hint="eastAsia"/>
        </w:rPr>
        <w:t>主任委員、行政院農業委員會</w:t>
      </w:r>
      <w:r w:rsidR="00746398" w:rsidRPr="00C61E17">
        <w:rPr>
          <w:rFonts w:hint="eastAsia"/>
        </w:rPr>
        <w:t>副主任委員</w:t>
      </w:r>
      <w:r w:rsidRPr="00C61E17">
        <w:rPr>
          <w:rFonts w:hint="eastAsia"/>
        </w:rPr>
        <w:t>、經濟部</w:t>
      </w:r>
      <w:r w:rsidR="00746398" w:rsidRPr="00C61E17">
        <w:rPr>
          <w:rFonts w:hint="eastAsia"/>
        </w:rPr>
        <w:t>次長</w:t>
      </w:r>
      <w:r w:rsidRPr="00C61E17">
        <w:rPr>
          <w:rFonts w:hint="eastAsia"/>
        </w:rPr>
        <w:t>、行政院環境保護署、文化部、交通部、法務部</w:t>
      </w:r>
      <w:r w:rsidR="00746398" w:rsidRPr="00C61E17">
        <w:rPr>
          <w:rFonts w:hint="eastAsia"/>
        </w:rPr>
        <w:t>、桃園市政府</w:t>
      </w:r>
    </w:p>
    <w:p w:rsidR="005E52F9" w:rsidRPr="00C61E17" w:rsidRDefault="005E52F9" w:rsidP="00061D3B">
      <w:pPr>
        <w:pStyle w:val="af3"/>
        <w:spacing w:before="0" w:line="360" w:lineRule="exact"/>
        <w:ind w:left="1274" w:hangingChars="398" w:hanging="1274"/>
        <w:rPr>
          <w:rFonts w:hint="eastAsia"/>
        </w:rPr>
      </w:pPr>
    </w:p>
    <w:p w:rsidR="00061D3B" w:rsidRPr="00C61E17" w:rsidRDefault="00061D3B" w:rsidP="00061D3B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C61E17">
        <w:rPr>
          <w:rFonts w:hAnsi="標楷體"/>
        </w:rPr>
        <w:t>副本：</w:t>
      </w:r>
      <w:bookmarkStart w:id="20" w:name="副本"/>
      <w:bookmarkEnd w:id="20"/>
      <w:r w:rsidRPr="00C61E17">
        <w:rPr>
          <w:rFonts w:hAnsi="標楷體" w:hint="eastAsia"/>
        </w:rPr>
        <w:t>本院各黨團、法制局、議事處會務科、公報處、總務處管理科、總務處警衛隊</w:t>
      </w:r>
    </w:p>
    <w:p w:rsidR="00061D3B" w:rsidRPr="00C61E17" w:rsidRDefault="00061D3B" w:rsidP="00061D3B">
      <w:pPr>
        <w:pStyle w:val="af5"/>
        <w:spacing w:line="240" w:lineRule="exact"/>
        <w:rPr>
          <w:rFonts w:hAnsi="標楷體"/>
        </w:rPr>
      </w:pPr>
      <w:r w:rsidRPr="00C61E17">
        <w:rPr>
          <w:rFonts w:hAnsi="標楷體"/>
        </w:rPr>
        <w:t>備註：</w:t>
      </w:r>
      <w:bookmarkStart w:id="21" w:name="備註"/>
      <w:bookmarkEnd w:id="21"/>
    </w:p>
    <w:p w:rsidR="00061D3B" w:rsidRPr="00C61E17" w:rsidRDefault="00061D3B" w:rsidP="00604DFB">
      <w:pPr>
        <w:pStyle w:val="space1"/>
        <w:numPr>
          <w:ilvl w:val="0"/>
          <w:numId w:val="4"/>
        </w:numPr>
        <w:kinsoku/>
        <w:wordWrap w:val="0"/>
        <w:topLinePunct/>
        <w:ind w:hanging="476"/>
      </w:pPr>
      <w:r w:rsidRPr="00C61E17">
        <w:rPr>
          <w:rFonts w:hint="eastAsia"/>
          <w:b/>
        </w:rPr>
        <w:t>學者專家請攜帶開會通知單、身分證或健保卡至大門口辦理換證手續(如遇特殊情況致大門口不便換證時，請改至鎮江街入口換證，必要時得聯絡本會陳科長02-2358-5858轉2302)</w:t>
      </w:r>
      <w:r w:rsidRPr="00C61E17">
        <w:rPr>
          <w:rFonts w:hint="eastAsia"/>
        </w:rPr>
        <w:t>，</w:t>
      </w:r>
      <w:r w:rsidRPr="00C61E17">
        <w:rPr>
          <w:rFonts w:hint="eastAsia"/>
          <w:b/>
        </w:rPr>
        <w:t>發言順序依簽到順序</w:t>
      </w:r>
      <w:r w:rsidRPr="00C61E17">
        <w:rPr>
          <w:rFonts w:hint="eastAsia"/>
        </w:rPr>
        <w:t>；另學者專家如有書面意見，請於會議前1日以前，</w:t>
      </w:r>
      <w:hyperlink r:id="rId8" w:history="1">
        <w:r w:rsidR="00604DFB" w:rsidRPr="00C61E17">
          <w:rPr>
            <w:rStyle w:val="af9"/>
            <w:rFonts w:hint="eastAsia"/>
            <w:color w:val="auto"/>
            <w:u w:val="none"/>
          </w:rPr>
          <w:t>以電子檔傳至ly20090@gmail.com</w:t>
        </w:r>
      </w:hyperlink>
      <w:r w:rsidR="00604DFB" w:rsidRPr="00C61E17">
        <w:rPr>
          <w:rFonts w:hint="eastAsia"/>
        </w:rPr>
        <w:t>、</w:t>
      </w:r>
      <w:r w:rsidRPr="00C61E17">
        <w:rPr>
          <w:rFonts w:hint="eastAsia"/>
        </w:rPr>
        <w:t>ly20850@ly.gov.tw及dtp@ly.gov.tw，</w:t>
      </w:r>
      <w:proofErr w:type="gramStart"/>
      <w:r w:rsidRPr="00C61E17">
        <w:rPr>
          <w:rFonts w:hint="eastAsia"/>
        </w:rPr>
        <w:t>俾便彙</w:t>
      </w:r>
      <w:proofErr w:type="gramEnd"/>
      <w:r w:rsidRPr="00C61E17">
        <w:rPr>
          <w:rFonts w:hint="eastAsia"/>
        </w:rPr>
        <w:t>整及付印資料。</w:t>
      </w:r>
    </w:p>
    <w:p w:rsidR="00E138F9" w:rsidRPr="00C61E17" w:rsidRDefault="00E138F9" w:rsidP="00E138F9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C61E17">
        <w:rPr>
          <w:rFonts w:hAnsi="標楷體" w:hint="eastAsia"/>
          <w:b/>
        </w:rPr>
        <w:t>依據本院「</w:t>
      </w:r>
      <w:proofErr w:type="gramStart"/>
      <w:r w:rsidRPr="00C61E17">
        <w:rPr>
          <w:rFonts w:hAnsi="標楷體" w:hint="eastAsia"/>
          <w:b/>
        </w:rPr>
        <w:t>新型冠</w:t>
      </w:r>
      <w:proofErr w:type="gramEnd"/>
      <w:r w:rsidRPr="00C61E17">
        <w:rPr>
          <w:rFonts w:hAnsi="標楷體" w:hint="eastAsia"/>
          <w:b/>
        </w:rPr>
        <w:t>狀病毒肺炎」之防疫措施，</w:t>
      </w:r>
      <w:proofErr w:type="gramStart"/>
      <w:r w:rsidRPr="00C61E17">
        <w:rPr>
          <w:rFonts w:hAnsi="標楷體" w:hint="eastAsia"/>
          <w:b/>
        </w:rPr>
        <w:t>請審酌</w:t>
      </w:r>
      <w:proofErr w:type="gramEnd"/>
      <w:r w:rsidRPr="00C61E17">
        <w:rPr>
          <w:rFonts w:hAnsi="標楷體" w:hint="eastAsia"/>
          <w:b/>
        </w:rPr>
        <w:t>精簡指派與會人員人數，進入會議室</w:t>
      </w:r>
      <w:proofErr w:type="gramStart"/>
      <w:r w:rsidRPr="00C61E17">
        <w:rPr>
          <w:rFonts w:hAnsi="標楷體" w:hint="eastAsia"/>
          <w:b/>
        </w:rPr>
        <w:t>並請配戴</w:t>
      </w:r>
      <w:proofErr w:type="gramEnd"/>
      <w:r w:rsidRPr="00C61E17">
        <w:rPr>
          <w:rFonts w:hAnsi="標楷體" w:hint="eastAsia"/>
          <w:b/>
        </w:rPr>
        <w:t>口罩，保持社交距離。</w:t>
      </w:r>
    </w:p>
    <w:p w:rsidR="00061D3B" w:rsidRPr="00C61E17" w:rsidRDefault="00061D3B" w:rsidP="00CA10EB">
      <w:pPr>
        <w:pStyle w:val="af5"/>
        <w:numPr>
          <w:ilvl w:val="0"/>
          <w:numId w:val="4"/>
        </w:numPr>
        <w:spacing w:line="320" w:lineRule="exact"/>
        <w:ind w:hanging="476"/>
        <w:jc w:val="both"/>
        <w:rPr>
          <w:rFonts w:hAnsi="標楷體"/>
        </w:rPr>
      </w:pPr>
      <w:r w:rsidRPr="00C61E17">
        <w:rPr>
          <w:rFonts w:hAnsi="標楷體" w:hint="eastAsia"/>
          <w:b/>
          <w:i/>
          <w:sz w:val="28"/>
          <w:u w:val="single"/>
        </w:rPr>
        <w:t>請列席機關均準備書面資料</w:t>
      </w:r>
      <w:r w:rsidRPr="00C61E17">
        <w:rPr>
          <w:rFonts w:hAnsi="標楷體" w:hint="eastAsia"/>
        </w:rPr>
        <w:t>，並將150份</w:t>
      </w:r>
      <w:r w:rsidR="00966D90" w:rsidRPr="00C61E17">
        <w:rPr>
          <w:rFonts w:hAnsi="標楷體" w:hint="eastAsia"/>
        </w:rPr>
        <w:t>於</w:t>
      </w:r>
      <w:r w:rsidR="00966D90" w:rsidRPr="00C61E17">
        <w:rPr>
          <w:rFonts w:hAnsi="標楷體" w:hint="eastAsia"/>
          <w:b/>
          <w:i/>
          <w:sz w:val="28"/>
          <w:u w:val="single"/>
        </w:rPr>
        <w:t>110年3月31日(星期三)中午前</w:t>
      </w:r>
      <w:r w:rsidRPr="00C61E17">
        <w:rPr>
          <w:rFonts w:hAnsi="標楷體" w:hint="eastAsia"/>
        </w:rPr>
        <w:t>送至本會，並將電子檔傳至ly20850@ly.gov.tw及dtp@ly.gov.tw；列席官員</w:t>
      </w:r>
      <w:proofErr w:type="gramStart"/>
      <w:r w:rsidRPr="00C61E17">
        <w:rPr>
          <w:rFonts w:hAnsi="標楷體" w:hint="eastAsia"/>
        </w:rPr>
        <w:t>名單請傳至</w:t>
      </w:r>
      <w:proofErr w:type="gramEnd"/>
      <w:r w:rsidRPr="00C61E17">
        <w:rPr>
          <w:rFonts w:hAnsi="標楷體" w:hint="eastAsia"/>
        </w:rPr>
        <w:t>ly20698@ly.gov.tw或電洽02-23585509本會喻小姐。</w:t>
      </w:r>
    </w:p>
    <w:p w:rsidR="00061D3B" w:rsidRPr="00C61E17" w:rsidRDefault="00061D3B" w:rsidP="00061D3B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C61E17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C61E17">
        <w:rPr>
          <w:rFonts w:hAnsi="標楷體" w:hint="eastAsia"/>
        </w:rPr>
        <w:t>文</w:t>
      </w:r>
      <w:proofErr w:type="gramEnd"/>
      <w:r w:rsidRPr="00C61E17">
        <w:rPr>
          <w:rFonts w:hAnsi="標楷體" w:hint="eastAsia"/>
        </w:rPr>
        <w:t>號於會議前上傳至議案整合暨綜合查詢系統(http://misq.ly.gov.tw)之「政府單位專區」，上傳檔案需為可編修之PDF檔案。</w:t>
      </w:r>
      <w:bookmarkStart w:id="22" w:name="備註2"/>
      <w:bookmarkEnd w:id="22"/>
    </w:p>
    <w:p w:rsidR="005307D2" w:rsidRDefault="005307D2" w:rsidP="005307D2">
      <w:pPr>
        <w:pStyle w:val="space1"/>
        <w:jc w:val="center"/>
        <w:sectPr w:rsidR="005307D2" w:rsidSect="0062219D">
          <w:headerReference w:type="default" r:id="rId9"/>
          <w:footerReference w:type="default" r:id="rId10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9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07D2" w:rsidRDefault="005307D2" w:rsidP="005307D2">
      <w:pPr>
        <w:pStyle w:val="space1"/>
        <w:ind w:left="0" w:firstLine="0"/>
      </w:pPr>
    </w:p>
    <w:p w:rsidR="005307D2" w:rsidRPr="005307D2" w:rsidRDefault="005307D2" w:rsidP="005307D2">
      <w:pPr>
        <w:kinsoku w:val="0"/>
        <w:adjustRightInd w:val="0"/>
        <w:snapToGrid w:val="0"/>
        <w:spacing w:line="360" w:lineRule="exact"/>
        <w:ind w:left="721" w:hangingChars="200" w:hanging="721"/>
        <w:jc w:val="center"/>
        <w:rPr>
          <w:rFonts w:ascii="Calibri" w:hAnsi="Calibri"/>
          <w:b/>
          <w:color w:val="000000"/>
          <w:sz w:val="36"/>
          <w:szCs w:val="32"/>
        </w:rPr>
      </w:pPr>
      <w:r w:rsidRPr="005307D2">
        <w:rPr>
          <w:rFonts w:ascii="Calibri" w:hAnsi="Calibri" w:hint="eastAsia"/>
          <w:b/>
          <w:color w:val="000000"/>
          <w:sz w:val="36"/>
          <w:szCs w:val="32"/>
        </w:rPr>
        <w:t>「海岸</w:t>
      </w:r>
      <w:r w:rsidRPr="005307D2">
        <w:rPr>
          <w:rFonts w:ascii="Calibri" w:hAnsi="Calibri" w:hint="eastAsia"/>
          <w:b/>
          <w:color w:val="000000"/>
          <w:sz w:val="36"/>
          <w:szCs w:val="32"/>
        </w:rPr>
        <w:t>(</w:t>
      </w:r>
      <w:r w:rsidRPr="005307D2">
        <w:rPr>
          <w:rFonts w:ascii="Calibri" w:hAnsi="Calibri" w:hint="eastAsia"/>
          <w:b/>
          <w:color w:val="000000"/>
          <w:sz w:val="36"/>
          <w:szCs w:val="32"/>
        </w:rPr>
        <w:t>洋</w:t>
      </w:r>
      <w:r w:rsidRPr="005307D2">
        <w:rPr>
          <w:rFonts w:ascii="Calibri" w:hAnsi="Calibri" w:hint="eastAsia"/>
          <w:b/>
          <w:color w:val="000000"/>
          <w:sz w:val="36"/>
          <w:szCs w:val="32"/>
        </w:rPr>
        <w:t>)</w:t>
      </w:r>
      <w:r w:rsidRPr="005307D2">
        <w:rPr>
          <w:rFonts w:ascii="Calibri" w:hAnsi="Calibri" w:hint="eastAsia"/>
          <w:b/>
          <w:color w:val="000000"/>
          <w:sz w:val="36"/>
          <w:szCs w:val="32"/>
        </w:rPr>
        <w:t>生態保護之法制、行政作為</w:t>
      </w:r>
      <w:proofErr w:type="gramStart"/>
      <w:r w:rsidRPr="005307D2">
        <w:rPr>
          <w:rFonts w:ascii="Calibri" w:hAnsi="Calibri" w:hint="eastAsia"/>
          <w:b/>
          <w:color w:val="000000"/>
          <w:sz w:val="36"/>
          <w:szCs w:val="32"/>
        </w:rPr>
        <w:t>與藻礁保護</w:t>
      </w:r>
      <w:proofErr w:type="gramEnd"/>
      <w:r w:rsidRPr="005307D2">
        <w:rPr>
          <w:rFonts w:ascii="Calibri" w:hAnsi="Calibri" w:hint="eastAsia"/>
          <w:b/>
          <w:color w:val="000000"/>
          <w:sz w:val="36"/>
          <w:szCs w:val="32"/>
        </w:rPr>
        <w:t>」公聽會</w:t>
      </w:r>
    </w:p>
    <w:p w:rsidR="005307D2" w:rsidRPr="005307D2" w:rsidRDefault="005307D2" w:rsidP="005307D2">
      <w:pPr>
        <w:kinsoku w:val="0"/>
        <w:snapToGrid w:val="0"/>
        <w:spacing w:beforeLines="100" w:before="360" w:afterLines="50" w:after="180" w:line="400" w:lineRule="exact"/>
        <w:ind w:left="1099" w:hangingChars="305" w:hanging="1099"/>
        <w:rPr>
          <w:rFonts w:hAnsi="標楷體"/>
          <w:b/>
          <w:sz w:val="36"/>
          <w:szCs w:val="36"/>
        </w:rPr>
      </w:pPr>
      <w:r w:rsidRPr="005307D2">
        <w:rPr>
          <w:rFonts w:hAnsi="標楷體" w:hint="eastAsia"/>
          <w:b/>
          <w:sz w:val="36"/>
          <w:szCs w:val="36"/>
        </w:rPr>
        <w:t>討論提綱</w:t>
      </w:r>
    </w:p>
    <w:p w:rsidR="005307D2" w:rsidRPr="005307D2" w:rsidRDefault="005307D2" w:rsidP="005E52F9">
      <w:pPr>
        <w:spacing w:line="460" w:lineRule="exact"/>
        <w:ind w:left="673" w:hangingChars="210" w:hanging="673"/>
        <w:rPr>
          <w:rFonts w:hAnsi="標楷體"/>
          <w:b/>
          <w:color w:val="000000"/>
          <w:sz w:val="32"/>
          <w:szCs w:val="32"/>
        </w:rPr>
      </w:pPr>
      <w:r w:rsidRPr="005307D2">
        <w:rPr>
          <w:rFonts w:hAnsi="標楷體" w:hint="eastAsia"/>
          <w:b/>
          <w:color w:val="000000"/>
          <w:sz w:val="32"/>
          <w:szCs w:val="32"/>
        </w:rPr>
        <w:t>一、整體海岸(洋)生態保護，相關法令</w:t>
      </w:r>
      <w:proofErr w:type="gramStart"/>
      <w:r w:rsidRPr="005307D2">
        <w:rPr>
          <w:rFonts w:hAnsi="標楷體" w:hint="eastAsia"/>
          <w:b/>
          <w:color w:val="000000"/>
          <w:sz w:val="32"/>
          <w:szCs w:val="32"/>
        </w:rPr>
        <w:t>的優序順位</w:t>
      </w:r>
      <w:proofErr w:type="gramEnd"/>
      <w:r w:rsidRPr="005307D2">
        <w:rPr>
          <w:rFonts w:hAnsi="標楷體" w:hint="eastAsia"/>
          <w:b/>
          <w:color w:val="000000"/>
          <w:sz w:val="32"/>
          <w:szCs w:val="32"/>
        </w:rPr>
        <w:t>？各權責機關職責的整合與協調機制？參閱附件「海岸生態保護相關法令」(資料來源：桃園海岸生態保護白皮書(2017))</w:t>
      </w:r>
    </w:p>
    <w:p w:rsidR="005307D2" w:rsidRPr="005307D2" w:rsidRDefault="005307D2" w:rsidP="005E52F9">
      <w:pPr>
        <w:spacing w:line="460" w:lineRule="exact"/>
        <w:ind w:left="673" w:hangingChars="210" w:hanging="673"/>
        <w:rPr>
          <w:rFonts w:ascii="Calibri" w:hAnsi="Calibri"/>
          <w:b/>
          <w:color w:val="000000"/>
          <w:sz w:val="32"/>
          <w:szCs w:val="32"/>
        </w:rPr>
      </w:pPr>
      <w:r w:rsidRPr="005307D2">
        <w:rPr>
          <w:rFonts w:ascii="Calibri" w:hAnsi="Calibri" w:hint="eastAsia"/>
          <w:b/>
          <w:color w:val="000000"/>
          <w:sz w:val="32"/>
          <w:szCs w:val="32"/>
        </w:rPr>
        <w:t>二、「整體海岸管理計畫」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(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海岸管理法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)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與「國家濕地保育綱領」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(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濕地保育法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)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，各該計畫指導效力的關係？「全國國土計畫」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(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國土計畫法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)</w:t>
      </w:r>
      <w:r w:rsidRPr="005307D2">
        <w:rPr>
          <w:rFonts w:ascii="Calibri" w:hAnsi="Calibri" w:hint="eastAsia"/>
          <w:b/>
          <w:color w:val="000000"/>
          <w:sz w:val="32"/>
          <w:szCs w:val="32"/>
        </w:rPr>
        <w:t>公告後，與前述計畫與綱領之規範整合與競合關係？</w:t>
      </w:r>
    </w:p>
    <w:p w:rsidR="005307D2" w:rsidRPr="005307D2" w:rsidRDefault="005307D2" w:rsidP="005E52F9">
      <w:pPr>
        <w:spacing w:line="460" w:lineRule="exact"/>
        <w:ind w:left="673" w:hangingChars="210" w:hanging="673"/>
        <w:rPr>
          <w:rFonts w:ascii="Calibri" w:hAnsi="Calibri"/>
          <w:b/>
          <w:color w:val="000000"/>
          <w:sz w:val="32"/>
          <w:szCs w:val="32"/>
        </w:rPr>
      </w:pPr>
      <w:r w:rsidRPr="005307D2">
        <w:rPr>
          <w:rFonts w:ascii="Calibri" w:hAnsi="Calibri" w:hint="eastAsia"/>
          <w:b/>
          <w:color w:val="000000"/>
          <w:sz w:val="32"/>
          <w:szCs w:val="32"/>
        </w:rPr>
        <w:t>三、大</w:t>
      </w:r>
      <w:proofErr w:type="gramStart"/>
      <w:r w:rsidRPr="005307D2">
        <w:rPr>
          <w:rFonts w:ascii="Calibri" w:hAnsi="Calibri" w:hint="eastAsia"/>
          <w:b/>
          <w:color w:val="000000"/>
          <w:sz w:val="32"/>
          <w:szCs w:val="32"/>
        </w:rPr>
        <w:t>潭藻礁</w:t>
      </w:r>
      <w:proofErr w:type="gramEnd"/>
      <w:r w:rsidRPr="005307D2">
        <w:rPr>
          <w:rFonts w:ascii="Calibri" w:hAnsi="Calibri" w:hint="eastAsia"/>
          <w:b/>
          <w:color w:val="000000"/>
          <w:sz w:val="32"/>
          <w:szCs w:val="32"/>
        </w:rPr>
        <w:t>生態保護，「文化資產保存法」、「野生動物保護法」及相關法律的適用關係與職責歸屬？海洋保育署的職掌與作為何在？地景與海景如何區分管理？</w:t>
      </w:r>
    </w:p>
    <w:p w:rsidR="005307D2" w:rsidRPr="005307D2" w:rsidRDefault="005307D2" w:rsidP="005E52F9">
      <w:pPr>
        <w:spacing w:line="460" w:lineRule="exact"/>
        <w:ind w:left="673" w:hangingChars="210" w:hanging="673"/>
        <w:rPr>
          <w:rFonts w:ascii="Calibri" w:hAnsi="Calibri"/>
          <w:b/>
          <w:color w:val="000000"/>
          <w:sz w:val="32"/>
          <w:szCs w:val="32"/>
        </w:rPr>
      </w:pPr>
      <w:r w:rsidRPr="005307D2">
        <w:rPr>
          <w:rFonts w:ascii="Calibri" w:hAnsi="Calibri" w:hint="eastAsia"/>
          <w:b/>
          <w:color w:val="000000"/>
          <w:sz w:val="32"/>
          <w:szCs w:val="32"/>
        </w:rPr>
        <w:t>四丶海洋委員會如何「統合」海洋事務，與內政部丶經濟部等相關機關等法令如何協力合作？海洋空間規劃是否立法推動？海洋與海岸將來能否統合管理？</w:t>
      </w:r>
    </w:p>
    <w:p w:rsidR="005307D2" w:rsidRPr="005307D2" w:rsidRDefault="005307D2" w:rsidP="005307D2">
      <w:pPr>
        <w:spacing w:line="360" w:lineRule="exact"/>
        <w:ind w:left="672" w:hangingChars="210" w:hanging="672"/>
        <w:rPr>
          <w:rFonts w:ascii="Calibri" w:hAnsi="Calibri"/>
          <w:color w:val="000000"/>
          <w:sz w:val="32"/>
          <w:szCs w:val="32"/>
        </w:rPr>
      </w:pPr>
    </w:p>
    <w:p w:rsidR="005307D2" w:rsidRPr="005307D2" w:rsidRDefault="005307D2" w:rsidP="005307D2">
      <w:pPr>
        <w:spacing w:line="360" w:lineRule="exact"/>
        <w:ind w:left="672" w:hangingChars="210" w:hanging="672"/>
        <w:rPr>
          <w:rFonts w:ascii="Calibri" w:hAnsi="Calibri"/>
          <w:color w:val="000000"/>
          <w:sz w:val="32"/>
          <w:szCs w:val="32"/>
        </w:rPr>
      </w:pPr>
      <w:r w:rsidRPr="005307D2">
        <w:rPr>
          <w:rFonts w:ascii="Calibri" w:hAnsi="Calibri" w:hint="eastAsia"/>
          <w:color w:val="000000"/>
          <w:sz w:val="32"/>
          <w:szCs w:val="32"/>
        </w:rPr>
        <w:t>說明：</w:t>
      </w:r>
    </w:p>
    <w:p w:rsidR="005307D2" w:rsidRPr="005307D2" w:rsidRDefault="005307D2" w:rsidP="005E52F9">
      <w:pPr>
        <w:spacing w:line="400" w:lineRule="exact"/>
        <w:rPr>
          <w:rFonts w:ascii="Calibri" w:hAnsi="Calibri"/>
          <w:color w:val="000000"/>
          <w:sz w:val="32"/>
          <w:szCs w:val="32"/>
        </w:rPr>
      </w:pPr>
      <w:r w:rsidRPr="005307D2">
        <w:rPr>
          <w:rFonts w:ascii="Calibri" w:hAnsi="Calibri" w:hint="eastAsia"/>
          <w:color w:val="000000"/>
          <w:sz w:val="32"/>
          <w:szCs w:val="32"/>
        </w:rPr>
        <w:t>海岸生態保護涉及法令繁多，法規與行政命令更超過百種以上，桃園大</w:t>
      </w:r>
      <w:proofErr w:type="gramStart"/>
      <w:r w:rsidRPr="005307D2">
        <w:rPr>
          <w:rFonts w:ascii="Calibri" w:hAnsi="Calibri" w:hint="eastAsia"/>
          <w:color w:val="000000"/>
          <w:sz w:val="32"/>
          <w:szCs w:val="32"/>
        </w:rPr>
        <w:t>潭藻礁</w:t>
      </w:r>
      <w:proofErr w:type="gramEnd"/>
      <w:r w:rsidRPr="005307D2">
        <w:rPr>
          <w:rFonts w:ascii="Calibri" w:hAnsi="Calibri" w:hint="eastAsia"/>
          <w:color w:val="000000"/>
          <w:sz w:val="32"/>
          <w:szCs w:val="32"/>
        </w:rPr>
        <w:t>究竟應依「文化資產保存法」或「野生動物保護法」申請保護，論者莫衷一是，或論兩者皆未能全面涵蓋具體保護意涵，相關法令有否檢討、整合之必要？</w:t>
      </w:r>
    </w:p>
    <w:p w:rsidR="005307D2" w:rsidRPr="005307D2" w:rsidRDefault="005307D2" w:rsidP="005E52F9">
      <w:pPr>
        <w:spacing w:line="400" w:lineRule="exact"/>
        <w:rPr>
          <w:rFonts w:ascii="Calibri" w:hAnsi="Calibri"/>
          <w:color w:val="000000"/>
          <w:sz w:val="32"/>
          <w:szCs w:val="32"/>
        </w:rPr>
      </w:pPr>
    </w:p>
    <w:p w:rsidR="005307D2" w:rsidRPr="005307D2" w:rsidRDefault="005307D2" w:rsidP="005E52F9">
      <w:pPr>
        <w:spacing w:line="400" w:lineRule="exact"/>
        <w:rPr>
          <w:rFonts w:ascii="Calibri" w:hAnsi="Calibri"/>
          <w:color w:val="000000"/>
          <w:sz w:val="32"/>
          <w:szCs w:val="32"/>
        </w:rPr>
      </w:pPr>
      <w:r w:rsidRPr="005307D2">
        <w:rPr>
          <w:rFonts w:ascii="Calibri" w:hAnsi="Calibri" w:hint="eastAsia"/>
          <w:color w:val="000000"/>
          <w:sz w:val="32"/>
          <w:szCs w:val="32"/>
        </w:rPr>
        <w:t>海岸管理法施行後，雖已公告「整體海岸管理計畫」，然保護與復育海岸資源之「一、二級海岸保護計畫」迄未擬定，</w:t>
      </w:r>
      <w:proofErr w:type="gramStart"/>
      <w:r w:rsidRPr="005307D2">
        <w:rPr>
          <w:rFonts w:ascii="Calibri" w:hAnsi="Calibri" w:hint="eastAsia"/>
          <w:color w:val="000000"/>
          <w:sz w:val="32"/>
          <w:szCs w:val="32"/>
        </w:rPr>
        <w:t>其與依其他</w:t>
      </w:r>
      <w:proofErr w:type="gramEnd"/>
      <w:r w:rsidRPr="005307D2">
        <w:rPr>
          <w:rFonts w:ascii="Calibri" w:hAnsi="Calibri" w:hint="eastAsia"/>
          <w:color w:val="000000"/>
          <w:sz w:val="32"/>
          <w:szCs w:val="32"/>
        </w:rPr>
        <w:t>法律規定納入保護之地區，應如何整合？又，未來依國土計畫法公告「全國國土計畫」之國土保育地區是否與「整體海岸管理計畫」、「國家濕地保育綱領」產生競合關係？</w:t>
      </w:r>
    </w:p>
    <w:p w:rsidR="005307D2" w:rsidRPr="005307D2" w:rsidRDefault="005307D2" w:rsidP="005E52F9">
      <w:pPr>
        <w:spacing w:line="400" w:lineRule="exact"/>
        <w:rPr>
          <w:rFonts w:ascii="Calibri" w:hAnsi="Calibri"/>
          <w:color w:val="000000"/>
          <w:sz w:val="32"/>
          <w:szCs w:val="32"/>
        </w:rPr>
      </w:pPr>
    </w:p>
    <w:p w:rsidR="005307D2" w:rsidRPr="005307D2" w:rsidRDefault="005307D2" w:rsidP="00107D1F">
      <w:pPr>
        <w:spacing w:line="400" w:lineRule="exact"/>
        <w:rPr>
          <w:rFonts w:hAnsi="標楷體"/>
          <w:b/>
          <w:sz w:val="36"/>
          <w:szCs w:val="36"/>
        </w:rPr>
      </w:pPr>
      <w:r w:rsidRPr="005307D2">
        <w:rPr>
          <w:rFonts w:ascii="Calibri" w:hAnsi="Calibri" w:hint="eastAsia"/>
          <w:color w:val="000000"/>
          <w:sz w:val="32"/>
          <w:szCs w:val="32"/>
        </w:rPr>
        <w:t>綜上，整體海岸生態保護，究竟何者為上位法令？大</w:t>
      </w:r>
      <w:proofErr w:type="gramStart"/>
      <w:r w:rsidRPr="005307D2">
        <w:rPr>
          <w:rFonts w:ascii="Calibri" w:hAnsi="Calibri" w:hint="eastAsia"/>
          <w:color w:val="000000"/>
          <w:sz w:val="32"/>
          <w:szCs w:val="32"/>
        </w:rPr>
        <w:t>潭藻礁如</w:t>
      </w:r>
      <w:proofErr w:type="gramEnd"/>
      <w:r w:rsidRPr="005307D2">
        <w:rPr>
          <w:rFonts w:ascii="Calibri" w:hAnsi="Calibri" w:hint="eastAsia"/>
          <w:color w:val="000000"/>
          <w:sz w:val="32"/>
          <w:szCs w:val="32"/>
        </w:rPr>
        <w:t>依文資法申請自然地景保護區，交由海洋委員會海洋保育署審理是否妥適？又或應依何種法令予以保護？海洋與海岸未來能否統合管理？</w:t>
      </w:r>
      <w:r w:rsidRPr="005307D2">
        <w:rPr>
          <w:rFonts w:hAnsi="標楷體"/>
          <w:b/>
          <w:sz w:val="36"/>
          <w:szCs w:val="36"/>
        </w:rPr>
        <w:br w:type="page"/>
      </w:r>
    </w:p>
    <w:p w:rsidR="005307D2" w:rsidRPr="005307D2" w:rsidRDefault="005307D2" w:rsidP="005307D2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</w:p>
    <w:p w:rsidR="005307D2" w:rsidRPr="005307D2" w:rsidRDefault="005307D2" w:rsidP="005307D2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  <w:r w:rsidRPr="005307D2">
        <w:rPr>
          <w:rFonts w:hAnsi="標楷體" w:hint="eastAsia"/>
          <w:b/>
          <w:sz w:val="36"/>
          <w:szCs w:val="36"/>
        </w:rPr>
        <w:t>出（列）席人員名單</w:t>
      </w:r>
    </w:p>
    <w:p w:rsidR="005307D2" w:rsidRPr="005307D2" w:rsidRDefault="005307D2" w:rsidP="005307D2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</w:p>
    <w:p w:rsidR="005307D2" w:rsidRPr="005307D2" w:rsidRDefault="005307D2" w:rsidP="005307D2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5307D2">
        <w:rPr>
          <w:rFonts w:hAnsi="標楷體" w:hint="eastAsia"/>
          <w:b/>
          <w:sz w:val="32"/>
          <w:szCs w:val="32"/>
        </w:rPr>
        <w:t>一、出席學者專家</w:t>
      </w:r>
    </w:p>
    <w:tbl>
      <w:tblPr>
        <w:tblW w:w="10031" w:type="dxa"/>
        <w:jc w:val="center"/>
        <w:tblLook w:val="04A0" w:firstRow="1" w:lastRow="0" w:firstColumn="1" w:lastColumn="0" w:noHBand="0" w:noVBand="1"/>
      </w:tblPr>
      <w:tblGrid>
        <w:gridCol w:w="3200"/>
        <w:gridCol w:w="6831"/>
      </w:tblGrid>
      <w:tr w:rsidR="005307D2" w:rsidRPr="005307D2" w:rsidTr="00C03F61">
        <w:trPr>
          <w:trHeight w:val="454"/>
          <w:jc w:val="center"/>
        </w:trPr>
        <w:tc>
          <w:tcPr>
            <w:tcW w:w="3200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  <w:highlight w:val="yellow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邱文彥教授</w:t>
            </w:r>
          </w:p>
        </w:tc>
        <w:tc>
          <w:tcPr>
            <w:tcW w:w="6831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  <w:highlight w:val="yellow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國立臺灣海洋大學海洋事務與資源管理研究所</w:t>
            </w:r>
          </w:p>
        </w:tc>
      </w:tr>
      <w:tr w:rsidR="005307D2" w:rsidRPr="005307D2" w:rsidTr="00C03F61">
        <w:trPr>
          <w:trHeight w:val="454"/>
          <w:jc w:val="center"/>
        </w:trPr>
        <w:tc>
          <w:tcPr>
            <w:tcW w:w="3200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陳璋玲教授</w:t>
            </w:r>
          </w:p>
        </w:tc>
        <w:tc>
          <w:tcPr>
            <w:tcW w:w="6831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國立成功大學水利及海洋工程學系</w:t>
            </w:r>
          </w:p>
        </w:tc>
      </w:tr>
      <w:tr w:rsidR="005307D2" w:rsidRPr="005307D2" w:rsidTr="00C03F61">
        <w:trPr>
          <w:trHeight w:val="454"/>
          <w:jc w:val="center"/>
        </w:trPr>
        <w:tc>
          <w:tcPr>
            <w:tcW w:w="3200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蔡中岳副執行長</w:t>
            </w:r>
          </w:p>
        </w:tc>
        <w:tc>
          <w:tcPr>
            <w:tcW w:w="6831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地球公民基金會</w:t>
            </w:r>
          </w:p>
        </w:tc>
      </w:tr>
      <w:tr w:rsidR="005307D2" w:rsidRPr="005307D2" w:rsidTr="00C03F61">
        <w:trPr>
          <w:trHeight w:val="454"/>
          <w:jc w:val="center"/>
        </w:trPr>
        <w:tc>
          <w:tcPr>
            <w:tcW w:w="3200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邵廣昭講座教授</w:t>
            </w:r>
          </w:p>
        </w:tc>
        <w:tc>
          <w:tcPr>
            <w:tcW w:w="6831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國立臺灣海洋大學生命科學院</w:t>
            </w:r>
          </w:p>
        </w:tc>
      </w:tr>
      <w:tr w:rsidR="005307D2" w:rsidRPr="005307D2" w:rsidTr="00C03F61">
        <w:trPr>
          <w:trHeight w:val="454"/>
          <w:jc w:val="center"/>
        </w:trPr>
        <w:tc>
          <w:tcPr>
            <w:tcW w:w="3200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李錫堤特聘教授</w:t>
            </w:r>
          </w:p>
        </w:tc>
        <w:tc>
          <w:tcPr>
            <w:tcW w:w="6831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國立中央大學應用地質研究所</w:t>
            </w:r>
          </w:p>
        </w:tc>
      </w:tr>
      <w:tr w:rsidR="005307D2" w:rsidRPr="005307D2" w:rsidTr="00C03F61">
        <w:trPr>
          <w:trHeight w:val="454"/>
          <w:jc w:val="center"/>
        </w:trPr>
        <w:tc>
          <w:tcPr>
            <w:tcW w:w="3200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簡連貴副院長</w:t>
            </w:r>
          </w:p>
        </w:tc>
        <w:tc>
          <w:tcPr>
            <w:tcW w:w="6831" w:type="dxa"/>
            <w:shd w:val="clear" w:color="auto" w:fill="auto"/>
          </w:tcPr>
          <w:p w:rsidR="005307D2" w:rsidRPr="005307D2" w:rsidRDefault="005307D2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5307D2">
              <w:rPr>
                <w:rFonts w:hAnsi="標楷體" w:hint="eastAsia"/>
                <w:color w:val="000000"/>
                <w:sz w:val="32"/>
                <w:szCs w:val="32"/>
              </w:rPr>
              <w:t>國立臺灣海洋大學工學院</w:t>
            </w:r>
          </w:p>
        </w:tc>
      </w:tr>
      <w:tr w:rsidR="005307D2" w:rsidRPr="005307D2" w:rsidTr="00C03F61">
        <w:trPr>
          <w:trHeight w:val="454"/>
          <w:jc w:val="center"/>
        </w:trPr>
        <w:tc>
          <w:tcPr>
            <w:tcW w:w="3200" w:type="dxa"/>
            <w:shd w:val="clear" w:color="auto" w:fill="auto"/>
          </w:tcPr>
          <w:p w:rsidR="005307D2" w:rsidRPr="005307D2" w:rsidRDefault="00EC154D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EC154D">
              <w:rPr>
                <w:rFonts w:hAnsi="標楷體" w:hint="eastAsia"/>
                <w:color w:val="000000"/>
                <w:sz w:val="32"/>
                <w:szCs w:val="32"/>
              </w:rPr>
              <w:t>陳憲政理事長</w:t>
            </w:r>
          </w:p>
        </w:tc>
        <w:tc>
          <w:tcPr>
            <w:tcW w:w="6831" w:type="dxa"/>
            <w:shd w:val="clear" w:color="auto" w:fill="auto"/>
          </w:tcPr>
          <w:p w:rsidR="005307D2" w:rsidRPr="005307D2" w:rsidRDefault="00EC154D" w:rsidP="005E52F9">
            <w:pPr>
              <w:adjustRightInd w:val="0"/>
              <w:snapToGrid w:val="0"/>
              <w:spacing w:line="50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EC154D">
              <w:rPr>
                <w:rFonts w:hAnsi="標楷體" w:hint="eastAsia"/>
                <w:color w:val="000000"/>
                <w:sz w:val="32"/>
                <w:szCs w:val="32"/>
              </w:rPr>
              <w:t>台灣蠻野心足生態協會</w:t>
            </w:r>
          </w:p>
        </w:tc>
      </w:tr>
    </w:tbl>
    <w:p w:rsidR="005307D2" w:rsidRPr="005307D2" w:rsidRDefault="005307D2" w:rsidP="005307D2">
      <w:pPr>
        <w:adjustRightInd w:val="0"/>
        <w:snapToGrid w:val="0"/>
        <w:spacing w:line="360" w:lineRule="exact"/>
        <w:rPr>
          <w:rFonts w:hAnsi="標楷體"/>
          <w:color w:val="000000"/>
          <w:sz w:val="32"/>
          <w:szCs w:val="32"/>
        </w:rPr>
      </w:pPr>
    </w:p>
    <w:p w:rsidR="005307D2" w:rsidRPr="005307D2" w:rsidRDefault="005307D2" w:rsidP="005307D2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5307D2">
        <w:rPr>
          <w:rFonts w:hAnsi="標楷體" w:hint="eastAsia"/>
          <w:b/>
          <w:sz w:val="32"/>
          <w:szCs w:val="32"/>
        </w:rPr>
        <w:t>二、列席政府機關代表</w:t>
      </w:r>
    </w:p>
    <w:p w:rsidR="005307D2" w:rsidRPr="005307D2" w:rsidRDefault="005307D2" w:rsidP="005E52F9">
      <w:pPr>
        <w:kinsoku w:val="0"/>
        <w:overflowPunct w:val="0"/>
        <w:snapToGrid w:val="0"/>
        <w:spacing w:line="500" w:lineRule="exact"/>
        <w:rPr>
          <w:rFonts w:hAnsi="標楷體"/>
          <w:sz w:val="32"/>
          <w:szCs w:val="32"/>
        </w:rPr>
      </w:pPr>
      <w:r w:rsidRPr="005307D2">
        <w:rPr>
          <w:rFonts w:hAnsi="標楷體" w:hint="eastAsia"/>
          <w:sz w:val="32"/>
          <w:szCs w:val="32"/>
        </w:rPr>
        <w:t>內政部次長、內政部營建署、海洋委員會副主任委員、行政院農業委員會副主任委員、經濟部次長、行政院環境保護署、文化部、交通部、法務部、桃園市政府</w:t>
      </w:r>
    </w:p>
    <w:p w:rsidR="005307D2" w:rsidRPr="005307D2" w:rsidRDefault="005307D2" w:rsidP="005307D2">
      <w:pPr>
        <w:rPr>
          <w:rFonts w:asciiTheme="minorHAnsi" w:eastAsiaTheme="minorEastAsia" w:hAnsiTheme="minorHAnsi" w:cstheme="minorBidi"/>
          <w:szCs w:val="22"/>
        </w:rPr>
      </w:pPr>
    </w:p>
    <w:p w:rsidR="005307D2" w:rsidRPr="005307D2" w:rsidRDefault="005307D2" w:rsidP="005307D2">
      <w:pPr>
        <w:pStyle w:val="space1"/>
        <w:jc w:val="center"/>
      </w:pPr>
    </w:p>
    <w:sectPr w:rsidR="005307D2" w:rsidRPr="005307D2" w:rsidSect="0062219D">
      <w:headerReference w:type="default" r:id="rId12"/>
      <w:footerReference w:type="default" r:id="rId13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2306" w:rsidRDefault="00882306">
      <w:r>
        <w:separator/>
      </w:r>
    </w:p>
  </w:endnote>
  <w:endnote w:type="continuationSeparator" w:id="0">
    <w:p w:rsidR="00882306" w:rsidRDefault="00882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67A2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559AAA9" wp14:editId="0BF501A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59AAA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54AF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54AF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07D2" w:rsidRDefault="005307D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3E7AA1E8" wp14:editId="01A20E1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07D2" w:rsidRDefault="005307D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7AA1E8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A4iuw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Fu4DiK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5307D2" w:rsidRDefault="005307D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54AF6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A54AF6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2306" w:rsidRDefault="00882306">
      <w:r>
        <w:separator/>
      </w:r>
    </w:p>
  </w:footnote>
  <w:footnote w:type="continuationSeparator" w:id="0">
    <w:p w:rsidR="00882306" w:rsidRDefault="008823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67A2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4842D5D" wp14:editId="7DCD1DD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842D5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0FE2E13" wp14:editId="723A637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FE2E13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507DBC0" wp14:editId="59861BB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5867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07D2" w:rsidRDefault="005307D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62DCFAFC" wp14:editId="52956EB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07D2" w:rsidRDefault="005307D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DCFAFC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307D2" w:rsidRDefault="005307D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49C51BCD" wp14:editId="29C85F9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07D2" w:rsidRDefault="005307D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9C51BCD" 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307D2" w:rsidRDefault="005307D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D58"/>
    <w:rsid w:val="00001944"/>
    <w:rsid w:val="00015254"/>
    <w:rsid w:val="00037559"/>
    <w:rsid w:val="00045F2F"/>
    <w:rsid w:val="00061D3B"/>
    <w:rsid w:val="00064D29"/>
    <w:rsid w:val="00066CA1"/>
    <w:rsid w:val="000B7347"/>
    <w:rsid w:val="000D436F"/>
    <w:rsid w:val="000E7DD2"/>
    <w:rsid w:val="000F76FF"/>
    <w:rsid w:val="00106533"/>
    <w:rsid w:val="00107D1F"/>
    <w:rsid w:val="00145350"/>
    <w:rsid w:val="00147820"/>
    <w:rsid w:val="001758EF"/>
    <w:rsid w:val="001A0D27"/>
    <w:rsid w:val="001A1287"/>
    <w:rsid w:val="001C49E9"/>
    <w:rsid w:val="00263520"/>
    <w:rsid w:val="002B18CF"/>
    <w:rsid w:val="002C2160"/>
    <w:rsid w:val="002E2433"/>
    <w:rsid w:val="002F27EB"/>
    <w:rsid w:val="002F5941"/>
    <w:rsid w:val="00322547"/>
    <w:rsid w:val="0036135E"/>
    <w:rsid w:val="003A6D30"/>
    <w:rsid w:val="003B261D"/>
    <w:rsid w:val="003F34A7"/>
    <w:rsid w:val="00413B22"/>
    <w:rsid w:val="0044614F"/>
    <w:rsid w:val="00475ACD"/>
    <w:rsid w:val="00477014"/>
    <w:rsid w:val="00481757"/>
    <w:rsid w:val="004C426C"/>
    <w:rsid w:val="004C6924"/>
    <w:rsid w:val="005307D2"/>
    <w:rsid w:val="00567A2C"/>
    <w:rsid w:val="00577846"/>
    <w:rsid w:val="005E52F9"/>
    <w:rsid w:val="00604DFB"/>
    <w:rsid w:val="0062219D"/>
    <w:rsid w:val="00666C7E"/>
    <w:rsid w:val="006754A5"/>
    <w:rsid w:val="006A5193"/>
    <w:rsid w:val="006A785F"/>
    <w:rsid w:val="006B343A"/>
    <w:rsid w:val="006E105F"/>
    <w:rsid w:val="00730C9D"/>
    <w:rsid w:val="00746398"/>
    <w:rsid w:val="00754797"/>
    <w:rsid w:val="007663FF"/>
    <w:rsid w:val="00767E0E"/>
    <w:rsid w:val="00783AD5"/>
    <w:rsid w:val="007C6762"/>
    <w:rsid w:val="007D05DA"/>
    <w:rsid w:val="007E1C10"/>
    <w:rsid w:val="007E1E78"/>
    <w:rsid w:val="00821F3B"/>
    <w:rsid w:val="00832DA3"/>
    <w:rsid w:val="00882306"/>
    <w:rsid w:val="008D25D5"/>
    <w:rsid w:val="008F65F9"/>
    <w:rsid w:val="0091491D"/>
    <w:rsid w:val="009620EA"/>
    <w:rsid w:val="009660EB"/>
    <w:rsid w:val="00966D90"/>
    <w:rsid w:val="009773C1"/>
    <w:rsid w:val="009D5D03"/>
    <w:rsid w:val="00A33BDB"/>
    <w:rsid w:val="00A344D2"/>
    <w:rsid w:val="00A54AF6"/>
    <w:rsid w:val="00A80781"/>
    <w:rsid w:val="00A866EB"/>
    <w:rsid w:val="00AB3AD6"/>
    <w:rsid w:val="00AB6DB1"/>
    <w:rsid w:val="00AC7293"/>
    <w:rsid w:val="00AF7181"/>
    <w:rsid w:val="00B00947"/>
    <w:rsid w:val="00B76D76"/>
    <w:rsid w:val="00BA5F60"/>
    <w:rsid w:val="00BC026E"/>
    <w:rsid w:val="00C34734"/>
    <w:rsid w:val="00C60C2D"/>
    <w:rsid w:val="00C61E17"/>
    <w:rsid w:val="00C67B9C"/>
    <w:rsid w:val="00C809BF"/>
    <w:rsid w:val="00C84683"/>
    <w:rsid w:val="00C976B3"/>
    <w:rsid w:val="00CA05C8"/>
    <w:rsid w:val="00CA10EB"/>
    <w:rsid w:val="00CA167A"/>
    <w:rsid w:val="00CB099C"/>
    <w:rsid w:val="00CE1311"/>
    <w:rsid w:val="00D436BE"/>
    <w:rsid w:val="00D84B5A"/>
    <w:rsid w:val="00DE32A4"/>
    <w:rsid w:val="00DE3B48"/>
    <w:rsid w:val="00DF33B8"/>
    <w:rsid w:val="00E03DA3"/>
    <w:rsid w:val="00E138F9"/>
    <w:rsid w:val="00E43F5D"/>
    <w:rsid w:val="00E56A2E"/>
    <w:rsid w:val="00E630D7"/>
    <w:rsid w:val="00E653BF"/>
    <w:rsid w:val="00EC154D"/>
    <w:rsid w:val="00EC4955"/>
    <w:rsid w:val="00EC507F"/>
    <w:rsid w:val="00F048FE"/>
    <w:rsid w:val="00F10AE0"/>
    <w:rsid w:val="00F54A31"/>
    <w:rsid w:val="00F95665"/>
    <w:rsid w:val="00F97D58"/>
    <w:rsid w:val="00FB7104"/>
    <w:rsid w:val="00FD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D002F8A"/>
  <w15:docId w15:val="{3420C255-8B71-45E7-9DE9-6E2BF60C7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604D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197;&#38651;&#23376;&#27284;&#20659;&#33267;ly20090@gmail.com&#12289;ly20459@ly.gov.tw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5F3E7-1219-41AE-BDAB-E78C17A5A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15</TotalTime>
  <Pages>1</Pages>
  <Words>311</Words>
  <Characters>1775</Characters>
  <Application>Microsoft Office Word</Application>
  <DocSecurity>0</DocSecurity>
  <Lines>14</Lines>
  <Paragraphs>4</Paragraphs>
  <ScaleCrop>false</ScaleCrop>
  <Company>eic</Company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4</cp:revision>
  <cp:lastPrinted>2021-03-29T06:27:00Z</cp:lastPrinted>
  <dcterms:created xsi:type="dcterms:W3CDTF">2021-03-29T06:25:00Z</dcterms:created>
  <dcterms:modified xsi:type="dcterms:W3CDTF">2021-03-29T07:09:00Z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20210326120805-20210326120805-文件2.docx</vt:lpwstr>
  </property>
  <property fmtid="{D5CDD505-2E9C-101B-9397-08002B2CF9AE}" pid="4" name="meetingNo">
    <vt:lpwstr>2021032608</vt:lpwstr>
  </property>
  <property fmtid="{D5CDD505-2E9C-101B-9397-08002B2CF9AE}" pid="5" name="文件類別2">
    <vt:lpwstr>非議案開會通知單</vt:lpwstr>
  </property>
  <property fmtid="{D5CDD505-2E9C-101B-9397-08002B2CF9AE}" pid="6" name="傳遞方式">
    <vt:lpwstr>1;3;</vt:lpwstr>
  </property>
  <property fmtid="{D5CDD505-2E9C-101B-9397-08002B2CF9AE}" pid="7" name="歸檔或續辦">
    <vt:lpwstr>1</vt:lpwstr>
  </property>
  <property fmtid="{D5CDD505-2E9C-101B-9397-08002B2CF9AE}" pid="8" name="公文性質">
    <vt:lpwstr>08,一般公文</vt:lpwstr>
  </property>
  <property fmtid="{D5CDD505-2E9C-101B-9397-08002B2CF9AE}" pid="9" name="文號">
    <vt:lpwstr>1104000753</vt:lpwstr>
  </property>
  <property fmtid="{D5CDD505-2E9C-101B-9397-08002B2CF9AE}" pid="10" name="HttpUrl">
    <vt:lpwstr>http://docdl.ly.gov.tw/add/</vt:lpwstr>
  </property>
  <property fmtid="{D5CDD505-2E9C-101B-9397-08002B2CF9AE}" pid="11" name="HttpPath">
    <vt:lpwstr>EA/EAServer/Repository/WebApplication/jsp/odmgr/http/</vt:lpwstr>
  </property>
  <property fmtid="{D5CDD505-2E9C-101B-9397-08002B2CF9AE}" pid="12" name="DiPath">
    <vt:lpwstr>EA/EAServer/Repository/WebApplication/jsp/odmgr/di/</vt:lpwstr>
  </property>
  <property fmtid="{D5CDD505-2E9C-101B-9397-08002B2CF9AE}" pid="13" name="發文時公文性質">
    <vt:lpwstr>08,一般公文</vt:lpwstr>
  </property>
  <property fmtid="{D5CDD505-2E9C-101B-9397-08002B2CF9AE}" pid="14" name="發文字">
    <vt:lpwstr>40</vt:lpwstr>
  </property>
  <property fmtid="{D5CDD505-2E9C-101B-9397-08002B2CF9AE}" pid="15" name="發文號">
    <vt:lpwstr>1104000753</vt:lpwstr>
  </property>
  <property fmtid="{D5CDD505-2E9C-101B-9397-08002B2CF9AE}" pid="16" name="發文支號">
    <vt:lpwstr>0</vt:lpwstr>
  </property>
</Properties>
</file>