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40351E">
        <w:rPr>
          <w:rFonts w:ascii="標楷體" w:eastAsia="標楷體" w:hAnsi="標楷體" w:cs="Times New Roman"/>
          <w:b/>
          <w:sz w:val="36"/>
          <w:szCs w:val="36"/>
        </w:rPr>
        <w:t>3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</w:t>
      </w:r>
      <w:r w:rsidR="00812ADF">
        <w:rPr>
          <w:rFonts w:ascii="標楷體" w:eastAsia="標楷體" w:hAnsi="標楷體" w:cs="Times New Roman"/>
          <w:b/>
          <w:kern w:val="0"/>
          <w:sz w:val="36"/>
          <w:szCs w:val="36"/>
        </w:rPr>
        <w:t>8</w:t>
      </w:r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次全體委員會議議事錄</w:t>
      </w:r>
      <w:bookmarkEnd w:id="1"/>
      <w:bookmarkEnd w:id="2"/>
      <w:bookmarkEnd w:id="3"/>
      <w:bookmarkEnd w:id="4"/>
      <w:bookmarkEnd w:id="5"/>
      <w:bookmarkEnd w:id="6"/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10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D01906">
        <w:rPr>
          <w:rFonts w:ascii="標楷體" w:eastAsia="標楷體" w:hAnsi="標楷體" w:cs="Times New Roman" w:hint="eastAsia"/>
          <w:sz w:val="32"/>
          <w:szCs w:val="32"/>
        </w:rPr>
        <w:t>2</w:t>
      </w:r>
      <w:r w:rsidR="005C2259">
        <w:rPr>
          <w:rFonts w:ascii="標楷體" w:eastAsia="標楷體" w:hAnsi="標楷體" w:cs="Times New Roman"/>
          <w:sz w:val="32"/>
          <w:szCs w:val="32"/>
        </w:rPr>
        <w:t>9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）9時</w:t>
      </w:r>
      <w:r w:rsidR="008903E9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8F128D" w:rsidRPr="008F128D">
        <w:rPr>
          <w:rFonts w:ascii="標楷體" w:eastAsia="標楷體" w:hAnsi="標楷體" w:cs="Times New Roman" w:hint="eastAsia"/>
          <w:sz w:val="32"/>
          <w:szCs w:val="32"/>
        </w:rPr>
        <w:t>1</w:t>
      </w:r>
      <w:r w:rsidR="008F128D" w:rsidRPr="008F128D">
        <w:rPr>
          <w:rFonts w:ascii="標楷體" w:eastAsia="標楷體" w:hAnsi="標楷體" w:cs="Times New Roman"/>
          <w:sz w:val="32"/>
          <w:szCs w:val="32"/>
        </w:rPr>
        <w:t>2</w:t>
      </w:r>
      <w:r w:rsidRPr="008F128D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8F128D" w:rsidRPr="008F128D">
        <w:rPr>
          <w:rFonts w:ascii="標楷體" w:eastAsia="標楷體" w:hAnsi="標楷體" w:cs="Times New Roman" w:hint="eastAsia"/>
          <w:sz w:val="32"/>
          <w:szCs w:val="32"/>
        </w:rPr>
        <w:t>24</w:t>
      </w:r>
      <w:r w:rsidRPr="008F128D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:rsidR="002251C0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D01906" w:rsidRPr="00BB15FA">
        <w:rPr>
          <w:rFonts w:ascii="標楷體" w:eastAsia="標楷體" w:hAnsi="標楷體" w:cs="Times New Roman" w:hint="eastAsia"/>
          <w:sz w:val="32"/>
          <w:szCs w:val="32"/>
        </w:rPr>
        <w:t xml:space="preserve">賴惠員  </w:t>
      </w:r>
      <w:r w:rsidR="00BB15FA" w:rsidRPr="00BB15FA">
        <w:rPr>
          <w:rFonts w:ascii="標楷體" w:eastAsia="標楷體" w:hAnsi="標楷體" w:cs="Times New Roman" w:hint="eastAsia"/>
          <w:sz w:val="32"/>
          <w:szCs w:val="32"/>
        </w:rPr>
        <w:t xml:space="preserve">吳玉琴  蘇巧慧  洪申翰  邱泰源  賴香伶  黃秀芳  張育美  陳玉珍  </w:t>
      </w:r>
      <w:proofErr w:type="gramStart"/>
      <w:r w:rsidR="00BB15FA" w:rsidRPr="00BB15FA">
        <w:rPr>
          <w:rFonts w:ascii="標楷體" w:eastAsia="標楷體" w:hAnsi="標楷體" w:cs="Times New Roman" w:hint="eastAsia"/>
          <w:sz w:val="32"/>
          <w:szCs w:val="32"/>
        </w:rPr>
        <w:t>莊競程</w:t>
      </w:r>
      <w:proofErr w:type="gramEnd"/>
      <w:r w:rsidR="00BB15FA" w:rsidRPr="00BB15FA">
        <w:rPr>
          <w:rFonts w:ascii="標楷體" w:eastAsia="標楷體" w:hAnsi="標楷體" w:cs="Times New Roman" w:hint="eastAsia"/>
          <w:sz w:val="32"/>
          <w:szCs w:val="32"/>
        </w:rPr>
        <w:t xml:space="preserve">  蔣萬安  徐志榮  陳  瑩  </w:t>
      </w:r>
      <w:r w:rsidR="00093371" w:rsidRPr="00FB24EE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093371" w:rsidRPr="00FB24EE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093371" w:rsidRPr="00FB24E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D01906" w:rsidRPr="00FB24EE">
        <w:rPr>
          <w:rFonts w:ascii="標楷體" w:eastAsia="標楷體" w:hAnsi="標楷體" w:cs="Times New Roman" w:hint="eastAsia"/>
          <w:sz w:val="32"/>
          <w:szCs w:val="32"/>
        </w:rPr>
        <w:t xml:space="preserve">廖國棟 </w:t>
      </w:r>
      <w:proofErr w:type="spellStart"/>
      <w:r w:rsidR="00D01906" w:rsidRPr="00FB24EE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D01906" w:rsidRPr="00FB24EE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D01906" w:rsidRPr="00FB24EE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D01906" w:rsidRPr="00FB24EE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93818" w:rsidRPr="00FB24EE">
        <w:rPr>
          <w:rFonts w:ascii="標楷體" w:eastAsia="標楷體" w:hAnsi="標楷體" w:cs="Times New Roman"/>
          <w:sz w:val="32"/>
          <w:szCs w:val="32"/>
        </w:rPr>
        <w:br/>
      </w:r>
      <w:r w:rsidRPr="00FB24EE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:rsidR="00235929" w:rsidRDefault="00235929" w:rsidP="00235929">
      <w:pPr>
        <w:tabs>
          <w:tab w:val="left" w:pos="5520"/>
        </w:tabs>
        <w:spacing w:line="440" w:lineRule="exact"/>
        <w:ind w:left="1600" w:rightChars="117" w:right="281" w:hangingChars="500" w:hanging="1600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列席委員：</w:t>
      </w:r>
      <w:r w:rsidR="00507EE4">
        <w:rPr>
          <w:rFonts w:ascii="標楷體" w:eastAsia="標楷體" w:hAnsi="標楷體" w:cs="Times New Roman" w:hint="eastAsia"/>
          <w:sz w:val="32"/>
          <w:szCs w:val="32"/>
        </w:rPr>
        <w:t>吳秉</w:t>
      </w:r>
      <w:proofErr w:type="gramStart"/>
      <w:r w:rsidR="00507EE4">
        <w:rPr>
          <w:rFonts w:ascii="標楷體" w:eastAsia="標楷體" w:hAnsi="標楷體" w:cs="Times New Roman" w:hint="eastAsia"/>
          <w:sz w:val="32"/>
          <w:szCs w:val="32"/>
        </w:rPr>
        <w:t>叡</w:t>
      </w:r>
      <w:proofErr w:type="gramEnd"/>
      <w:r w:rsidR="00507EE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507EE4" w:rsidRPr="00D5378A">
        <w:rPr>
          <w:rFonts w:ascii="標楷體" w:eastAsia="標楷體" w:hAnsi="標楷體" w:cs="Times New Roman" w:hint="eastAsia"/>
          <w:sz w:val="32"/>
          <w:szCs w:val="32"/>
        </w:rPr>
        <w:t xml:space="preserve">李德維  邱顯智  </w:t>
      </w:r>
      <w:proofErr w:type="gramStart"/>
      <w:r w:rsidR="00507EE4" w:rsidRPr="00D5378A">
        <w:rPr>
          <w:rFonts w:ascii="標楷體" w:eastAsia="標楷體" w:hAnsi="標楷體" w:cs="Times New Roman" w:hint="eastAsia"/>
          <w:sz w:val="32"/>
          <w:szCs w:val="32"/>
        </w:rPr>
        <w:t>洪孟楷</w:t>
      </w:r>
      <w:proofErr w:type="gramEnd"/>
      <w:r w:rsidR="00507EE4" w:rsidRPr="00D5378A">
        <w:rPr>
          <w:rFonts w:ascii="標楷體" w:eastAsia="標楷體" w:hAnsi="標楷體" w:cs="Times New Roman" w:hint="eastAsia"/>
          <w:sz w:val="32"/>
          <w:szCs w:val="32"/>
        </w:rPr>
        <w:t xml:space="preserve">  劉世芳  陳椒華  李貴敏  羅明才  楊瓊瓔  鍾佳濱  鄭天財</w:t>
      </w:r>
      <w:r w:rsidR="00507EE4" w:rsidRPr="00D5378A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507EE4" w:rsidRPr="00D5378A">
        <w:rPr>
          <w:rFonts w:ascii="標楷體" w:eastAsia="標楷體" w:hAnsi="標楷體" w:cs="Times New Roman"/>
          <w:sz w:val="32"/>
          <w:szCs w:val="32"/>
        </w:rPr>
        <w:t>Sra</w:t>
      </w:r>
      <w:proofErr w:type="spellEnd"/>
      <w:r w:rsidR="00507EE4" w:rsidRPr="00D5378A">
        <w:rPr>
          <w:rFonts w:ascii="標楷體" w:eastAsia="標楷體" w:hAnsi="標楷體" w:cs="Times New Roman"/>
          <w:sz w:val="32"/>
          <w:szCs w:val="32"/>
        </w:rPr>
        <w:t xml:space="preserve"> </w:t>
      </w:r>
      <w:proofErr w:type="spellStart"/>
      <w:r w:rsidR="00507EE4" w:rsidRPr="00D5378A">
        <w:rPr>
          <w:rFonts w:ascii="標楷體" w:eastAsia="標楷體" w:hAnsi="標楷體" w:cs="Times New Roman"/>
          <w:sz w:val="32"/>
          <w:szCs w:val="32"/>
        </w:rPr>
        <w:t>Kacaw</w:t>
      </w:r>
      <w:proofErr w:type="spellEnd"/>
      <w:r w:rsidR="00507EE4" w:rsidRPr="00D5378A">
        <w:rPr>
          <w:rFonts w:ascii="標楷體" w:eastAsia="標楷體" w:hAnsi="標楷體" w:cs="Times New Roman" w:hint="eastAsia"/>
          <w:sz w:val="32"/>
          <w:szCs w:val="32"/>
        </w:rPr>
        <w:t xml:space="preserve">  廖婉汝  林俊憲  蔡壁如  葉毓蘭  呂玉玲  吳斯懷  孔文吉  張其祿  江永昌  高嘉瑜  何欣純  蔡易餘  高金素梅  </w:t>
      </w:r>
      <w:r w:rsidR="00796C28" w:rsidRPr="00796C28">
        <w:rPr>
          <w:rFonts w:ascii="標楷體" w:eastAsia="標楷體" w:hAnsi="標楷體" w:cs="Times New Roman" w:hint="eastAsia"/>
          <w:sz w:val="32"/>
          <w:szCs w:val="32"/>
        </w:rPr>
        <w:t>賴士葆</w:t>
      </w:r>
      <w:r w:rsidR="00796C28">
        <w:rPr>
          <w:rFonts w:ascii="標楷體" w:eastAsia="標楷體" w:hAnsi="標楷體" w:cs="Times New Roman" w:hint="eastAsia"/>
          <w:sz w:val="32"/>
          <w:szCs w:val="32"/>
        </w:rPr>
        <w:t xml:space="preserve">  羅致政  費鴻泰  </w:t>
      </w:r>
      <w:r w:rsidR="00796C28" w:rsidRPr="00FB24EE">
        <w:rPr>
          <w:rFonts w:ascii="標楷體" w:eastAsia="標楷體" w:hAnsi="標楷體" w:cs="Times New Roman" w:hint="eastAsia"/>
          <w:sz w:val="32"/>
          <w:szCs w:val="32"/>
        </w:rPr>
        <w:t>邱志偉</w:t>
      </w:r>
      <w:r w:rsidR="000C770B" w:rsidRPr="00FB24EE">
        <w:rPr>
          <w:rFonts w:ascii="標楷體" w:eastAsia="標楷體" w:hAnsi="標楷體" w:cs="Times New Roman" w:hint="eastAsia"/>
          <w:sz w:val="32"/>
          <w:szCs w:val="32"/>
        </w:rPr>
        <w:t xml:space="preserve">  劉建國</w:t>
      </w:r>
      <w:r w:rsidR="00796C28">
        <w:rPr>
          <w:rFonts w:ascii="標楷體" w:eastAsia="標楷體" w:hAnsi="標楷體" w:cs="Times New Roman"/>
          <w:sz w:val="32"/>
          <w:szCs w:val="32"/>
        </w:rPr>
        <w:br/>
      </w:r>
      <w:r w:rsidRPr="00D5378A">
        <w:rPr>
          <w:rFonts w:ascii="標楷體" w:eastAsia="標楷體" w:hAnsi="標楷體" w:cs="Times New Roman" w:hint="eastAsia"/>
          <w:sz w:val="32"/>
          <w:szCs w:val="32"/>
        </w:rPr>
        <w:t>（委員出席</w:t>
      </w:r>
      <w:r w:rsidR="00FB24EE">
        <w:rPr>
          <w:rFonts w:ascii="標楷體" w:eastAsia="標楷體" w:hAnsi="標楷體" w:cs="Times New Roman" w:hint="eastAsia"/>
          <w:sz w:val="32"/>
          <w:szCs w:val="32"/>
        </w:rPr>
        <w:t>29</w:t>
      </w:r>
      <w:r w:rsidRPr="00D5378A">
        <w:rPr>
          <w:rFonts w:ascii="標楷體" w:eastAsia="標楷體" w:hAnsi="標楷體" w:cs="Times New Roman" w:hint="eastAsia"/>
          <w:sz w:val="32"/>
          <w:szCs w:val="32"/>
        </w:rPr>
        <w:t>人）</w:t>
      </w:r>
    </w:p>
    <w:tbl>
      <w:tblPr>
        <w:tblW w:w="5000" w:type="pct"/>
        <w:jc w:val="center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8"/>
        <w:gridCol w:w="3849"/>
        <w:gridCol w:w="2282"/>
        <w:gridCol w:w="1995"/>
      </w:tblGrid>
      <w:tr w:rsidR="003617FC" w:rsidRPr="00346F6E" w:rsidTr="003617FC">
        <w:trPr>
          <w:trHeight w:val="57"/>
          <w:jc w:val="center"/>
        </w:trPr>
        <w:tc>
          <w:tcPr>
            <w:tcW w:w="809" w:type="pct"/>
          </w:tcPr>
          <w:p w:rsidR="003617FC" w:rsidRPr="00346F6E" w:rsidRDefault="003617FC" w:rsidP="003617FC">
            <w:pPr>
              <w:widowControl/>
              <w:spacing w:line="440" w:lineRule="exact"/>
              <w:ind w:left="58" w:hangingChars="18" w:hanging="58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346F6E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列席官員：</w:t>
            </w:r>
          </w:p>
        </w:tc>
        <w:tc>
          <w:tcPr>
            <w:tcW w:w="1985" w:type="pct"/>
            <w:vAlign w:val="center"/>
          </w:tcPr>
          <w:p w:rsidR="003617FC" w:rsidRPr="003617FC" w:rsidRDefault="003617FC" w:rsidP="003617FC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衛生福利部</w:t>
            </w:r>
          </w:p>
        </w:tc>
        <w:tc>
          <w:tcPr>
            <w:tcW w:w="1177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部 長</w:t>
            </w:r>
          </w:p>
        </w:tc>
        <w:tc>
          <w:tcPr>
            <w:tcW w:w="1029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陳時中</w:t>
            </w:r>
          </w:p>
        </w:tc>
      </w:tr>
      <w:tr w:rsidR="003617FC" w:rsidRPr="00346F6E" w:rsidTr="003617FC">
        <w:trPr>
          <w:trHeight w:val="57"/>
          <w:jc w:val="center"/>
        </w:trPr>
        <w:tc>
          <w:tcPr>
            <w:tcW w:w="809" w:type="pct"/>
          </w:tcPr>
          <w:p w:rsidR="003617FC" w:rsidRPr="00346F6E" w:rsidRDefault="003617FC" w:rsidP="003617F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pct"/>
            <w:vAlign w:val="center"/>
          </w:tcPr>
          <w:p w:rsidR="003617FC" w:rsidRPr="003617FC" w:rsidRDefault="003617FC" w:rsidP="003617FC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疾病管制署</w:t>
            </w:r>
          </w:p>
        </w:tc>
        <w:tc>
          <w:tcPr>
            <w:tcW w:w="1177" w:type="pct"/>
            <w:vAlign w:val="center"/>
          </w:tcPr>
          <w:p w:rsidR="003617FC" w:rsidRPr="003617FC" w:rsidRDefault="003617FC" w:rsidP="003617FC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署 長</w:t>
            </w:r>
          </w:p>
        </w:tc>
        <w:tc>
          <w:tcPr>
            <w:tcW w:w="1029" w:type="pct"/>
            <w:vAlign w:val="center"/>
          </w:tcPr>
          <w:p w:rsidR="003617FC" w:rsidRPr="003617FC" w:rsidRDefault="003617FC" w:rsidP="003617FC">
            <w:pPr>
              <w:widowControl/>
              <w:spacing w:line="440" w:lineRule="exact"/>
              <w:ind w:leftChars="-29" w:left="-70" w:firstLineChars="10" w:firstLine="3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周志浩</w:t>
            </w:r>
          </w:p>
        </w:tc>
      </w:tr>
      <w:tr w:rsidR="003617FC" w:rsidRPr="00346F6E" w:rsidTr="003617FC">
        <w:trPr>
          <w:trHeight w:val="57"/>
          <w:jc w:val="center"/>
        </w:trPr>
        <w:tc>
          <w:tcPr>
            <w:tcW w:w="809" w:type="pct"/>
          </w:tcPr>
          <w:p w:rsidR="003617FC" w:rsidRPr="00346F6E" w:rsidRDefault="003617FC" w:rsidP="003617F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pct"/>
            <w:vAlign w:val="center"/>
          </w:tcPr>
          <w:p w:rsidR="003617FC" w:rsidRPr="003617FC" w:rsidRDefault="003617FC" w:rsidP="003617FC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食品藥物管理署</w:t>
            </w:r>
          </w:p>
        </w:tc>
        <w:tc>
          <w:tcPr>
            <w:tcW w:w="1177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署 長</w:t>
            </w:r>
          </w:p>
        </w:tc>
        <w:tc>
          <w:tcPr>
            <w:tcW w:w="1029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吳秀梅</w:t>
            </w:r>
          </w:p>
        </w:tc>
      </w:tr>
      <w:tr w:rsidR="003617FC" w:rsidRPr="00346F6E" w:rsidTr="003617FC">
        <w:trPr>
          <w:trHeight w:val="57"/>
          <w:jc w:val="center"/>
        </w:trPr>
        <w:tc>
          <w:tcPr>
            <w:tcW w:w="809" w:type="pct"/>
          </w:tcPr>
          <w:p w:rsidR="003617FC" w:rsidRPr="00346F6E" w:rsidRDefault="003617FC" w:rsidP="003617FC">
            <w:pPr>
              <w:widowControl/>
              <w:spacing w:line="440" w:lineRule="exact"/>
              <w:jc w:val="both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</w:p>
        </w:tc>
        <w:tc>
          <w:tcPr>
            <w:tcW w:w="1985" w:type="pct"/>
            <w:vAlign w:val="center"/>
          </w:tcPr>
          <w:p w:rsidR="003617FC" w:rsidRPr="003617FC" w:rsidRDefault="003617FC" w:rsidP="003617FC">
            <w:pPr>
              <w:spacing w:line="44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國家衛生研究院</w:t>
            </w:r>
          </w:p>
        </w:tc>
        <w:tc>
          <w:tcPr>
            <w:tcW w:w="1177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院 長</w:t>
            </w:r>
          </w:p>
        </w:tc>
        <w:tc>
          <w:tcPr>
            <w:tcW w:w="1029" w:type="pct"/>
            <w:vAlign w:val="center"/>
          </w:tcPr>
          <w:p w:rsidR="003617FC" w:rsidRPr="003617FC" w:rsidRDefault="003617FC" w:rsidP="003617FC">
            <w:pPr>
              <w:spacing w:line="44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617FC">
              <w:rPr>
                <w:rFonts w:ascii="標楷體" w:eastAsia="標楷體" w:hAnsi="標楷體" w:cs="Times New Roman" w:hint="eastAsia"/>
                <w:sz w:val="32"/>
                <w:szCs w:val="32"/>
              </w:rPr>
              <w:t>梁賡義</w:t>
            </w:r>
          </w:p>
        </w:tc>
      </w:tr>
    </w:tbl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D01906">
        <w:rPr>
          <w:rFonts w:ascii="標楷體" w:eastAsia="標楷體" w:hAnsi="標楷體" w:cs="Times New Roman" w:hint="eastAsia"/>
          <w:sz w:val="32"/>
          <w:szCs w:val="32"/>
        </w:rPr>
        <w:t>陳召集</w:t>
      </w:r>
      <w:r w:rsidRPr="0056191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5C2259">
        <w:rPr>
          <w:rFonts w:ascii="標楷體" w:eastAsia="標楷體" w:hAnsi="標楷體" w:cs="Times New Roman" w:hint="eastAsia"/>
          <w:sz w:val="32"/>
          <w:szCs w:val="32"/>
        </w:rPr>
        <w:t>玉珍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專門委員：朱蔚菁</w:t>
      </w:r>
    </w:p>
    <w:p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主任秘書：金允成</w:t>
      </w:r>
    </w:p>
    <w:p w:rsidR="002251C0" w:rsidRPr="002251C0" w:rsidRDefault="002251C0" w:rsidP="002251C0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:rsidR="002251C0" w:rsidRPr="002251C0" w:rsidRDefault="002251C0" w:rsidP="00C64D80">
      <w:pPr>
        <w:spacing w:beforeLines="100" w:before="36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:rsidR="00FA510F" w:rsidRPr="00FA510F" w:rsidRDefault="00FA510F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bookmarkStart w:id="7" w:name="OLE_LINK1"/>
      <w:bookmarkStart w:id="8" w:name="OLE_LINK2"/>
      <w:r w:rsidRPr="00FA510F">
        <w:rPr>
          <w:rFonts w:ascii="標楷體" w:eastAsia="標楷體" w:hAnsi="標楷體" w:cs="Times New Roman" w:hint="eastAsia"/>
          <w:sz w:val="32"/>
          <w:szCs w:val="32"/>
        </w:rPr>
        <w:t>宣讀上次會議議事錄。</w:t>
      </w:r>
    </w:p>
    <w:p w:rsidR="0086526A" w:rsidRDefault="0086526A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決定：確定。</w:t>
      </w:r>
    </w:p>
    <w:p w:rsidR="005C2259" w:rsidRDefault="005C2259" w:rsidP="0086526A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</w:p>
    <w:p w:rsidR="00F17A67" w:rsidRPr="00F17A67" w:rsidRDefault="005C2259" w:rsidP="00F17A67">
      <w:pPr>
        <w:spacing w:line="440" w:lineRule="exact"/>
        <w:jc w:val="both"/>
        <w:rPr>
          <w:rFonts w:ascii="Times New Roman" w:eastAsia="標楷體" w:hAnsi="Times New Roman" w:cs="Times New Roman"/>
          <w:b/>
          <w:bCs/>
          <w:kern w:val="0"/>
          <w:sz w:val="32"/>
          <w:szCs w:val="32"/>
        </w:rPr>
      </w:pPr>
      <w:r w:rsidRPr="005C2259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邀請衛生福利部部長就「有關</w:t>
      </w:r>
      <w:r w:rsidRPr="005C2259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COVID-19</w:t>
      </w:r>
      <w:r w:rsidRPr="005C2259">
        <w:rPr>
          <w:rFonts w:ascii="Times New Roman" w:eastAsia="標楷體" w:hAnsi="Times New Roman" w:cs="Times New Roman" w:hint="eastAsia"/>
          <w:b/>
          <w:bCs/>
          <w:kern w:val="0"/>
          <w:sz w:val="32"/>
          <w:szCs w:val="32"/>
        </w:rPr>
        <w:t>（新冠肺炎）疫苗施打後，相關效益、異常通報之統計、分析及資訊公開，與未來疫苗整備規劃」進行專題報告，並備質詢。</w:t>
      </w:r>
    </w:p>
    <w:p w:rsidR="003617FC" w:rsidRPr="003617FC" w:rsidRDefault="003617FC" w:rsidP="003617FC">
      <w:pPr>
        <w:overflowPunct w:val="0"/>
        <w:snapToGrid w:val="0"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標楷體" w:hint="eastAsia"/>
          <w:sz w:val="32"/>
          <w:szCs w:val="32"/>
        </w:rPr>
        <w:t>（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本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次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會議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經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衛生福利部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長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陳時中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報告後，委員</w:t>
      </w:r>
      <w:r w:rsidRPr="008903E9">
        <w:rPr>
          <w:rFonts w:ascii="標楷體" w:eastAsia="標楷體" w:hAnsi="標楷體" w:cs="Times New Roman" w:hint="eastAsia"/>
          <w:color w:val="000000"/>
          <w:sz w:val="32"/>
          <w:szCs w:val="32"/>
        </w:rPr>
        <w:t>賴惠員、吳玉琴、</w:t>
      </w:r>
      <w:r w:rsidRPr="00507EE4">
        <w:rPr>
          <w:rFonts w:ascii="標楷體" w:eastAsia="標楷體" w:hAnsi="標楷體" w:cs="Times New Roman" w:hint="eastAsia"/>
          <w:color w:val="000000"/>
          <w:sz w:val="32"/>
          <w:szCs w:val="32"/>
        </w:rPr>
        <w:lastRenderedPageBreak/>
        <w:t>蘇巧慧、</w:t>
      </w:r>
      <w:r w:rsidRPr="0021418E">
        <w:rPr>
          <w:rFonts w:ascii="標楷體" w:eastAsia="標楷體" w:hAnsi="標楷體" w:cs="Times New Roman" w:hint="eastAsia"/>
          <w:color w:val="000000"/>
          <w:sz w:val="32"/>
          <w:szCs w:val="32"/>
        </w:rPr>
        <w:t>洪申翰、</w:t>
      </w:r>
      <w:r w:rsidR="0021418E" w:rsidRPr="0021418E">
        <w:rPr>
          <w:rFonts w:ascii="標楷體" w:eastAsia="標楷體" w:hAnsi="標楷體" w:cs="Times New Roman" w:hint="eastAsia"/>
          <w:color w:val="000000"/>
          <w:sz w:val="32"/>
          <w:szCs w:val="32"/>
        </w:rPr>
        <w:t>邱泰源、</w:t>
      </w:r>
      <w:r w:rsidR="0021418E" w:rsidRPr="00796C28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賴香伶、</w:t>
      </w:r>
      <w:r w:rsidR="00796C28" w:rsidRPr="00796C28">
        <w:rPr>
          <w:rFonts w:ascii="標楷體" w:eastAsia="標楷體" w:hAnsi="標楷體" w:cs="Times New Roman" w:hint="eastAsia"/>
          <w:color w:val="000000"/>
          <w:sz w:val="32"/>
          <w:szCs w:val="32"/>
        </w:rPr>
        <w:t>陳玉珍、</w:t>
      </w:r>
      <w:r w:rsidR="00796C28" w:rsidRPr="00E845DE">
        <w:rPr>
          <w:rFonts w:ascii="標楷體" w:eastAsia="標楷體" w:hAnsi="標楷體" w:cs="Times New Roman" w:hint="eastAsia"/>
          <w:color w:val="000000"/>
          <w:sz w:val="32"/>
          <w:szCs w:val="32"/>
        </w:rPr>
        <w:t>張育美、</w:t>
      </w:r>
      <w:r w:rsidR="0021418E" w:rsidRPr="00E845DE">
        <w:rPr>
          <w:rFonts w:ascii="標楷體" w:eastAsia="標楷體" w:hAnsi="標楷體" w:cs="Times New Roman" w:hint="eastAsia"/>
          <w:color w:val="000000"/>
          <w:sz w:val="32"/>
          <w:szCs w:val="32"/>
        </w:rPr>
        <w:t>蔣萬安、</w:t>
      </w:r>
      <w:r w:rsidR="00E845DE" w:rsidRPr="009E36B5"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莊競程、黃秀芳、</w:t>
      </w:r>
      <w:r w:rsidRPr="00C33AE1">
        <w:rPr>
          <w:rFonts w:ascii="標楷體" w:eastAsia="標楷體" w:hAnsi="標楷體" w:cs="Times New Roman" w:hint="eastAsia"/>
          <w:color w:val="000000"/>
          <w:sz w:val="32"/>
          <w:szCs w:val="32"/>
        </w:rPr>
        <w:t>徐志榮、陳瑩</w:t>
      </w:r>
      <w:r w:rsidR="00433540" w:rsidRPr="00433540">
        <w:rPr>
          <w:rFonts w:ascii="標楷體" w:eastAsia="標楷體" w:hAnsi="標楷體" w:cs="Times New Roman" w:hint="eastAsia"/>
          <w:color w:val="000000"/>
          <w:sz w:val="32"/>
          <w:szCs w:val="32"/>
        </w:rPr>
        <w:t>、楊曜</w:t>
      </w:r>
      <w:r w:rsidRPr="00C33AE1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BC4836" w:rsidRPr="00BC4836">
        <w:rPr>
          <w:rFonts w:ascii="標楷體" w:eastAsia="標楷體" w:hAnsi="標楷體" w:cs="Times New Roman" w:hint="eastAsia"/>
          <w:color w:val="000000"/>
          <w:sz w:val="32"/>
          <w:szCs w:val="32"/>
        </w:rPr>
        <w:t>呂玉玲</w:t>
      </w:r>
      <w:r w:rsidR="009478C5" w:rsidRPr="009478C5">
        <w:rPr>
          <w:rFonts w:ascii="標楷體" w:eastAsia="標楷體" w:hAnsi="標楷體" w:cs="Times New Roman" w:hint="eastAsia"/>
          <w:color w:val="000000"/>
          <w:sz w:val="32"/>
          <w:szCs w:val="32"/>
        </w:rPr>
        <w:t>、陳椒華</w:t>
      </w:r>
      <w:r w:rsidR="00BC4836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E666AB" w:rsidRPr="00E666AB">
        <w:rPr>
          <w:rFonts w:ascii="標楷體" w:eastAsia="標楷體" w:hAnsi="標楷體" w:cs="Times New Roman" w:hint="eastAsia"/>
          <w:color w:val="000000"/>
          <w:sz w:val="32"/>
          <w:szCs w:val="32"/>
        </w:rPr>
        <w:t>劉世芳</w:t>
      </w:r>
      <w:r w:rsidR="00E666AB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楊瓊瓔</w:t>
      </w:r>
      <w:r w:rsidRPr="007105DC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8F128D" w:rsidRPr="007105DC">
        <w:rPr>
          <w:rFonts w:ascii="標楷體" w:eastAsia="標楷體" w:hAnsi="標楷體" w:cs="Times New Roman" w:hint="eastAsia"/>
          <w:color w:val="000000"/>
          <w:sz w:val="32"/>
          <w:szCs w:val="32"/>
        </w:rPr>
        <w:t>蔡壁如</w:t>
      </w:r>
      <w:r w:rsidRPr="007105DC">
        <w:rPr>
          <w:rFonts w:ascii="標楷體" w:eastAsia="標楷體" w:hAnsi="標楷體" w:cs="Times New Roman" w:hint="eastAsia"/>
          <w:color w:val="000000"/>
          <w:sz w:val="32"/>
          <w:szCs w:val="32"/>
        </w:rPr>
        <w:t>等</w:t>
      </w:r>
      <w:r w:rsidR="007105DC">
        <w:rPr>
          <w:rFonts w:ascii="標楷體" w:eastAsia="標楷體" w:hAnsi="標楷體" w:cs="Times New Roman" w:hint="eastAsia"/>
          <w:color w:val="000000"/>
          <w:sz w:val="32"/>
          <w:szCs w:val="32"/>
        </w:rPr>
        <w:t>1</w:t>
      </w:r>
      <w:r w:rsidR="00E666AB">
        <w:rPr>
          <w:rFonts w:ascii="標楷體" w:eastAsia="標楷體" w:hAnsi="標楷體" w:cs="Times New Roman" w:hint="eastAsia"/>
          <w:color w:val="000000"/>
          <w:sz w:val="32"/>
          <w:szCs w:val="32"/>
        </w:rPr>
        <w:t>9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人提出質詢，均經衛生福利部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部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長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陳時中</w:t>
      </w: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暨各相關主管等即席答復。</w:t>
      </w:r>
      <w:r w:rsidR="006920E0" w:rsidRPr="006920E0">
        <w:rPr>
          <w:rFonts w:ascii="標楷體" w:eastAsia="標楷體" w:hAnsi="標楷體" w:cs="Times New Roman" w:hint="eastAsia"/>
          <w:color w:val="000000"/>
          <w:sz w:val="32"/>
          <w:szCs w:val="32"/>
        </w:rPr>
        <w:t>委員</w:t>
      </w:r>
      <w:r w:rsidR="00B4053D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廖國棟</w:t>
      </w:r>
      <w:proofErr w:type="spellStart"/>
      <w:r w:rsidR="00B4053D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Sufin</w:t>
      </w:r>
      <w:proofErr w:type="spellEnd"/>
      <w:r w:rsidR="00B4053D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‧</w:t>
      </w:r>
      <w:proofErr w:type="spellStart"/>
      <w:r w:rsidR="00B4053D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Siluko</w:t>
      </w:r>
      <w:proofErr w:type="spellEnd"/>
      <w:r w:rsidR="00D75C61">
        <w:rPr>
          <w:rFonts w:ascii="標楷體" w:eastAsia="標楷體" w:hAnsi="標楷體" w:cs="Times New Roman" w:hint="eastAsia"/>
          <w:color w:val="000000"/>
          <w:sz w:val="32"/>
          <w:szCs w:val="32"/>
        </w:rPr>
        <w:t>、</w:t>
      </w:r>
      <w:r w:rsidR="00D75C61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林俊憲</w:t>
      </w:r>
      <w:r w:rsidR="008F128D" w:rsidRPr="008F128D">
        <w:rPr>
          <w:rFonts w:ascii="標楷體" w:eastAsia="標楷體" w:hAnsi="標楷體" w:cs="Times New Roman" w:hint="eastAsia"/>
          <w:color w:val="000000"/>
          <w:sz w:val="32"/>
          <w:szCs w:val="32"/>
        </w:rPr>
        <w:t>及</w:t>
      </w:r>
      <w:r w:rsidR="00D75C61">
        <w:rPr>
          <w:rFonts w:ascii="標楷體" w:eastAsia="標楷體" w:hAnsi="標楷體" w:cs="Times New Roman" w:hint="eastAsia"/>
          <w:color w:val="000000"/>
          <w:sz w:val="32"/>
          <w:szCs w:val="32"/>
        </w:rPr>
        <w:t>劉建國</w:t>
      </w:r>
      <w:r w:rsidR="006920E0" w:rsidRPr="006920E0">
        <w:rPr>
          <w:rFonts w:ascii="標楷體" w:eastAsia="標楷體" w:hAnsi="標楷體" w:cs="Times New Roman" w:hint="eastAsia"/>
          <w:color w:val="000000"/>
          <w:sz w:val="32"/>
          <w:szCs w:val="32"/>
        </w:rPr>
        <w:t>所提書面質詢，列入紀錄刊登公報。</w:t>
      </w:r>
      <w:r w:rsidRPr="003617FC">
        <w:rPr>
          <w:rFonts w:ascii="標楷體" w:eastAsia="標楷體" w:hAnsi="標楷體" w:cs="Times New Roman" w:hint="eastAsia"/>
          <w:sz w:val="32"/>
          <w:szCs w:val="32"/>
        </w:rPr>
        <w:t>）</w:t>
      </w:r>
    </w:p>
    <w:p w:rsidR="003617FC" w:rsidRPr="003617FC" w:rsidRDefault="003617FC" w:rsidP="00B4053D">
      <w:pPr>
        <w:overflowPunct w:val="0"/>
        <w:snapToGrid w:val="0"/>
        <w:spacing w:beforeLines="100" w:before="360"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/>
          <w:sz w:val="32"/>
          <w:szCs w:val="32"/>
        </w:rPr>
        <w:t>決定：</w:t>
      </w:r>
    </w:p>
    <w:p w:rsidR="003617FC" w:rsidRPr="003617FC" w:rsidRDefault="003617FC" w:rsidP="003617FC">
      <w:pPr>
        <w:spacing w:line="440" w:lineRule="exact"/>
        <w:ind w:left="-11"/>
        <w:jc w:val="both"/>
        <w:rPr>
          <w:rFonts w:ascii="標楷體" w:eastAsia="標楷體" w:hAnsi="標楷體" w:cs="Times New Roman"/>
          <w:bCs/>
          <w:kern w:val="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一、報告及</w:t>
      </w:r>
      <w:proofErr w:type="gramStart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詢</w:t>
      </w:r>
      <w:proofErr w:type="gramEnd"/>
      <w:r w:rsidRPr="003617FC">
        <w:rPr>
          <w:rFonts w:ascii="標楷體" w:eastAsia="標楷體" w:hAnsi="標楷體" w:cs="Times New Roman" w:hint="eastAsia"/>
          <w:bCs/>
          <w:kern w:val="0"/>
          <w:sz w:val="32"/>
          <w:szCs w:val="32"/>
        </w:rPr>
        <w:t>答完畢。</w:t>
      </w:r>
    </w:p>
    <w:p w:rsidR="003617FC" w:rsidRPr="003617FC" w:rsidRDefault="003617FC" w:rsidP="003617FC">
      <w:p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二、委員質詢未及答復或請補充資料者，請相關機關於2</w:t>
      </w:r>
      <w:proofErr w:type="gramStart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週</w:t>
      </w:r>
      <w:proofErr w:type="gramEnd"/>
      <w:r w:rsidRPr="003617FC">
        <w:rPr>
          <w:rFonts w:ascii="標楷體" w:eastAsia="標楷體" w:hAnsi="標楷體" w:cs="Times New Roman" w:hint="eastAsia"/>
          <w:color w:val="000000"/>
          <w:sz w:val="32"/>
          <w:szCs w:val="32"/>
        </w:rPr>
        <w:t>內以書面答復，委員另要求期限者，從其所定。</w:t>
      </w:r>
    </w:p>
    <w:p w:rsidR="00F17A67" w:rsidRDefault="00F17A67" w:rsidP="00F17A67">
      <w:pPr>
        <w:spacing w:line="440" w:lineRule="exact"/>
        <w:ind w:left="1600" w:hangingChars="500" w:hanging="1600"/>
        <w:rPr>
          <w:rFonts w:ascii="標楷體" w:eastAsia="標楷體" w:hAnsi="標楷體" w:cs="Times New Roman"/>
          <w:sz w:val="32"/>
          <w:szCs w:val="32"/>
        </w:rPr>
      </w:pPr>
    </w:p>
    <w:p w:rsidR="003617FC" w:rsidRPr="000E4E9E" w:rsidRDefault="003617FC" w:rsidP="003617FC">
      <w:pPr>
        <w:widowControl/>
        <w:spacing w:beforeLines="30" w:before="108" w:line="440" w:lineRule="exact"/>
        <w:jc w:val="both"/>
        <w:rPr>
          <w:rFonts w:ascii="標楷體" w:eastAsia="標楷體" w:hAnsi="標楷體" w:cs="Times New Roman"/>
          <w:b/>
          <w:color w:val="000000"/>
          <w:sz w:val="32"/>
          <w:szCs w:val="32"/>
        </w:rPr>
      </w:pPr>
      <w:r w:rsidRPr="000E4E9E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通過臨時提案</w:t>
      </w:r>
      <w:r w:rsidR="00617C40" w:rsidRPr="00617C40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2</w:t>
      </w:r>
      <w:r w:rsidRPr="000E4E9E">
        <w:rPr>
          <w:rFonts w:ascii="標楷體" w:eastAsia="標楷體" w:hAnsi="標楷體" w:cs="Times New Roman" w:hint="eastAsia"/>
          <w:b/>
          <w:color w:val="000000"/>
          <w:sz w:val="32"/>
          <w:szCs w:val="32"/>
        </w:rPr>
        <w:t>項</w:t>
      </w:r>
      <w:r w:rsidRPr="000E4E9E">
        <w:rPr>
          <w:rFonts w:ascii="新細明體" w:eastAsia="標楷體" w:hAnsi="新細明體" w:cs="Times New Roman" w:hint="eastAsia"/>
          <w:b/>
          <w:color w:val="000000"/>
          <w:sz w:val="32"/>
          <w:szCs w:val="32"/>
        </w:rPr>
        <w:t>：</w:t>
      </w:r>
    </w:p>
    <w:p w:rsidR="003617FC" w:rsidRPr="00617C40" w:rsidRDefault="000C770B" w:rsidP="000C770B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一、</w:t>
      </w:r>
      <w:proofErr w:type="gramStart"/>
      <w:r w:rsidRPr="00617C40">
        <w:rPr>
          <w:rFonts w:ascii="標楷體" w:eastAsia="標楷體" w:hAnsi="標楷體" w:cs="Times New Roman" w:hint="eastAsia"/>
          <w:sz w:val="32"/>
          <w:szCs w:val="32"/>
        </w:rPr>
        <w:t>新冠肺炎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(COVID-19)全球大爆發，台灣能在嚴謹的防疫政策下維持日常生活，無須生活在</w:t>
      </w:r>
      <w:proofErr w:type="gramStart"/>
      <w:r w:rsidRPr="00617C40">
        <w:rPr>
          <w:rFonts w:ascii="標楷體" w:eastAsia="標楷體" w:hAnsi="標楷體" w:cs="Times New Roman" w:hint="eastAsia"/>
          <w:sz w:val="32"/>
          <w:szCs w:val="32"/>
        </w:rPr>
        <w:t>疫情的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恐懼下，西班牙「世界報」將台灣列為防疫奇蹟國，可見台灣的防疫受到全球的肯定。但台灣在疫苗的取得與施打上，落後歐美及亞洲各國，台灣目前僅取得第</w:t>
      </w:r>
      <w:r w:rsidRPr="00617C40">
        <w:rPr>
          <w:rFonts w:ascii="標楷體" w:eastAsia="標楷體" w:hAnsi="標楷體" w:cs="Times New Roman" w:hint="eastAsia"/>
          <w:color w:val="000000"/>
          <w:sz w:val="32"/>
          <w:szCs w:val="32"/>
        </w:rPr>
        <w:t>一批</w:t>
      </w:r>
      <w:r w:rsidRPr="00617C40">
        <w:rPr>
          <w:rFonts w:ascii="標楷體" w:eastAsia="標楷體" w:hAnsi="標楷體" w:cs="Times New Roman" w:hint="eastAsia"/>
          <w:sz w:val="32"/>
          <w:szCs w:val="32"/>
        </w:rPr>
        <w:t>AZ疫苗11.7萬劑，</w:t>
      </w:r>
      <w:r w:rsidR="00071344" w:rsidRPr="00617C40">
        <w:rPr>
          <w:rFonts w:ascii="標楷體" w:eastAsia="標楷體" w:hAnsi="標楷體" w:cs="Times New Roman" w:hint="eastAsia"/>
          <w:sz w:val="32"/>
          <w:szCs w:val="32"/>
        </w:rPr>
        <w:t>衛生福利</w:t>
      </w:r>
      <w:proofErr w:type="gramStart"/>
      <w:r w:rsidR="00071344" w:rsidRPr="00617C40">
        <w:rPr>
          <w:rFonts w:ascii="標楷體" w:eastAsia="標楷體" w:hAnsi="標楷體" w:cs="Times New Roman" w:hint="eastAsia"/>
          <w:sz w:val="32"/>
          <w:szCs w:val="32"/>
        </w:rPr>
        <w:t>部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部長陳時中也說台灣目標將要取得4,500萬劑疫苗，但與目前取得疫苗數量相差懸殊；而台灣取得第一批AZ疫苗後施</w:t>
      </w:r>
      <w:proofErr w:type="gramStart"/>
      <w:r w:rsidRPr="00617C40">
        <w:rPr>
          <w:rFonts w:ascii="標楷體" w:eastAsia="標楷體" w:hAnsi="標楷體" w:cs="Times New Roman" w:hint="eastAsia"/>
          <w:sz w:val="32"/>
          <w:szCs w:val="32"/>
        </w:rPr>
        <w:t>打已滿</w:t>
      </w:r>
      <w:r w:rsidR="00071344" w:rsidRPr="00617C4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617C40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，已施打疫苗人數9</w:t>
      </w:r>
      <w:r w:rsidR="001D1820" w:rsidRPr="00617C40">
        <w:rPr>
          <w:rFonts w:ascii="標楷體" w:eastAsia="標楷體" w:hAnsi="標楷體" w:cs="Times New Roman"/>
          <w:sz w:val="32"/>
          <w:szCs w:val="32"/>
        </w:rPr>
        <w:t>,</w:t>
      </w:r>
      <w:r w:rsidRPr="00617C40">
        <w:rPr>
          <w:rFonts w:ascii="標楷體" w:eastAsia="標楷體" w:hAnsi="標楷體" w:cs="Times New Roman" w:hint="eastAsia"/>
          <w:sz w:val="32"/>
          <w:szCs w:val="32"/>
        </w:rPr>
        <w:t>377人次，施打率及接種意願不高，且施打人次多集中於六都，六都以外的縣市接種率仍低，為增進國民健康權益與維護台灣防疫成效，</w:t>
      </w:r>
      <w:proofErr w:type="gramStart"/>
      <w:r w:rsidRPr="00617C40">
        <w:rPr>
          <w:rFonts w:ascii="標楷體" w:eastAsia="標楷體" w:hAnsi="標楷體" w:cs="Times New Roman" w:hint="eastAsia"/>
          <w:sz w:val="32"/>
          <w:szCs w:val="32"/>
        </w:rPr>
        <w:t>爰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請</w:t>
      </w:r>
      <w:r w:rsidR="00EF4DAE" w:rsidRPr="00617C40">
        <w:rPr>
          <w:rFonts w:ascii="標楷體" w:eastAsia="標楷體" w:hAnsi="標楷體" w:cs="Times New Roman" w:hint="eastAsia"/>
          <w:sz w:val="32"/>
          <w:szCs w:val="32"/>
        </w:rPr>
        <w:t>衛生</w:t>
      </w:r>
      <w:proofErr w:type="gramStart"/>
      <w:r w:rsidR="00EF4DAE" w:rsidRPr="00617C40">
        <w:rPr>
          <w:rFonts w:ascii="標楷體" w:eastAsia="標楷體" w:hAnsi="標楷體" w:cs="Times New Roman" w:hint="eastAsia"/>
          <w:sz w:val="32"/>
          <w:szCs w:val="32"/>
        </w:rPr>
        <w:t>福利部</w:t>
      </w:r>
      <w:r w:rsidRPr="00617C40">
        <w:rPr>
          <w:rFonts w:ascii="標楷體" w:eastAsia="標楷體" w:hAnsi="標楷體" w:cs="Times New Roman" w:hint="eastAsia"/>
          <w:sz w:val="32"/>
          <w:szCs w:val="32"/>
        </w:rPr>
        <w:t>應說明</w:t>
      </w:r>
      <w:proofErr w:type="gramEnd"/>
      <w:r w:rsidRPr="00617C40">
        <w:rPr>
          <w:rFonts w:ascii="標楷體" w:eastAsia="標楷體" w:hAnsi="標楷體" w:cs="Times New Roman" w:hint="eastAsia"/>
          <w:sz w:val="32"/>
          <w:szCs w:val="32"/>
        </w:rPr>
        <w:t>我國可供民眾接種之疫苗數量、規劃期程及首批AZ疫苗11.7萬劑接種進度，於</w:t>
      </w:r>
      <w:r w:rsidR="00140C51" w:rsidRPr="00617C40">
        <w:rPr>
          <w:rFonts w:ascii="標楷體" w:eastAsia="標楷體" w:hAnsi="標楷體" w:cs="Times New Roman"/>
          <w:sz w:val="32"/>
          <w:szCs w:val="32"/>
        </w:rPr>
        <w:t>2</w:t>
      </w:r>
      <w:r w:rsidR="00140C51" w:rsidRPr="00617C40">
        <w:rPr>
          <w:rFonts w:ascii="標楷體" w:eastAsia="標楷體" w:hAnsi="標楷體" w:cs="Times New Roman" w:hint="eastAsia"/>
          <w:sz w:val="32"/>
          <w:szCs w:val="32"/>
        </w:rPr>
        <w:t>個月</w:t>
      </w:r>
      <w:r w:rsidRPr="00617C40">
        <w:rPr>
          <w:rFonts w:ascii="標楷體" w:eastAsia="標楷體" w:hAnsi="標楷體" w:cs="Times New Roman" w:hint="eastAsia"/>
          <w:sz w:val="32"/>
          <w:szCs w:val="32"/>
        </w:rPr>
        <w:t>內向立法院社會福利及衛生環境委員會提出書面報告。</w:t>
      </w:r>
    </w:p>
    <w:p w:rsidR="000C770B" w:rsidRDefault="000C770B" w:rsidP="000C770B">
      <w:pPr>
        <w:widowControl/>
        <w:spacing w:line="440" w:lineRule="exact"/>
        <w:ind w:leftChars="1400" w:left="4608" w:hangingChars="390" w:hanging="1248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0E4E9E">
        <w:rPr>
          <w:rFonts w:ascii="標楷體" w:eastAsia="標楷體" w:hAnsi="標楷體" w:cs="Times New Roman" w:hint="eastAsia"/>
          <w:color w:val="000000"/>
          <w:sz w:val="32"/>
          <w:szCs w:val="32"/>
        </w:rPr>
        <w:t>提案人：</w:t>
      </w:r>
      <w:r w:rsidR="00851542">
        <w:rPr>
          <w:rFonts w:ascii="標楷體" w:eastAsia="標楷體" w:hAnsi="標楷體" w:cs="Times New Roman" w:hint="eastAsia"/>
          <w:color w:val="000000"/>
          <w:sz w:val="32"/>
          <w:szCs w:val="32"/>
        </w:rPr>
        <w:t>賴香伶</w:t>
      </w:r>
      <w:r w:rsidR="001D1820"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　張其祿</w:t>
      </w:r>
    </w:p>
    <w:p w:rsidR="001D1820" w:rsidRPr="001D1820" w:rsidRDefault="001D1820" w:rsidP="001D1820">
      <w:pPr>
        <w:widowControl/>
        <w:spacing w:line="440" w:lineRule="exact"/>
        <w:ind w:leftChars="1400" w:left="4608" w:hangingChars="390" w:hanging="1248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連署人：陳玉珍　張育美　陳　瑩　邱泰源</w:t>
      </w:r>
      <w:r>
        <w:rPr>
          <w:rFonts w:ascii="標楷體" w:eastAsia="標楷體" w:hAnsi="標楷體" w:cs="Times New Roman"/>
          <w:color w:val="000000"/>
          <w:sz w:val="32"/>
          <w:szCs w:val="32"/>
        </w:rPr>
        <w:br/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莊競程　費鴻泰</w:t>
      </w:r>
    </w:p>
    <w:p w:rsidR="003617FC" w:rsidRDefault="003617FC" w:rsidP="00F17A67">
      <w:pPr>
        <w:spacing w:line="440" w:lineRule="exact"/>
        <w:ind w:left="1600" w:hangingChars="500" w:hanging="1600"/>
        <w:rPr>
          <w:rFonts w:ascii="標楷體" w:eastAsia="標楷體" w:hAnsi="標楷體" w:cs="Times New Roman"/>
          <w:sz w:val="32"/>
          <w:szCs w:val="32"/>
        </w:rPr>
      </w:pPr>
    </w:p>
    <w:p w:rsidR="00E845DE" w:rsidRPr="00140C51" w:rsidRDefault="00E845DE" w:rsidP="00E845DE">
      <w:pPr>
        <w:widowControl/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140C51">
        <w:rPr>
          <w:rFonts w:ascii="標楷體" w:eastAsia="標楷體" w:hAnsi="標楷體" w:cs="Times New Roman" w:hint="eastAsia"/>
          <w:sz w:val="32"/>
          <w:szCs w:val="32"/>
        </w:rPr>
        <w:t>二、</w:t>
      </w:r>
      <w:proofErr w:type="gramStart"/>
      <w:r w:rsidRPr="00140C51">
        <w:rPr>
          <w:rFonts w:ascii="標楷體" w:eastAsia="標楷體" w:hAnsi="標楷體" w:cs="Times New Roman"/>
          <w:sz w:val="32"/>
          <w:szCs w:val="32"/>
        </w:rPr>
        <w:t>在新冠肺炎</w:t>
      </w:r>
      <w:proofErr w:type="gramEnd"/>
      <w:r w:rsidRPr="00140C51">
        <w:rPr>
          <w:rFonts w:ascii="標楷體" w:eastAsia="標楷體" w:hAnsi="標楷體" w:cs="Times New Roman"/>
          <w:sz w:val="32"/>
          <w:szCs w:val="32"/>
        </w:rPr>
        <w:t>(</w:t>
      </w:r>
      <w:r w:rsidR="001B17E0" w:rsidRPr="00617C40">
        <w:rPr>
          <w:rFonts w:ascii="標楷體" w:eastAsia="標楷體" w:hAnsi="標楷體" w:cs="Times New Roman" w:hint="eastAsia"/>
          <w:sz w:val="32"/>
          <w:szCs w:val="32"/>
        </w:rPr>
        <w:t>COVID-19</w:t>
      </w:r>
      <w:r w:rsidRPr="00140C51">
        <w:rPr>
          <w:rFonts w:ascii="標楷體" w:eastAsia="標楷體" w:hAnsi="標楷體" w:cs="Times New Roman"/>
          <w:sz w:val="32"/>
          <w:szCs w:val="32"/>
        </w:rPr>
        <w:t>)的爆發下，各國爭相研發疫苗，疫苗已成各國爭相爭奪的珍貴防疫物資。我國國產疫苗廠商投入研發，進入二期臨床實驗階段。</w:t>
      </w:r>
      <w:r w:rsidR="00572343" w:rsidRPr="00140C51">
        <w:rPr>
          <w:rFonts w:ascii="標楷體" w:eastAsia="標楷體" w:hAnsi="標楷體" w:cs="Times New Roman" w:hint="eastAsia"/>
          <w:sz w:val="32"/>
          <w:szCs w:val="32"/>
        </w:rPr>
        <w:t>衛生福利部</w:t>
      </w:r>
      <w:r w:rsidRPr="00140C51">
        <w:rPr>
          <w:rFonts w:ascii="標楷體" w:eastAsia="標楷體" w:hAnsi="標楷體" w:cs="Times New Roman"/>
          <w:sz w:val="32"/>
          <w:szCs w:val="32"/>
        </w:rPr>
        <w:t>部長陳時中曾表明未來</w:t>
      </w:r>
      <w:r w:rsidR="00572343" w:rsidRPr="00140C51">
        <w:rPr>
          <w:rFonts w:ascii="標楷體" w:eastAsia="標楷體" w:hAnsi="標楷體" w:cs="Times New Roman" w:hint="eastAsia"/>
          <w:sz w:val="32"/>
          <w:szCs w:val="32"/>
        </w:rPr>
        <w:t>國家衛生研究院</w:t>
      </w:r>
      <w:r w:rsidRPr="00140C51">
        <w:rPr>
          <w:rFonts w:ascii="標楷體" w:eastAsia="標楷體" w:hAnsi="標楷體" w:cs="Times New Roman"/>
          <w:sz w:val="32"/>
          <w:szCs w:val="32"/>
        </w:rPr>
        <w:t>將申請「疫苗二廠」，擴大產能，另有</w:t>
      </w:r>
      <w:r w:rsidR="001B17E0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140C51">
        <w:rPr>
          <w:rFonts w:ascii="標楷體" w:eastAsia="標楷體" w:hAnsi="標楷體" w:cs="Times New Roman"/>
          <w:sz w:val="32"/>
          <w:szCs w:val="32"/>
        </w:rPr>
        <w:t>家國產疫苗廠，</w:t>
      </w:r>
      <w:r w:rsidRPr="00140C51">
        <w:rPr>
          <w:rFonts w:ascii="標楷體" w:eastAsia="標楷體" w:hAnsi="標楷體" w:cs="Times New Roman"/>
          <w:sz w:val="32"/>
          <w:szCs w:val="32"/>
        </w:rPr>
        <w:lastRenderedPageBreak/>
        <w:t>年底產能可望高達1.2億劑，不只自用還能外銷。但我國國產疫苗尚未完成第三期臨床試驗，僅完成第二期試驗後就通過緊急授權，國產疫苗的保護性難以驗證，也影響民眾對國產疫苗安全性的信心，</w:t>
      </w:r>
      <w:proofErr w:type="gramStart"/>
      <w:r w:rsidRPr="00140C51">
        <w:rPr>
          <w:rFonts w:ascii="標楷體" w:eastAsia="標楷體" w:hAnsi="標楷體" w:cs="Times New Roman"/>
          <w:sz w:val="32"/>
          <w:szCs w:val="32"/>
        </w:rPr>
        <w:t>爰</w:t>
      </w:r>
      <w:proofErr w:type="gramEnd"/>
      <w:r w:rsidRPr="00140C51">
        <w:rPr>
          <w:rFonts w:ascii="標楷體" w:eastAsia="標楷體" w:hAnsi="標楷體" w:cs="Times New Roman"/>
          <w:sz w:val="32"/>
          <w:szCs w:val="32"/>
        </w:rPr>
        <w:t>請</w:t>
      </w:r>
      <w:r w:rsidR="007704D9" w:rsidRPr="00140C51">
        <w:rPr>
          <w:rFonts w:ascii="標楷體" w:eastAsia="標楷體" w:hAnsi="標楷體" w:cs="Times New Roman" w:hint="eastAsia"/>
          <w:sz w:val="32"/>
          <w:szCs w:val="32"/>
        </w:rPr>
        <w:t>衛生福利部</w:t>
      </w:r>
      <w:r w:rsidRPr="00140C51">
        <w:rPr>
          <w:rFonts w:ascii="標楷體" w:eastAsia="標楷體" w:hAnsi="標楷體" w:cs="Times New Roman"/>
          <w:sz w:val="32"/>
          <w:szCs w:val="32"/>
        </w:rPr>
        <w:t>針對國產疫苗進行第三期臨床試驗之</w:t>
      </w:r>
      <w:r w:rsidR="00140C51" w:rsidRPr="00140C51">
        <w:rPr>
          <w:rFonts w:ascii="標楷體" w:eastAsia="標楷體" w:hAnsi="標楷體" w:cs="Times New Roman" w:hint="eastAsia"/>
          <w:sz w:val="32"/>
          <w:szCs w:val="32"/>
        </w:rPr>
        <w:t>評估，了解</w:t>
      </w:r>
      <w:r w:rsidRPr="00140C51">
        <w:rPr>
          <w:rFonts w:ascii="標楷體" w:eastAsia="標楷體" w:hAnsi="標楷體" w:cs="Times New Roman"/>
          <w:sz w:val="32"/>
          <w:szCs w:val="32"/>
        </w:rPr>
        <w:t>國產疫苗之安全、保護成效，於</w:t>
      </w:r>
      <w:r w:rsidR="001D1820" w:rsidRPr="00140C51">
        <w:rPr>
          <w:rFonts w:ascii="標楷體" w:eastAsia="標楷體" w:hAnsi="標楷體" w:cs="Times New Roman"/>
          <w:sz w:val="32"/>
          <w:szCs w:val="32"/>
        </w:rPr>
        <w:t>3</w:t>
      </w:r>
      <w:r w:rsidRPr="00140C51">
        <w:rPr>
          <w:rFonts w:ascii="標楷體" w:eastAsia="標楷體" w:hAnsi="標楷體" w:cs="Times New Roman"/>
          <w:sz w:val="32"/>
          <w:szCs w:val="32"/>
        </w:rPr>
        <w:t>個月內向立法院社會福利及衛生環境委員會提出書面報告。</w:t>
      </w:r>
    </w:p>
    <w:bookmarkEnd w:id="7"/>
    <w:bookmarkEnd w:id="8"/>
    <w:p w:rsidR="00851542" w:rsidRDefault="00851542" w:rsidP="00851542">
      <w:pPr>
        <w:widowControl/>
        <w:spacing w:line="440" w:lineRule="exact"/>
        <w:ind w:leftChars="1400" w:left="4608" w:hangingChars="390" w:hanging="1248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0E4E9E">
        <w:rPr>
          <w:rFonts w:ascii="標楷體" w:eastAsia="標楷體" w:hAnsi="標楷體" w:cs="Times New Roman" w:hint="eastAsia"/>
          <w:color w:val="000000"/>
          <w:sz w:val="32"/>
          <w:szCs w:val="32"/>
        </w:rPr>
        <w:t>提案人：</w:t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賴香伶　張其祿</w:t>
      </w:r>
    </w:p>
    <w:p w:rsidR="00851542" w:rsidRDefault="00851542" w:rsidP="00851542">
      <w:pPr>
        <w:widowControl/>
        <w:spacing w:line="440" w:lineRule="exact"/>
        <w:ind w:leftChars="1400" w:left="4608" w:hangingChars="390" w:hanging="1248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 xml:space="preserve">連署人：洪申翰　陳玉珍　張育美　</w:t>
      </w:r>
      <w:proofErr w:type="gramStart"/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莊競程</w:t>
      </w:r>
      <w:proofErr w:type="gramEnd"/>
      <w:r>
        <w:rPr>
          <w:rFonts w:ascii="標楷體" w:eastAsia="標楷體" w:hAnsi="標楷體" w:cs="Times New Roman"/>
          <w:color w:val="000000"/>
          <w:sz w:val="32"/>
          <w:szCs w:val="32"/>
        </w:rPr>
        <w:br/>
      </w:r>
      <w:r>
        <w:rPr>
          <w:rFonts w:ascii="標楷體" w:eastAsia="標楷體" w:hAnsi="標楷體" w:cs="Times New Roman" w:hint="eastAsia"/>
          <w:color w:val="000000"/>
          <w:sz w:val="32"/>
          <w:szCs w:val="32"/>
        </w:rPr>
        <w:t>費鴻泰</w:t>
      </w:r>
    </w:p>
    <w:p w:rsidR="00571A50" w:rsidRDefault="00571A50" w:rsidP="00571A50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</w:p>
    <w:p w:rsidR="00571A50" w:rsidRPr="00571A50" w:rsidRDefault="00571A50" w:rsidP="00571A50">
      <w:pPr>
        <w:spacing w:beforeLines="100" w:before="36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>
        <w:rPr>
          <w:rFonts w:ascii="標楷體" w:eastAsia="標楷體" w:hAnsi="標楷體" w:cs="Times New Roman" w:hint="eastAsia"/>
          <w:b/>
          <w:sz w:val="32"/>
          <w:szCs w:val="32"/>
        </w:rPr>
        <w:t>其他事項</w:t>
      </w:r>
    </w:p>
    <w:p w:rsidR="00571A50" w:rsidRPr="00571A50" w:rsidRDefault="00E31EB1" w:rsidP="00571A50">
      <w:pPr>
        <w:widowControl/>
        <w:spacing w:line="44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31EB1">
        <w:rPr>
          <w:rFonts w:ascii="標楷體" w:eastAsia="標楷體" w:hAnsi="標楷體" w:cs="Times New Roman" w:hint="eastAsia"/>
          <w:color w:val="000000"/>
          <w:sz w:val="32"/>
          <w:szCs w:val="32"/>
        </w:rPr>
        <w:t>有關本會臨時提案截止收案時間，經兩位召集委員協商達成共識，尊重各自擔任主席時之安排。</w:t>
      </w:r>
    </w:p>
    <w:p w:rsidR="0012561E" w:rsidRDefault="00E75CCE" w:rsidP="00E845DE">
      <w:pPr>
        <w:spacing w:beforeLines="100" w:before="360" w:line="440" w:lineRule="exact"/>
      </w:pPr>
      <w:r w:rsidRPr="00E75CCE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12561E" w:rsidSect="002251C0">
      <w:footerReference w:type="default" r:id="rId9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43E1" w:rsidRDefault="00EC43E1" w:rsidP="00A706FE">
      <w:r>
        <w:separator/>
      </w:r>
    </w:p>
  </w:endnote>
  <w:endnote w:type="continuationSeparator" w:id="0">
    <w:p w:rsidR="00EC43E1" w:rsidRDefault="00EC43E1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F831B7" w:rsidRPr="00F831B7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43E1" w:rsidRDefault="00EC43E1" w:rsidP="00A706FE">
      <w:r>
        <w:separator/>
      </w:r>
    </w:p>
  </w:footnote>
  <w:footnote w:type="continuationSeparator" w:id="0">
    <w:p w:rsidR="00EC43E1" w:rsidRDefault="00EC43E1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04C66"/>
    <w:rsid w:val="0001610F"/>
    <w:rsid w:val="000629FF"/>
    <w:rsid w:val="00071344"/>
    <w:rsid w:val="00093371"/>
    <w:rsid w:val="000C770B"/>
    <w:rsid w:val="00110BD7"/>
    <w:rsid w:val="0012561E"/>
    <w:rsid w:val="00140C51"/>
    <w:rsid w:val="0018032D"/>
    <w:rsid w:val="001B17E0"/>
    <w:rsid w:val="001D1820"/>
    <w:rsid w:val="0021418E"/>
    <w:rsid w:val="002251C0"/>
    <w:rsid w:val="00235929"/>
    <w:rsid w:val="002831D8"/>
    <w:rsid w:val="00285D0B"/>
    <w:rsid w:val="002E2A9C"/>
    <w:rsid w:val="00346F6E"/>
    <w:rsid w:val="0035585B"/>
    <w:rsid w:val="003617FC"/>
    <w:rsid w:val="003630AF"/>
    <w:rsid w:val="00366833"/>
    <w:rsid w:val="003952F0"/>
    <w:rsid w:val="003B00C0"/>
    <w:rsid w:val="003F2257"/>
    <w:rsid w:val="00402901"/>
    <w:rsid w:val="0040351E"/>
    <w:rsid w:val="00424021"/>
    <w:rsid w:val="00433540"/>
    <w:rsid w:val="00477F6C"/>
    <w:rsid w:val="004805E0"/>
    <w:rsid w:val="004D18D2"/>
    <w:rsid w:val="00507EE4"/>
    <w:rsid w:val="00515F7D"/>
    <w:rsid w:val="005331A0"/>
    <w:rsid w:val="005602C4"/>
    <w:rsid w:val="00561915"/>
    <w:rsid w:val="00571A50"/>
    <w:rsid w:val="00572343"/>
    <w:rsid w:val="005725BC"/>
    <w:rsid w:val="005847D8"/>
    <w:rsid w:val="0059271F"/>
    <w:rsid w:val="005B0DDE"/>
    <w:rsid w:val="005C2259"/>
    <w:rsid w:val="005C5FA0"/>
    <w:rsid w:val="005F1640"/>
    <w:rsid w:val="00617C40"/>
    <w:rsid w:val="00664A3E"/>
    <w:rsid w:val="006920E0"/>
    <w:rsid w:val="006C437B"/>
    <w:rsid w:val="006D3688"/>
    <w:rsid w:val="006E1D87"/>
    <w:rsid w:val="006F7F10"/>
    <w:rsid w:val="00700623"/>
    <w:rsid w:val="007105DC"/>
    <w:rsid w:val="007704D9"/>
    <w:rsid w:val="00796C28"/>
    <w:rsid w:val="007F4936"/>
    <w:rsid w:val="00812ADF"/>
    <w:rsid w:val="00851542"/>
    <w:rsid w:val="0086526A"/>
    <w:rsid w:val="008739B3"/>
    <w:rsid w:val="008903E9"/>
    <w:rsid w:val="008D3B25"/>
    <w:rsid w:val="008E7F0E"/>
    <w:rsid w:val="008F128D"/>
    <w:rsid w:val="008F2D0C"/>
    <w:rsid w:val="009478C5"/>
    <w:rsid w:val="009A6550"/>
    <w:rsid w:val="009E36B5"/>
    <w:rsid w:val="00A706FE"/>
    <w:rsid w:val="00B0470C"/>
    <w:rsid w:val="00B4053D"/>
    <w:rsid w:val="00B50793"/>
    <w:rsid w:val="00B90B84"/>
    <w:rsid w:val="00B97AD7"/>
    <w:rsid w:val="00BB144F"/>
    <w:rsid w:val="00BB15FA"/>
    <w:rsid w:val="00BC4836"/>
    <w:rsid w:val="00C24664"/>
    <w:rsid w:val="00C33AE1"/>
    <w:rsid w:val="00C64D80"/>
    <w:rsid w:val="00CC26AC"/>
    <w:rsid w:val="00CE3609"/>
    <w:rsid w:val="00D01906"/>
    <w:rsid w:val="00D5378A"/>
    <w:rsid w:val="00D548AA"/>
    <w:rsid w:val="00D75C61"/>
    <w:rsid w:val="00DD64A8"/>
    <w:rsid w:val="00DE2CAC"/>
    <w:rsid w:val="00E07590"/>
    <w:rsid w:val="00E305A2"/>
    <w:rsid w:val="00E31EB1"/>
    <w:rsid w:val="00E36730"/>
    <w:rsid w:val="00E666AB"/>
    <w:rsid w:val="00E75CCE"/>
    <w:rsid w:val="00E845DE"/>
    <w:rsid w:val="00E93818"/>
    <w:rsid w:val="00EC43E1"/>
    <w:rsid w:val="00EF4DAE"/>
    <w:rsid w:val="00F17A67"/>
    <w:rsid w:val="00F831B7"/>
    <w:rsid w:val="00FA510F"/>
    <w:rsid w:val="00FB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42402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424021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E845DE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32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195CEC-F2D8-449F-BCB2-2BDE01035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cp:lastPrinted>2021-03-22T03:54:00Z</cp:lastPrinted>
  <dcterms:created xsi:type="dcterms:W3CDTF">2021-03-30T09:01:00Z</dcterms:created>
  <dcterms:modified xsi:type="dcterms:W3CDTF">2021-03-30T09:01:00Z</dcterms:modified>
</cp:coreProperties>
</file>