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1719C" w14:textId="77777777" w:rsidR="002251C0" w:rsidRPr="002251C0" w:rsidRDefault="002251C0" w:rsidP="002251C0">
      <w:pPr>
        <w:spacing w:beforeLines="50" w:before="180" w:line="46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bookmarkStart w:id="0" w:name="_GoBack"/>
      <w:bookmarkEnd w:id="0"/>
      <w:r w:rsidRPr="002251C0">
        <w:rPr>
          <w:rFonts w:ascii="標楷體" w:eastAsia="標楷體" w:hAnsi="標楷體" w:cs="Times New Roman" w:hint="eastAsia"/>
          <w:b/>
          <w:sz w:val="36"/>
          <w:szCs w:val="36"/>
        </w:rPr>
        <w:t>立法院第10屆第</w:t>
      </w:r>
      <w:r w:rsidR="004445E1">
        <w:rPr>
          <w:rFonts w:ascii="標楷體" w:eastAsia="標楷體" w:hAnsi="標楷體" w:cs="Times New Roman"/>
          <w:b/>
          <w:sz w:val="36"/>
          <w:szCs w:val="36"/>
        </w:rPr>
        <w:t>4</w:t>
      </w:r>
      <w:r w:rsidRPr="002251C0">
        <w:rPr>
          <w:rFonts w:ascii="標楷體" w:eastAsia="標楷體" w:hAnsi="標楷體" w:cs="Times New Roman" w:hint="eastAsia"/>
          <w:b/>
          <w:sz w:val="36"/>
          <w:szCs w:val="36"/>
        </w:rPr>
        <w:t>會期社會福利及衛生環境委員會</w:t>
      </w:r>
    </w:p>
    <w:p w14:paraId="4A0039E0" w14:textId="2B9B5C65" w:rsidR="002251C0" w:rsidRPr="002251C0" w:rsidRDefault="002251C0" w:rsidP="002251C0">
      <w:pPr>
        <w:tabs>
          <w:tab w:val="left" w:pos="567"/>
        </w:tabs>
        <w:spacing w:line="440" w:lineRule="exact"/>
        <w:jc w:val="center"/>
        <w:outlineLvl w:val="2"/>
        <w:rPr>
          <w:rFonts w:ascii="標楷體" w:eastAsia="標楷體" w:hAnsi="標楷體" w:cs="Times New Roman"/>
          <w:b/>
          <w:kern w:val="0"/>
          <w:sz w:val="36"/>
          <w:szCs w:val="36"/>
        </w:rPr>
      </w:pPr>
      <w:bookmarkStart w:id="1" w:name="_Toc16004533"/>
      <w:bookmarkStart w:id="2" w:name="_Toc31276691"/>
      <w:bookmarkStart w:id="3" w:name="_Toc44418898"/>
      <w:bookmarkStart w:id="4" w:name="_Toc44419282"/>
      <w:bookmarkStart w:id="5" w:name="_Toc44419523"/>
      <w:bookmarkStart w:id="6" w:name="_Toc63257183"/>
      <w:r w:rsidRPr="002251C0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第</w:t>
      </w:r>
      <w:r w:rsidR="00310AA1">
        <w:rPr>
          <w:rFonts w:ascii="標楷體" w:eastAsia="標楷體" w:hAnsi="標楷體" w:cs="Times New Roman"/>
          <w:b/>
          <w:kern w:val="0"/>
          <w:sz w:val="36"/>
          <w:szCs w:val="36"/>
        </w:rPr>
        <w:t>5</w:t>
      </w:r>
      <w:r w:rsidRPr="002251C0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次全體委員會議議事錄</w:t>
      </w:r>
      <w:bookmarkEnd w:id="1"/>
      <w:bookmarkEnd w:id="2"/>
      <w:bookmarkEnd w:id="3"/>
      <w:bookmarkEnd w:id="4"/>
      <w:bookmarkEnd w:id="5"/>
      <w:bookmarkEnd w:id="6"/>
    </w:p>
    <w:p w14:paraId="05B915CE" w14:textId="0ACA40D1" w:rsidR="002251C0" w:rsidRPr="002251C0" w:rsidRDefault="002251C0" w:rsidP="002251C0">
      <w:pPr>
        <w:spacing w:line="440" w:lineRule="exact"/>
        <w:rPr>
          <w:rFonts w:ascii="標楷體" w:eastAsia="標楷體" w:hAnsi="標楷體" w:cs="Times New Roman"/>
          <w:color w:val="0070C0"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sz w:val="32"/>
          <w:szCs w:val="32"/>
        </w:rPr>
        <w:t>時　　間：1</w:t>
      </w:r>
      <w:r w:rsidR="0040351E">
        <w:rPr>
          <w:rFonts w:ascii="標楷體" w:eastAsia="標楷體" w:hAnsi="標楷體" w:cs="Times New Roman"/>
          <w:sz w:val="32"/>
          <w:szCs w:val="32"/>
        </w:rPr>
        <w:t>10</w:t>
      </w:r>
      <w:r w:rsidRPr="002251C0">
        <w:rPr>
          <w:rFonts w:ascii="標楷體" w:eastAsia="標楷體" w:hAnsi="標楷體" w:cs="Times New Roman" w:hint="eastAsia"/>
          <w:sz w:val="32"/>
          <w:szCs w:val="32"/>
        </w:rPr>
        <w:t>年</w:t>
      </w:r>
      <w:r w:rsidR="00310AA1">
        <w:rPr>
          <w:rFonts w:ascii="標楷體" w:eastAsia="標楷體" w:hAnsi="標楷體" w:cs="Times New Roman"/>
          <w:sz w:val="32"/>
          <w:szCs w:val="32"/>
        </w:rPr>
        <w:t>10</w:t>
      </w:r>
      <w:r w:rsidRPr="002251C0">
        <w:rPr>
          <w:rFonts w:ascii="標楷體" w:eastAsia="標楷體" w:hAnsi="標楷體" w:cs="Times New Roman" w:hint="eastAsia"/>
          <w:sz w:val="32"/>
          <w:szCs w:val="32"/>
        </w:rPr>
        <w:t>月</w:t>
      </w:r>
      <w:r w:rsidR="00310AA1">
        <w:rPr>
          <w:rFonts w:ascii="標楷體" w:eastAsia="標楷體" w:hAnsi="標楷體" w:cs="Times New Roman"/>
          <w:sz w:val="32"/>
          <w:szCs w:val="32"/>
        </w:rPr>
        <w:t>6</w:t>
      </w:r>
      <w:r w:rsidRPr="002251C0">
        <w:rPr>
          <w:rFonts w:ascii="標楷體" w:eastAsia="標楷體" w:hAnsi="標楷體" w:cs="Times New Roman" w:hint="eastAsia"/>
          <w:sz w:val="32"/>
          <w:szCs w:val="32"/>
        </w:rPr>
        <w:t>日（星期</w:t>
      </w:r>
      <w:r w:rsidR="00551DDF">
        <w:rPr>
          <w:rFonts w:ascii="標楷體" w:eastAsia="標楷體" w:hAnsi="標楷體" w:cs="Times New Roman" w:hint="eastAsia"/>
          <w:sz w:val="32"/>
          <w:szCs w:val="32"/>
        </w:rPr>
        <w:t>三</w:t>
      </w:r>
      <w:r w:rsidRPr="002251C0">
        <w:rPr>
          <w:rFonts w:ascii="標楷體" w:eastAsia="標楷體" w:hAnsi="標楷體" w:cs="Times New Roman" w:hint="eastAsia"/>
          <w:sz w:val="32"/>
          <w:szCs w:val="32"/>
        </w:rPr>
        <w:t>）</w:t>
      </w:r>
      <w:r w:rsidR="00310AA1">
        <w:rPr>
          <w:rFonts w:ascii="標楷體" w:eastAsia="標楷體" w:hAnsi="標楷體" w:cs="Times New Roman"/>
          <w:sz w:val="32"/>
          <w:szCs w:val="32"/>
        </w:rPr>
        <w:t>10</w:t>
      </w:r>
      <w:r w:rsidRPr="009D71A4">
        <w:rPr>
          <w:rFonts w:ascii="標楷體" w:eastAsia="標楷體" w:hAnsi="標楷體" w:cs="Times New Roman" w:hint="eastAsia"/>
          <w:sz w:val="32"/>
          <w:szCs w:val="32"/>
        </w:rPr>
        <w:t>時</w:t>
      </w:r>
      <w:r w:rsidR="00310AA1">
        <w:rPr>
          <w:rFonts w:ascii="標楷體" w:eastAsia="標楷體" w:hAnsi="標楷體" w:cs="Times New Roman" w:hint="eastAsia"/>
          <w:sz w:val="32"/>
          <w:szCs w:val="32"/>
        </w:rPr>
        <w:t>5</w:t>
      </w:r>
      <w:r w:rsidR="009D71A4" w:rsidRPr="009D71A4">
        <w:rPr>
          <w:rFonts w:ascii="標楷體" w:eastAsia="標楷體" w:hAnsi="標楷體" w:cs="Times New Roman" w:hint="eastAsia"/>
          <w:sz w:val="32"/>
          <w:szCs w:val="32"/>
        </w:rPr>
        <w:t>1</w:t>
      </w:r>
      <w:r w:rsidRPr="009D71A4">
        <w:rPr>
          <w:rFonts w:ascii="標楷體" w:eastAsia="標楷體" w:hAnsi="標楷體" w:cs="Times New Roman" w:hint="eastAsia"/>
          <w:sz w:val="32"/>
          <w:szCs w:val="32"/>
        </w:rPr>
        <w:t>分至</w:t>
      </w:r>
      <w:r w:rsidR="00C721B0" w:rsidRPr="0003660F">
        <w:rPr>
          <w:rFonts w:ascii="標楷體" w:eastAsia="標楷體" w:hAnsi="標楷體" w:cs="Times New Roman"/>
          <w:sz w:val="32"/>
          <w:szCs w:val="32"/>
        </w:rPr>
        <w:t>1</w:t>
      </w:r>
      <w:r w:rsidR="0003660F" w:rsidRPr="0003660F">
        <w:rPr>
          <w:rFonts w:ascii="標楷體" w:eastAsia="標楷體" w:hAnsi="標楷體" w:cs="Times New Roman"/>
          <w:sz w:val="32"/>
          <w:szCs w:val="32"/>
        </w:rPr>
        <w:t>5</w:t>
      </w:r>
      <w:r w:rsidRPr="0003660F">
        <w:rPr>
          <w:rFonts w:ascii="標楷體" w:eastAsia="標楷體" w:hAnsi="標楷體" w:cs="Times New Roman" w:hint="eastAsia"/>
          <w:sz w:val="32"/>
          <w:szCs w:val="32"/>
        </w:rPr>
        <w:t>時</w:t>
      </w:r>
      <w:r w:rsidR="0003660F" w:rsidRPr="0003660F">
        <w:rPr>
          <w:rFonts w:ascii="標楷體" w:eastAsia="標楷體" w:hAnsi="標楷體" w:cs="Times New Roman"/>
          <w:sz w:val="32"/>
          <w:szCs w:val="32"/>
        </w:rPr>
        <w:t>53</w:t>
      </w:r>
      <w:r w:rsidRPr="0003660F">
        <w:rPr>
          <w:rFonts w:ascii="標楷體" w:eastAsia="標楷體" w:hAnsi="標楷體" w:cs="Times New Roman" w:hint="eastAsia"/>
          <w:sz w:val="32"/>
          <w:szCs w:val="32"/>
        </w:rPr>
        <w:t>分</w:t>
      </w:r>
    </w:p>
    <w:p w14:paraId="288621A1" w14:textId="77777777" w:rsidR="002251C0" w:rsidRPr="002251C0" w:rsidRDefault="002251C0" w:rsidP="002251C0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sz w:val="32"/>
          <w:szCs w:val="32"/>
        </w:rPr>
        <w:t>地　　點：群賢樓801會議室</w:t>
      </w:r>
    </w:p>
    <w:p w14:paraId="3CC4F441" w14:textId="4B14965E" w:rsidR="002251C0" w:rsidRPr="00310AA1" w:rsidRDefault="002251C0" w:rsidP="005331A0">
      <w:pPr>
        <w:tabs>
          <w:tab w:val="left" w:pos="5520"/>
        </w:tabs>
        <w:spacing w:line="440" w:lineRule="exact"/>
        <w:ind w:left="1600" w:rightChars="235" w:right="564" w:hangingChars="500" w:hanging="1600"/>
        <w:rPr>
          <w:rFonts w:ascii="標楷體" w:eastAsia="標楷體" w:hAnsi="標楷體" w:cs="Times New Roman"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sz w:val="32"/>
          <w:szCs w:val="32"/>
        </w:rPr>
        <w:t>出席委員：</w:t>
      </w:r>
      <w:r w:rsidR="005B4B49" w:rsidRPr="00310AA1">
        <w:rPr>
          <w:rFonts w:ascii="標楷體" w:eastAsia="標楷體" w:hAnsi="標楷體" w:cs="Times New Roman" w:hint="eastAsia"/>
          <w:sz w:val="32"/>
          <w:szCs w:val="32"/>
        </w:rPr>
        <w:t xml:space="preserve">賴惠員  </w:t>
      </w:r>
      <w:r w:rsidR="00310AA1" w:rsidRPr="00310AA1">
        <w:rPr>
          <w:rFonts w:ascii="標楷體" w:eastAsia="標楷體" w:hAnsi="標楷體" w:cs="Times New Roman" w:hint="eastAsia"/>
          <w:sz w:val="32"/>
          <w:szCs w:val="32"/>
        </w:rPr>
        <w:t xml:space="preserve">吳玉琴  廖國棟 Sufin．Siluko  蘇巧慧  張育美  楊  曜  邱泰源  蔣萬安  賴香伶  徐志榮  莊競程  黃秀芳  洪申翰  陳玉珍  陳  瑩  </w:t>
      </w:r>
      <w:r w:rsidR="00E93818" w:rsidRPr="00310AA1">
        <w:rPr>
          <w:rFonts w:ascii="標楷體" w:eastAsia="標楷體" w:hAnsi="標楷體" w:cs="Times New Roman"/>
          <w:sz w:val="32"/>
          <w:szCs w:val="32"/>
        </w:rPr>
        <w:br/>
      </w:r>
      <w:r w:rsidRPr="00310AA1">
        <w:rPr>
          <w:rFonts w:ascii="標楷體" w:eastAsia="標楷體" w:hAnsi="標楷體" w:cs="Times New Roman" w:hint="eastAsia"/>
          <w:sz w:val="32"/>
          <w:szCs w:val="32"/>
        </w:rPr>
        <w:t>（委員出席15人）</w:t>
      </w:r>
    </w:p>
    <w:p w14:paraId="6ADB487D" w14:textId="14EBED46" w:rsidR="00B87D8A" w:rsidRPr="00310AA1" w:rsidRDefault="00B87D8A" w:rsidP="00915D13">
      <w:pPr>
        <w:tabs>
          <w:tab w:val="left" w:pos="5520"/>
        </w:tabs>
        <w:spacing w:line="440" w:lineRule="exact"/>
        <w:ind w:left="1600" w:right="-1" w:hangingChars="500" w:hanging="1600"/>
        <w:rPr>
          <w:rFonts w:ascii="標楷體" w:eastAsia="標楷體" w:hAnsi="標楷體" w:cs="Times New Roman"/>
          <w:sz w:val="32"/>
          <w:szCs w:val="32"/>
          <w:shd w:val="clear" w:color="auto" w:fill="FFFF00"/>
        </w:rPr>
      </w:pPr>
      <w:r w:rsidRPr="00310AA1">
        <w:rPr>
          <w:rFonts w:ascii="標楷體" w:eastAsia="標楷體" w:hAnsi="標楷體" w:cs="Times New Roman" w:hint="eastAsia"/>
          <w:sz w:val="32"/>
          <w:szCs w:val="32"/>
        </w:rPr>
        <w:t>列席委員：</w:t>
      </w:r>
      <w:r w:rsidR="00764C67" w:rsidRPr="00764C67">
        <w:rPr>
          <w:rFonts w:ascii="標楷體" w:eastAsia="標楷體" w:hAnsi="標楷體" w:cs="Times New Roman" w:hint="eastAsia"/>
          <w:sz w:val="32"/>
          <w:szCs w:val="32"/>
        </w:rPr>
        <w:t>林奕華  楊瓊瓔  鍾佳濱  劉世芳</w:t>
      </w:r>
      <w:r w:rsidR="00915D13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="00915D13">
        <w:rPr>
          <w:rFonts w:ascii="標楷體" w:eastAsia="標楷體" w:hAnsi="標楷體" w:cs="Times New Roman"/>
          <w:sz w:val="32"/>
          <w:szCs w:val="32"/>
        </w:rPr>
        <w:t xml:space="preserve"> </w:t>
      </w:r>
      <w:r w:rsidR="00915D13" w:rsidRPr="00915D13">
        <w:rPr>
          <w:rFonts w:ascii="標楷體" w:eastAsia="標楷體" w:hAnsi="標楷體" w:cs="Times New Roman" w:hint="eastAsia"/>
          <w:sz w:val="32"/>
          <w:szCs w:val="32"/>
        </w:rPr>
        <w:t xml:space="preserve">陳椒華  高虹安  </w:t>
      </w:r>
      <w:r w:rsidR="00915D13">
        <w:rPr>
          <w:rFonts w:ascii="標楷體" w:eastAsia="標楷體" w:hAnsi="標楷體" w:cs="Times New Roman"/>
          <w:sz w:val="32"/>
          <w:szCs w:val="32"/>
        </w:rPr>
        <w:br/>
      </w:r>
      <w:r w:rsidR="00764C67" w:rsidRPr="00915D13">
        <w:rPr>
          <w:rFonts w:ascii="標楷體" w:eastAsia="標楷體" w:hAnsi="標楷體" w:cs="Times New Roman" w:hint="eastAsia"/>
          <w:sz w:val="32"/>
          <w:szCs w:val="32"/>
        </w:rPr>
        <w:t xml:space="preserve">伍麗華Saidhai Tahovecahe  </w:t>
      </w:r>
      <w:r w:rsidR="00915D13">
        <w:rPr>
          <w:rFonts w:ascii="標楷體" w:eastAsia="標楷體" w:hAnsi="標楷體" w:cs="Times New Roman" w:hint="eastAsia"/>
          <w:sz w:val="32"/>
          <w:szCs w:val="32"/>
        </w:rPr>
        <w:t xml:space="preserve">張其祿  </w:t>
      </w:r>
      <w:r w:rsidR="00915D13" w:rsidRPr="00915D13">
        <w:rPr>
          <w:rFonts w:ascii="標楷體" w:eastAsia="標楷體" w:hAnsi="標楷體" w:cs="Times New Roman" w:hint="eastAsia"/>
          <w:sz w:val="32"/>
          <w:szCs w:val="32"/>
        </w:rPr>
        <w:t xml:space="preserve">洪孟楷  </w:t>
      </w:r>
      <w:r w:rsidR="00764C67" w:rsidRPr="00915D13">
        <w:rPr>
          <w:rFonts w:ascii="標楷體" w:eastAsia="標楷體" w:hAnsi="標楷體" w:cs="Times New Roman" w:hint="eastAsia"/>
          <w:sz w:val="32"/>
          <w:szCs w:val="32"/>
        </w:rPr>
        <w:t xml:space="preserve">葉毓蘭  </w:t>
      </w:r>
      <w:r w:rsidR="00915D13" w:rsidRPr="00915D13">
        <w:rPr>
          <w:rFonts w:ascii="標楷體" w:eastAsia="標楷體" w:hAnsi="標楷體" w:cs="Times New Roman"/>
          <w:sz w:val="32"/>
          <w:szCs w:val="32"/>
        </w:rPr>
        <w:br/>
      </w:r>
      <w:r w:rsidR="00764C67" w:rsidRPr="00915D13">
        <w:rPr>
          <w:rFonts w:ascii="標楷體" w:eastAsia="標楷體" w:hAnsi="標楷體" w:cs="Times New Roman" w:hint="eastAsia"/>
          <w:sz w:val="32"/>
          <w:szCs w:val="32"/>
        </w:rPr>
        <w:t xml:space="preserve">林俊憲  林楚茵  陳歐珀  江永昌  王婉諭  黃世杰  </w:t>
      </w:r>
      <w:r w:rsidR="00915D13" w:rsidRPr="00915D13">
        <w:rPr>
          <w:rFonts w:ascii="標楷體" w:eastAsia="標楷體" w:hAnsi="標楷體" w:cs="Times New Roman"/>
          <w:sz w:val="32"/>
          <w:szCs w:val="32"/>
        </w:rPr>
        <w:br/>
      </w:r>
      <w:r w:rsidR="00764C67" w:rsidRPr="00915D13">
        <w:rPr>
          <w:rFonts w:ascii="標楷體" w:eastAsia="標楷體" w:hAnsi="標楷體" w:cs="Times New Roman" w:hint="eastAsia"/>
          <w:sz w:val="32"/>
          <w:szCs w:val="32"/>
        </w:rPr>
        <w:t>李貴敏  何欣純  廖婉汝  林為洲  劉建國  蔡易餘</w:t>
      </w:r>
      <w:r w:rsidRPr="00915D13">
        <w:rPr>
          <w:rFonts w:ascii="標楷體" w:eastAsia="標楷體" w:hAnsi="標楷體" w:cs="Times New Roman"/>
          <w:sz w:val="32"/>
          <w:szCs w:val="32"/>
        </w:rPr>
        <w:br/>
      </w:r>
      <w:r w:rsidRPr="00915D13">
        <w:rPr>
          <w:rFonts w:ascii="標楷體" w:eastAsia="標楷體" w:hAnsi="標楷體" w:cs="Times New Roman" w:hint="eastAsia"/>
          <w:sz w:val="32"/>
          <w:szCs w:val="32"/>
        </w:rPr>
        <w:t>（委員</w:t>
      </w:r>
      <w:r w:rsidR="006B1577">
        <w:rPr>
          <w:rFonts w:ascii="標楷體" w:eastAsia="標楷體" w:hAnsi="標楷體" w:cs="Times New Roman" w:hint="eastAsia"/>
          <w:sz w:val="32"/>
          <w:szCs w:val="32"/>
        </w:rPr>
        <w:t>列</w:t>
      </w:r>
      <w:r w:rsidRPr="00915D13">
        <w:rPr>
          <w:rFonts w:ascii="標楷體" w:eastAsia="標楷體" w:hAnsi="標楷體" w:cs="Times New Roman" w:hint="eastAsia"/>
          <w:sz w:val="32"/>
          <w:szCs w:val="32"/>
        </w:rPr>
        <w:t>席</w:t>
      </w:r>
      <w:r w:rsidR="00915D13" w:rsidRPr="0064177A">
        <w:rPr>
          <w:rFonts w:ascii="標楷體" w:eastAsia="標楷體" w:hAnsi="標楷體" w:cs="Times New Roman"/>
          <w:sz w:val="32"/>
          <w:szCs w:val="32"/>
        </w:rPr>
        <w:t>22</w:t>
      </w:r>
      <w:r w:rsidRPr="0064177A">
        <w:rPr>
          <w:rFonts w:ascii="標楷體" w:eastAsia="標楷體" w:hAnsi="標楷體" w:cs="Times New Roman" w:hint="eastAsia"/>
          <w:sz w:val="32"/>
          <w:szCs w:val="32"/>
        </w:rPr>
        <w:t>人）</w:t>
      </w:r>
    </w:p>
    <w:tbl>
      <w:tblPr>
        <w:tblW w:w="5000" w:type="pct"/>
        <w:tblInd w:w="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6"/>
        <w:gridCol w:w="4564"/>
        <w:gridCol w:w="1978"/>
        <w:gridCol w:w="1586"/>
      </w:tblGrid>
      <w:tr w:rsidR="00F5114C" w:rsidRPr="00346F6E" w14:paraId="4A9B1302" w14:textId="77777777" w:rsidTr="006F7153">
        <w:trPr>
          <w:trHeight w:val="57"/>
        </w:trPr>
        <w:tc>
          <w:tcPr>
            <w:tcW w:w="808" w:type="pct"/>
          </w:tcPr>
          <w:p w14:paraId="7978CC4E" w14:textId="77777777" w:rsidR="00F5114C" w:rsidRPr="00346F6E" w:rsidRDefault="00F5114C" w:rsidP="00F5114C">
            <w:pPr>
              <w:widowControl/>
              <w:spacing w:line="440" w:lineRule="exact"/>
              <w:ind w:left="58" w:hangingChars="18" w:hanging="58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46F6E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列席官員：</w:t>
            </w:r>
          </w:p>
        </w:tc>
        <w:tc>
          <w:tcPr>
            <w:tcW w:w="2354" w:type="pct"/>
            <w:vAlign w:val="center"/>
          </w:tcPr>
          <w:p w14:paraId="2A42D7EE" w14:textId="7AAC280A" w:rsidR="00F5114C" w:rsidRPr="00351E26" w:rsidRDefault="00F5114C" w:rsidP="00F5114C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衛生福利部</w:t>
            </w:r>
          </w:p>
        </w:tc>
        <w:tc>
          <w:tcPr>
            <w:tcW w:w="1020" w:type="pct"/>
            <w:vAlign w:val="center"/>
          </w:tcPr>
          <w:p w14:paraId="61628838" w14:textId="3988F4A7" w:rsidR="00F5114C" w:rsidRPr="00351E26" w:rsidRDefault="00F5114C" w:rsidP="00F511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部長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1C10C67B" w14:textId="561E8F98" w:rsidR="00F5114C" w:rsidRPr="00351E26" w:rsidRDefault="00F5114C" w:rsidP="00F5114C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F7153">
              <w:rPr>
                <w:rFonts w:ascii="標楷體" w:eastAsia="標楷體" w:hAnsi="標楷體" w:hint="eastAsia"/>
                <w:sz w:val="32"/>
                <w:szCs w:val="32"/>
              </w:rPr>
              <w:t>陳時中</w:t>
            </w:r>
          </w:p>
        </w:tc>
      </w:tr>
      <w:tr w:rsidR="00F5114C" w:rsidRPr="00346F6E" w14:paraId="72D3F567" w14:textId="77777777" w:rsidTr="001B351B">
        <w:trPr>
          <w:trHeight w:val="57"/>
        </w:trPr>
        <w:tc>
          <w:tcPr>
            <w:tcW w:w="808" w:type="pct"/>
          </w:tcPr>
          <w:p w14:paraId="3A3501A7" w14:textId="77777777" w:rsidR="00F5114C" w:rsidRPr="00346F6E" w:rsidRDefault="00F5114C" w:rsidP="00F511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354" w:type="pct"/>
            <w:vAlign w:val="center"/>
          </w:tcPr>
          <w:p w14:paraId="1E8D39EA" w14:textId="6D77ADC1" w:rsidR="00F5114C" w:rsidRPr="00351E26" w:rsidRDefault="00F5114C" w:rsidP="00F5114C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心理及口腔健康司</w:t>
            </w:r>
          </w:p>
        </w:tc>
        <w:tc>
          <w:tcPr>
            <w:tcW w:w="1020" w:type="pct"/>
            <w:vAlign w:val="center"/>
          </w:tcPr>
          <w:p w14:paraId="2AF37C1C" w14:textId="2351C8C4" w:rsidR="00F5114C" w:rsidRPr="00351E26" w:rsidRDefault="00F5114C" w:rsidP="00F511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司長</w:t>
            </w:r>
          </w:p>
        </w:tc>
        <w:tc>
          <w:tcPr>
            <w:tcW w:w="818" w:type="pct"/>
            <w:vAlign w:val="center"/>
          </w:tcPr>
          <w:p w14:paraId="59ECF731" w14:textId="138FC03A" w:rsidR="00F5114C" w:rsidRPr="00351E26" w:rsidRDefault="00F5114C" w:rsidP="00F5114C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諶立中</w:t>
            </w:r>
          </w:p>
        </w:tc>
      </w:tr>
      <w:tr w:rsidR="00F5114C" w:rsidRPr="00346F6E" w14:paraId="62D75D16" w14:textId="77777777" w:rsidTr="001B351B">
        <w:trPr>
          <w:trHeight w:val="57"/>
        </w:trPr>
        <w:tc>
          <w:tcPr>
            <w:tcW w:w="808" w:type="pct"/>
          </w:tcPr>
          <w:p w14:paraId="487A721E" w14:textId="77777777" w:rsidR="00F5114C" w:rsidRPr="00346F6E" w:rsidRDefault="00F5114C" w:rsidP="00F511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354" w:type="pct"/>
            <w:vAlign w:val="center"/>
          </w:tcPr>
          <w:p w14:paraId="1C78D2ED" w14:textId="0CCE2D51" w:rsidR="00F5114C" w:rsidRPr="00351E26" w:rsidRDefault="00F5114C" w:rsidP="00F5114C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長期照顧司</w:t>
            </w:r>
          </w:p>
        </w:tc>
        <w:tc>
          <w:tcPr>
            <w:tcW w:w="1020" w:type="pct"/>
            <w:vAlign w:val="center"/>
          </w:tcPr>
          <w:p w14:paraId="62408265" w14:textId="5CAD3166" w:rsidR="00F5114C" w:rsidRPr="00351E26" w:rsidRDefault="00F5114C" w:rsidP="00F511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副司長</w:t>
            </w:r>
          </w:p>
        </w:tc>
        <w:tc>
          <w:tcPr>
            <w:tcW w:w="818" w:type="pct"/>
            <w:vAlign w:val="center"/>
          </w:tcPr>
          <w:p w14:paraId="5FD754A6" w14:textId="7B4D0000" w:rsidR="00F5114C" w:rsidRPr="00351E26" w:rsidRDefault="00F5114C" w:rsidP="00F5114C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周道君</w:t>
            </w:r>
          </w:p>
        </w:tc>
      </w:tr>
      <w:tr w:rsidR="00F5114C" w:rsidRPr="00346F6E" w14:paraId="3BF06D67" w14:textId="77777777" w:rsidTr="001B351B">
        <w:trPr>
          <w:trHeight w:val="57"/>
        </w:trPr>
        <w:tc>
          <w:tcPr>
            <w:tcW w:w="808" w:type="pct"/>
          </w:tcPr>
          <w:p w14:paraId="7B1B0DB3" w14:textId="77777777" w:rsidR="00F5114C" w:rsidRPr="00346F6E" w:rsidRDefault="00F5114C" w:rsidP="00F511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354" w:type="pct"/>
            <w:vAlign w:val="center"/>
          </w:tcPr>
          <w:p w14:paraId="57E97DC4" w14:textId="5405FA0F" w:rsidR="00F5114C" w:rsidRPr="00351E26" w:rsidRDefault="00F5114C" w:rsidP="00F5114C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醫事司</w:t>
            </w:r>
          </w:p>
        </w:tc>
        <w:tc>
          <w:tcPr>
            <w:tcW w:w="1020" w:type="pct"/>
            <w:vAlign w:val="center"/>
          </w:tcPr>
          <w:p w14:paraId="338ABE37" w14:textId="0456E73F" w:rsidR="00F5114C" w:rsidRPr="00351E26" w:rsidRDefault="00F5114C" w:rsidP="00F511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副司長</w:t>
            </w:r>
          </w:p>
        </w:tc>
        <w:tc>
          <w:tcPr>
            <w:tcW w:w="818" w:type="pct"/>
            <w:vAlign w:val="center"/>
          </w:tcPr>
          <w:p w14:paraId="6CB0210A" w14:textId="14F20E8B" w:rsidR="00F5114C" w:rsidRPr="00351E26" w:rsidRDefault="00F5114C" w:rsidP="00F5114C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劉玉菁</w:t>
            </w:r>
          </w:p>
        </w:tc>
      </w:tr>
      <w:tr w:rsidR="00F5114C" w:rsidRPr="00346F6E" w14:paraId="6A77AFC3" w14:textId="77777777" w:rsidTr="001B351B">
        <w:trPr>
          <w:trHeight w:val="57"/>
        </w:trPr>
        <w:tc>
          <w:tcPr>
            <w:tcW w:w="808" w:type="pct"/>
          </w:tcPr>
          <w:p w14:paraId="11A1CA22" w14:textId="77777777" w:rsidR="00F5114C" w:rsidRPr="00346F6E" w:rsidRDefault="00F5114C" w:rsidP="00F511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354" w:type="pct"/>
            <w:vAlign w:val="center"/>
          </w:tcPr>
          <w:p w14:paraId="06D4394C" w14:textId="252495E2" w:rsidR="00F5114C" w:rsidRPr="00351E26" w:rsidRDefault="00F5114C" w:rsidP="00F5114C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法規會</w:t>
            </w:r>
          </w:p>
        </w:tc>
        <w:tc>
          <w:tcPr>
            <w:tcW w:w="1020" w:type="pct"/>
            <w:vAlign w:val="center"/>
          </w:tcPr>
          <w:p w14:paraId="16A6BBE7" w14:textId="0796B91A" w:rsidR="00F5114C" w:rsidRPr="00351E26" w:rsidRDefault="00F5114C" w:rsidP="00F511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參事</w:t>
            </w:r>
          </w:p>
        </w:tc>
        <w:tc>
          <w:tcPr>
            <w:tcW w:w="818" w:type="pct"/>
            <w:vAlign w:val="center"/>
          </w:tcPr>
          <w:p w14:paraId="1583559A" w14:textId="3C47BE30" w:rsidR="00F5114C" w:rsidRPr="00351E26" w:rsidRDefault="00F5114C" w:rsidP="00F5114C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陳信誠</w:t>
            </w:r>
          </w:p>
        </w:tc>
      </w:tr>
      <w:tr w:rsidR="00F5114C" w:rsidRPr="00346F6E" w14:paraId="6A5FCDD1" w14:textId="77777777" w:rsidTr="00A05B77">
        <w:trPr>
          <w:trHeight w:val="57"/>
        </w:trPr>
        <w:tc>
          <w:tcPr>
            <w:tcW w:w="808" w:type="pct"/>
          </w:tcPr>
          <w:p w14:paraId="0C9EBC3C" w14:textId="77777777" w:rsidR="00F5114C" w:rsidRPr="00346F6E" w:rsidRDefault="00F5114C" w:rsidP="00F511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354" w:type="pct"/>
            <w:vAlign w:val="center"/>
          </w:tcPr>
          <w:p w14:paraId="40A80EF5" w14:textId="27580391" w:rsidR="00F5114C" w:rsidRPr="00351E26" w:rsidRDefault="00F5114C" w:rsidP="00F5114C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社會及家庭署</w:t>
            </w:r>
          </w:p>
        </w:tc>
        <w:tc>
          <w:tcPr>
            <w:tcW w:w="1020" w:type="pct"/>
            <w:vAlign w:val="center"/>
          </w:tcPr>
          <w:p w14:paraId="0A529996" w14:textId="768D9A21" w:rsidR="00F5114C" w:rsidRPr="00351E26" w:rsidRDefault="00F5114C" w:rsidP="00F511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副署長</w:t>
            </w:r>
          </w:p>
        </w:tc>
        <w:tc>
          <w:tcPr>
            <w:tcW w:w="818" w:type="pct"/>
            <w:vAlign w:val="center"/>
          </w:tcPr>
          <w:p w14:paraId="1DDAB509" w14:textId="315ED6A1" w:rsidR="00F5114C" w:rsidRPr="00351E26" w:rsidRDefault="00F5114C" w:rsidP="00F5114C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李臨鳳</w:t>
            </w:r>
          </w:p>
        </w:tc>
      </w:tr>
      <w:tr w:rsidR="00F5114C" w:rsidRPr="00346F6E" w14:paraId="2EEAC985" w14:textId="77777777" w:rsidTr="00A05B77">
        <w:trPr>
          <w:trHeight w:val="57"/>
        </w:trPr>
        <w:tc>
          <w:tcPr>
            <w:tcW w:w="808" w:type="pct"/>
          </w:tcPr>
          <w:p w14:paraId="7867C9ED" w14:textId="77777777" w:rsidR="00F5114C" w:rsidRPr="00346F6E" w:rsidRDefault="00F5114C" w:rsidP="00F511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354" w:type="pct"/>
            <w:vAlign w:val="center"/>
          </w:tcPr>
          <w:p w14:paraId="40BA84BB" w14:textId="1E5CB508" w:rsidR="00F5114C" w:rsidRPr="00351E26" w:rsidRDefault="00F5114C" w:rsidP="00F5114C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中央健康保險署</w:t>
            </w:r>
          </w:p>
        </w:tc>
        <w:tc>
          <w:tcPr>
            <w:tcW w:w="1020" w:type="pct"/>
            <w:vAlign w:val="center"/>
          </w:tcPr>
          <w:p w14:paraId="4E82C8AF" w14:textId="6599C5E0" w:rsidR="00F5114C" w:rsidRPr="00351E26" w:rsidRDefault="00F5114C" w:rsidP="00F511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專門委員</w:t>
            </w:r>
          </w:p>
        </w:tc>
        <w:tc>
          <w:tcPr>
            <w:tcW w:w="818" w:type="pct"/>
            <w:vAlign w:val="center"/>
          </w:tcPr>
          <w:p w14:paraId="0A59B7BF" w14:textId="574917A3" w:rsidR="00F5114C" w:rsidRPr="00351E26" w:rsidRDefault="00F5114C" w:rsidP="00F5114C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韓佩軒</w:t>
            </w:r>
          </w:p>
        </w:tc>
      </w:tr>
      <w:tr w:rsidR="00F5114C" w:rsidRPr="00346F6E" w14:paraId="601D9545" w14:textId="77777777" w:rsidTr="00A05B77">
        <w:trPr>
          <w:trHeight w:val="57"/>
        </w:trPr>
        <w:tc>
          <w:tcPr>
            <w:tcW w:w="808" w:type="pct"/>
          </w:tcPr>
          <w:p w14:paraId="0041B076" w14:textId="77777777" w:rsidR="00F5114C" w:rsidRPr="00346F6E" w:rsidRDefault="00F5114C" w:rsidP="00F511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354" w:type="pct"/>
            <w:vAlign w:val="center"/>
          </w:tcPr>
          <w:p w14:paraId="731B5ABB" w14:textId="2A1CAC52" w:rsidR="00F5114C" w:rsidRPr="00351E26" w:rsidRDefault="00F5114C" w:rsidP="001B351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司法院少年及家事廳</w:t>
            </w:r>
          </w:p>
        </w:tc>
        <w:tc>
          <w:tcPr>
            <w:tcW w:w="1020" w:type="pct"/>
            <w:vAlign w:val="center"/>
          </w:tcPr>
          <w:p w14:paraId="7B74BD27" w14:textId="290B930B" w:rsidR="00F5114C" w:rsidRPr="00351E26" w:rsidRDefault="00F5114C" w:rsidP="00F511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廳長</w:t>
            </w:r>
          </w:p>
        </w:tc>
        <w:tc>
          <w:tcPr>
            <w:tcW w:w="818" w:type="pct"/>
            <w:vAlign w:val="center"/>
          </w:tcPr>
          <w:p w14:paraId="48898E1C" w14:textId="3C14CAE3" w:rsidR="00F5114C" w:rsidRPr="00351E26" w:rsidRDefault="00F5114C" w:rsidP="00F5114C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謝靜慧</w:t>
            </w:r>
          </w:p>
        </w:tc>
      </w:tr>
      <w:tr w:rsidR="00F5114C" w:rsidRPr="00346F6E" w14:paraId="68E6B7AF" w14:textId="77777777" w:rsidTr="00A05B77">
        <w:trPr>
          <w:trHeight w:val="57"/>
        </w:trPr>
        <w:tc>
          <w:tcPr>
            <w:tcW w:w="808" w:type="pct"/>
          </w:tcPr>
          <w:p w14:paraId="69F474BF" w14:textId="77777777" w:rsidR="00F5114C" w:rsidRPr="00346F6E" w:rsidRDefault="00F5114C" w:rsidP="00F511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354" w:type="pct"/>
            <w:vAlign w:val="center"/>
          </w:tcPr>
          <w:p w14:paraId="622FA6D1" w14:textId="5C57FADB" w:rsidR="00F5114C" w:rsidRPr="00351E26" w:rsidRDefault="00F5114C" w:rsidP="00F5114C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pct"/>
            <w:vAlign w:val="center"/>
          </w:tcPr>
          <w:p w14:paraId="591F7B30" w14:textId="2BBB7FAE" w:rsidR="00F5114C" w:rsidRPr="00351E26" w:rsidRDefault="00F5114C" w:rsidP="00F511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調辦事法官</w:t>
            </w:r>
          </w:p>
        </w:tc>
        <w:tc>
          <w:tcPr>
            <w:tcW w:w="818" w:type="pct"/>
            <w:vAlign w:val="center"/>
          </w:tcPr>
          <w:p w14:paraId="27C5C36B" w14:textId="531E1226" w:rsidR="00F5114C" w:rsidRPr="00351E26" w:rsidRDefault="00F5114C" w:rsidP="00F5114C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林奕宏</w:t>
            </w:r>
          </w:p>
        </w:tc>
      </w:tr>
      <w:tr w:rsidR="00F5114C" w:rsidRPr="00346F6E" w14:paraId="14CF4FCF" w14:textId="77777777" w:rsidTr="00A05B77">
        <w:trPr>
          <w:trHeight w:val="57"/>
        </w:trPr>
        <w:tc>
          <w:tcPr>
            <w:tcW w:w="808" w:type="pct"/>
          </w:tcPr>
          <w:p w14:paraId="7621B047" w14:textId="77777777" w:rsidR="00F5114C" w:rsidRPr="00346F6E" w:rsidRDefault="00F5114C" w:rsidP="00F511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354" w:type="pct"/>
            <w:vAlign w:val="center"/>
          </w:tcPr>
          <w:p w14:paraId="05748FBA" w14:textId="43AB10C6" w:rsidR="00F5114C" w:rsidRPr="00351E26" w:rsidRDefault="00F5114C" w:rsidP="00F5114C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司法院刑事廳</w:t>
            </w:r>
          </w:p>
        </w:tc>
        <w:tc>
          <w:tcPr>
            <w:tcW w:w="1020" w:type="pct"/>
            <w:vAlign w:val="center"/>
          </w:tcPr>
          <w:p w14:paraId="63BA96D4" w14:textId="14AF5506" w:rsidR="00F5114C" w:rsidRPr="00351E26" w:rsidRDefault="00F5114C" w:rsidP="00F511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調辦事法官</w:t>
            </w:r>
          </w:p>
        </w:tc>
        <w:tc>
          <w:tcPr>
            <w:tcW w:w="818" w:type="pct"/>
            <w:vAlign w:val="center"/>
          </w:tcPr>
          <w:p w14:paraId="08392F11" w14:textId="255D7989" w:rsidR="00F5114C" w:rsidRPr="00351E26" w:rsidRDefault="00F5114C" w:rsidP="00F5114C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張道周</w:t>
            </w:r>
          </w:p>
        </w:tc>
      </w:tr>
      <w:tr w:rsidR="00F5114C" w:rsidRPr="00346F6E" w14:paraId="2598990F" w14:textId="77777777" w:rsidTr="00A05B77">
        <w:trPr>
          <w:trHeight w:val="57"/>
        </w:trPr>
        <w:tc>
          <w:tcPr>
            <w:tcW w:w="808" w:type="pct"/>
          </w:tcPr>
          <w:p w14:paraId="70356740" w14:textId="77777777" w:rsidR="00F5114C" w:rsidRPr="00346F6E" w:rsidRDefault="00F5114C" w:rsidP="00F511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354" w:type="pct"/>
            <w:vAlign w:val="center"/>
          </w:tcPr>
          <w:p w14:paraId="4BC70526" w14:textId="0E0C32A5" w:rsidR="00F5114C" w:rsidRPr="00351E26" w:rsidRDefault="00F5114C" w:rsidP="00F5114C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勞動部勞動力發展署</w:t>
            </w:r>
          </w:p>
        </w:tc>
        <w:tc>
          <w:tcPr>
            <w:tcW w:w="1020" w:type="pct"/>
            <w:vAlign w:val="center"/>
          </w:tcPr>
          <w:p w14:paraId="2D1D693C" w14:textId="04FFAE6D" w:rsidR="00F5114C" w:rsidRPr="00351E26" w:rsidRDefault="00F5114C" w:rsidP="00F511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組長</w:t>
            </w:r>
          </w:p>
        </w:tc>
        <w:tc>
          <w:tcPr>
            <w:tcW w:w="818" w:type="pct"/>
            <w:vAlign w:val="center"/>
          </w:tcPr>
          <w:p w14:paraId="5C5AE1E3" w14:textId="5FD32DD7" w:rsidR="00F5114C" w:rsidRPr="00351E26" w:rsidRDefault="00F5114C" w:rsidP="00F5114C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施淑惠</w:t>
            </w:r>
          </w:p>
        </w:tc>
      </w:tr>
      <w:tr w:rsidR="00F5114C" w:rsidRPr="00346F6E" w14:paraId="1EBEECC4" w14:textId="77777777" w:rsidTr="00A05B77">
        <w:trPr>
          <w:trHeight w:val="57"/>
        </w:trPr>
        <w:tc>
          <w:tcPr>
            <w:tcW w:w="808" w:type="pct"/>
          </w:tcPr>
          <w:p w14:paraId="6A3494E3" w14:textId="77777777" w:rsidR="00F5114C" w:rsidRPr="00346F6E" w:rsidRDefault="00F5114C" w:rsidP="00F511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354" w:type="pct"/>
            <w:vAlign w:val="center"/>
          </w:tcPr>
          <w:p w14:paraId="7E40AA65" w14:textId="4DD33177" w:rsidR="00F5114C" w:rsidRPr="00351E26" w:rsidRDefault="00F5114C" w:rsidP="001B351B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職業安全衛生署</w:t>
            </w:r>
          </w:p>
        </w:tc>
        <w:tc>
          <w:tcPr>
            <w:tcW w:w="1020" w:type="pct"/>
            <w:vAlign w:val="center"/>
          </w:tcPr>
          <w:p w14:paraId="11D5CE0B" w14:textId="632BF6F0" w:rsidR="00F5114C" w:rsidRPr="00351E26" w:rsidRDefault="00F5114C" w:rsidP="00F511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組長</w:t>
            </w:r>
          </w:p>
        </w:tc>
        <w:tc>
          <w:tcPr>
            <w:tcW w:w="818" w:type="pct"/>
            <w:vAlign w:val="center"/>
          </w:tcPr>
          <w:p w14:paraId="524E3E75" w14:textId="28AD4056" w:rsidR="00F5114C" w:rsidRPr="00351E26" w:rsidRDefault="00F5114C" w:rsidP="00F5114C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張國明</w:t>
            </w:r>
          </w:p>
        </w:tc>
      </w:tr>
      <w:tr w:rsidR="001B351B" w:rsidRPr="00346F6E" w14:paraId="65418683" w14:textId="77777777" w:rsidTr="004C4F47">
        <w:trPr>
          <w:trHeight w:val="57"/>
        </w:trPr>
        <w:tc>
          <w:tcPr>
            <w:tcW w:w="808" w:type="pct"/>
          </w:tcPr>
          <w:p w14:paraId="197F9F1E" w14:textId="77777777" w:rsidR="001B351B" w:rsidRPr="00346F6E" w:rsidRDefault="001B351B" w:rsidP="004C4F47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354" w:type="pct"/>
            <w:vAlign w:val="center"/>
          </w:tcPr>
          <w:p w14:paraId="50080136" w14:textId="77777777" w:rsidR="001B351B" w:rsidRPr="00351E26" w:rsidRDefault="001B351B" w:rsidP="004C4F47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教育部學生事務及特殊教育司</w:t>
            </w:r>
          </w:p>
        </w:tc>
        <w:tc>
          <w:tcPr>
            <w:tcW w:w="1020" w:type="pct"/>
            <w:vAlign w:val="center"/>
          </w:tcPr>
          <w:p w14:paraId="5E23611D" w14:textId="77777777" w:rsidR="001B351B" w:rsidRPr="00351E26" w:rsidRDefault="001B351B" w:rsidP="004C4F47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專門委員</w:t>
            </w:r>
          </w:p>
        </w:tc>
        <w:tc>
          <w:tcPr>
            <w:tcW w:w="818" w:type="pct"/>
            <w:vAlign w:val="center"/>
          </w:tcPr>
          <w:p w14:paraId="0E516FFA" w14:textId="77777777" w:rsidR="001B351B" w:rsidRPr="00351E26" w:rsidRDefault="001B351B" w:rsidP="004C4F47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許慧卿</w:t>
            </w:r>
          </w:p>
        </w:tc>
      </w:tr>
      <w:tr w:rsidR="00F5114C" w:rsidRPr="00346F6E" w14:paraId="1A3D3268" w14:textId="77777777" w:rsidTr="001B351B">
        <w:trPr>
          <w:trHeight w:val="57"/>
        </w:trPr>
        <w:tc>
          <w:tcPr>
            <w:tcW w:w="808" w:type="pct"/>
          </w:tcPr>
          <w:p w14:paraId="7CC541B1" w14:textId="77777777" w:rsidR="00F5114C" w:rsidRPr="00346F6E" w:rsidRDefault="00F5114C" w:rsidP="00F511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354" w:type="pct"/>
            <w:vAlign w:val="center"/>
          </w:tcPr>
          <w:p w14:paraId="36761305" w14:textId="2D5B92A4" w:rsidR="00F5114C" w:rsidRPr="00351E26" w:rsidRDefault="001B351B" w:rsidP="00F5114C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國防部</w:t>
            </w:r>
            <w:r w:rsidR="00F5114C" w:rsidRPr="000307CA">
              <w:rPr>
                <w:rFonts w:ascii="標楷體" w:eastAsia="標楷體" w:hAnsi="標楷體" w:hint="eastAsia"/>
                <w:sz w:val="32"/>
                <w:szCs w:val="32"/>
              </w:rPr>
              <w:t>軍醫局衛勤保健處</w:t>
            </w:r>
          </w:p>
        </w:tc>
        <w:tc>
          <w:tcPr>
            <w:tcW w:w="1020" w:type="pct"/>
            <w:vAlign w:val="center"/>
          </w:tcPr>
          <w:p w14:paraId="6AC47A0F" w14:textId="7EEDFD93" w:rsidR="00F5114C" w:rsidRPr="00351E26" w:rsidRDefault="00F5114C" w:rsidP="00F511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處長</w:t>
            </w:r>
          </w:p>
        </w:tc>
        <w:tc>
          <w:tcPr>
            <w:tcW w:w="818" w:type="pct"/>
            <w:vAlign w:val="center"/>
          </w:tcPr>
          <w:p w14:paraId="0E8B8A16" w14:textId="0B25DAA7" w:rsidR="00F5114C" w:rsidRPr="00351E26" w:rsidRDefault="00F5114C" w:rsidP="00F5114C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陳元皓</w:t>
            </w:r>
          </w:p>
        </w:tc>
      </w:tr>
      <w:tr w:rsidR="00F5114C" w:rsidRPr="00346F6E" w14:paraId="2E5F21F5" w14:textId="77777777" w:rsidTr="00A05B77">
        <w:trPr>
          <w:trHeight w:val="57"/>
        </w:trPr>
        <w:tc>
          <w:tcPr>
            <w:tcW w:w="808" w:type="pct"/>
          </w:tcPr>
          <w:p w14:paraId="38C36D0A" w14:textId="77777777" w:rsidR="00F5114C" w:rsidRPr="00346F6E" w:rsidRDefault="00F5114C" w:rsidP="00F5114C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354" w:type="pct"/>
            <w:vAlign w:val="center"/>
          </w:tcPr>
          <w:p w14:paraId="3C3AE762" w14:textId="46420206" w:rsidR="00F5114C" w:rsidRPr="00351E26" w:rsidRDefault="00F5114C" w:rsidP="001B351B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0307CA">
              <w:rPr>
                <w:rFonts w:ascii="標楷體" w:eastAsia="標楷體" w:hAnsi="標楷體" w:hint="eastAsia"/>
                <w:sz w:val="32"/>
                <w:szCs w:val="32"/>
              </w:rPr>
              <w:t>政治作戰局政戰綜合處</w:t>
            </w:r>
          </w:p>
        </w:tc>
        <w:tc>
          <w:tcPr>
            <w:tcW w:w="1020" w:type="pct"/>
            <w:vAlign w:val="center"/>
          </w:tcPr>
          <w:p w14:paraId="3ACB70C5" w14:textId="6D547359" w:rsidR="00F5114C" w:rsidRPr="00351E26" w:rsidRDefault="00F5114C" w:rsidP="00F5114C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副處長</w:t>
            </w:r>
          </w:p>
        </w:tc>
        <w:tc>
          <w:tcPr>
            <w:tcW w:w="818" w:type="pct"/>
            <w:vAlign w:val="center"/>
          </w:tcPr>
          <w:p w14:paraId="29B20B10" w14:textId="5BDA0EFF" w:rsidR="00F5114C" w:rsidRPr="00351E26" w:rsidRDefault="00F5114C" w:rsidP="00F5114C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謝勇維</w:t>
            </w:r>
          </w:p>
        </w:tc>
      </w:tr>
      <w:tr w:rsidR="001B351B" w:rsidRPr="00346F6E" w14:paraId="05BE20C9" w14:textId="77777777" w:rsidTr="002F43F8">
        <w:trPr>
          <w:trHeight w:val="57"/>
        </w:trPr>
        <w:tc>
          <w:tcPr>
            <w:tcW w:w="808" w:type="pct"/>
          </w:tcPr>
          <w:p w14:paraId="227C8A40" w14:textId="77777777" w:rsidR="001B351B" w:rsidRPr="00346F6E" w:rsidRDefault="001B351B" w:rsidP="001B351B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354" w:type="pct"/>
            <w:vAlign w:val="center"/>
          </w:tcPr>
          <w:p w14:paraId="1ED0866E" w14:textId="0A8C9B24" w:rsidR="001B351B" w:rsidRPr="00FC14C9" w:rsidRDefault="001B351B" w:rsidP="001B351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財政部賦稅署</w:t>
            </w:r>
          </w:p>
        </w:tc>
        <w:tc>
          <w:tcPr>
            <w:tcW w:w="1020" w:type="pct"/>
            <w:vAlign w:val="center"/>
          </w:tcPr>
          <w:p w14:paraId="40C1E0E2" w14:textId="4F287185" w:rsidR="001B351B" w:rsidRPr="00FC14C9" w:rsidRDefault="001B351B" w:rsidP="001B351B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主任秘書</w:t>
            </w:r>
          </w:p>
        </w:tc>
        <w:tc>
          <w:tcPr>
            <w:tcW w:w="818" w:type="pct"/>
            <w:vAlign w:val="center"/>
          </w:tcPr>
          <w:p w14:paraId="68DD1D68" w14:textId="5D97D30E" w:rsidR="001B351B" w:rsidRPr="00FC14C9" w:rsidRDefault="001B351B" w:rsidP="001B351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賴基福</w:t>
            </w:r>
          </w:p>
        </w:tc>
      </w:tr>
      <w:tr w:rsidR="001B351B" w:rsidRPr="00346F6E" w14:paraId="23AD2BB2" w14:textId="77777777" w:rsidTr="002F43F8">
        <w:trPr>
          <w:trHeight w:val="57"/>
        </w:trPr>
        <w:tc>
          <w:tcPr>
            <w:tcW w:w="808" w:type="pct"/>
          </w:tcPr>
          <w:p w14:paraId="23CA6AB9" w14:textId="77777777" w:rsidR="001B351B" w:rsidRPr="00346F6E" w:rsidRDefault="001B351B" w:rsidP="001B351B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354" w:type="pct"/>
            <w:vAlign w:val="center"/>
          </w:tcPr>
          <w:p w14:paraId="276D0BC2" w14:textId="6ECCAB7B" w:rsidR="001B351B" w:rsidRPr="00FC14C9" w:rsidRDefault="001B351B" w:rsidP="001B351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內政部</w:t>
            </w:r>
            <w:r w:rsidRPr="000307CA">
              <w:rPr>
                <w:rFonts w:ascii="標楷體" w:eastAsia="標楷體" w:hAnsi="標楷體" w:hint="eastAsia"/>
                <w:sz w:val="32"/>
                <w:szCs w:val="32"/>
              </w:rPr>
              <w:t>警政署</w:t>
            </w:r>
          </w:p>
        </w:tc>
        <w:tc>
          <w:tcPr>
            <w:tcW w:w="1020" w:type="pct"/>
            <w:vAlign w:val="center"/>
          </w:tcPr>
          <w:p w14:paraId="1D68CF12" w14:textId="7C4ADFB3" w:rsidR="001B351B" w:rsidRPr="00FC14C9" w:rsidRDefault="001B351B" w:rsidP="001B351B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副組長</w:t>
            </w:r>
          </w:p>
        </w:tc>
        <w:tc>
          <w:tcPr>
            <w:tcW w:w="818" w:type="pct"/>
            <w:vAlign w:val="center"/>
          </w:tcPr>
          <w:p w14:paraId="58DCA4DA" w14:textId="5F74DE05" w:rsidR="001B351B" w:rsidRPr="00FC14C9" w:rsidRDefault="001B351B" w:rsidP="001B351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陳文龍</w:t>
            </w:r>
          </w:p>
        </w:tc>
      </w:tr>
      <w:tr w:rsidR="001B351B" w:rsidRPr="00346F6E" w14:paraId="281A12A8" w14:textId="77777777" w:rsidTr="002F43F8">
        <w:trPr>
          <w:trHeight w:val="57"/>
        </w:trPr>
        <w:tc>
          <w:tcPr>
            <w:tcW w:w="808" w:type="pct"/>
          </w:tcPr>
          <w:p w14:paraId="41C60B14" w14:textId="77777777" w:rsidR="001B351B" w:rsidRPr="00346F6E" w:rsidRDefault="001B351B" w:rsidP="001B351B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354" w:type="pct"/>
            <w:vAlign w:val="center"/>
          </w:tcPr>
          <w:p w14:paraId="65A3E657" w14:textId="217659BC" w:rsidR="001B351B" w:rsidRPr="00FC14C9" w:rsidRDefault="001B351B" w:rsidP="001B351B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0307CA">
              <w:rPr>
                <w:rFonts w:ascii="標楷體" w:eastAsia="標楷體" w:hAnsi="標楷體" w:hint="eastAsia"/>
                <w:sz w:val="32"/>
                <w:szCs w:val="32"/>
              </w:rPr>
              <w:t>消防署</w:t>
            </w:r>
          </w:p>
        </w:tc>
        <w:tc>
          <w:tcPr>
            <w:tcW w:w="1020" w:type="pct"/>
            <w:vAlign w:val="center"/>
          </w:tcPr>
          <w:p w14:paraId="5BC87CE8" w14:textId="545D34B2" w:rsidR="001B351B" w:rsidRPr="00FC14C9" w:rsidRDefault="001B351B" w:rsidP="001B351B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科長</w:t>
            </w:r>
          </w:p>
        </w:tc>
        <w:tc>
          <w:tcPr>
            <w:tcW w:w="818" w:type="pct"/>
            <w:vAlign w:val="center"/>
          </w:tcPr>
          <w:p w14:paraId="356CC04D" w14:textId="16BB81BC" w:rsidR="001B351B" w:rsidRPr="00FC14C9" w:rsidRDefault="001B351B" w:rsidP="001B351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簡鈺純</w:t>
            </w:r>
          </w:p>
        </w:tc>
      </w:tr>
      <w:tr w:rsidR="001B351B" w:rsidRPr="00346F6E" w14:paraId="2A3793F8" w14:textId="77777777" w:rsidTr="002F43F8">
        <w:trPr>
          <w:trHeight w:val="57"/>
        </w:trPr>
        <w:tc>
          <w:tcPr>
            <w:tcW w:w="808" w:type="pct"/>
          </w:tcPr>
          <w:p w14:paraId="2BE0139A" w14:textId="77777777" w:rsidR="001B351B" w:rsidRPr="00346F6E" w:rsidRDefault="001B351B" w:rsidP="001B351B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354" w:type="pct"/>
            <w:vAlign w:val="center"/>
          </w:tcPr>
          <w:p w14:paraId="4E5CC041" w14:textId="326CC072" w:rsidR="001B351B" w:rsidRPr="00FC14C9" w:rsidRDefault="001B351B" w:rsidP="001B351B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0307CA">
              <w:rPr>
                <w:rFonts w:ascii="標楷體" w:eastAsia="標楷體" w:hAnsi="標楷體" w:hint="eastAsia"/>
                <w:sz w:val="32"/>
                <w:szCs w:val="32"/>
              </w:rPr>
              <w:t>戶政司</w:t>
            </w:r>
          </w:p>
        </w:tc>
        <w:tc>
          <w:tcPr>
            <w:tcW w:w="1020" w:type="pct"/>
            <w:vAlign w:val="center"/>
          </w:tcPr>
          <w:p w14:paraId="57485820" w14:textId="111FA345" w:rsidR="001B351B" w:rsidRPr="00FC14C9" w:rsidRDefault="001B351B" w:rsidP="001B351B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科長</w:t>
            </w:r>
          </w:p>
        </w:tc>
        <w:tc>
          <w:tcPr>
            <w:tcW w:w="818" w:type="pct"/>
            <w:vAlign w:val="center"/>
          </w:tcPr>
          <w:p w14:paraId="0D69ADA7" w14:textId="05C736FB" w:rsidR="001B351B" w:rsidRPr="00FC14C9" w:rsidRDefault="001B351B" w:rsidP="001B351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潘營忠</w:t>
            </w:r>
          </w:p>
        </w:tc>
      </w:tr>
      <w:tr w:rsidR="001B351B" w:rsidRPr="00346F6E" w14:paraId="086956AB" w14:textId="77777777" w:rsidTr="002F43F8">
        <w:trPr>
          <w:trHeight w:val="57"/>
        </w:trPr>
        <w:tc>
          <w:tcPr>
            <w:tcW w:w="808" w:type="pct"/>
          </w:tcPr>
          <w:p w14:paraId="7F78F944" w14:textId="77777777" w:rsidR="001B351B" w:rsidRPr="00346F6E" w:rsidRDefault="001B351B" w:rsidP="001B351B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354" w:type="pct"/>
            <w:vAlign w:val="center"/>
          </w:tcPr>
          <w:p w14:paraId="5EFFAF6B" w14:textId="4694F567" w:rsidR="001B351B" w:rsidRPr="00FC14C9" w:rsidRDefault="001B351B" w:rsidP="001B351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法務部檢察司</w:t>
            </w:r>
          </w:p>
        </w:tc>
        <w:tc>
          <w:tcPr>
            <w:tcW w:w="1020" w:type="pct"/>
            <w:vAlign w:val="center"/>
          </w:tcPr>
          <w:p w14:paraId="11F996AF" w14:textId="5B974F6D" w:rsidR="001B351B" w:rsidRPr="00FC14C9" w:rsidRDefault="001B351B" w:rsidP="001B351B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司長</w:t>
            </w:r>
          </w:p>
        </w:tc>
        <w:tc>
          <w:tcPr>
            <w:tcW w:w="818" w:type="pct"/>
            <w:vAlign w:val="center"/>
          </w:tcPr>
          <w:p w14:paraId="2F165FE3" w14:textId="56CEEEB9" w:rsidR="001B351B" w:rsidRPr="00FC14C9" w:rsidRDefault="001B351B" w:rsidP="001B351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林錦村</w:t>
            </w:r>
          </w:p>
        </w:tc>
      </w:tr>
      <w:tr w:rsidR="001B351B" w:rsidRPr="00346F6E" w14:paraId="07578821" w14:textId="77777777" w:rsidTr="002F43F8">
        <w:trPr>
          <w:trHeight w:val="57"/>
        </w:trPr>
        <w:tc>
          <w:tcPr>
            <w:tcW w:w="808" w:type="pct"/>
          </w:tcPr>
          <w:p w14:paraId="7DC35D11" w14:textId="77777777" w:rsidR="001B351B" w:rsidRPr="00346F6E" w:rsidRDefault="001B351B" w:rsidP="001B351B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354" w:type="pct"/>
            <w:vAlign w:val="center"/>
          </w:tcPr>
          <w:p w14:paraId="4AD6438B" w14:textId="0F82356D" w:rsidR="001B351B" w:rsidRPr="00FC14C9" w:rsidRDefault="001B351B" w:rsidP="001B351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pct"/>
            <w:vAlign w:val="center"/>
          </w:tcPr>
          <w:p w14:paraId="18EA1AC4" w14:textId="021CDCE2" w:rsidR="001B351B" w:rsidRPr="00FC14C9" w:rsidRDefault="001B351B" w:rsidP="001B351B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主任檢察官</w:t>
            </w:r>
          </w:p>
        </w:tc>
        <w:tc>
          <w:tcPr>
            <w:tcW w:w="818" w:type="pct"/>
            <w:vAlign w:val="center"/>
          </w:tcPr>
          <w:p w14:paraId="6811A0ED" w14:textId="2852890B" w:rsidR="001B351B" w:rsidRPr="00FC14C9" w:rsidRDefault="001B351B" w:rsidP="001B351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周芳怡</w:t>
            </w:r>
          </w:p>
        </w:tc>
      </w:tr>
      <w:tr w:rsidR="001B351B" w:rsidRPr="00346F6E" w14:paraId="47B2776F" w14:textId="77777777" w:rsidTr="002F43F8">
        <w:trPr>
          <w:trHeight w:val="57"/>
        </w:trPr>
        <w:tc>
          <w:tcPr>
            <w:tcW w:w="808" w:type="pct"/>
          </w:tcPr>
          <w:p w14:paraId="4CDA484A" w14:textId="77777777" w:rsidR="001B351B" w:rsidRPr="00346F6E" w:rsidRDefault="001B351B" w:rsidP="001B351B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354" w:type="pct"/>
            <w:vAlign w:val="center"/>
          </w:tcPr>
          <w:p w14:paraId="6D1427A1" w14:textId="03CD618E" w:rsidR="001B351B" w:rsidRPr="00FC14C9" w:rsidRDefault="001B351B" w:rsidP="0009243C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保護司</w:t>
            </w:r>
          </w:p>
        </w:tc>
        <w:tc>
          <w:tcPr>
            <w:tcW w:w="1020" w:type="pct"/>
            <w:vAlign w:val="center"/>
          </w:tcPr>
          <w:p w14:paraId="39414925" w14:textId="62D0CA59" w:rsidR="001B351B" w:rsidRPr="00FC14C9" w:rsidRDefault="001B351B" w:rsidP="001B351B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簡任視察</w:t>
            </w:r>
          </w:p>
        </w:tc>
        <w:tc>
          <w:tcPr>
            <w:tcW w:w="818" w:type="pct"/>
            <w:vAlign w:val="center"/>
          </w:tcPr>
          <w:p w14:paraId="189FDB73" w14:textId="7EEFB6CF" w:rsidR="001B351B" w:rsidRPr="00FC14C9" w:rsidRDefault="001B351B" w:rsidP="001B351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房麗雲</w:t>
            </w:r>
          </w:p>
        </w:tc>
      </w:tr>
      <w:tr w:rsidR="001B351B" w:rsidRPr="00346F6E" w14:paraId="740823E7" w14:textId="77777777" w:rsidTr="002F43F8">
        <w:trPr>
          <w:trHeight w:val="57"/>
        </w:trPr>
        <w:tc>
          <w:tcPr>
            <w:tcW w:w="808" w:type="pct"/>
          </w:tcPr>
          <w:p w14:paraId="1699C375" w14:textId="77777777" w:rsidR="001B351B" w:rsidRPr="00346F6E" w:rsidRDefault="001B351B" w:rsidP="001B351B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354" w:type="pct"/>
            <w:vAlign w:val="center"/>
          </w:tcPr>
          <w:p w14:paraId="23EC0D96" w14:textId="4D451FE1" w:rsidR="001B351B" w:rsidRPr="00FC14C9" w:rsidRDefault="001B351B" w:rsidP="001B351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法務部</w:t>
            </w:r>
          </w:p>
        </w:tc>
        <w:tc>
          <w:tcPr>
            <w:tcW w:w="1020" w:type="pct"/>
            <w:vAlign w:val="center"/>
          </w:tcPr>
          <w:p w14:paraId="31D2022B" w14:textId="6FE4DE2A" w:rsidR="001B351B" w:rsidRPr="00FC14C9" w:rsidRDefault="001B351B" w:rsidP="001B351B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參事</w:t>
            </w:r>
          </w:p>
        </w:tc>
        <w:tc>
          <w:tcPr>
            <w:tcW w:w="818" w:type="pct"/>
            <w:vAlign w:val="center"/>
          </w:tcPr>
          <w:p w14:paraId="60A9FAD2" w14:textId="3A2BF2E2" w:rsidR="001B351B" w:rsidRPr="00FC14C9" w:rsidRDefault="001B351B" w:rsidP="001B351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劉英秀</w:t>
            </w:r>
          </w:p>
        </w:tc>
      </w:tr>
      <w:tr w:rsidR="001B351B" w:rsidRPr="00346F6E" w14:paraId="73BEA31B" w14:textId="77777777" w:rsidTr="002F43F8">
        <w:trPr>
          <w:trHeight w:val="57"/>
        </w:trPr>
        <w:tc>
          <w:tcPr>
            <w:tcW w:w="808" w:type="pct"/>
          </w:tcPr>
          <w:p w14:paraId="5350989E" w14:textId="77777777" w:rsidR="001B351B" w:rsidRPr="00346F6E" w:rsidRDefault="001B351B" w:rsidP="001B351B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354" w:type="pct"/>
            <w:vAlign w:val="center"/>
          </w:tcPr>
          <w:p w14:paraId="55FBD81D" w14:textId="4311AB3B" w:rsidR="001B351B" w:rsidRPr="00FC14C9" w:rsidRDefault="001B351B" w:rsidP="001B351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文化部綜合規劃司</w:t>
            </w:r>
          </w:p>
        </w:tc>
        <w:tc>
          <w:tcPr>
            <w:tcW w:w="1020" w:type="pct"/>
            <w:vAlign w:val="center"/>
          </w:tcPr>
          <w:p w14:paraId="399EADE6" w14:textId="17E2DC30" w:rsidR="001B351B" w:rsidRPr="00FC14C9" w:rsidRDefault="001B351B" w:rsidP="001B351B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專門委員</w:t>
            </w:r>
          </w:p>
        </w:tc>
        <w:tc>
          <w:tcPr>
            <w:tcW w:w="818" w:type="pct"/>
            <w:vAlign w:val="center"/>
          </w:tcPr>
          <w:p w14:paraId="17821079" w14:textId="7525EA89" w:rsidR="001B351B" w:rsidRPr="00FC14C9" w:rsidRDefault="001B351B" w:rsidP="001B351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李世明</w:t>
            </w:r>
          </w:p>
        </w:tc>
      </w:tr>
      <w:tr w:rsidR="001B351B" w:rsidRPr="00346F6E" w14:paraId="58888B24" w14:textId="77777777" w:rsidTr="002F43F8">
        <w:trPr>
          <w:trHeight w:val="57"/>
        </w:trPr>
        <w:tc>
          <w:tcPr>
            <w:tcW w:w="808" w:type="pct"/>
          </w:tcPr>
          <w:p w14:paraId="1878C4E1" w14:textId="77777777" w:rsidR="001B351B" w:rsidRPr="00346F6E" w:rsidRDefault="001B351B" w:rsidP="001B351B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354" w:type="pct"/>
            <w:vAlign w:val="center"/>
          </w:tcPr>
          <w:p w14:paraId="6C2597A5" w14:textId="4AA38673" w:rsidR="001B351B" w:rsidRPr="00FC14C9" w:rsidRDefault="001B351B" w:rsidP="001B351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金融監督管理委員會銀行局</w:t>
            </w:r>
          </w:p>
        </w:tc>
        <w:tc>
          <w:tcPr>
            <w:tcW w:w="1020" w:type="pct"/>
            <w:vAlign w:val="center"/>
          </w:tcPr>
          <w:p w14:paraId="79377FB6" w14:textId="7E69CD34" w:rsidR="001B351B" w:rsidRPr="00FC14C9" w:rsidRDefault="001B351B" w:rsidP="001B351B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副組長</w:t>
            </w:r>
          </w:p>
        </w:tc>
        <w:tc>
          <w:tcPr>
            <w:tcW w:w="818" w:type="pct"/>
            <w:vAlign w:val="center"/>
          </w:tcPr>
          <w:p w14:paraId="612B632C" w14:textId="3BF24584" w:rsidR="001B351B" w:rsidRPr="00FC14C9" w:rsidRDefault="001B351B" w:rsidP="001B351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廖英傑</w:t>
            </w:r>
          </w:p>
        </w:tc>
      </w:tr>
      <w:tr w:rsidR="001B351B" w:rsidRPr="00346F6E" w14:paraId="4CC2E96D" w14:textId="77777777" w:rsidTr="002F43F8">
        <w:trPr>
          <w:trHeight w:val="57"/>
        </w:trPr>
        <w:tc>
          <w:tcPr>
            <w:tcW w:w="808" w:type="pct"/>
          </w:tcPr>
          <w:p w14:paraId="19AC0720" w14:textId="77777777" w:rsidR="001B351B" w:rsidRPr="00346F6E" w:rsidRDefault="001B351B" w:rsidP="001B351B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354" w:type="pct"/>
            <w:vAlign w:val="center"/>
          </w:tcPr>
          <w:p w14:paraId="779A1437" w14:textId="5861BC15" w:rsidR="001B351B" w:rsidRPr="00FC14C9" w:rsidRDefault="001B351B" w:rsidP="00A05B77">
            <w:pPr>
              <w:spacing w:line="4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0307CA">
              <w:rPr>
                <w:rFonts w:ascii="標楷體" w:eastAsia="標楷體" w:hAnsi="標楷體" w:hint="eastAsia"/>
                <w:sz w:val="32"/>
                <w:szCs w:val="32"/>
              </w:rPr>
              <w:t>保險局</w:t>
            </w:r>
          </w:p>
        </w:tc>
        <w:tc>
          <w:tcPr>
            <w:tcW w:w="1020" w:type="pct"/>
            <w:vAlign w:val="center"/>
          </w:tcPr>
          <w:p w14:paraId="6D0667A8" w14:textId="38795762" w:rsidR="001B351B" w:rsidRPr="00FC14C9" w:rsidRDefault="001B351B" w:rsidP="001B351B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科長</w:t>
            </w:r>
          </w:p>
        </w:tc>
        <w:tc>
          <w:tcPr>
            <w:tcW w:w="818" w:type="pct"/>
            <w:vAlign w:val="center"/>
          </w:tcPr>
          <w:p w14:paraId="29C3849B" w14:textId="221A17B4" w:rsidR="001B351B" w:rsidRPr="00FC14C9" w:rsidRDefault="001B351B" w:rsidP="001B351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許文君</w:t>
            </w:r>
          </w:p>
        </w:tc>
      </w:tr>
      <w:tr w:rsidR="001B351B" w:rsidRPr="00346F6E" w14:paraId="4240970A" w14:textId="77777777" w:rsidTr="002F43F8">
        <w:trPr>
          <w:trHeight w:val="57"/>
        </w:trPr>
        <w:tc>
          <w:tcPr>
            <w:tcW w:w="808" w:type="pct"/>
          </w:tcPr>
          <w:p w14:paraId="6A05DE02" w14:textId="77777777" w:rsidR="001B351B" w:rsidRPr="00346F6E" w:rsidRDefault="001B351B" w:rsidP="001B351B">
            <w:pPr>
              <w:widowControl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2354" w:type="pct"/>
            <w:vAlign w:val="center"/>
          </w:tcPr>
          <w:p w14:paraId="7E22E5F6" w14:textId="5E0C2AB5" w:rsidR="001B351B" w:rsidRPr="00FC14C9" w:rsidRDefault="001B351B" w:rsidP="001B351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國家通訊傳播委員會</w:t>
            </w:r>
          </w:p>
        </w:tc>
        <w:tc>
          <w:tcPr>
            <w:tcW w:w="1020" w:type="pct"/>
            <w:vAlign w:val="center"/>
          </w:tcPr>
          <w:p w14:paraId="1BDD1C82" w14:textId="13CF4530" w:rsidR="001B351B" w:rsidRPr="00FC14C9" w:rsidRDefault="001B351B" w:rsidP="001B351B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簡任視察</w:t>
            </w:r>
          </w:p>
        </w:tc>
        <w:tc>
          <w:tcPr>
            <w:tcW w:w="818" w:type="pct"/>
            <w:vAlign w:val="center"/>
          </w:tcPr>
          <w:p w14:paraId="0C9B70BC" w14:textId="119DF757" w:rsidR="001B351B" w:rsidRPr="00FC14C9" w:rsidRDefault="001B351B" w:rsidP="001B351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C14C9">
              <w:rPr>
                <w:rFonts w:ascii="標楷體" w:eastAsia="標楷體" w:hAnsi="標楷體" w:hint="eastAsia"/>
                <w:sz w:val="32"/>
                <w:szCs w:val="32"/>
              </w:rPr>
              <w:t>李佳玲</w:t>
            </w:r>
          </w:p>
        </w:tc>
      </w:tr>
    </w:tbl>
    <w:p w14:paraId="12BF5B66" w14:textId="1A7DE8C9" w:rsidR="002251C0" w:rsidRPr="002251C0" w:rsidRDefault="002251C0" w:rsidP="002251C0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sz w:val="32"/>
          <w:szCs w:val="32"/>
        </w:rPr>
        <w:t>主　　席：</w:t>
      </w:r>
      <w:r w:rsidR="002C25E7">
        <w:rPr>
          <w:rFonts w:ascii="標楷體" w:eastAsia="標楷體" w:hAnsi="標楷體" w:cs="Times New Roman" w:hint="eastAsia"/>
          <w:sz w:val="32"/>
          <w:szCs w:val="32"/>
        </w:rPr>
        <w:t>蔣</w:t>
      </w:r>
      <w:r w:rsidR="002D2523" w:rsidRPr="002D2523">
        <w:rPr>
          <w:rFonts w:ascii="標楷體" w:eastAsia="標楷體" w:hAnsi="標楷體" w:cs="Times New Roman" w:hint="eastAsia"/>
          <w:sz w:val="32"/>
          <w:szCs w:val="32"/>
        </w:rPr>
        <w:t>召集委員</w:t>
      </w:r>
      <w:r w:rsidR="002C25E7">
        <w:rPr>
          <w:rFonts w:ascii="標楷體" w:eastAsia="標楷體" w:hAnsi="標楷體" w:cs="Times New Roman" w:hint="eastAsia"/>
          <w:sz w:val="32"/>
          <w:szCs w:val="32"/>
        </w:rPr>
        <w:t>萬安</w:t>
      </w:r>
    </w:p>
    <w:p w14:paraId="5222248E" w14:textId="77777777" w:rsidR="004445E1" w:rsidRPr="00551DDF" w:rsidRDefault="004445E1" w:rsidP="004445E1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 w:rsidRPr="00551DDF">
        <w:rPr>
          <w:rFonts w:ascii="標楷體" w:eastAsia="標楷體" w:hAnsi="標楷體" w:cs="Times New Roman" w:hint="eastAsia"/>
          <w:sz w:val="32"/>
          <w:szCs w:val="32"/>
        </w:rPr>
        <w:t>主任秘書：張禮棟</w:t>
      </w:r>
    </w:p>
    <w:p w14:paraId="02E146E3" w14:textId="77777777" w:rsidR="002251C0" w:rsidRPr="00551DDF" w:rsidRDefault="004445E1" w:rsidP="002251C0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 w:rsidRPr="00551DDF">
        <w:rPr>
          <w:rFonts w:ascii="標楷體" w:eastAsia="標楷體" w:hAnsi="標楷體" w:cs="Times New Roman" w:hint="eastAsia"/>
          <w:sz w:val="32"/>
          <w:szCs w:val="32"/>
        </w:rPr>
        <w:t>專門委員：郭明政</w:t>
      </w:r>
    </w:p>
    <w:p w14:paraId="17692A24" w14:textId="77777777" w:rsidR="002251C0" w:rsidRPr="002251C0" w:rsidRDefault="002251C0" w:rsidP="002251C0">
      <w:pPr>
        <w:spacing w:line="440" w:lineRule="exact"/>
        <w:ind w:left="1600" w:rightChars="-177" w:right="-425" w:hangingChars="500" w:hanging="1600"/>
        <w:rPr>
          <w:rFonts w:ascii="標楷體" w:eastAsia="標楷體" w:hAnsi="標楷體" w:cs="Times New Roman"/>
          <w:b/>
          <w:color w:val="0070C0"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sz w:val="32"/>
          <w:szCs w:val="32"/>
        </w:rPr>
        <w:t>紀　　錄：簡任秘書　黃淑敏　簡任編審　張美慧　科　　長　葉淑婷</w:t>
      </w:r>
      <w:r w:rsidRPr="002251C0">
        <w:rPr>
          <w:rFonts w:ascii="標楷體" w:eastAsia="標楷體" w:hAnsi="標楷體" w:cs="Times New Roman"/>
          <w:sz w:val="32"/>
          <w:szCs w:val="32"/>
        </w:rPr>
        <w:br/>
      </w:r>
      <w:r w:rsidR="0040351E">
        <w:rPr>
          <w:rFonts w:ascii="標楷體" w:eastAsia="標楷體" w:hAnsi="標楷體" w:cs="Times New Roman" w:hint="eastAsia"/>
          <w:sz w:val="32"/>
          <w:szCs w:val="32"/>
        </w:rPr>
        <w:t>專</w:t>
      </w:r>
      <w:r w:rsidRPr="002251C0">
        <w:rPr>
          <w:rFonts w:ascii="標楷體" w:eastAsia="標楷體" w:hAnsi="標楷體" w:cs="Times New Roman" w:hint="eastAsia"/>
          <w:sz w:val="32"/>
          <w:szCs w:val="32"/>
        </w:rPr>
        <w:t xml:space="preserve">　　員　</w:t>
      </w:r>
      <w:r w:rsidR="0040351E">
        <w:rPr>
          <w:rFonts w:ascii="標楷體" w:eastAsia="標楷體" w:hAnsi="標楷體" w:cs="Times New Roman" w:hint="eastAsia"/>
          <w:sz w:val="32"/>
          <w:szCs w:val="32"/>
        </w:rPr>
        <w:t>賴映潔</w:t>
      </w:r>
    </w:p>
    <w:p w14:paraId="2692366F" w14:textId="77777777" w:rsidR="008376A9" w:rsidRPr="002251C0" w:rsidRDefault="008376A9" w:rsidP="00B621D0">
      <w:pPr>
        <w:spacing w:beforeLines="50" w:before="180" w:line="44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2251C0">
        <w:rPr>
          <w:rFonts w:ascii="標楷體" w:eastAsia="標楷體" w:hAnsi="標楷體" w:cs="Times New Roman" w:hint="eastAsia"/>
          <w:b/>
          <w:sz w:val="32"/>
          <w:szCs w:val="32"/>
        </w:rPr>
        <w:t>報告事項</w:t>
      </w:r>
    </w:p>
    <w:p w14:paraId="523F130B" w14:textId="77777777" w:rsidR="008376A9" w:rsidRPr="00FA510F" w:rsidRDefault="008376A9" w:rsidP="008376A9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 w:rsidRPr="00FA510F">
        <w:rPr>
          <w:rFonts w:ascii="標楷體" w:eastAsia="標楷體" w:hAnsi="標楷體" w:cs="Times New Roman" w:hint="eastAsia"/>
          <w:sz w:val="32"/>
          <w:szCs w:val="32"/>
        </w:rPr>
        <w:t>宣讀上次會議議事錄。</w:t>
      </w:r>
    </w:p>
    <w:p w14:paraId="73700AD8" w14:textId="24F104CF" w:rsidR="008376A9" w:rsidRDefault="008376A9" w:rsidP="008376A9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決定：確定。</w:t>
      </w:r>
    </w:p>
    <w:p w14:paraId="2EAF1DAD" w14:textId="3D30D40B" w:rsidR="00C2608B" w:rsidRDefault="00C2608B" w:rsidP="00C2608B">
      <w:pPr>
        <w:spacing w:beforeLines="50" w:before="180" w:line="44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C2608B">
        <w:rPr>
          <w:rFonts w:ascii="標楷體" w:eastAsia="標楷體" w:hAnsi="標楷體" w:cs="Times New Roman" w:hint="eastAsia"/>
          <w:b/>
          <w:sz w:val="32"/>
          <w:szCs w:val="32"/>
        </w:rPr>
        <w:t>邀請衛生福利部部長、司法院、法務部、內政部警政署針對「從重大事件發生再次檢視社會安全、盤點現行精神衛生法令規範、檢視社區復健及支持資源建置是否足夠」進行專題報告，並備質詢。</w:t>
      </w:r>
    </w:p>
    <w:p w14:paraId="154378F9" w14:textId="1B81A3BE" w:rsidR="00BF750F" w:rsidRDefault="00BF750F" w:rsidP="00BF750F">
      <w:pPr>
        <w:spacing w:line="440" w:lineRule="exact"/>
        <w:jc w:val="both"/>
        <w:rPr>
          <w:rFonts w:ascii="Times New Roman" w:eastAsia="標楷體" w:hAnsi="標楷體" w:cs="Times New Roman"/>
          <w:color w:val="000000"/>
          <w:sz w:val="32"/>
          <w:szCs w:val="20"/>
        </w:rPr>
      </w:pPr>
      <w:r w:rsidRPr="005F0CDE">
        <w:rPr>
          <w:rFonts w:ascii="Times New Roman" w:eastAsia="標楷體" w:hAnsi="標楷體" w:cs="Times New Roman" w:hint="eastAsia"/>
          <w:color w:val="000000"/>
          <w:sz w:val="32"/>
          <w:szCs w:val="20"/>
        </w:rPr>
        <w:t>（本次會議經</w:t>
      </w:r>
      <w:r w:rsidRPr="00BF750F">
        <w:rPr>
          <w:rFonts w:ascii="Times New Roman" w:eastAsia="標楷體" w:hAnsi="標楷體" w:cs="Times New Roman" w:hint="eastAsia"/>
          <w:color w:val="000000"/>
          <w:sz w:val="32"/>
          <w:szCs w:val="20"/>
        </w:rPr>
        <w:t>衛生福利部部長陳時中</w:t>
      </w:r>
      <w:r>
        <w:rPr>
          <w:rFonts w:ascii="Times New Roman" w:eastAsia="標楷體" w:hAnsi="標楷體" w:cs="Times New Roman" w:hint="eastAsia"/>
          <w:color w:val="000000"/>
          <w:sz w:val="32"/>
          <w:szCs w:val="20"/>
        </w:rPr>
        <w:t>、</w:t>
      </w:r>
      <w:r w:rsidRPr="00BF750F">
        <w:rPr>
          <w:rFonts w:ascii="Times New Roman" w:eastAsia="標楷體" w:hAnsi="標楷體" w:cs="Times New Roman" w:hint="eastAsia"/>
          <w:color w:val="000000"/>
          <w:sz w:val="32"/>
          <w:szCs w:val="20"/>
        </w:rPr>
        <w:t>司法院少年及家事廳廳長謝靜慧</w:t>
      </w:r>
      <w:r>
        <w:rPr>
          <w:rFonts w:ascii="Times New Roman" w:eastAsia="標楷體" w:hAnsi="標楷體" w:cs="Times New Roman" w:hint="eastAsia"/>
          <w:color w:val="000000"/>
          <w:sz w:val="32"/>
          <w:szCs w:val="20"/>
        </w:rPr>
        <w:t>及</w:t>
      </w:r>
      <w:r w:rsidRPr="00BF750F">
        <w:rPr>
          <w:rFonts w:ascii="Times New Roman" w:eastAsia="標楷體" w:hAnsi="標楷體" w:cs="Times New Roman" w:hint="eastAsia"/>
          <w:color w:val="000000"/>
          <w:sz w:val="32"/>
          <w:szCs w:val="20"/>
        </w:rPr>
        <w:t>法務部檢察司司長林錦村</w:t>
      </w:r>
      <w:r w:rsidRPr="005F0CDE">
        <w:rPr>
          <w:rFonts w:ascii="Times New Roman" w:eastAsia="標楷體" w:hAnsi="標楷體" w:cs="Times New Roman" w:hint="eastAsia"/>
          <w:color w:val="000000"/>
          <w:sz w:val="32"/>
          <w:szCs w:val="20"/>
        </w:rPr>
        <w:t>報告後，委員</w:t>
      </w:r>
      <w:r w:rsidRPr="00C8466D">
        <w:rPr>
          <w:rFonts w:ascii="Times New Roman" w:eastAsia="標楷體" w:hAnsi="標楷體" w:cs="Times New Roman" w:hint="eastAsia"/>
          <w:color w:val="000000"/>
          <w:sz w:val="32"/>
          <w:szCs w:val="20"/>
        </w:rPr>
        <w:t>賴惠員、吳玉琴、</w:t>
      </w:r>
      <w:r w:rsidR="00C3788B" w:rsidRPr="00C3788B">
        <w:rPr>
          <w:rFonts w:ascii="Times New Roman" w:eastAsia="標楷體" w:hAnsi="標楷體" w:cs="Times New Roman" w:hint="eastAsia"/>
          <w:color w:val="000000"/>
          <w:sz w:val="32"/>
          <w:szCs w:val="20"/>
        </w:rPr>
        <w:t>張育美、</w:t>
      </w:r>
      <w:r w:rsidR="00615786" w:rsidRPr="00615786">
        <w:rPr>
          <w:rFonts w:ascii="Times New Roman" w:eastAsia="標楷體" w:hAnsi="標楷體" w:cs="Times New Roman" w:hint="eastAsia"/>
          <w:color w:val="000000"/>
          <w:sz w:val="32"/>
          <w:szCs w:val="20"/>
        </w:rPr>
        <w:t>蘇巧慧、</w:t>
      </w:r>
      <w:r w:rsidR="00204832" w:rsidRPr="00204832">
        <w:rPr>
          <w:rFonts w:ascii="Times New Roman" w:eastAsia="標楷體" w:hAnsi="標楷體" w:cs="Times New Roman" w:hint="eastAsia"/>
          <w:color w:val="000000"/>
          <w:sz w:val="32"/>
          <w:szCs w:val="20"/>
        </w:rPr>
        <w:t>廖國棟</w:t>
      </w:r>
      <w:r w:rsidR="00204832" w:rsidRPr="00204832">
        <w:rPr>
          <w:rFonts w:ascii="Times New Roman" w:eastAsia="標楷體" w:hAnsi="標楷體" w:cs="Times New Roman" w:hint="eastAsia"/>
          <w:color w:val="000000"/>
          <w:sz w:val="32"/>
          <w:szCs w:val="20"/>
        </w:rPr>
        <w:t>Sufin</w:t>
      </w:r>
      <w:r w:rsidR="00204832" w:rsidRPr="00204832">
        <w:rPr>
          <w:rFonts w:ascii="Times New Roman" w:eastAsia="標楷體" w:hAnsi="標楷體" w:cs="Times New Roman" w:hint="eastAsia"/>
          <w:color w:val="000000"/>
          <w:sz w:val="32"/>
          <w:szCs w:val="20"/>
        </w:rPr>
        <w:t>‧</w:t>
      </w:r>
      <w:r w:rsidR="00204832" w:rsidRPr="00204832">
        <w:rPr>
          <w:rFonts w:ascii="Times New Roman" w:eastAsia="標楷體" w:hAnsi="標楷體" w:cs="Times New Roman" w:hint="eastAsia"/>
          <w:color w:val="000000"/>
          <w:sz w:val="32"/>
          <w:szCs w:val="20"/>
        </w:rPr>
        <w:t>Siluko</w:t>
      </w:r>
      <w:r w:rsidR="00204832" w:rsidRPr="00204832">
        <w:rPr>
          <w:rFonts w:ascii="Times New Roman" w:eastAsia="標楷體" w:hAnsi="標楷體" w:cs="Times New Roman" w:hint="eastAsia"/>
          <w:color w:val="000000"/>
          <w:sz w:val="32"/>
          <w:szCs w:val="20"/>
        </w:rPr>
        <w:t>、</w:t>
      </w:r>
      <w:r w:rsidR="007039FE" w:rsidRPr="007039FE">
        <w:rPr>
          <w:rFonts w:ascii="Times New Roman" w:eastAsia="標楷體" w:hAnsi="標楷體" w:cs="Times New Roman" w:hint="eastAsia"/>
          <w:color w:val="000000"/>
          <w:sz w:val="32"/>
          <w:szCs w:val="20"/>
        </w:rPr>
        <w:t>楊曜</w:t>
      </w:r>
      <w:r w:rsidR="007039FE" w:rsidRPr="007039FE">
        <w:rPr>
          <w:rFonts w:ascii="Times New Roman" w:eastAsia="標楷體" w:hAnsi="標楷體" w:cs="Times New Roman" w:hint="eastAsia"/>
          <w:sz w:val="32"/>
          <w:szCs w:val="20"/>
        </w:rPr>
        <w:t>、</w:t>
      </w:r>
      <w:r w:rsidR="00CF53E3" w:rsidRPr="004662DA">
        <w:rPr>
          <w:rFonts w:ascii="Times New Roman" w:eastAsia="標楷體" w:hAnsi="標楷體" w:cs="Times New Roman" w:hint="eastAsia"/>
          <w:color w:val="000000"/>
          <w:sz w:val="32"/>
          <w:szCs w:val="20"/>
        </w:rPr>
        <w:t>徐志榮、</w:t>
      </w:r>
      <w:r w:rsidRPr="008739E8">
        <w:rPr>
          <w:rFonts w:ascii="Times New Roman" w:eastAsia="標楷體" w:hAnsi="標楷體" w:cs="Times New Roman" w:hint="eastAsia"/>
          <w:color w:val="000000"/>
          <w:sz w:val="32"/>
          <w:szCs w:val="20"/>
        </w:rPr>
        <w:t>陳玉珍、</w:t>
      </w:r>
      <w:r w:rsidRPr="00AC293A">
        <w:rPr>
          <w:rFonts w:ascii="Times New Roman" w:eastAsia="標楷體" w:hAnsi="標楷體" w:cs="Times New Roman" w:hint="eastAsia"/>
          <w:color w:val="000000"/>
          <w:sz w:val="32"/>
          <w:szCs w:val="20"/>
        </w:rPr>
        <w:t>賴香伶、</w:t>
      </w:r>
      <w:r w:rsidR="00CF53E3" w:rsidRPr="00E95BD3">
        <w:rPr>
          <w:rFonts w:ascii="Times New Roman" w:eastAsia="標楷體" w:hAnsi="標楷體" w:cs="Times New Roman" w:hint="eastAsia"/>
          <w:color w:val="000000"/>
          <w:sz w:val="32"/>
          <w:szCs w:val="20"/>
        </w:rPr>
        <w:t>邱泰源、</w:t>
      </w:r>
      <w:r w:rsidRPr="0000706F">
        <w:rPr>
          <w:rFonts w:ascii="Times New Roman" w:eastAsia="標楷體" w:hAnsi="標楷體" w:cs="Times New Roman" w:hint="eastAsia"/>
          <w:color w:val="000000"/>
          <w:sz w:val="32"/>
          <w:szCs w:val="20"/>
        </w:rPr>
        <w:t>莊競程、</w:t>
      </w:r>
      <w:r w:rsidR="0000706F" w:rsidRPr="00AE27A1">
        <w:rPr>
          <w:rFonts w:ascii="Times New Roman" w:eastAsia="標楷體" w:hAnsi="標楷體" w:cs="Times New Roman" w:hint="eastAsia"/>
          <w:color w:val="000000"/>
          <w:sz w:val="32"/>
          <w:szCs w:val="20"/>
        </w:rPr>
        <w:t>黃秀芳、陳瑩、</w:t>
      </w:r>
      <w:r w:rsidR="00663449" w:rsidRPr="00663449">
        <w:rPr>
          <w:rFonts w:ascii="Times New Roman" w:eastAsia="標楷體" w:hAnsi="標楷體" w:cs="Times New Roman" w:hint="eastAsia"/>
          <w:color w:val="000000"/>
          <w:sz w:val="32"/>
          <w:szCs w:val="20"/>
        </w:rPr>
        <w:t>高虹安</w:t>
      </w:r>
      <w:r w:rsidR="00663449">
        <w:rPr>
          <w:rFonts w:ascii="Times New Roman" w:eastAsia="標楷體" w:hAnsi="標楷體" w:cs="Times New Roman" w:hint="eastAsia"/>
          <w:color w:val="000000"/>
          <w:sz w:val="32"/>
          <w:szCs w:val="20"/>
        </w:rPr>
        <w:t>、</w:t>
      </w:r>
      <w:r w:rsidRPr="00663449">
        <w:rPr>
          <w:rFonts w:ascii="Times New Roman" w:eastAsia="標楷體" w:hAnsi="標楷體" w:cs="Times New Roman" w:hint="eastAsia"/>
          <w:color w:val="000000"/>
          <w:sz w:val="32"/>
          <w:szCs w:val="20"/>
        </w:rPr>
        <w:t>洪申翰、</w:t>
      </w:r>
      <w:r w:rsidR="004A5B27" w:rsidRPr="004A5B27">
        <w:rPr>
          <w:rFonts w:ascii="Times New Roman" w:eastAsia="標楷體" w:hAnsi="標楷體" w:cs="Times New Roman" w:hint="eastAsia"/>
          <w:color w:val="000000"/>
          <w:sz w:val="32"/>
          <w:szCs w:val="20"/>
        </w:rPr>
        <w:t>林奕華</w:t>
      </w:r>
      <w:r w:rsidR="004A5B27">
        <w:rPr>
          <w:rFonts w:ascii="Times New Roman" w:eastAsia="標楷體" w:hAnsi="標楷體" w:cs="Times New Roman" w:hint="eastAsia"/>
          <w:color w:val="000000"/>
          <w:sz w:val="32"/>
          <w:szCs w:val="20"/>
        </w:rPr>
        <w:t>、</w:t>
      </w:r>
      <w:r w:rsidR="00663449" w:rsidRPr="00853274">
        <w:rPr>
          <w:rFonts w:ascii="Times New Roman" w:eastAsia="標楷體" w:hAnsi="標楷體" w:cs="Times New Roman" w:hint="eastAsia"/>
          <w:sz w:val="32"/>
          <w:szCs w:val="20"/>
        </w:rPr>
        <w:t>鍾佳濱</w:t>
      </w:r>
      <w:r w:rsidRPr="00853274">
        <w:rPr>
          <w:rFonts w:ascii="Times New Roman" w:eastAsia="標楷體" w:hAnsi="標楷體" w:cs="Times New Roman" w:hint="eastAsia"/>
          <w:sz w:val="32"/>
          <w:szCs w:val="20"/>
        </w:rPr>
        <w:t>、</w:t>
      </w:r>
      <w:r w:rsidR="008E7A5E" w:rsidRPr="00853274">
        <w:rPr>
          <w:rFonts w:ascii="Times New Roman" w:eastAsia="標楷體" w:hAnsi="標楷體" w:cs="Times New Roman" w:hint="eastAsia"/>
          <w:sz w:val="32"/>
          <w:szCs w:val="20"/>
        </w:rPr>
        <w:t>王婉諭、</w:t>
      </w:r>
      <w:r w:rsidRPr="002F300A">
        <w:rPr>
          <w:rFonts w:ascii="Times New Roman" w:eastAsia="標楷體" w:hAnsi="標楷體" w:cs="Times New Roman" w:hint="eastAsia"/>
          <w:sz w:val="32"/>
          <w:szCs w:val="20"/>
        </w:rPr>
        <w:t>陳椒華、</w:t>
      </w:r>
      <w:r w:rsidR="00663449" w:rsidRPr="00E818B5">
        <w:rPr>
          <w:rFonts w:ascii="Times New Roman" w:eastAsia="標楷體" w:hAnsi="標楷體" w:cs="Times New Roman" w:hint="eastAsia"/>
          <w:color w:val="000000"/>
          <w:sz w:val="32"/>
          <w:szCs w:val="20"/>
        </w:rPr>
        <w:t>蔣萬安</w:t>
      </w:r>
      <w:r w:rsidR="00370FAD" w:rsidRPr="002F300A">
        <w:rPr>
          <w:rFonts w:ascii="Times New Roman" w:eastAsia="標楷體" w:hAnsi="標楷體" w:cs="Times New Roman" w:hint="eastAsia"/>
          <w:sz w:val="32"/>
          <w:szCs w:val="20"/>
        </w:rPr>
        <w:t>、</w:t>
      </w:r>
      <w:r w:rsidR="00370FAD" w:rsidRPr="00B246BF">
        <w:rPr>
          <w:rFonts w:ascii="Times New Roman" w:eastAsia="標楷體" w:hAnsi="標楷體" w:cs="Times New Roman" w:hint="eastAsia"/>
          <w:color w:val="000000"/>
          <w:sz w:val="32"/>
          <w:szCs w:val="20"/>
        </w:rPr>
        <w:t>葉毓蘭</w:t>
      </w:r>
      <w:r w:rsidR="00370FAD" w:rsidRPr="00B246BF">
        <w:rPr>
          <w:rFonts w:ascii="Times New Roman" w:eastAsia="標楷體" w:hAnsi="標楷體" w:cs="Times New Roman" w:hint="eastAsia"/>
          <w:sz w:val="32"/>
          <w:szCs w:val="20"/>
        </w:rPr>
        <w:t>、</w:t>
      </w:r>
      <w:r w:rsidR="00370FAD" w:rsidRPr="00CF75E2">
        <w:rPr>
          <w:rFonts w:ascii="Times New Roman" w:eastAsia="標楷體" w:hAnsi="標楷體" w:cs="Times New Roman" w:hint="eastAsia"/>
          <w:color w:val="000000"/>
          <w:sz w:val="32"/>
          <w:szCs w:val="20"/>
        </w:rPr>
        <w:t>江永昌</w:t>
      </w:r>
      <w:r w:rsidR="001152E1" w:rsidRPr="00B246BF">
        <w:rPr>
          <w:rFonts w:ascii="Times New Roman" w:eastAsia="標楷體" w:hAnsi="標楷體" w:cs="Times New Roman" w:hint="eastAsia"/>
          <w:sz w:val="32"/>
          <w:szCs w:val="20"/>
        </w:rPr>
        <w:t>、</w:t>
      </w:r>
      <w:r w:rsidR="001152E1" w:rsidRPr="001152E1">
        <w:rPr>
          <w:rFonts w:ascii="Times New Roman" w:eastAsia="標楷體" w:hAnsi="標楷體" w:cs="Times New Roman" w:hint="eastAsia"/>
          <w:color w:val="000000"/>
          <w:sz w:val="32"/>
          <w:szCs w:val="20"/>
        </w:rPr>
        <w:t>洪孟楷</w:t>
      </w:r>
      <w:r w:rsidR="001152E1" w:rsidRPr="00B246BF">
        <w:rPr>
          <w:rFonts w:ascii="Times New Roman" w:eastAsia="標楷體" w:hAnsi="標楷體" w:cs="Times New Roman" w:hint="eastAsia"/>
          <w:sz w:val="32"/>
          <w:szCs w:val="20"/>
        </w:rPr>
        <w:t>、</w:t>
      </w:r>
      <w:r w:rsidR="001152E1" w:rsidRPr="001152E1">
        <w:rPr>
          <w:rFonts w:ascii="Times New Roman" w:eastAsia="標楷體" w:hAnsi="標楷體" w:cs="Times New Roman" w:hint="eastAsia"/>
          <w:color w:val="000000"/>
          <w:sz w:val="32"/>
          <w:szCs w:val="20"/>
        </w:rPr>
        <w:t>黃世杰</w:t>
      </w:r>
      <w:r w:rsidR="001152E1" w:rsidRPr="00B246BF">
        <w:rPr>
          <w:rFonts w:ascii="Times New Roman" w:eastAsia="標楷體" w:hAnsi="標楷體" w:cs="Times New Roman" w:hint="eastAsia"/>
          <w:sz w:val="32"/>
          <w:szCs w:val="20"/>
        </w:rPr>
        <w:t>、</w:t>
      </w:r>
      <w:r w:rsidR="001152E1" w:rsidRPr="001152E1">
        <w:rPr>
          <w:rFonts w:ascii="Times New Roman" w:eastAsia="標楷體" w:hAnsi="標楷體" w:cs="Times New Roman" w:hint="eastAsia"/>
          <w:color w:val="000000"/>
          <w:sz w:val="32"/>
          <w:szCs w:val="20"/>
        </w:rPr>
        <w:t>何欣純</w:t>
      </w:r>
      <w:r w:rsidR="00583FB1">
        <w:rPr>
          <w:rFonts w:ascii="Times New Roman" w:eastAsia="標楷體" w:hAnsi="標楷體" w:cs="Times New Roman" w:hint="eastAsia"/>
          <w:color w:val="000000"/>
          <w:sz w:val="32"/>
          <w:szCs w:val="20"/>
        </w:rPr>
        <w:t>、</w:t>
      </w:r>
      <w:r w:rsidR="00583FB1" w:rsidRPr="007A36C5">
        <w:rPr>
          <w:rFonts w:ascii="Times New Roman" w:eastAsia="標楷體" w:hAnsi="標楷體" w:cs="Times New Roman" w:hint="eastAsia"/>
          <w:color w:val="000000"/>
          <w:sz w:val="32"/>
          <w:szCs w:val="20"/>
        </w:rPr>
        <w:t>廖婉汝</w:t>
      </w:r>
      <w:r w:rsidR="00663449" w:rsidRPr="007A36C5">
        <w:rPr>
          <w:rFonts w:ascii="Times New Roman" w:eastAsia="標楷體" w:hAnsi="標楷體" w:cs="Times New Roman" w:hint="eastAsia"/>
          <w:sz w:val="32"/>
          <w:szCs w:val="20"/>
        </w:rPr>
        <w:t>及</w:t>
      </w:r>
      <w:r w:rsidRPr="007A36C5">
        <w:rPr>
          <w:rFonts w:ascii="Times New Roman" w:eastAsia="標楷體" w:hAnsi="標楷體" w:cs="Times New Roman" w:hint="eastAsia"/>
          <w:sz w:val="32"/>
          <w:szCs w:val="20"/>
        </w:rPr>
        <w:t>劉建國</w:t>
      </w:r>
      <w:r w:rsidRPr="003B109C">
        <w:rPr>
          <w:rFonts w:ascii="Times New Roman" w:eastAsia="標楷體" w:hAnsi="標楷體" w:cs="Times New Roman" w:hint="eastAsia"/>
          <w:color w:val="000000"/>
          <w:sz w:val="32"/>
          <w:szCs w:val="20"/>
        </w:rPr>
        <w:t>等</w:t>
      </w:r>
      <w:r w:rsidRPr="003B109C">
        <w:rPr>
          <w:rFonts w:ascii="Times New Roman" w:eastAsia="標楷體" w:hAnsi="標楷體" w:cs="Times New Roman" w:hint="eastAsia"/>
          <w:color w:val="000000"/>
          <w:sz w:val="32"/>
          <w:szCs w:val="20"/>
        </w:rPr>
        <w:t>2</w:t>
      </w:r>
      <w:r w:rsidR="007A36C5" w:rsidRPr="003B109C">
        <w:rPr>
          <w:rFonts w:ascii="Times New Roman" w:eastAsia="標楷體" w:hAnsi="標楷體" w:cs="Times New Roman"/>
          <w:color w:val="000000"/>
          <w:sz w:val="32"/>
          <w:szCs w:val="20"/>
        </w:rPr>
        <w:t>7</w:t>
      </w:r>
      <w:r w:rsidRPr="005F0CDE">
        <w:rPr>
          <w:rFonts w:ascii="Times New Roman" w:eastAsia="標楷體" w:hAnsi="標楷體" w:cs="Times New Roman" w:hint="eastAsia"/>
          <w:color w:val="000000"/>
          <w:sz w:val="32"/>
          <w:szCs w:val="20"/>
        </w:rPr>
        <w:t>人提出質詢，均經</w:t>
      </w:r>
      <w:r w:rsidR="001D1E9B" w:rsidRPr="00BF750F">
        <w:rPr>
          <w:rFonts w:ascii="Times New Roman" w:eastAsia="標楷體" w:hAnsi="標楷體" w:cs="Times New Roman" w:hint="eastAsia"/>
          <w:color w:val="000000"/>
          <w:sz w:val="32"/>
          <w:szCs w:val="20"/>
        </w:rPr>
        <w:t>衛生福利部部長陳時中</w:t>
      </w:r>
      <w:r w:rsidR="00D97154" w:rsidRPr="00D97154">
        <w:rPr>
          <w:rFonts w:ascii="Times New Roman" w:eastAsia="標楷體" w:hAnsi="標楷體" w:cs="Times New Roman" w:hint="eastAsia"/>
          <w:color w:val="000000"/>
          <w:sz w:val="32"/>
          <w:szCs w:val="20"/>
        </w:rPr>
        <w:t>、司法院少年及家事廳廳長謝靜慧</w:t>
      </w:r>
      <w:r w:rsidR="00055C30">
        <w:rPr>
          <w:rFonts w:ascii="Times New Roman" w:eastAsia="標楷體" w:hAnsi="標楷體" w:cs="Times New Roman" w:hint="eastAsia"/>
          <w:color w:val="000000"/>
          <w:sz w:val="32"/>
          <w:szCs w:val="20"/>
        </w:rPr>
        <w:t>、</w:t>
      </w:r>
      <w:r w:rsidR="00D97154" w:rsidRPr="00D97154">
        <w:rPr>
          <w:rFonts w:ascii="Times New Roman" w:eastAsia="標楷體" w:hAnsi="標楷體" w:cs="Times New Roman" w:hint="eastAsia"/>
          <w:color w:val="000000"/>
          <w:sz w:val="32"/>
          <w:szCs w:val="20"/>
        </w:rPr>
        <w:t>法務部檢察司司長林錦村</w:t>
      </w:r>
      <w:r w:rsidR="00055C30" w:rsidRPr="00D97154">
        <w:rPr>
          <w:rFonts w:ascii="Times New Roman" w:eastAsia="標楷體" w:hAnsi="標楷體" w:cs="Times New Roman" w:hint="eastAsia"/>
          <w:color w:val="000000"/>
          <w:sz w:val="32"/>
          <w:szCs w:val="20"/>
        </w:rPr>
        <w:t>及</w:t>
      </w:r>
      <w:r w:rsidR="00055C30" w:rsidRPr="00055C30">
        <w:rPr>
          <w:rFonts w:ascii="Times New Roman" w:eastAsia="標楷體" w:hAnsi="標楷體" w:cs="Times New Roman" w:hint="eastAsia"/>
          <w:color w:val="000000"/>
          <w:sz w:val="32"/>
          <w:szCs w:val="20"/>
        </w:rPr>
        <w:t>內政部警政署副組長陳文龍</w:t>
      </w:r>
      <w:r w:rsidRPr="007A36C5">
        <w:rPr>
          <w:rFonts w:ascii="Times New Roman" w:eastAsia="標楷體" w:hAnsi="標楷體" w:cs="Times New Roman" w:hint="eastAsia"/>
          <w:color w:val="000000"/>
          <w:sz w:val="32"/>
          <w:szCs w:val="20"/>
        </w:rPr>
        <w:t>暨</w:t>
      </w:r>
      <w:r w:rsidRPr="00317154">
        <w:rPr>
          <w:rFonts w:ascii="Times New Roman" w:eastAsia="標楷體" w:hAnsi="標楷體" w:cs="Times New Roman" w:hint="eastAsia"/>
          <w:color w:val="000000"/>
          <w:sz w:val="32"/>
          <w:szCs w:val="20"/>
        </w:rPr>
        <w:t>各相關主管等</w:t>
      </w:r>
      <w:r w:rsidRPr="005F0CDE">
        <w:rPr>
          <w:rFonts w:ascii="Times New Roman" w:eastAsia="標楷體" w:hAnsi="標楷體" w:cs="Times New Roman" w:hint="eastAsia"/>
          <w:color w:val="000000"/>
          <w:sz w:val="32"/>
          <w:szCs w:val="20"/>
        </w:rPr>
        <w:t>即席答復。委員</w:t>
      </w:r>
      <w:r w:rsidR="0003660F" w:rsidRPr="00BC4CDF">
        <w:rPr>
          <w:rFonts w:ascii="Times New Roman" w:eastAsia="標楷體" w:hAnsi="標楷體" w:cs="Times New Roman" w:hint="eastAsia"/>
          <w:sz w:val="32"/>
          <w:szCs w:val="20"/>
        </w:rPr>
        <w:t>林為洲、</w:t>
      </w:r>
      <w:r w:rsidRPr="00BC4CDF">
        <w:rPr>
          <w:rFonts w:ascii="Times New Roman" w:eastAsia="標楷體" w:hAnsi="標楷體" w:cs="Times New Roman" w:hint="eastAsia"/>
          <w:sz w:val="32"/>
          <w:szCs w:val="20"/>
        </w:rPr>
        <w:t>楊瓊瓔</w:t>
      </w:r>
      <w:r w:rsidR="00BC4CDF" w:rsidRPr="00BC4CDF">
        <w:rPr>
          <w:rFonts w:ascii="Times New Roman" w:eastAsia="標楷體" w:hAnsi="標楷體" w:cs="Times New Roman" w:hint="eastAsia"/>
          <w:sz w:val="32"/>
          <w:szCs w:val="20"/>
        </w:rPr>
        <w:t>、林俊憲</w:t>
      </w:r>
      <w:r w:rsidRPr="00BC4CDF">
        <w:rPr>
          <w:rFonts w:ascii="Times New Roman" w:eastAsia="標楷體" w:hAnsi="標楷體" w:cs="Times New Roman" w:hint="eastAsia"/>
          <w:sz w:val="32"/>
          <w:szCs w:val="20"/>
        </w:rPr>
        <w:t>及</w:t>
      </w:r>
      <w:r w:rsidR="0003660F" w:rsidRPr="00BC4CDF">
        <w:rPr>
          <w:rFonts w:ascii="Times New Roman" w:eastAsia="標楷體" w:hAnsi="標楷體" w:cs="Times New Roman" w:hint="eastAsia"/>
          <w:sz w:val="32"/>
          <w:szCs w:val="20"/>
        </w:rPr>
        <w:t>陳柏惟</w:t>
      </w:r>
      <w:r w:rsidRPr="005F0CDE">
        <w:rPr>
          <w:rFonts w:ascii="Times New Roman" w:eastAsia="標楷體" w:hAnsi="標楷體" w:cs="Times New Roman" w:hint="eastAsia"/>
          <w:color w:val="000000"/>
          <w:sz w:val="32"/>
          <w:szCs w:val="20"/>
        </w:rPr>
        <w:t>所提書面質詢，列入紀錄刊登公報。）</w:t>
      </w:r>
    </w:p>
    <w:p w14:paraId="3B27662E" w14:textId="3FD15580" w:rsidR="001D1E9B" w:rsidRPr="001D1E9B" w:rsidRDefault="001D1E9B" w:rsidP="001D1E9B">
      <w:pPr>
        <w:spacing w:beforeLines="50" w:before="180" w:line="440" w:lineRule="exact"/>
        <w:ind w:left="641" w:hangingChars="200" w:hanging="641"/>
        <w:jc w:val="both"/>
        <w:outlineLvl w:val="3"/>
        <w:rPr>
          <w:rFonts w:ascii="標楷體" w:eastAsia="標楷體" w:hAnsi="標楷體" w:cs="Times New Roman"/>
          <w:b/>
          <w:bCs/>
          <w:kern w:val="0"/>
          <w:sz w:val="32"/>
          <w:szCs w:val="32"/>
        </w:rPr>
      </w:pPr>
      <w:r w:rsidRPr="001D1E9B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決定：</w:t>
      </w:r>
    </w:p>
    <w:p w14:paraId="591638DD" w14:textId="209656BB" w:rsidR="001D1E9B" w:rsidRDefault="001D1E9B" w:rsidP="00BF750F">
      <w:pPr>
        <w:spacing w:line="440" w:lineRule="exact"/>
        <w:jc w:val="both"/>
        <w:rPr>
          <w:rFonts w:ascii="標楷體" w:eastAsia="標楷體" w:hAnsi="標楷體" w:cs="Times New Roman"/>
          <w:bCs/>
          <w:kern w:val="0"/>
          <w:sz w:val="32"/>
          <w:szCs w:val="32"/>
        </w:rPr>
      </w:pPr>
      <w:r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一、報告及詢答完畢。</w:t>
      </w:r>
    </w:p>
    <w:p w14:paraId="5CC9DBC7" w14:textId="33CAE2F7" w:rsidR="001D1E9B" w:rsidRDefault="001D1E9B" w:rsidP="001D1E9B">
      <w:pPr>
        <w:spacing w:line="440" w:lineRule="exact"/>
        <w:ind w:left="640" w:hangingChars="200" w:hanging="640"/>
        <w:jc w:val="both"/>
        <w:rPr>
          <w:b/>
          <w:bCs/>
          <w:kern w:val="0"/>
          <w:sz w:val="32"/>
          <w:szCs w:val="32"/>
        </w:rPr>
      </w:pPr>
      <w:r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二、</w:t>
      </w:r>
      <w:r w:rsidRPr="005F0CDE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委員質詢未及答復或請補充資料者，請相關機關於2週內答復，</w:t>
      </w:r>
      <w:r w:rsidRPr="005F0CDE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lastRenderedPageBreak/>
        <w:t>委員另要求期限者，從其所定。</w:t>
      </w:r>
    </w:p>
    <w:p w14:paraId="0F1234CA" w14:textId="77777777" w:rsidR="00C2608B" w:rsidRPr="00C2608B" w:rsidRDefault="00C2608B" w:rsidP="00C2608B">
      <w:pPr>
        <w:spacing w:beforeLines="50" w:before="180" w:line="44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C2608B">
        <w:rPr>
          <w:rFonts w:ascii="標楷體" w:eastAsia="標楷體" w:hAnsi="標楷體" w:cs="Times New Roman" w:hint="eastAsia"/>
          <w:b/>
          <w:sz w:val="32"/>
          <w:szCs w:val="32"/>
        </w:rPr>
        <w:t>討論事項</w:t>
      </w:r>
    </w:p>
    <w:p w14:paraId="487FF30A" w14:textId="77777777" w:rsidR="00C2608B" w:rsidRPr="00445DE1" w:rsidRDefault="00C2608B" w:rsidP="00C2608B">
      <w:pPr>
        <w:pStyle w:val="af"/>
        <w:spacing w:line="400" w:lineRule="exact"/>
        <w:jc w:val="both"/>
        <w:rPr>
          <w:bCs/>
          <w:kern w:val="0"/>
        </w:rPr>
      </w:pPr>
      <w:r>
        <w:rPr>
          <w:rFonts w:hint="eastAsia"/>
          <w:bCs/>
          <w:kern w:val="0"/>
        </w:rPr>
        <w:t>繼續</w:t>
      </w:r>
      <w:r w:rsidRPr="00445DE1">
        <w:rPr>
          <w:rFonts w:ascii="Times New Roman" w:hint="eastAsia"/>
        </w:rPr>
        <w:t>審查</w:t>
      </w:r>
    </w:p>
    <w:p w14:paraId="24492C03" w14:textId="4E45434E" w:rsidR="00C2608B" w:rsidRPr="00C2608B" w:rsidRDefault="00C2608B" w:rsidP="00C2608B">
      <w:pPr>
        <w:pStyle w:val="af"/>
        <w:spacing w:line="420" w:lineRule="exact"/>
        <w:ind w:left="1622" w:hanging="1622"/>
        <w:rPr>
          <w:bCs/>
          <w:kern w:val="0"/>
        </w:rPr>
      </w:pPr>
      <w:r w:rsidRPr="00C2608B">
        <w:rPr>
          <w:rFonts w:hint="eastAsia"/>
          <w:bCs/>
          <w:kern w:val="0"/>
        </w:rPr>
        <w:t>一、委員賴惠員等18人擬具「精神衛生法部分條文修正草案」案。</w:t>
      </w:r>
    </w:p>
    <w:p w14:paraId="262A2B56" w14:textId="7BB54645" w:rsidR="00C2608B" w:rsidRPr="00C2608B" w:rsidRDefault="00C2608B" w:rsidP="00C2608B">
      <w:pPr>
        <w:pStyle w:val="af"/>
        <w:spacing w:line="420" w:lineRule="exact"/>
        <w:ind w:left="1622" w:hanging="1622"/>
        <w:rPr>
          <w:bCs/>
          <w:kern w:val="0"/>
        </w:rPr>
      </w:pPr>
      <w:r w:rsidRPr="00C2608B">
        <w:rPr>
          <w:rFonts w:hint="eastAsia"/>
          <w:bCs/>
          <w:kern w:val="0"/>
        </w:rPr>
        <w:t>二、委員王婉諭等17人擬具「精神衛生法修正草案」案。</w:t>
      </w:r>
    </w:p>
    <w:p w14:paraId="16100767" w14:textId="41C034AF" w:rsidR="00C2608B" w:rsidRDefault="00C2608B" w:rsidP="00C2608B">
      <w:pPr>
        <w:pStyle w:val="af"/>
        <w:spacing w:line="420" w:lineRule="exact"/>
        <w:ind w:left="1622" w:hanging="1622"/>
        <w:rPr>
          <w:bCs/>
          <w:kern w:val="0"/>
        </w:rPr>
      </w:pPr>
      <w:r w:rsidRPr="00C2608B">
        <w:rPr>
          <w:rFonts w:hint="eastAsia"/>
          <w:bCs/>
          <w:kern w:val="0"/>
        </w:rPr>
        <w:t>三、委員蔣萬安等17人擬具「精神衛生法修正草案」案。</w:t>
      </w:r>
    </w:p>
    <w:p w14:paraId="4DDA5AFF" w14:textId="188F53BF" w:rsidR="00252F7F" w:rsidRPr="005F0CDE" w:rsidRDefault="00252F7F" w:rsidP="00E26476">
      <w:pPr>
        <w:spacing w:beforeLines="50" w:before="180" w:line="440" w:lineRule="exact"/>
        <w:ind w:left="641" w:hangingChars="200" w:hanging="641"/>
        <w:jc w:val="both"/>
        <w:outlineLvl w:val="3"/>
        <w:rPr>
          <w:rFonts w:ascii="標楷體" w:eastAsia="標楷體" w:hAnsi="標楷體" w:cs="Times New Roman"/>
          <w:b/>
          <w:bCs/>
          <w:kern w:val="0"/>
          <w:sz w:val="32"/>
          <w:szCs w:val="32"/>
        </w:rPr>
      </w:pPr>
      <w:r w:rsidRPr="005F0CDE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決議：</w:t>
      </w:r>
      <w:r w:rsidR="0003660F" w:rsidRPr="0003660F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另擇期繼續審查。</w:t>
      </w:r>
    </w:p>
    <w:p w14:paraId="0CBF71F6" w14:textId="77777777" w:rsidR="00947F5D" w:rsidRPr="00FB7A35" w:rsidRDefault="00947F5D" w:rsidP="00947F5D">
      <w:pPr>
        <w:spacing w:line="440" w:lineRule="exact"/>
        <w:jc w:val="both"/>
        <w:rPr>
          <w:rFonts w:ascii="標楷體" w:eastAsia="標楷體" w:hAnsi="標楷體" w:cs="Times New Roman"/>
          <w:sz w:val="32"/>
          <w:szCs w:val="32"/>
          <w:shd w:val="clear" w:color="auto" w:fill="D9D9D9" w:themeFill="background1" w:themeFillShade="D9"/>
        </w:rPr>
      </w:pPr>
    </w:p>
    <w:p w14:paraId="01A7BBA2" w14:textId="77777777" w:rsidR="005725BC" w:rsidRDefault="002251C0" w:rsidP="00A706FE">
      <w:pPr>
        <w:spacing w:beforeLines="50" w:before="180" w:line="440" w:lineRule="exact"/>
      </w:pPr>
      <w:r w:rsidRPr="002251C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散會</w:t>
      </w:r>
    </w:p>
    <w:sectPr w:rsidR="005725BC" w:rsidSect="002251C0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FF2FE" w14:textId="77777777" w:rsidR="00A52C36" w:rsidRDefault="00A52C36" w:rsidP="00A706FE">
      <w:r>
        <w:separator/>
      </w:r>
    </w:p>
  </w:endnote>
  <w:endnote w:type="continuationSeparator" w:id="0">
    <w:p w14:paraId="70AD7AFE" w14:textId="77777777" w:rsidR="00A52C36" w:rsidRDefault="00A52C36" w:rsidP="00A7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1B147" w14:textId="00EDF922" w:rsidR="00A706FE" w:rsidRDefault="00A706FE" w:rsidP="00A706F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651CA" w:rsidRPr="00B651CA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CEF54" w14:textId="77777777" w:rsidR="00A52C36" w:rsidRDefault="00A52C36" w:rsidP="00A706FE">
      <w:r>
        <w:separator/>
      </w:r>
    </w:p>
  </w:footnote>
  <w:footnote w:type="continuationSeparator" w:id="0">
    <w:p w14:paraId="33E4D834" w14:textId="77777777" w:rsidR="00A52C36" w:rsidRDefault="00A52C36" w:rsidP="00A70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63B28"/>
    <w:multiLevelType w:val="hybridMultilevel"/>
    <w:tmpl w:val="482E97EC"/>
    <w:lvl w:ilvl="0" w:tplc="08E0F610">
      <w:start w:val="1"/>
      <w:numFmt w:val="taiwaneseCountingThousand"/>
      <w:suff w:val="nothing"/>
      <w:lvlText w:val="%1、"/>
      <w:lvlJc w:val="left"/>
      <w:pPr>
        <w:ind w:left="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1"/>
        </w:tabs>
        <w:ind w:left="9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1"/>
        </w:tabs>
        <w:ind w:left="14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1"/>
        </w:tabs>
        <w:ind w:left="23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1"/>
        </w:tabs>
        <w:ind w:left="28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1"/>
        </w:tabs>
        <w:ind w:left="38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1"/>
        </w:tabs>
        <w:ind w:left="4311" w:hanging="480"/>
      </w:pPr>
    </w:lvl>
  </w:abstractNum>
  <w:abstractNum w:abstractNumId="1">
    <w:nsid w:val="706B058B"/>
    <w:multiLevelType w:val="hybridMultilevel"/>
    <w:tmpl w:val="41527A7C"/>
    <w:lvl w:ilvl="0" w:tplc="1B666528">
      <w:start w:val="1"/>
      <w:numFmt w:val="taiwaneseCountingThousand"/>
      <w:lvlText w:val="%1、"/>
      <w:lvlJc w:val="left"/>
      <w:pPr>
        <w:ind w:left="720" w:hanging="72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C0"/>
    <w:rsid w:val="00004211"/>
    <w:rsid w:val="0000706F"/>
    <w:rsid w:val="00007C19"/>
    <w:rsid w:val="0003660F"/>
    <w:rsid w:val="00055C30"/>
    <w:rsid w:val="00060F1C"/>
    <w:rsid w:val="000629FF"/>
    <w:rsid w:val="00077D68"/>
    <w:rsid w:val="0009243C"/>
    <w:rsid w:val="000B13EA"/>
    <w:rsid w:val="000B5BCC"/>
    <w:rsid w:val="000C36BA"/>
    <w:rsid w:val="000E434B"/>
    <w:rsid w:val="001152E1"/>
    <w:rsid w:val="001B351B"/>
    <w:rsid w:val="001B5421"/>
    <w:rsid w:val="001C466F"/>
    <w:rsid w:val="001D1E9B"/>
    <w:rsid w:val="001D730D"/>
    <w:rsid w:val="00204832"/>
    <w:rsid w:val="00211605"/>
    <w:rsid w:val="002251C0"/>
    <w:rsid w:val="00252F7F"/>
    <w:rsid w:val="002709EA"/>
    <w:rsid w:val="00271516"/>
    <w:rsid w:val="00290A0F"/>
    <w:rsid w:val="00296CF7"/>
    <w:rsid w:val="002C25E7"/>
    <w:rsid w:val="002C5785"/>
    <w:rsid w:val="002D2523"/>
    <w:rsid w:val="002E7966"/>
    <w:rsid w:val="002F300A"/>
    <w:rsid w:val="00310AA1"/>
    <w:rsid w:val="00317154"/>
    <w:rsid w:val="00325350"/>
    <w:rsid w:val="0035585B"/>
    <w:rsid w:val="003630AF"/>
    <w:rsid w:val="00366833"/>
    <w:rsid w:val="00370FAD"/>
    <w:rsid w:val="00387B8C"/>
    <w:rsid w:val="0039152A"/>
    <w:rsid w:val="003A5F26"/>
    <w:rsid w:val="003B109C"/>
    <w:rsid w:val="0040351E"/>
    <w:rsid w:val="004445E1"/>
    <w:rsid w:val="004662DA"/>
    <w:rsid w:val="00477F6C"/>
    <w:rsid w:val="004805E0"/>
    <w:rsid w:val="004A4E46"/>
    <w:rsid w:val="004A5B27"/>
    <w:rsid w:val="004D18D2"/>
    <w:rsid w:val="00506FCE"/>
    <w:rsid w:val="00510E83"/>
    <w:rsid w:val="005331A0"/>
    <w:rsid w:val="0053709B"/>
    <w:rsid w:val="005507B5"/>
    <w:rsid w:val="00551DDF"/>
    <w:rsid w:val="00561915"/>
    <w:rsid w:val="005725BC"/>
    <w:rsid w:val="00583FB1"/>
    <w:rsid w:val="005847D8"/>
    <w:rsid w:val="0059271F"/>
    <w:rsid w:val="005B4B49"/>
    <w:rsid w:val="005E5CD2"/>
    <w:rsid w:val="0060638E"/>
    <w:rsid w:val="00615786"/>
    <w:rsid w:val="00621D7C"/>
    <w:rsid w:val="00624BA5"/>
    <w:rsid w:val="00633252"/>
    <w:rsid w:val="0064177A"/>
    <w:rsid w:val="0064296D"/>
    <w:rsid w:val="00663449"/>
    <w:rsid w:val="00663745"/>
    <w:rsid w:val="006A18C4"/>
    <w:rsid w:val="006B1577"/>
    <w:rsid w:val="006C1548"/>
    <w:rsid w:val="006D3688"/>
    <w:rsid w:val="006E7CC7"/>
    <w:rsid w:val="006F7153"/>
    <w:rsid w:val="006F7F10"/>
    <w:rsid w:val="00700623"/>
    <w:rsid w:val="007039FE"/>
    <w:rsid w:val="00727028"/>
    <w:rsid w:val="007420E5"/>
    <w:rsid w:val="00764C67"/>
    <w:rsid w:val="007A0BA0"/>
    <w:rsid w:val="007A36C5"/>
    <w:rsid w:val="007D4485"/>
    <w:rsid w:val="007E7E87"/>
    <w:rsid w:val="007F4936"/>
    <w:rsid w:val="00800C2C"/>
    <w:rsid w:val="008376A9"/>
    <w:rsid w:val="00853274"/>
    <w:rsid w:val="008739E8"/>
    <w:rsid w:val="008815D8"/>
    <w:rsid w:val="008A7FFD"/>
    <w:rsid w:val="008C65E7"/>
    <w:rsid w:val="008D76CC"/>
    <w:rsid w:val="008E7A5E"/>
    <w:rsid w:val="008F57DD"/>
    <w:rsid w:val="00915D13"/>
    <w:rsid w:val="00925C6B"/>
    <w:rsid w:val="00947F5D"/>
    <w:rsid w:val="00963BF4"/>
    <w:rsid w:val="009A6550"/>
    <w:rsid w:val="009C30B7"/>
    <w:rsid w:val="009D235B"/>
    <w:rsid w:val="009D5D18"/>
    <w:rsid w:val="009D71A4"/>
    <w:rsid w:val="00A05B77"/>
    <w:rsid w:val="00A52C36"/>
    <w:rsid w:val="00A706FE"/>
    <w:rsid w:val="00AB4C0B"/>
    <w:rsid w:val="00AC293A"/>
    <w:rsid w:val="00AE27A1"/>
    <w:rsid w:val="00AF35F7"/>
    <w:rsid w:val="00B1049D"/>
    <w:rsid w:val="00B246BF"/>
    <w:rsid w:val="00B24F96"/>
    <w:rsid w:val="00B30BFA"/>
    <w:rsid w:val="00B32BB6"/>
    <w:rsid w:val="00B379D7"/>
    <w:rsid w:val="00B4001A"/>
    <w:rsid w:val="00B621D0"/>
    <w:rsid w:val="00B651CA"/>
    <w:rsid w:val="00B85B56"/>
    <w:rsid w:val="00B87D8A"/>
    <w:rsid w:val="00B90B84"/>
    <w:rsid w:val="00B97AD7"/>
    <w:rsid w:val="00BB144F"/>
    <w:rsid w:val="00BB4354"/>
    <w:rsid w:val="00BC4CDF"/>
    <w:rsid w:val="00BF1041"/>
    <w:rsid w:val="00BF750F"/>
    <w:rsid w:val="00C16BBE"/>
    <w:rsid w:val="00C24BDE"/>
    <w:rsid w:val="00C2608B"/>
    <w:rsid w:val="00C339CE"/>
    <w:rsid w:val="00C3788B"/>
    <w:rsid w:val="00C721B0"/>
    <w:rsid w:val="00C8466D"/>
    <w:rsid w:val="00CA3FB4"/>
    <w:rsid w:val="00CC26AC"/>
    <w:rsid w:val="00CC3D13"/>
    <w:rsid w:val="00CC5AEC"/>
    <w:rsid w:val="00CE3609"/>
    <w:rsid w:val="00CF53E3"/>
    <w:rsid w:val="00CF75E2"/>
    <w:rsid w:val="00D106FA"/>
    <w:rsid w:val="00D22E2E"/>
    <w:rsid w:val="00D97154"/>
    <w:rsid w:val="00DB1825"/>
    <w:rsid w:val="00DB7E61"/>
    <w:rsid w:val="00DD64A8"/>
    <w:rsid w:val="00DD76BD"/>
    <w:rsid w:val="00DE1066"/>
    <w:rsid w:val="00DF07D8"/>
    <w:rsid w:val="00E159FD"/>
    <w:rsid w:val="00E20222"/>
    <w:rsid w:val="00E240EF"/>
    <w:rsid w:val="00E26476"/>
    <w:rsid w:val="00E305A2"/>
    <w:rsid w:val="00E36730"/>
    <w:rsid w:val="00E818B5"/>
    <w:rsid w:val="00E93818"/>
    <w:rsid w:val="00E95BD3"/>
    <w:rsid w:val="00EC4BEA"/>
    <w:rsid w:val="00EE5641"/>
    <w:rsid w:val="00EF0F97"/>
    <w:rsid w:val="00F35A02"/>
    <w:rsid w:val="00F5114C"/>
    <w:rsid w:val="00F62764"/>
    <w:rsid w:val="00F83F9B"/>
    <w:rsid w:val="00FA0C93"/>
    <w:rsid w:val="00FA37A5"/>
    <w:rsid w:val="00FB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AD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06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0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06FE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7E7E8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E7E87"/>
  </w:style>
  <w:style w:type="character" w:customStyle="1" w:styleId="a9">
    <w:name w:val="註解文字 字元"/>
    <w:basedOn w:val="a0"/>
    <w:link w:val="a8"/>
    <w:uiPriority w:val="99"/>
    <w:semiHidden/>
    <w:rsid w:val="007E7E87"/>
  </w:style>
  <w:style w:type="paragraph" w:styleId="aa">
    <w:name w:val="annotation subject"/>
    <w:basedOn w:val="a8"/>
    <w:next w:val="a8"/>
    <w:link w:val="ab"/>
    <w:uiPriority w:val="99"/>
    <w:semiHidden/>
    <w:unhideWhenUsed/>
    <w:rsid w:val="007E7E87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E7E8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E7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E7E8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633252"/>
  </w:style>
  <w:style w:type="paragraph" w:styleId="2">
    <w:name w:val="Body Text Indent 2"/>
    <w:basedOn w:val="a"/>
    <w:link w:val="20"/>
    <w:rsid w:val="00C2608B"/>
    <w:pPr>
      <w:spacing w:line="320" w:lineRule="exact"/>
      <w:ind w:left="280" w:hangingChars="100" w:hanging="280"/>
    </w:pPr>
    <w:rPr>
      <w:rFonts w:ascii="標楷體" w:eastAsia="標楷體" w:hAnsi="標楷體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C2608B"/>
    <w:rPr>
      <w:rFonts w:ascii="標楷體" w:eastAsia="標楷體" w:hAnsi="標楷體" w:cs="Times New Roman"/>
      <w:sz w:val="28"/>
      <w:szCs w:val="24"/>
    </w:rPr>
  </w:style>
  <w:style w:type="paragraph" w:customStyle="1" w:styleId="af">
    <w:name w:val="立法院(會議名稱)"/>
    <w:basedOn w:val="a"/>
    <w:rsid w:val="00C2608B"/>
    <w:pPr>
      <w:snapToGrid w:val="0"/>
      <w:spacing w:line="500" w:lineRule="exact"/>
      <w:ind w:left="1620" w:hanging="1620"/>
    </w:pPr>
    <w:rPr>
      <w:rFonts w:ascii="標楷體" w:eastAsia="標楷體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06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0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06FE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7E7E8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E7E87"/>
  </w:style>
  <w:style w:type="character" w:customStyle="1" w:styleId="a9">
    <w:name w:val="註解文字 字元"/>
    <w:basedOn w:val="a0"/>
    <w:link w:val="a8"/>
    <w:uiPriority w:val="99"/>
    <w:semiHidden/>
    <w:rsid w:val="007E7E87"/>
  </w:style>
  <w:style w:type="paragraph" w:styleId="aa">
    <w:name w:val="annotation subject"/>
    <w:basedOn w:val="a8"/>
    <w:next w:val="a8"/>
    <w:link w:val="ab"/>
    <w:uiPriority w:val="99"/>
    <w:semiHidden/>
    <w:unhideWhenUsed/>
    <w:rsid w:val="007E7E87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E7E8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E7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E7E8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633252"/>
  </w:style>
  <w:style w:type="paragraph" w:styleId="2">
    <w:name w:val="Body Text Indent 2"/>
    <w:basedOn w:val="a"/>
    <w:link w:val="20"/>
    <w:rsid w:val="00C2608B"/>
    <w:pPr>
      <w:spacing w:line="320" w:lineRule="exact"/>
      <w:ind w:left="280" w:hangingChars="100" w:hanging="280"/>
    </w:pPr>
    <w:rPr>
      <w:rFonts w:ascii="標楷體" w:eastAsia="標楷體" w:hAnsi="標楷體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C2608B"/>
    <w:rPr>
      <w:rFonts w:ascii="標楷體" w:eastAsia="標楷體" w:hAnsi="標楷體" w:cs="Times New Roman"/>
      <w:sz w:val="28"/>
      <w:szCs w:val="24"/>
    </w:rPr>
  </w:style>
  <w:style w:type="paragraph" w:customStyle="1" w:styleId="af">
    <w:name w:val="立法院(會議名稱)"/>
    <w:basedOn w:val="a"/>
    <w:rsid w:val="00C2608B"/>
    <w:pPr>
      <w:snapToGrid w:val="0"/>
      <w:spacing w:line="500" w:lineRule="exact"/>
      <w:ind w:left="1620" w:hanging="1620"/>
    </w:pPr>
    <w:rPr>
      <w:rFonts w:ascii="標楷體" w:eastAsia="標楷體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BFEA8-7230-49A2-957A-721F1093E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ly20324</cp:lastModifiedBy>
  <cp:revision>2</cp:revision>
  <dcterms:created xsi:type="dcterms:W3CDTF">2021-10-06T09:52:00Z</dcterms:created>
  <dcterms:modified xsi:type="dcterms:W3CDTF">2021-10-06T09:52:00Z</dcterms:modified>
</cp:coreProperties>
</file>