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E92085" w14:textId="1668C90A" w:rsidR="00466D64" w:rsidRPr="00466D64" w:rsidRDefault="00466D64" w:rsidP="00F05427">
      <w:pPr>
        <w:tabs>
          <w:tab w:val="left" w:pos="5103"/>
        </w:tabs>
        <w:autoSpaceDE w:val="0"/>
        <w:ind w:left="6"/>
        <w:jc w:val="both"/>
        <w:rPr>
          <w:rFonts w:ascii="標楷體" w:eastAsia="標楷體" w:hAnsi="標楷體"/>
          <w:b/>
          <w:spacing w:val="-20"/>
        </w:rPr>
      </w:pPr>
      <w:r w:rsidRPr="00F05427">
        <w:rPr>
          <w:rFonts w:ascii="標楷體" w:eastAsia="標楷體" w:hAnsi="標楷體" w:hint="eastAsia"/>
          <w:b/>
          <w:kern w:val="16"/>
        </w:rPr>
        <w:t>立法院第10屆第</w:t>
      </w:r>
      <w:r w:rsidR="00F05427" w:rsidRPr="00F05427">
        <w:rPr>
          <w:rFonts w:ascii="標楷體" w:eastAsia="標楷體" w:hAnsi="標楷體" w:hint="eastAsia"/>
          <w:b/>
          <w:kern w:val="16"/>
        </w:rPr>
        <w:t>4</w:t>
      </w:r>
      <w:r w:rsidRPr="00F05427">
        <w:rPr>
          <w:rFonts w:ascii="標楷體" w:eastAsia="標楷體" w:hAnsi="標楷體" w:hint="eastAsia"/>
          <w:b/>
          <w:kern w:val="16"/>
        </w:rPr>
        <w:t>會期財政委員會第1</w:t>
      </w:r>
      <w:r w:rsidR="009240B6">
        <w:rPr>
          <w:rFonts w:ascii="標楷體" w:eastAsia="標楷體" w:hAnsi="標楷體" w:hint="eastAsia"/>
          <w:b/>
          <w:kern w:val="16"/>
        </w:rPr>
        <w:t>5</w:t>
      </w:r>
      <w:r w:rsidRPr="00F05427">
        <w:rPr>
          <w:rFonts w:ascii="標楷體" w:eastAsia="標楷體" w:hAnsi="標楷體" w:hint="eastAsia"/>
          <w:b/>
          <w:kern w:val="16"/>
        </w:rPr>
        <w:t>次全體委員會議議事錄</w:t>
      </w:r>
    </w:p>
    <w:p w14:paraId="79916EBF" w14:textId="420ECAC2" w:rsidR="00466D64" w:rsidRPr="005D3069" w:rsidRDefault="00466D64" w:rsidP="00466D64">
      <w:pPr>
        <w:tabs>
          <w:tab w:val="left" w:pos="8931"/>
        </w:tabs>
        <w:ind w:left="1600" w:rightChars="-149" w:right="-477" w:hangingChars="500" w:hanging="1600"/>
        <w:rPr>
          <w:rFonts w:ascii="標楷體" w:eastAsia="標楷體" w:hAnsi="標楷體"/>
          <w:spacing w:val="-24"/>
        </w:rPr>
      </w:pPr>
      <w:bookmarkStart w:id="0" w:name="_Hlk88745422"/>
      <w:r w:rsidRPr="00466D64">
        <w:rPr>
          <w:rFonts w:ascii="標楷體" w:eastAsia="標楷體" w:hAnsi="標楷體" w:hint="eastAsia"/>
        </w:rPr>
        <w:t xml:space="preserve">時　　間　</w:t>
      </w:r>
      <w:r w:rsidRPr="00466D64">
        <w:rPr>
          <w:rFonts w:ascii="標楷體" w:eastAsia="標楷體" w:hAnsi="標楷體" w:hint="eastAsia"/>
          <w:spacing w:val="-24"/>
        </w:rPr>
        <w:t>中華民國</w:t>
      </w:r>
      <w:r w:rsidR="004021F0" w:rsidRPr="00466D64">
        <w:rPr>
          <w:rFonts w:ascii="標楷體" w:eastAsia="標楷體" w:hAnsi="標楷體" w:hint="eastAsia"/>
          <w:spacing w:val="-24"/>
        </w:rPr>
        <w:t>110年</w:t>
      </w:r>
      <w:r w:rsidR="004021F0">
        <w:rPr>
          <w:rFonts w:ascii="標楷體" w:eastAsia="標楷體" w:hAnsi="標楷體" w:hint="eastAsia"/>
          <w:spacing w:val="-24"/>
        </w:rPr>
        <w:t>1</w:t>
      </w:r>
      <w:r w:rsidR="009240B6">
        <w:rPr>
          <w:rFonts w:ascii="標楷體" w:eastAsia="標楷體" w:hAnsi="標楷體" w:hint="eastAsia"/>
          <w:spacing w:val="-24"/>
        </w:rPr>
        <w:t>2</w:t>
      </w:r>
      <w:r w:rsidR="004021F0" w:rsidRPr="00466D64">
        <w:rPr>
          <w:rFonts w:ascii="標楷體" w:eastAsia="標楷體" w:hAnsi="標楷體" w:hint="eastAsia"/>
          <w:spacing w:val="-24"/>
        </w:rPr>
        <w:t>月</w:t>
      </w:r>
      <w:r w:rsidR="009240B6">
        <w:rPr>
          <w:rFonts w:ascii="標楷體" w:eastAsia="標楷體" w:hAnsi="標楷體" w:hint="eastAsia"/>
          <w:spacing w:val="-24"/>
        </w:rPr>
        <w:t>13</w:t>
      </w:r>
      <w:r w:rsidR="004021F0" w:rsidRPr="00466D64">
        <w:rPr>
          <w:rFonts w:ascii="標楷體" w:eastAsia="標楷體" w:hAnsi="標楷體" w:hint="eastAsia"/>
          <w:spacing w:val="-24"/>
        </w:rPr>
        <w:t>日（星期</w:t>
      </w:r>
      <w:r w:rsidR="004021F0">
        <w:rPr>
          <w:rFonts w:ascii="標楷體" w:eastAsia="標楷體" w:hAnsi="標楷體" w:hint="eastAsia"/>
          <w:spacing w:val="-24"/>
        </w:rPr>
        <w:t>一</w:t>
      </w:r>
      <w:r w:rsidR="004021F0" w:rsidRPr="00466D64">
        <w:rPr>
          <w:rFonts w:ascii="標楷體" w:eastAsia="標楷體" w:hAnsi="標楷體"/>
          <w:spacing w:val="-24"/>
        </w:rPr>
        <w:t>）</w:t>
      </w:r>
      <w:r w:rsidRPr="00C8335A">
        <w:rPr>
          <w:rFonts w:ascii="標楷體" w:eastAsia="標楷體" w:hAnsi="標楷體" w:hint="eastAsia"/>
          <w:spacing w:val="-24"/>
        </w:rPr>
        <w:t>9時</w:t>
      </w:r>
      <w:r w:rsidR="00C8335A" w:rsidRPr="00C8335A">
        <w:rPr>
          <w:rFonts w:ascii="標楷體" w:eastAsia="標楷體" w:hAnsi="標楷體" w:hint="eastAsia"/>
          <w:spacing w:val="-24"/>
        </w:rPr>
        <w:t>3分</w:t>
      </w:r>
      <w:r w:rsidRPr="005D3069">
        <w:rPr>
          <w:rFonts w:ascii="標楷體" w:eastAsia="標楷體" w:hAnsi="標楷體" w:hint="eastAsia"/>
          <w:spacing w:val="-24"/>
        </w:rPr>
        <w:t>至</w:t>
      </w:r>
      <w:r w:rsidR="006F173F" w:rsidRPr="005D3069">
        <w:rPr>
          <w:rFonts w:ascii="標楷體" w:eastAsia="標楷體" w:hAnsi="標楷體" w:hint="eastAsia"/>
          <w:spacing w:val="-24"/>
        </w:rPr>
        <w:t>1</w:t>
      </w:r>
      <w:r w:rsidR="000E3BE1" w:rsidRPr="005D3069">
        <w:rPr>
          <w:rFonts w:ascii="標楷體" w:eastAsia="標楷體" w:hAnsi="標楷體"/>
          <w:spacing w:val="-24"/>
        </w:rPr>
        <w:t>2</w:t>
      </w:r>
      <w:r w:rsidRPr="005D3069">
        <w:rPr>
          <w:rFonts w:ascii="標楷體" w:eastAsia="標楷體" w:hAnsi="標楷體" w:hint="eastAsia"/>
          <w:spacing w:val="-24"/>
        </w:rPr>
        <w:t>時</w:t>
      </w:r>
      <w:r w:rsidR="005D3069" w:rsidRPr="005D3069">
        <w:rPr>
          <w:rFonts w:ascii="標楷體" w:eastAsia="標楷體" w:hAnsi="標楷體" w:hint="eastAsia"/>
          <w:spacing w:val="-24"/>
        </w:rPr>
        <w:t>2</w:t>
      </w:r>
      <w:r w:rsidR="005D3069" w:rsidRPr="005D3069">
        <w:rPr>
          <w:rFonts w:ascii="標楷體" w:eastAsia="標楷體" w:hAnsi="標楷體"/>
          <w:spacing w:val="-24"/>
        </w:rPr>
        <w:t>6</w:t>
      </w:r>
      <w:r w:rsidRPr="005D3069">
        <w:rPr>
          <w:rFonts w:ascii="標楷體" w:eastAsia="標楷體" w:hAnsi="標楷體" w:hint="eastAsia"/>
          <w:spacing w:val="-24"/>
        </w:rPr>
        <w:t>分</w:t>
      </w:r>
    </w:p>
    <w:bookmarkEnd w:id="0"/>
    <w:p w14:paraId="2A9CD5F8" w14:textId="63865FBF" w:rsidR="00466D64" w:rsidRPr="00466D64" w:rsidRDefault="00466D64" w:rsidP="00466D64">
      <w:pPr>
        <w:ind w:left="1600" w:rightChars="-149" w:right="-477" w:hangingChars="500" w:hanging="1600"/>
        <w:rPr>
          <w:rFonts w:ascii="標楷體" w:eastAsia="標楷體" w:hAnsi="標楷體"/>
        </w:rPr>
      </w:pPr>
      <w:r w:rsidRPr="00466D64">
        <w:rPr>
          <w:rFonts w:ascii="標楷體" w:eastAsia="標楷體" w:hAnsi="標楷體" w:hint="eastAsia"/>
        </w:rPr>
        <w:t>地　　點　群賢樓9樓大禮堂</w:t>
      </w:r>
    </w:p>
    <w:p w14:paraId="5DC94B9B" w14:textId="3B59096A" w:rsidR="00466D64" w:rsidRPr="009240B6" w:rsidRDefault="00466D64" w:rsidP="00466D64">
      <w:pPr>
        <w:ind w:left="1600" w:rightChars="100" w:right="320" w:hangingChars="500" w:hanging="1600"/>
        <w:rPr>
          <w:rFonts w:ascii="標楷體" w:eastAsia="標楷體" w:hAnsi="標楷體"/>
          <w:color w:val="FF0000"/>
        </w:rPr>
      </w:pPr>
      <w:r w:rsidRPr="00466D64">
        <w:rPr>
          <w:rFonts w:ascii="標楷體" w:eastAsia="標楷體" w:hAnsi="標楷體" w:hint="eastAsia"/>
        </w:rPr>
        <w:t xml:space="preserve">出席委員　</w:t>
      </w:r>
      <w:r w:rsidRPr="001D488D">
        <w:rPr>
          <w:rFonts w:ascii="標楷體" w:eastAsia="標楷體" w:hAnsi="標楷體" w:hint="eastAsia"/>
        </w:rPr>
        <w:t xml:space="preserve">吳秉叡　</w:t>
      </w:r>
      <w:r w:rsidR="002459DC" w:rsidRPr="001D488D">
        <w:rPr>
          <w:rFonts w:ascii="標楷體" w:eastAsia="標楷體" w:hAnsi="標楷體" w:hint="eastAsia"/>
        </w:rPr>
        <w:t xml:space="preserve">曾銘宗　</w:t>
      </w:r>
      <w:r w:rsidRPr="001D488D">
        <w:rPr>
          <w:rFonts w:ascii="標楷體" w:eastAsia="標楷體" w:hAnsi="標楷體" w:hint="eastAsia"/>
        </w:rPr>
        <w:t xml:space="preserve">賴士葆　</w:t>
      </w:r>
      <w:r w:rsidR="002459DC" w:rsidRPr="001D488D">
        <w:rPr>
          <w:rFonts w:ascii="標楷體" w:eastAsia="標楷體" w:hAnsi="標楷體" w:hint="eastAsia"/>
        </w:rPr>
        <w:t xml:space="preserve">郭國文　沈發惠　</w:t>
      </w:r>
      <w:r w:rsidR="001D488D" w:rsidRPr="001D488D">
        <w:rPr>
          <w:rFonts w:ascii="標楷體" w:eastAsia="標楷體" w:hAnsi="標楷體" w:hint="eastAsia"/>
        </w:rPr>
        <w:t xml:space="preserve">林楚茵　</w:t>
      </w:r>
      <w:r w:rsidRPr="001D488D">
        <w:rPr>
          <w:rFonts w:ascii="標楷體" w:eastAsia="標楷體" w:hAnsi="標楷體" w:hint="eastAsia"/>
        </w:rPr>
        <w:t xml:space="preserve">林德福　</w:t>
      </w:r>
      <w:r w:rsidR="002459DC" w:rsidRPr="001D488D">
        <w:rPr>
          <w:rFonts w:ascii="標楷體" w:eastAsia="標楷體" w:hAnsi="標楷體"/>
        </w:rPr>
        <w:t>李貴敏</w:t>
      </w:r>
      <w:r w:rsidR="002459DC" w:rsidRPr="001D488D">
        <w:rPr>
          <w:rFonts w:ascii="標楷體" w:eastAsia="標楷體" w:hAnsi="標楷體" w:hint="eastAsia"/>
        </w:rPr>
        <w:t xml:space="preserve">　</w:t>
      </w:r>
      <w:r w:rsidR="001D488D" w:rsidRPr="001D488D">
        <w:rPr>
          <w:rFonts w:ascii="標楷體" w:eastAsia="標楷體" w:hAnsi="標楷體" w:hint="eastAsia"/>
        </w:rPr>
        <w:t xml:space="preserve">高嘉瑜　羅明才　</w:t>
      </w:r>
      <w:r w:rsidR="00F05427" w:rsidRPr="001D488D">
        <w:rPr>
          <w:rFonts w:ascii="標楷體" w:eastAsia="標楷體" w:hAnsi="標楷體" w:hint="eastAsia"/>
        </w:rPr>
        <w:t xml:space="preserve">張其祿　</w:t>
      </w:r>
      <w:r w:rsidR="009552DB" w:rsidRPr="001D488D">
        <w:rPr>
          <w:rFonts w:ascii="標楷體" w:eastAsia="標楷體" w:hAnsi="標楷體" w:hint="eastAsia"/>
        </w:rPr>
        <w:t xml:space="preserve">余　天　</w:t>
      </w:r>
      <w:r w:rsidR="001D488D" w:rsidRPr="00635868">
        <w:rPr>
          <w:rFonts w:ascii="標楷體" w:eastAsia="標楷體" w:hAnsi="標楷體" w:hint="eastAsia"/>
        </w:rPr>
        <w:t xml:space="preserve">鍾佳濱　</w:t>
      </w:r>
    </w:p>
    <w:p w14:paraId="0E666236" w14:textId="4A1E9ABD" w:rsidR="00466D64" w:rsidRPr="00466D64" w:rsidRDefault="00466D64" w:rsidP="00466D64">
      <w:pPr>
        <w:ind w:leftChars="500" w:left="1600"/>
        <w:rPr>
          <w:rFonts w:ascii="標楷體" w:eastAsia="標楷體" w:hAnsi="標楷體"/>
          <w:b/>
        </w:rPr>
      </w:pPr>
      <w:r w:rsidRPr="00466D64">
        <w:rPr>
          <w:rFonts w:ascii="標楷體" w:eastAsia="標楷體" w:hAnsi="標楷體" w:hint="eastAsia"/>
          <w:b/>
        </w:rPr>
        <w:t>委員出席1</w:t>
      </w:r>
      <w:r w:rsidR="00F05427">
        <w:rPr>
          <w:rFonts w:ascii="標楷體" w:eastAsia="標楷體" w:hAnsi="標楷體" w:hint="eastAsia"/>
          <w:b/>
        </w:rPr>
        <w:t>3</w:t>
      </w:r>
      <w:r w:rsidRPr="00466D64">
        <w:rPr>
          <w:rFonts w:ascii="標楷體" w:eastAsia="標楷體" w:hAnsi="標楷體" w:hint="eastAsia"/>
          <w:b/>
        </w:rPr>
        <w:t>人</w:t>
      </w:r>
    </w:p>
    <w:p w14:paraId="08D2707C" w14:textId="23774344" w:rsidR="00466D64" w:rsidRPr="009240B6" w:rsidRDefault="00466D64" w:rsidP="001D488D">
      <w:pPr>
        <w:tabs>
          <w:tab w:val="left" w:pos="8789"/>
          <w:tab w:val="left" w:pos="8931"/>
        </w:tabs>
        <w:ind w:left="1600" w:rightChars="100" w:right="320" w:hangingChars="500" w:hanging="1600"/>
        <w:rPr>
          <w:rFonts w:ascii="標楷體" w:eastAsia="標楷體" w:hAnsi="標楷體"/>
          <w:color w:val="FF0000"/>
        </w:rPr>
      </w:pPr>
      <w:r w:rsidRPr="00466D64">
        <w:rPr>
          <w:rFonts w:ascii="標楷體" w:eastAsia="標楷體" w:hAnsi="標楷體" w:hint="eastAsia"/>
        </w:rPr>
        <w:t xml:space="preserve">列席委員　</w:t>
      </w:r>
      <w:r w:rsidR="001D488D">
        <w:rPr>
          <w:rFonts w:ascii="標楷體" w:eastAsia="標楷體" w:hAnsi="標楷體" w:hint="eastAsia"/>
        </w:rPr>
        <w:t>張育美</w:t>
      </w:r>
      <w:r w:rsidR="002459DC" w:rsidRPr="009240B6">
        <w:rPr>
          <w:rFonts w:ascii="標楷體" w:eastAsia="標楷體" w:hAnsi="標楷體" w:hint="eastAsia"/>
          <w:color w:val="FF0000"/>
        </w:rPr>
        <w:t xml:space="preserve">　</w:t>
      </w:r>
      <w:r w:rsidR="001D488D" w:rsidRPr="001D488D">
        <w:rPr>
          <w:rFonts w:ascii="標楷體" w:eastAsia="標楷體" w:hAnsi="標楷體" w:hint="eastAsia"/>
        </w:rPr>
        <w:t xml:space="preserve">鄭正鈐　洪孟楷　</w:t>
      </w:r>
      <w:r w:rsidR="002459DC" w:rsidRPr="001D488D">
        <w:rPr>
          <w:rFonts w:ascii="標楷體" w:eastAsia="標楷體" w:hAnsi="標楷體" w:hint="eastAsia"/>
        </w:rPr>
        <w:t xml:space="preserve">陳椒華　</w:t>
      </w:r>
      <w:r w:rsidR="001D488D" w:rsidRPr="001D488D">
        <w:rPr>
          <w:rFonts w:ascii="標楷體" w:eastAsia="標楷體" w:hAnsi="標楷體" w:hint="eastAsia"/>
        </w:rPr>
        <w:t>李德維</w:t>
      </w:r>
      <w:r w:rsidR="001D488D" w:rsidRPr="009240B6">
        <w:rPr>
          <w:rFonts w:ascii="標楷體" w:eastAsia="標楷體" w:hAnsi="標楷體" w:hint="eastAsia"/>
          <w:color w:val="FF0000"/>
        </w:rPr>
        <w:t xml:space="preserve">　</w:t>
      </w:r>
      <w:r w:rsidR="001D488D" w:rsidRPr="001B57F6">
        <w:rPr>
          <w:rFonts w:ascii="標楷體" w:eastAsia="標楷體" w:hAnsi="標楷體" w:hint="eastAsia"/>
        </w:rPr>
        <w:t xml:space="preserve">廖婉汝　</w:t>
      </w:r>
      <w:r w:rsidR="001D488D">
        <w:rPr>
          <w:rFonts w:ascii="標楷體" w:eastAsia="標楷體" w:hAnsi="標楷體" w:hint="eastAsia"/>
          <w:snapToGrid w:val="0"/>
          <w:kern w:val="0"/>
        </w:rPr>
        <w:t>鄭天財</w:t>
      </w:r>
      <w:r w:rsidR="001D488D" w:rsidRPr="00C8335A">
        <w:rPr>
          <w:rFonts w:ascii="標楷體" w:eastAsia="標楷體" w:hAnsi="標楷體" w:hint="eastAsia"/>
          <w:spacing w:val="-28"/>
        </w:rPr>
        <w:t>Sra Kacaw</w:t>
      </w:r>
      <w:r w:rsidR="001D488D">
        <w:rPr>
          <w:rFonts w:ascii="標楷體" w:eastAsia="標楷體" w:hAnsi="標楷體" w:hint="eastAsia"/>
        </w:rPr>
        <w:t xml:space="preserve">　</w:t>
      </w:r>
      <w:r w:rsidRPr="001D488D">
        <w:rPr>
          <w:rFonts w:ascii="標楷體" w:eastAsia="標楷體" w:hAnsi="標楷體" w:hint="eastAsia"/>
        </w:rPr>
        <w:t xml:space="preserve">邱顯智　</w:t>
      </w:r>
      <w:r w:rsidR="001D488D" w:rsidRPr="001D488D">
        <w:rPr>
          <w:rFonts w:ascii="標楷體" w:eastAsia="標楷體" w:hAnsi="標楷體" w:hint="eastAsia"/>
        </w:rPr>
        <w:t>莊競程　何欣純　蔡易餘　王美惠　謝衣鳯</w:t>
      </w:r>
      <w:r w:rsidR="001D488D" w:rsidRPr="009240B6">
        <w:rPr>
          <w:rFonts w:ascii="標楷體" w:eastAsia="標楷體" w:hAnsi="標楷體" w:hint="eastAsia"/>
          <w:color w:val="FF0000"/>
        </w:rPr>
        <w:t xml:space="preserve">　</w:t>
      </w:r>
    </w:p>
    <w:p w14:paraId="0C3207BD" w14:textId="06454D55" w:rsidR="00466D64" w:rsidRPr="000E3BE1" w:rsidRDefault="00466D64" w:rsidP="00466D64">
      <w:pPr>
        <w:ind w:leftChars="500" w:left="1600"/>
        <w:rPr>
          <w:rFonts w:ascii="標楷體" w:eastAsia="標楷體" w:hAnsi="標楷體"/>
          <w:b/>
        </w:rPr>
      </w:pPr>
      <w:r w:rsidRPr="000E3BE1">
        <w:rPr>
          <w:rFonts w:ascii="標楷體" w:eastAsia="標楷體" w:hAnsi="標楷體" w:hint="eastAsia"/>
          <w:b/>
        </w:rPr>
        <w:t>委員列席</w:t>
      </w:r>
      <w:r w:rsidR="0058078A" w:rsidRPr="000E3BE1">
        <w:rPr>
          <w:rFonts w:ascii="標楷體" w:eastAsia="標楷體" w:hAnsi="標楷體" w:hint="eastAsia"/>
          <w:b/>
        </w:rPr>
        <w:t>1</w:t>
      </w:r>
      <w:r w:rsidR="000E3BE1" w:rsidRPr="000E3BE1">
        <w:rPr>
          <w:rFonts w:ascii="標楷體" w:eastAsia="標楷體" w:hAnsi="標楷體"/>
          <w:b/>
        </w:rPr>
        <w:t>3</w:t>
      </w:r>
      <w:r w:rsidRPr="000E3BE1">
        <w:rPr>
          <w:rFonts w:ascii="標楷體" w:eastAsia="標楷體" w:hAnsi="標楷體" w:hint="eastAsia"/>
          <w:b/>
        </w:rPr>
        <w:t>人</w:t>
      </w:r>
    </w:p>
    <w:p w14:paraId="765F8418" w14:textId="0457D81E" w:rsidR="00466D64" w:rsidRPr="00466D64" w:rsidRDefault="00466D64" w:rsidP="00466D64">
      <w:pPr>
        <w:tabs>
          <w:tab w:val="left" w:pos="9072"/>
        </w:tabs>
        <w:jc w:val="both"/>
        <w:rPr>
          <w:rFonts w:ascii="標楷體" w:eastAsia="標楷體" w:hAnsi="標楷體"/>
          <w:kern w:val="16"/>
        </w:rPr>
      </w:pPr>
      <w:r w:rsidRPr="00466D64">
        <w:rPr>
          <w:rFonts w:ascii="標楷體" w:eastAsia="標楷體" w:hAnsi="標楷體" w:hint="eastAsia"/>
          <w:kern w:val="16"/>
        </w:rPr>
        <w:t xml:space="preserve">列席官員　</w:t>
      </w:r>
    </w:p>
    <w:p w14:paraId="495B93E4" w14:textId="737D02FC" w:rsidR="00466D64" w:rsidRPr="00466D64" w:rsidRDefault="004021F0" w:rsidP="002459DC">
      <w:pPr>
        <w:tabs>
          <w:tab w:val="left" w:pos="8789"/>
          <w:tab w:val="left" w:pos="9072"/>
          <w:tab w:val="left" w:pos="9214"/>
        </w:tabs>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b/>
          <w:color w:val="000000"/>
          <w:kern w:val="16"/>
        </w:rPr>
        <w:t xml:space="preserve">財政部　　　　　　　　　　　　</w:t>
      </w:r>
      <w:r w:rsidR="00466D64" w:rsidRPr="00466D64">
        <w:rPr>
          <w:rFonts w:ascii="標楷體" w:eastAsia="標楷體" w:hAnsi="標楷體" w:hint="eastAsia"/>
          <w:color w:val="000000"/>
          <w:kern w:val="16"/>
        </w:rPr>
        <w:t>部長　　　蘇建榮</w:t>
      </w:r>
    </w:p>
    <w:p w14:paraId="5568E600" w14:textId="6A7E5998" w:rsidR="00466D64" w:rsidRPr="00466D64" w:rsidRDefault="004021F0" w:rsidP="004021F0">
      <w:pPr>
        <w:tabs>
          <w:tab w:val="left" w:pos="8789"/>
          <w:tab w:val="left" w:pos="9072"/>
          <w:tab w:val="left" w:pos="9214"/>
        </w:tabs>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會計處　　　　　　　　　　　處長　　　陳惠美</w:t>
      </w:r>
    </w:p>
    <w:p w14:paraId="344C7F11" w14:textId="15188887" w:rsidR="00466D64" w:rsidRPr="00466D64" w:rsidRDefault="004021F0" w:rsidP="004021F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人事處　　　　　　　　　　　處長　　　李秉洲</w:t>
      </w:r>
    </w:p>
    <w:p w14:paraId="75B38CAF" w14:textId="21E71AC8" w:rsidR="00466D64" w:rsidRPr="00466D64" w:rsidRDefault="004021F0" w:rsidP="004021F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 xml:space="preserve">　國庫署　　　　　　　　　　　署長　　　蕭家旗</w:t>
      </w:r>
    </w:p>
    <w:p w14:paraId="042909CB" w14:textId="39FB2374" w:rsidR="00466D64" w:rsidRPr="00466D64" w:rsidRDefault="004021F0" w:rsidP="004021F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 xml:space="preserve">　賦稅署　　　　　　　　　　　署長　　　許慈美</w:t>
      </w:r>
    </w:p>
    <w:p w14:paraId="356959BC" w14:textId="728BE6D7" w:rsidR="00466D64" w:rsidRPr="00466D64" w:rsidRDefault="004021F0" w:rsidP="004021F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 xml:space="preserve">　關務署　　　　　　　　　　　署長　　　謝鈴媛</w:t>
      </w:r>
    </w:p>
    <w:p w14:paraId="25A4427D" w14:textId="7C23ADCE" w:rsidR="00466D64" w:rsidRPr="00466D64" w:rsidRDefault="004021F0" w:rsidP="004021F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 xml:space="preserve">　國有財產署　　　　　　　　　</w:t>
      </w:r>
      <w:r w:rsidR="00466D64" w:rsidRPr="001D488D">
        <w:rPr>
          <w:rFonts w:ascii="標楷體" w:eastAsia="標楷體" w:hAnsi="標楷體" w:hint="eastAsia"/>
          <w:kern w:val="16"/>
        </w:rPr>
        <w:t>署長　　　曾國基</w:t>
      </w:r>
    </w:p>
    <w:p w14:paraId="299769F0" w14:textId="0156494A" w:rsidR="00466D64" w:rsidRDefault="004021F0" w:rsidP="004021F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 xml:space="preserve">　財政資訊中心　　　　　　　　主任　　　張文熙</w:t>
      </w:r>
    </w:p>
    <w:p w14:paraId="66465401" w14:textId="16FD28D9" w:rsidR="009240B6" w:rsidRPr="009240B6" w:rsidRDefault="009240B6" w:rsidP="004021F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Pr="009240B6">
        <w:rPr>
          <w:rFonts w:ascii="標楷體" w:eastAsia="標楷體" w:hAnsi="標楷體" w:hint="eastAsia"/>
          <w:color w:val="000000"/>
          <w:kern w:val="16"/>
        </w:rPr>
        <w:t>臺北國稅局</w:t>
      </w:r>
      <w:r w:rsidRPr="00466D64">
        <w:rPr>
          <w:rFonts w:ascii="標楷體" w:eastAsia="標楷體" w:hAnsi="標楷體" w:hint="eastAsia"/>
          <w:color w:val="000000"/>
          <w:kern w:val="16"/>
        </w:rPr>
        <w:t xml:space="preserve">　　　　　　　　　</w:t>
      </w:r>
      <w:r w:rsidR="004935E6">
        <w:rPr>
          <w:rFonts w:ascii="標楷體" w:eastAsia="標楷體" w:hAnsi="標楷體" w:hint="eastAsia"/>
          <w:color w:val="000000"/>
          <w:kern w:val="16"/>
        </w:rPr>
        <w:t>局</w:t>
      </w:r>
      <w:r w:rsidRPr="00466D64">
        <w:rPr>
          <w:rFonts w:ascii="標楷體" w:eastAsia="標楷體" w:hAnsi="標楷體" w:hint="eastAsia"/>
          <w:color w:val="000000"/>
          <w:kern w:val="16"/>
        </w:rPr>
        <w:t xml:space="preserve">長　　　</w:t>
      </w:r>
      <w:r w:rsidR="004935E6">
        <w:rPr>
          <w:rFonts w:ascii="標楷體" w:eastAsia="標楷體" w:hAnsi="標楷體" w:hint="eastAsia"/>
          <w:color w:val="000000"/>
          <w:kern w:val="16"/>
        </w:rPr>
        <w:t>宋秀玲</w:t>
      </w:r>
    </w:p>
    <w:p w14:paraId="4B63D20B" w14:textId="77145CCC" w:rsidR="00466D64" w:rsidRPr="00466D64" w:rsidRDefault="004021F0" w:rsidP="004021F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臺灣</w:t>
      </w:r>
      <w:r w:rsidR="004935E6">
        <w:rPr>
          <w:rFonts w:ascii="標楷體" w:eastAsia="標楷體" w:hAnsi="標楷體" w:hint="eastAsia"/>
          <w:color w:val="000000"/>
          <w:kern w:val="16"/>
        </w:rPr>
        <w:t>土地銀行股份有限</w:t>
      </w:r>
      <w:r w:rsidR="00466D64" w:rsidRPr="00466D64">
        <w:rPr>
          <w:rFonts w:ascii="標楷體" w:eastAsia="標楷體" w:hAnsi="標楷體" w:hint="eastAsia"/>
          <w:color w:val="000000"/>
          <w:kern w:val="16"/>
        </w:rPr>
        <w:t xml:space="preserve">公司　　　董事長　　</w:t>
      </w:r>
      <w:r w:rsidR="004935E6" w:rsidRPr="00864C9C">
        <w:rPr>
          <w:rFonts w:ascii="標楷體" w:eastAsia="標楷體" w:hAnsi="標楷體" w:hint="eastAsia"/>
          <w:color w:val="000000"/>
          <w:kern w:val="16"/>
        </w:rPr>
        <w:t>謝娟娟</w:t>
      </w:r>
    </w:p>
    <w:p w14:paraId="1A7EFA50" w14:textId="489F6F92" w:rsidR="00864C9C" w:rsidRPr="004935E6" w:rsidRDefault="00DB5CB7" w:rsidP="00DB5CB7">
      <w:pPr>
        <w:kinsoku/>
        <w:rPr>
          <w:rFonts w:ascii="標楷體" w:eastAsia="標楷體" w:hAnsi="標楷體"/>
          <w:color w:val="000000"/>
          <w:kern w:val="16"/>
        </w:rPr>
      </w:pPr>
      <w:r w:rsidRPr="00DB5CB7">
        <w:rPr>
          <w:rFonts w:ascii="標楷體" w:eastAsia="標楷體" w:hAnsi="標楷體" w:hint="eastAsia"/>
          <w:b/>
          <w:color w:val="000000"/>
          <w:kern w:val="16"/>
        </w:rPr>
        <w:t xml:space="preserve">　　　　　</w:t>
      </w:r>
      <w:r w:rsidR="004935E6" w:rsidRPr="00DB5CB7">
        <w:rPr>
          <w:rFonts w:ascii="標楷體" w:eastAsia="標楷體" w:hAnsi="標楷體" w:hint="eastAsia"/>
          <w:b/>
          <w:color w:val="000000"/>
          <w:kern w:val="16"/>
        </w:rPr>
        <w:t xml:space="preserve">　　　　　　　　　　　　　　　</w:t>
      </w:r>
      <w:r w:rsidR="004935E6" w:rsidRPr="004935E6">
        <w:rPr>
          <w:rFonts w:ascii="標楷體" w:eastAsia="標楷體" w:hAnsi="標楷體" w:hint="eastAsia"/>
          <w:color w:val="000000"/>
          <w:kern w:val="16"/>
        </w:rPr>
        <w:t>總經理</w:t>
      </w:r>
      <w:r w:rsidR="00864C9C" w:rsidRPr="004935E6">
        <w:rPr>
          <w:rFonts w:ascii="標楷體" w:eastAsia="標楷體" w:hAnsi="標楷體" w:hint="eastAsia"/>
          <w:color w:val="000000"/>
          <w:kern w:val="16"/>
        </w:rPr>
        <w:t xml:space="preserve">　　</w:t>
      </w:r>
      <w:r w:rsidR="00270FC7">
        <w:rPr>
          <w:rFonts w:ascii="標楷體" w:eastAsia="標楷體" w:hAnsi="標楷體" w:hint="eastAsia"/>
          <w:color w:val="000000"/>
          <w:kern w:val="16"/>
        </w:rPr>
        <w:t>何英明</w:t>
      </w:r>
    </w:p>
    <w:p w14:paraId="3C6C2310" w14:textId="34C254D9" w:rsidR="00DB5CB7" w:rsidRPr="00864C9C" w:rsidRDefault="00DB5CB7" w:rsidP="00DB5CB7">
      <w:pPr>
        <w:kinsoku/>
        <w:rPr>
          <w:rFonts w:ascii="標楷體" w:eastAsia="標楷體" w:hAnsi="標楷體"/>
          <w:color w:val="000000"/>
          <w:kern w:val="16"/>
        </w:rPr>
      </w:pPr>
      <w:r w:rsidRPr="00864C9C">
        <w:rPr>
          <w:rFonts w:ascii="標楷體" w:eastAsia="標楷體" w:hAnsi="標楷體" w:hint="eastAsia"/>
          <w:color w:val="000000"/>
          <w:kern w:val="16"/>
        </w:rPr>
        <w:t xml:space="preserve">　　　　　</w:t>
      </w:r>
      <w:r w:rsidR="00270FC7">
        <w:rPr>
          <w:rFonts w:ascii="標楷體" w:eastAsia="標楷體" w:hAnsi="標楷體" w:hint="eastAsia"/>
          <w:color w:val="000000"/>
          <w:kern w:val="16"/>
        </w:rPr>
        <w:t>財政部印刷廠</w:t>
      </w:r>
      <w:r w:rsidR="00270FC7" w:rsidRPr="00864C9C">
        <w:rPr>
          <w:rFonts w:ascii="標楷體" w:eastAsia="標楷體" w:hAnsi="標楷體" w:hint="eastAsia"/>
          <w:color w:val="000000"/>
          <w:kern w:val="16"/>
        </w:rPr>
        <w:t xml:space="preserve">　　　</w:t>
      </w:r>
      <w:r w:rsidR="00822F5F" w:rsidRPr="00864C9C">
        <w:rPr>
          <w:rFonts w:ascii="標楷體" w:eastAsia="標楷體" w:hAnsi="標楷體" w:hint="eastAsia"/>
          <w:color w:val="000000"/>
          <w:kern w:val="16"/>
        </w:rPr>
        <w:t xml:space="preserve">　</w:t>
      </w:r>
      <w:r w:rsidR="00270FC7" w:rsidRPr="00864C9C">
        <w:rPr>
          <w:rFonts w:ascii="標楷體" w:eastAsia="標楷體" w:hAnsi="標楷體" w:hint="eastAsia"/>
          <w:color w:val="000000"/>
          <w:kern w:val="16"/>
        </w:rPr>
        <w:t xml:space="preserve">　　　　　</w:t>
      </w:r>
      <w:r w:rsidR="00270FC7">
        <w:rPr>
          <w:rFonts w:ascii="標楷體" w:eastAsia="標楷體" w:hAnsi="標楷體" w:hint="eastAsia"/>
          <w:color w:val="000000"/>
          <w:kern w:val="16"/>
        </w:rPr>
        <w:t>代理廠長</w:t>
      </w:r>
      <w:r w:rsidR="00864C9C" w:rsidRPr="00864C9C">
        <w:rPr>
          <w:rFonts w:ascii="標楷體" w:eastAsia="標楷體" w:hAnsi="標楷體" w:hint="eastAsia"/>
          <w:color w:val="000000"/>
          <w:kern w:val="16"/>
        </w:rPr>
        <w:t xml:space="preserve">　</w:t>
      </w:r>
      <w:r w:rsidR="00270FC7">
        <w:rPr>
          <w:rFonts w:ascii="標楷體" w:eastAsia="標楷體" w:hAnsi="標楷體" w:hint="eastAsia"/>
          <w:color w:val="000000"/>
          <w:kern w:val="16"/>
        </w:rPr>
        <w:t>王國龍</w:t>
      </w:r>
    </w:p>
    <w:p w14:paraId="7ECDB9FA" w14:textId="2CF9449D" w:rsidR="002C69DB" w:rsidRDefault="004021F0" w:rsidP="004021F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2C69DB" w:rsidRPr="00466D64">
        <w:rPr>
          <w:rFonts w:ascii="標楷體" w:eastAsia="標楷體" w:hAnsi="標楷體" w:hint="eastAsia"/>
          <w:b/>
          <w:color w:val="000000"/>
          <w:kern w:val="16"/>
        </w:rPr>
        <w:t>行政院主計總處</w:t>
      </w:r>
      <w:r w:rsidR="002C69DB" w:rsidRPr="00466D64">
        <w:rPr>
          <w:rFonts w:ascii="標楷體" w:eastAsia="標楷體" w:hAnsi="標楷體" w:hint="eastAsia"/>
          <w:color w:val="000000"/>
          <w:kern w:val="16"/>
        </w:rPr>
        <w:t xml:space="preserve">基金預算處　　　專門委員　</w:t>
      </w:r>
      <w:r w:rsidR="00525323">
        <w:rPr>
          <w:rFonts w:ascii="標楷體" w:eastAsia="標楷體" w:hAnsi="標楷體" w:hint="eastAsia"/>
          <w:color w:val="000000"/>
          <w:kern w:val="16"/>
        </w:rPr>
        <w:t>陳雅惠</w:t>
      </w:r>
    </w:p>
    <w:p w14:paraId="73280857" w14:textId="0AD7809F" w:rsidR="00466D64" w:rsidRPr="00466D64" w:rsidRDefault="00466D64" w:rsidP="00466D64">
      <w:pPr>
        <w:tabs>
          <w:tab w:val="left" w:pos="3660"/>
        </w:tabs>
        <w:kinsoku/>
        <w:overflowPunct/>
        <w:adjustRightInd/>
        <w:snapToGrid/>
        <w:rPr>
          <w:rFonts w:ascii="標楷體" w:eastAsia="標楷體" w:hAnsi="標楷體" w:cs="Courier New"/>
          <w:kern w:val="16"/>
        </w:rPr>
      </w:pPr>
      <w:r w:rsidRPr="00466D64">
        <w:rPr>
          <w:rFonts w:ascii="標楷體" w:eastAsia="標楷體" w:hAnsi="標楷體" w:cs="Courier New" w:hint="eastAsia"/>
          <w:kern w:val="16"/>
        </w:rPr>
        <w:t xml:space="preserve">主　　席　</w:t>
      </w:r>
      <w:r w:rsidR="001D488D">
        <w:rPr>
          <w:rFonts w:ascii="標楷體" w:eastAsia="標楷體" w:hAnsi="標楷體" w:cs="Courier New" w:hint="eastAsia"/>
          <w:kern w:val="16"/>
        </w:rPr>
        <w:t>李</w:t>
      </w:r>
      <w:r w:rsidRPr="00466D64">
        <w:rPr>
          <w:rFonts w:ascii="標楷體" w:eastAsia="標楷體" w:hAnsi="標楷體" w:cs="Courier New" w:hint="eastAsia"/>
          <w:kern w:val="16"/>
        </w:rPr>
        <w:t>召集委員</w:t>
      </w:r>
      <w:r w:rsidR="001D488D">
        <w:rPr>
          <w:rFonts w:ascii="標楷體" w:eastAsia="標楷體" w:hAnsi="標楷體" w:cs="Courier New" w:hint="eastAsia"/>
          <w:kern w:val="16"/>
        </w:rPr>
        <w:t>貴敏</w:t>
      </w:r>
    </w:p>
    <w:p w14:paraId="61D4DBDA" w14:textId="29C04EB7" w:rsidR="00466D64" w:rsidRPr="00466D64" w:rsidRDefault="00466D64" w:rsidP="00466D64">
      <w:pPr>
        <w:tabs>
          <w:tab w:val="left" w:pos="3660"/>
        </w:tabs>
        <w:kinsoku/>
        <w:overflowPunct/>
        <w:adjustRightInd/>
        <w:snapToGrid/>
        <w:rPr>
          <w:rFonts w:ascii="標楷體" w:eastAsia="標楷體" w:hAnsi="標楷體" w:cs="Courier New"/>
          <w:kern w:val="16"/>
        </w:rPr>
      </w:pPr>
      <w:r w:rsidRPr="00466D64">
        <w:rPr>
          <w:rFonts w:ascii="標楷體" w:eastAsia="標楷體" w:hAnsi="標楷體" w:cs="Courier New" w:hint="eastAsia"/>
          <w:kern w:val="16"/>
        </w:rPr>
        <w:t xml:space="preserve">專門委員　</w:t>
      </w:r>
      <w:r w:rsidR="00C77B8C">
        <w:rPr>
          <w:rFonts w:ascii="標楷體" w:eastAsia="標楷體" w:hAnsi="標楷體" w:cs="Courier New" w:hint="eastAsia"/>
          <w:kern w:val="16"/>
        </w:rPr>
        <w:t>陳玉清</w:t>
      </w:r>
    </w:p>
    <w:p w14:paraId="3E0329EA" w14:textId="08571F18" w:rsidR="00466D64" w:rsidRPr="00466D64" w:rsidRDefault="00466D64" w:rsidP="00466D64">
      <w:pPr>
        <w:kinsoku/>
        <w:overflowPunct/>
        <w:adjustRightInd/>
        <w:snapToGrid/>
        <w:rPr>
          <w:rFonts w:ascii="標楷體" w:eastAsia="標楷體" w:hAnsi="標楷體" w:cs="Courier New"/>
          <w:kern w:val="16"/>
        </w:rPr>
      </w:pPr>
      <w:r w:rsidRPr="00466D64">
        <w:rPr>
          <w:rFonts w:ascii="標楷體" w:eastAsia="標楷體" w:hAnsi="標楷體" w:cs="Courier New" w:hint="eastAsia"/>
          <w:kern w:val="16"/>
        </w:rPr>
        <w:t xml:space="preserve">主任秘書　</w:t>
      </w:r>
      <w:r w:rsidR="00C77B8C" w:rsidRPr="00466D64">
        <w:rPr>
          <w:rFonts w:ascii="標楷體" w:eastAsia="標楷體" w:hAnsi="標楷體" w:cs="Courier New" w:hint="eastAsia"/>
          <w:kern w:val="16"/>
        </w:rPr>
        <w:t>謝淑津</w:t>
      </w:r>
    </w:p>
    <w:p w14:paraId="1A6BC92E" w14:textId="5198791A" w:rsidR="00466D64" w:rsidRPr="00466D64" w:rsidRDefault="00466D64" w:rsidP="00466D64">
      <w:pPr>
        <w:tabs>
          <w:tab w:val="left" w:pos="5103"/>
          <w:tab w:val="left" w:pos="8364"/>
        </w:tabs>
        <w:autoSpaceDE w:val="0"/>
        <w:ind w:left="3"/>
        <w:jc w:val="both"/>
      </w:pPr>
      <w:r w:rsidRPr="00466D64">
        <w:rPr>
          <w:rFonts w:ascii="標楷體" w:eastAsia="標楷體" w:hAnsi="標楷體" w:hint="eastAsia"/>
        </w:rPr>
        <w:lastRenderedPageBreak/>
        <w:t xml:space="preserve">紀　　錄　秘　書　郭錦貴　</w:t>
      </w:r>
      <w:r w:rsidRPr="00C77B8C">
        <w:rPr>
          <w:rFonts w:ascii="標楷體" w:eastAsia="標楷體" w:hAnsi="標楷體" w:hint="eastAsia"/>
        </w:rPr>
        <w:t>研究員</w:t>
      </w:r>
      <w:r w:rsidRPr="00466D64">
        <w:rPr>
          <w:rFonts w:ascii="標楷體" w:eastAsia="標楷體" w:hAnsi="標楷體" w:hint="eastAsia"/>
        </w:rPr>
        <w:t xml:space="preserve">　黃惠雯　編　審　黃美菁　</w:t>
      </w:r>
    </w:p>
    <w:p w14:paraId="7A662775" w14:textId="3C6ED422" w:rsidR="00523B27" w:rsidRDefault="00466D64" w:rsidP="00466D64">
      <w:pPr>
        <w:tabs>
          <w:tab w:val="left" w:pos="5103"/>
        </w:tabs>
        <w:autoSpaceDE w:val="0"/>
        <w:ind w:left="3"/>
        <w:jc w:val="both"/>
        <w:rPr>
          <w:rFonts w:ascii="標楷體" w:eastAsia="標楷體" w:hAnsi="標楷體"/>
        </w:rPr>
      </w:pPr>
      <w:r w:rsidRPr="00466D64">
        <w:rPr>
          <w:rFonts w:ascii="標楷體" w:eastAsia="標楷體" w:hAnsi="標楷體" w:hint="eastAsia"/>
        </w:rPr>
        <w:t xml:space="preserve">　　　　　科　長　蔡明哲　科　員　沈克彬　</w:t>
      </w:r>
    </w:p>
    <w:p w14:paraId="3AA1D966" w14:textId="3642214A" w:rsidR="00FE18BC" w:rsidRDefault="00FE18BC" w:rsidP="00770665">
      <w:pPr>
        <w:autoSpaceDE w:val="0"/>
        <w:autoSpaceDN w:val="0"/>
        <w:ind w:leftChars="201" w:left="643"/>
        <w:jc w:val="both"/>
        <w:rPr>
          <w:rFonts w:hAnsi="標楷體"/>
          <w:b/>
        </w:rPr>
      </w:pPr>
      <w:r>
        <w:rPr>
          <w:rFonts w:hAnsi="標楷體" w:hint="eastAsia"/>
          <w:b/>
        </w:rPr>
        <w:t>報告事項</w:t>
      </w:r>
    </w:p>
    <w:p w14:paraId="25EAB9D9" w14:textId="00756E3F" w:rsidR="00F95AE4" w:rsidRPr="00F95AE4" w:rsidRDefault="00F95AE4" w:rsidP="001F1892">
      <w:pPr>
        <w:kinsoku/>
        <w:overflowPunct/>
        <w:autoSpaceDE w:val="0"/>
        <w:autoSpaceDN w:val="0"/>
        <w:adjustRightInd/>
        <w:snapToGrid/>
        <w:jc w:val="both"/>
        <w:rPr>
          <w:rFonts w:ascii="標楷體" w:eastAsia="標楷體" w:hAnsi="標楷體"/>
          <w:bCs/>
          <w:color w:val="000000"/>
          <w:kern w:val="0"/>
        </w:rPr>
      </w:pPr>
      <w:r w:rsidRPr="00F95AE4">
        <w:rPr>
          <w:rFonts w:ascii="標楷體" w:eastAsia="標楷體" w:hAnsi="標楷體" w:hint="eastAsia"/>
          <w:bCs/>
          <w:color w:val="000000"/>
          <w:kern w:val="0"/>
        </w:rPr>
        <w:t>宣讀上次會議議事錄。</w:t>
      </w:r>
    </w:p>
    <w:p w14:paraId="031D7366" w14:textId="38B59216" w:rsidR="00F95AE4" w:rsidRDefault="00F95AE4" w:rsidP="001F1892">
      <w:pPr>
        <w:kinsoku/>
        <w:overflowPunct/>
        <w:autoSpaceDE w:val="0"/>
        <w:autoSpaceDN w:val="0"/>
        <w:adjustRightInd/>
        <w:snapToGrid/>
        <w:jc w:val="both"/>
        <w:rPr>
          <w:rFonts w:ascii="標楷體" w:eastAsia="標楷體" w:hAnsi="標楷體"/>
          <w:bCs/>
          <w:color w:val="000000"/>
          <w:kern w:val="0"/>
        </w:rPr>
      </w:pPr>
      <w:r w:rsidRPr="001F1892">
        <w:rPr>
          <w:rFonts w:ascii="標楷體" w:eastAsia="標楷體" w:hAnsi="標楷體" w:hint="eastAsia"/>
          <w:b/>
          <w:bCs/>
          <w:color w:val="000000"/>
          <w:kern w:val="0"/>
        </w:rPr>
        <w:t>決定：</w:t>
      </w:r>
      <w:r>
        <w:rPr>
          <w:rFonts w:ascii="標楷體" w:eastAsia="標楷體" w:hAnsi="標楷體" w:hint="eastAsia"/>
          <w:bCs/>
          <w:color w:val="000000"/>
          <w:kern w:val="0"/>
        </w:rPr>
        <w:t>議事錄確定。</w:t>
      </w:r>
    </w:p>
    <w:p w14:paraId="6AFCF0CA" w14:textId="49BA6E8A" w:rsidR="00466D64" w:rsidRPr="00466D64" w:rsidRDefault="00466D64" w:rsidP="00466D64">
      <w:pPr>
        <w:autoSpaceDE w:val="0"/>
        <w:autoSpaceDN w:val="0"/>
        <w:spacing w:beforeLines="50" w:before="180"/>
        <w:ind w:leftChars="201" w:left="643"/>
        <w:jc w:val="both"/>
        <w:rPr>
          <w:rFonts w:hAnsi="標楷體"/>
          <w:b/>
        </w:rPr>
      </w:pPr>
      <w:r w:rsidRPr="00466D64">
        <w:rPr>
          <w:rFonts w:hAnsi="標楷體" w:hint="eastAsia"/>
          <w:b/>
        </w:rPr>
        <w:t>討論事項</w:t>
      </w:r>
    </w:p>
    <w:p w14:paraId="56D6ACD1" w14:textId="77777777" w:rsidR="00270FC7" w:rsidRDefault="00466D64" w:rsidP="00B3458A">
      <w:pPr>
        <w:kinsoku/>
        <w:overflowPunct/>
        <w:autoSpaceDE w:val="0"/>
        <w:autoSpaceDN w:val="0"/>
        <w:adjustRightInd/>
        <w:snapToGrid/>
        <w:jc w:val="both"/>
        <w:rPr>
          <w:rFonts w:ascii="標楷體" w:eastAsia="標楷體" w:hAnsi="標楷體"/>
          <w:b/>
        </w:rPr>
      </w:pPr>
      <w:r w:rsidRPr="00466D64">
        <w:rPr>
          <w:rFonts w:ascii="標楷體" w:eastAsia="標楷體" w:hAnsi="標楷體" w:hint="eastAsia"/>
          <w:b/>
        </w:rPr>
        <w:t>審查中華民國11</w:t>
      </w:r>
      <w:r w:rsidR="004827CE">
        <w:rPr>
          <w:rFonts w:ascii="標楷體" w:eastAsia="標楷體" w:hAnsi="標楷體" w:hint="eastAsia"/>
          <w:b/>
        </w:rPr>
        <w:t>1</w:t>
      </w:r>
      <w:r w:rsidRPr="00466D64">
        <w:rPr>
          <w:rFonts w:ascii="標楷體" w:eastAsia="標楷體" w:hAnsi="標楷體" w:hint="eastAsia"/>
          <w:b/>
        </w:rPr>
        <w:t>年度中央政府總預算案附屬單位預算營業部分關於財政部主管臺灣</w:t>
      </w:r>
      <w:r w:rsidR="00270FC7">
        <w:rPr>
          <w:rFonts w:ascii="標楷體" w:eastAsia="標楷體" w:hAnsi="標楷體" w:hint="eastAsia"/>
          <w:b/>
        </w:rPr>
        <w:t>土地銀行</w:t>
      </w:r>
      <w:r w:rsidRPr="00466D64">
        <w:rPr>
          <w:rFonts w:ascii="標楷體" w:eastAsia="標楷體" w:hAnsi="標楷體" w:hint="eastAsia"/>
          <w:b/>
        </w:rPr>
        <w:t>股份有限公司、</w:t>
      </w:r>
      <w:r w:rsidR="00270FC7">
        <w:rPr>
          <w:rFonts w:ascii="標楷體" w:eastAsia="標楷體" w:hAnsi="標楷體" w:hint="eastAsia"/>
          <w:b/>
        </w:rPr>
        <w:t>財政部印刷廠。</w:t>
      </w:r>
    </w:p>
    <w:p w14:paraId="4A293992" w14:textId="10F82FC3" w:rsidR="00270FC7" w:rsidRPr="00466D64" w:rsidRDefault="0016070E" w:rsidP="0016070E">
      <w:pPr>
        <w:autoSpaceDE w:val="0"/>
        <w:autoSpaceDN w:val="0"/>
        <w:spacing w:beforeLines="50" w:before="180"/>
        <w:ind w:left="160" w:hangingChars="50" w:hanging="160"/>
        <w:jc w:val="both"/>
        <w:rPr>
          <w:rFonts w:ascii="標楷體" w:eastAsia="標楷體" w:hAnsi="標楷體"/>
          <w:color w:val="000000"/>
        </w:rPr>
      </w:pPr>
      <w:r>
        <w:rPr>
          <w:rFonts w:ascii="標楷體" w:eastAsia="標楷體" w:hAnsi="標楷體" w:hint="eastAsia"/>
        </w:rPr>
        <w:t>(</w:t>
      </w:r>
      <w:r w:rsidR="00270FC7" w:rsidRPr="00466D64">
        <w:rPr>
          <w:rFonts w:ascii="標楷體" w:eastAsia="標楷體" w:hAnsi="標楷體" w:hint="eastAsia"/>
          <w:color w:val="000000"/>
        </w:rPr>
        <w:t>經財政部部長蘇建榮</w:t>
      </w:r>
      <w:r w:rsidR="00270FC7" w:rsidRPr="00964D1F">
        <w:rPr>
          <w:rFonts w:ascii="標楷體" w:eastAsia="標楷體" w:hAnsi="標楷體" w:hint="eastAsia"/>
        </w:rPr>
        <w:t>就預算案</w:t>
      </w:r>
      <w:r w:rsidR="00270FC7" w:rsidRPr="00466D64">
        <w:rPr>
          <w:rFonts w:ascii="標楷體" w:eastAsia="標楷體" w:hAnsi="標楷體" w:hint="eastAsia"/>
          <w:color w:val="000000"/>
        </w:rPr>
        <w:t>提出報告後，計有委員</w:t>
      </w:r>
      <w:r w:rsidR="00270FC7" w:rsidRPr="00752460">
        <w:rPr>
          <w:rFonts w:ascii="標楷體" w:eastAsia="標楷體" w:hAnsi="標楷體" w:hint="eastAsia"/>
        </w:rPr>
        <w:t>吳秉叡、曾銘宗、賴士葆、</w:t>
      </w:r>
      <w:r w:rsidR="00270FC7" w:rsidRPr="00B23509">
        <w:rPr>
          <w:rFonts w:ascii="標楷體" w:eastAsia="標楷體" w:hAnsi="標楷體" w:hint="eastAsia"/>
        </w:rPr>
        <w:t>郭國文、</w:t>
      </w:r>
      <w:r w:rsidR="00270FC7" w:rsidRPr="00900B71">
        <w:rPr>
          <w:rFonts w:ascii="標楷體" w:eastAsia="標楷體" w:hAnsi="標楷體" w:hint="eastAsia"/>
        </w:rPr>
        <w:t>沈發惠、</w:t>
      </w:r>
      <w:r w:rsidR="001B57F6" w:rsidRPr="00900B71">
        <w:rPr>
          <w:rFonts w:ascii="標楷體" w:eastAsia="標楷體" w:hAnsi="標楷體" w:hint="eastAsia"/>
        </w:rPr>
        <w:t>林楚茵、</w:t>
      </w:r>
      <w:r w:rsidR="00270FC7" w:rsidRPr="000B5735">
        <w:rPr>
          <w:rFonts w:ascii="標楷體" w:eastAsia="標楷體" w:hAnsi="標楷體" w:hint="eastAsia"/>
        </w:rPr>
        <w:t>林德福、</w:t>
      </w:r>
      <w:r w:rsidR="00270FC7" w:rsidRPr="00F731CA">
        <w:rPr>
          <w:rFonts w:ascii="標楷體" w:eastAsia="標楷體" w:hAnsi="標楷體" w:hint="eastAsia"/>
        </w:rPr>
        <w:t>李貴敏、</w:t>
      </w:r>
      <w:r w:rsidR="001B57F6" w:rsidRPr="00F6047E">
        <w:rPr>
          <w:rFonts w:ascii="標楷體" w:eastAsia="標楷體" w:hAnsi="標楷體" w:hint="eastAsia"/>
        </w:rPr>
        <w:t>高嘉瑜、</w:t>
      </w:r>
      <w:r w:rsidR="001B57F6" w:rsidRPr="00635868">
        <w:rPr>
          <w:rFonts w:ascii="標楷體" w:eastAsia="標楷體" w:hAnsi="標楷體" w:hint="eastAsia"/>
        </w:rPr>
        <w:t>羅明才、張其祿、</w:t>
      </w:r>
      <w:r w:rsidR="00270FC7" w:rsidRPr="000E3BE1">
        <w:rPr>
          <w:rFonts w:ascii="標楷體" w:eastAsia="標楷體" w:hAnsi="標楷體" w:hint="eastAsia"/>
        </w:rPr>
        <w:t>陳椒華、</w:t>
      </w:r>
      <w:r w:rsidR="000E3BE1" w:rsidRPr="000E3BE1">
        <w:rPr>
          <w:rFonts w:ascii="標楷體" w:eastAsia="標楷體" w:hAnsi="標楷體" w:hint="eastAsia"/>
        </w:rPr>
        <w:t>邱顯智</w:t>
      </w:r>
      <w:r w:rsidR="00270FC7" w:rsidRPr="000E3BE1">
        <w:rPr>
          <w:rFonts w:ascii="標楷體" w:eastAsia="標楷體" w:hAnsi="標楷體" w:hint="eastAsia"/>
        </w:rPr>
        <w:t>等1</w:t>
      </w:r>
      <w:r w:rsidR="000E3BE1" w:rsidRPr="000E3BE1">
        <w:rPr>
          <w:rFonts w:ascii="標楷體" w:eastAsia="標楷體" w:hAnsi="標楷體"/>
        </w:rPr>
        <w:t>3</w:t>
      </w:r>
      <w:r w:rsidR="00270FC7" w:rsidRPr="000E3BE1">
        <w:rPr>
          <w:rFonts w:ascii="標楷體" w:eastAsia="標楷體" w:hAnsi="標楷體" w:hint="eastAsia"/>
        </w:rPr>
        <w:t>人</w:t>
      </w:r>
      <w:r w:rsidR="00270FC7" w:rsidRPr="00466D64">
        <w:rPr>
          <w:rFonts w:ascii="標楷體" w:eastAsia="標楷體" w:hAnsi="標楷體" w:hint="eastAsia"/>
          <w:color w:val="000000"/>
        </w:rPr>
        <w:t>提出質詢，均經財政部部長蘇建榮、</w:t>
      </w:r>
      <w:r w:rsidR="001B57F6" w:rsidRPr="001B57F6">
        <w:rPr>
          <w:rFonts w:ascii="標楷體" w:eastAsia="標楷體" w:hAnsi="標楷體" w:hint="eastAsia"/>
          <w:color w:val="000000"/>
        </w:rPr>
        <w:t>臺灣土地銀行股份有限公司董事長謝娟娟</w:t>
      </w:r>
      <w:r w:rsidR="001B57F6">
        <w:rPr>
          <w:rFonts w:ascii="標楷體" w:eastAsia="標楷體" w:hAnsi="標楷體" w:hint="eastAsia"/>
          <w:color w:val="000000"/>
        </w:rPr>
        <w:t>、</w:t>
      </w:r>
      <w:r w:rsidR="007A77A1" w:rsidRPr="007A77A1">
        <w:rPr>
          <w:rFonts w:ascii="標楷體" w:eastAsia="標楷體" w:hAnsi="標楷體" w:hint="eastAsia"/>
          <w:color w:val="000000"/>
        </w:rPr>
        <w:t>財政部印刷廠代理廠長王國龍</w:t>
      </w:r>
      <w:r w:rsidR="001B57F6" w:rsidRPr="00F731CA">
        <w:rPr>
          <w:rFonts w:ascii="標楷體" w:eastAsia="標楷體" w:hAnsi="標楷體" w:hint="eastAsia"/>
        </w:rPr>
        <w:t>及</w:t>
      </w:r>
      <w:r w:rsidR="00270FC7" w:rsidRPr="00671AFD">
        <w:rPr>
          <w:rFonts w:ascii="標楷體" w:eastAsia="標楷體" w:hAnsi="標楷體" w:hint="eastAsia"/>
        </w:rPr>
        <w:t>相關人員予以答復。</w:t>
      </w:r>
      <w:r w:rsidR="00270FC7" w:rsidRPr="00466D64">
        <w:rPr>
          <w:rFonts w:ascii="標楷體" w:eastAsia="標楷體" w:hAnsi="標楷體" w:hint="eastAsia"/>
          <w:color w:val="000000"/>
        </w:rPr>
        <w:t>）</w:t>
      </w:r>
    </w:p>
    <w:p w14:paraId="2A927773" w14:textId="603FDBA6" w:rsidR="00270FC7" w:rsidRPr="008B4D2A" w:rsidRDefault="00270FC7" w:rsidP="00270FC7">
      <w:pPr>
        <w:autoSpaceDE w:val="0"/>
        <w:autoSpaceDN w:val="0"/>
        <w:spacing w:beforeLines="50" w:before="180"/>
        <w:jc w:val="both"/>
        <w:rPr>
          <w:rFonts w:hAnsi="標楷體"/>
          <w:b/>
        </w:rPr>
      </w:pPr>
      <w:r w:rsidRPr="008B4D2A">
        <w:rPr>
          <w:rFonts w:hAnsi="標楷體" w:hint="eastAsia"/>
          <w:b/>
        </w:rPr>
        <w:t>決</w:t>
      </w:r>
      <w:r w:rsidR="0016070E">
        <w:rPr>
          <w:rFonts w:hAnsi="標楷體" w:hint="eastAsia"/>
          <w:b/>
        </w:rPr>
        <w:t>議</w:t>
      </w:r>
      <w:r w:rsidRPr="008B4D2A">
        <w:rPr>
          <w:rFonts w:hAnsi="標楷體" w:hint="eastAsia"/>
          <w:b/>
        </w:rPr>
        <w:t>：</w:t>
      </w:r>
    </w:p>
    <w:p w14:paraId="4FFD2F59" w14:textId="408D71CD" w:rsidR="00270FC7" w:rsidRPr="008B4D2A" w:rsidRDefault="00270FC7" w:rsidP="00DE7818">
      <w:pPr>
        <w:kinsoku/>
        <w:overflowPunct/>
        <w:autoSpaceDE w:val="0"/>
        <w:autoSpaceDN w:val="0"/>
        <w:adjustRightInd/>
        <w:snapToGrid/>
        <w:spacing w:line="400" w:lineRule="exact"/>
        <w:jc w:val="both"/>
        <w:rPr>
          <w:rFonts w:hAnsi="標楷體"/>
        </w:rPr>
      </w:pPr>
      <w:r w:rsidRPr="008B4D2A">
        <w:rPr>
          <w:rFonts w:hAnsi="標楷體" w:hint="eastAsia"/>
        </w:rPr>
        <w:t>一</w:t>
      </w:r>
      <w:r w:rsidR="00DE7818">
        <w:rPr>
          <w:rFonts w:hAnsi="標楷體" w:hint="eastAsia"/>
        </w:rPr>
        <w:t>、</w:t>
      </w:r>
      <w:r w:rsidRPr="00671AFD">
        <w:rPr>
          <w:rFonts w:hAnsi="標楷體" w:hint="eastAsia"/>
        </w:rPr>
        <w:t>說明</w:t>
      </w:r>
      <w:r w:rsidRPr="008B4D2A">
        <w:rPr>
          <w:rFonts w:hAnsi="標楷體" w:hint="eastAsia"/>
        </w:rPr>
        <w:t>及詢答完畢。</w:t>
      </w:r>
    </w:p>
    <w:p w14:paraId="3F0E487E" w14:textId="0EAF6287" w:rsidR="00270FC7" w:rsidRPr="008B4D2A" w:rsidRDefault="00270FC7" w:rsidP="00DE7818">
      <w:pPr>
        <w:autoSpaceDE w:val="0"/>
        <w:autoSpaceDN w:val="0"/>
        <w:spacing w:beforeLines="50" w:before="180" w:line="400" w:lineRule="exact"/>
        <w:ind w:left="640" w:hangingChars="200" w:hanging="640"/>
        <w:jc w:val="both"/>
        <w:rPr>
          <w:rFonts w:hAnsi="標楷體"/>
        </w:rPr>
      </w:pPr>
      <w:r w:rsidRPr="008B4D2A">
        <w:rPr>
          <w:rFonts w:hAnsi="標楷體" w:hint="eastAsia"/>
        </w:rPr>
        <w:t>二</w:t>
      </w:r>
      <w:r w:rsidR="00DE7818">
        <w:rPr>
          <w:rFonts w:hAnsi="標楷體" w:hint="eastAsia"/>
        </w:rPr>
        <w:t>、</w:t>
      </w:r>
      <w:r w:rsidRPr="008B4D2A">
        <w:rPr>
          <w:rFonts w:hAnsi="標楷體" w:hint="eastAsia"/>
        </w:rPr>
        <w:t>委員質詢未及答復或請補充資訊，請</w:t>
      </w:r>
      <w:r w:rsidR="0062053C">
        <w:rPr>
          <w:rFonts w:hAnsi="標楷體" w:hint="eastAsia"/>
        </w:rPr>
        <w:t>財政部</w:t>
      </w:r>
      <w:r w:rsidRPr="008B4D2A">
        <w:rPr>
          <w:rFonts w:hAnsi="標楷體" w:hint="eastAsia"/>
        </w:rPr>
        <w:t>於一週內以書面答復；委員另要求期限者，從其所定。</w:t>
      </w:r>
    </w:p>
    <w:p w14:paraId="76C6966E" w14:textId="5C9C425C" w:rsidR="00466D64" w:rsidRDefault="00270FC7" w:rsidP="00DE7818">
      <w:pPr>
        <w:autoSpaceDE w:val="0"/>
        <w:autoSpaceDN w:val="0"/>
        <w:spacing w:beforeLines="50" w:before="180" w:line="400" w:lineRule="exact"/>
        <w:ind w:left="640" w:hangingChars="200" w:hanging="640"/>
        <w:jc w:val="both"/>
        <w:rPr>
          <w:rFonts w:hAnsi="標楷體"/>
        </w:rPr>
      </w:pPr>
      <w:r w:rsidRPr="008B4D2A">
        <w:rPr>
          <w:rFonts w:hAnsi="標楷體" w:hint="eastAsia"/>
        </w:rPr>
        <w:t>三</w:t>
      </w:r>
      <w:r w:rsidR="00DE7818">
        <w:rPr>
          <w:rFonts w:hAnsi="標楷體" w:hint="eastAsia"/>
        </w:rPr>
        <w:t>、</w:t>
      </w:r>
      <w:r w:rsidRPr="005D3069">
        <w:rPr>
          <w:rFonts w:hAnsi="標楷體" w:hint="eastAsia"/>
        </w:rPr>
        <w:t>委員余天</w:t>
      </w:r>
      <w:r w:rsidR="00C02889" w:rsidRPr="005D3069">
        <w:rPr>
          <w:rFonts w:hAnsi="標楷體" w:hint="eastAsia"/>
        </w:rPr>
        <w:t>、</w:t>
      </w:r>
      <w:r w:rsidR="00635868" w:rsidRPr="005D3069">
        <w:rPr>
          <w:rFonts w:hAnsi="標楷體" w:hint="eastAsia"/>
        </w:rPr>
        <w:t>鍾佳濱</w:t>
      </w:r>
      <w:r w:rsidRPr="005D3069">
        <w:rPr>
          <w:rFonts w:hAnsi="標楷體" w:hint="eastAsia"/>
        </w:rPr>
        <w:t>所提書面質詢</w:t>
      </w:r>
      <w:r w:rsidR="005D3069" w:rsidRPr="005D3069">
        <w:rPr>
          <w:rFonts w:hAnsi="標楷體" w:hint="eastAsia"/>
        </w:rPr>
        <w:t>及委員李貴敏所提書面補充資料</w:t>
      </w:r>
      <w:r w:rsidRPr="008B4D2A">
        <w:rPr>
          <w:rFonts w:hAnsi="標楷體" w:hint="eastAsia"/>
        </w:rPr>
        <w:t>，</w:t>
      </w:r>
      <w:r w:rsidR="00B3458A">
        <w:rPr>
          <w:rFonts w:hAnsi="標楷體" w:hint="eastAsia"/>
        </w:rPr>
        <w:t>均</w:t>
      </w:r>
      <w:r w:rsidRPr="008B4D2A">
        <w:rPr>
          <w:rFonts w:hAnsi="標楷體" w:hint="eastAsia"/>
        </w:rPr>
        <w:t>列入紀錄，刊登公報，並請</w:t>
      </w:r>
      <w:r w:rsidR="00B3458A">
        <w:rPr>
          <w:rFonts w:hAnsi="標楷體" w:hint="eastAsia"/>
        </w:rPr>
        <w:t>財政部</w:t>
      </w:r>
      <w:r w:rsidRPr="008B4D2A">
        <w:rPr>
          <w:rFonts w:hAnsi="標楷體" w:hint="eastAsia"/>
        </w:rPr>
        <w:t>以書面答復。</w:t>
      </w:r>
    </w:p>
    <w:p w14:paraId="38467F4F" w14:textId="70A97496" w:rsidR="00F731CA" w:rsidRDefault="00F731CA" w:rsidP="00DE7818">
      <w:pPr>
        <w:ind w:left="640" w:hangingChars="200" w:hanging="640"/>
      </w:pPr>
      <w:r>
        <w:rPr>
          <w:rFonts w:hint="eastAsia"/>
        </w:rPr>
        <w:t>四</w:t>
      </w:r>
      <w:r w:rsidR="00DE7818">
        <w:rPr>
          <w:rFonts w:hint="eastAsia"/>
        </w:rPr>
        <w:t>、</w:t>
      </w:r>
      <w:r w:rsidR="00C02889" w:rsidRPr="00C02889">
        <w:rPr>
          <w:rFonts w:hint="eastAsia"/>
        </w:rPr>
        <w:t>中華民國111年度中央政府總預算案附屬單位預算營業部分關於財政部主管臺灣土地銀行股份有限公司、財政部印刷廠</w:t>
      </w:r>
      <w:r w:rsidR="00DE7818">
        <w:rPr>
          <w:rFonts w:hint="eastAsia"/>
        </w:rPr>
        <w:t>預算案</w:t>
      </w:r>
      <w:r w:rsidR="005D3069">
        <w:rPr>
          <w:rFonts w:hint="eastAsia"/>
          <w:b/>
        </w:rPr>
        <w:t>，</w:t>
      </w:r>
      <w:r>
        <w:rPr>
          <w:rFonts w:hint="eastAsia"/>
        </w:rPr>
        <w:t>另擇期繼續審查。</w:t>
      </w:r>
      <w:bookmarkStart w:id="1" w:name="_GoBack"/>
      <w:bookmarkEnd w:id="1"/>
    </w:p>
    <w:p w14:paraId="01B44958" w14:textId="376A22E6" w:rsidR="0016070E" w:rsidRPr="00466D64" w:rsidRDefault="001D488D" w:rsidP="00B3458A">
      <w:pPr>
        <w:autoSpaceDE w:val="0"/>
        <w:autoSpaceDN w:val="0"/>
        <w:spacing w:beforeLines="50" w:before="180"/>
        <w:jc w:val="both"/>
        <w:rPr>
          <w:rFonts w:ascii="標楷體" w:eastAsia="標楷體" w:hAnsi="標楷體"/>
          <w:b/>
          <w:color w:val="000000"/>
        </w:rPr>
      </w:pPr>
      <w:r>
        <w:rPr>
          <w:rFonts w:ascii="標楷體" w:eastAsia="標楷體" w:hAnsi="標楷體" w:hint="eastAsia"/>
          <w:b/>
          <w:color w:val="000000"/>
        </w:rPr>
        <w:t>通過臨時提案</w:t>
      </w:r>
      <w:r w:rsidR="00635868">
        <w:rPr>
          <w:rFonts w:ascii="標楷體" w:eastAsia="標楷體" w:hAnsi="標楷體"/>
          <w:b/>
          <w:color w:val="000000"/>
        </w:rPr>
        <w:t>3</w:t>
      </w:r>
      <w:r>
        <w:rPr>
          <w:rFonts w:ascii="標楷體" w:eastAsia="標楷體" w:hAnsi="標楷體" w:hint="eastAsia"/>
          <w:b/>
          <w:color w:val="000000"/>
        </w:rPr>
        <w:t>案</w:t>
      </w:r>
    </w:p>
    <w:p w14:paraId="092E36AB" w14:textId="0194D968" w:rsidR="00BA318D" w:rsidRDefault="00015D75" w:rsidP="00015D75">
      <w:pPr>
        <w:autoSpaceDE w:val="0"/>
        <w:autoSpaceDN w:val="0"/>
        <w:ind w:leftChars="2" w:left="643" w:hangingChars="199" w:hanging="637"/>
        <w:jc w:val="both"/>
        <w:rPr>
          <w:rFonts w:ascii="標楷體" w:eastAsia="標楷體" w:hAnsi="標楷體"/>
        </w:rPr>
      </w:pPr>
      <w:r>
        <w:rPr>
          <w:rFonts w:ascii="標楷體" w:eastAsia="標楷體" w:hAnsi="標楷體" w:hint="eastAsia"/>
        </w:rPr>
        <w:t>一、</w:t>
      </w:r>
      <w:r w:rsidRPr="00015D75">
        <w:rPr>
          <w:rFonts w:ascii="標楷體" w:eastAsia="標楷體" w:hAnsi="標楷體" w:hint="eastAsia"/>
        </w:rPr>
        <w:t>鑑於日前立法院跨黨派委員要求經濟部針對手遊抽卡等行為，制定法規要求業者主動公布機會型商品的機率，此作法立意良善且資訊透明有助於消費者購買商品時判斷，而此種資訊揭露更可從政府自身發行的機會型商品開始做起:公益彩券。經查，諸如英國</w:t>
      </w:r>
      <w:r w:rsidRPr="00015D75">
        <w:rPr>
          <w:rFonts w:ascii="標楷體" w:eastAsia="標楷體" w:hAnsi="標楷體" w:hint="eastAsia"/>
        </w:rPr>
        <w:lastRenderedPageBreak/>
        <w:t>和日本刮刮樂，皆可看到相關標示，例如英國有標示彩券的中獎率Overall odds of winning a</w:t>
      </w:r>
      <w:r>
        <w:rPr>
          <w:rFonts w:ascii="標楷體" w:eastAsia="標楷體" w:hAnsi="標楷體" w:hint="eastAsia"/>
        </w:rPr>
        <w:t xml:space="preserve"> </w:t>
      </w:r>
      <w:r w:rsidRPr="00015D75">
        <w:rPr>
          <w:rFonts w:ascii="標楷體" w:eastAsia="標楷體" w:hAnsi="標楷體" w:hint="eastAsia"/>
        </w:rPr>
        <w:t xml:space="preserve">prize are approximately </w:t>
      </w:r>
      <w:r>
        <w:rPr>
          <w:rFonts w:ascii="標楷體" w:eastAsia="標楷體" w:hAnsi="標楷體"/>
        </w:rPr>
        <w:t xml:space="preserve">1 </w:t>
      </w:r>
      <w:r w:rsidRPr="00015D75">
        <w:rPr>
          <w:rFonts w:ascii="標楷體" w:eastAsia="標楷體" w:hAnsi="標楷體" w:hint="eastAsia"/>
        </w:rPr>
        <w:t xml:space="preserve">in </w:t>
      </w:r>
      <w:r>
        <w:rPr>
          <w:rFonts w:ascii="標楷體" w:eastAsia="標楷體" w:hAnsi="標楷體"/>
        </w:rPr>
        <w:t>3.7</w:t>
      </w:r>
      <w:r w:rsidRPr="00015D75">
        <w:rPr>
          <w:rFonts w:ascii="標楷體" w:eastAsia="標楷體" w:hAnsi="標楷體" w:hint="eastAsia"/>
        </w:rPr>
        <w:t>(平均每3.7張會有</w:t>
      </w:r>
      <w:r w:rsidR="00DE7818">
        <w:rPr>
          <w:rFonts w:ascii="標楷體" w:eastAsia="標楷體" w:hAnsi="標楷體" w:hint="eastAsia"/>
        </w:rPr>
        <w:t>1</w:t>
      </w:r>
      <w:r w:rsidRPr="00015D75">
        <w:rPr>
          <w:rFonts w:ascii="標楷體" w:eastAsia="標楷體" w:hAnsi="標楷體" w:hint="eastAsia"/>
        </w:rPr>
        <w:t>張中獎)，日本刮刮樂則將該款彩券的總發行張數和各獎項金額及數量標示出來。又，根據</w:t>
      </w:r>
      <w:r w:rsidR="000E3BE1">
        <w:rPr>
          <w:rFonts w:ascii="標楷體" w:eastAsia="標楷體" w:hAnsi="標楷體" w:hint="eastAsia"/>
        </w:rPr>
        <w:t>財政部</w:t>
      </w:r>
      <w:r w:rsidRPr="00015D75">
        <w:rPr>
          <w:rFonts w:ascii="標楷體" w:eastAsia="標楷體" w:hAnsi="標楷體" w:hint="eastAsia"/>
        </w:rPr>
        <w:t>國庫署的公益彩券管理辦法第10條，要求彩券正反面必須揭露名稱、價格、開獎方式</w:t>
      </w:r>
      <w:r>
        <w:rPr>
          <w:rFonts w:ascii="標楷體" w:eastAsia="標楷體" w:hAnsi="標楷體"/>
        </w:rPr>
        <w:t>…</w:t>
      </w:r>
      <w:r w:rsidRPr="00015D75">
        <w:rPr>
          <w:rFonts w:ascii="標楷體" w:eastAsia="標楷體" w:hAnsi="標楷體" w:hint="eastAsia"/>
        </w:rPr>
        <w:t>等，卻無要求揭露前述英日案例的中獎機率，民眾倘若想瞭解彩券獎金結構，則必須至台灣彩券官網查詢。</w:t>
      </w:r>
      <w:r>
        <w:rPr>
          <w:rFonts w:ascii="標楷體" w:eastAsia="標楷體" w:hAnsi="標楷體" w:hint="eastAsia"/>
        </w:rPr>
        <w:t>爰</w:t>
      </w:r>
      <w:r w:rsidRPr="00015D75">
        <w:rPr>
          <w:rFonts w:ascii="標楷體" w:eastAsia="標楷體" w:hAnsi="標楷體" w:hint="eastAsia"/>
        </w:rPr>
        <w:t>此，建請財政部研議公益彩券增加機率標示之可能性，並於</w:t>
      </w:r>
      <w:r w:rsidR="00B3458A">
        <w:rPr>
          <w:rFonts w:ascii="標楷體" w:eastAsia="標楷體" w:hAnsi="標楷體" w:hint="eastAsia"/>
        </w:rPr>
        <w:t>3</w:t>
      </w:r>
      <w:r w:rsidRPr="00015D75">
        <w:rPr>
          <w:rFonts w:ascii="標楷體" w:eastAsia="標楷體" w:hAnsi="標楷體" w:hint="eastAsia"/>
        </w:rPr>
        <w:t>個月內</w:t>
      </w:r>
      <w:r w:rsidR="00BA318D">
        <w:rPr>
          <w:rFonts w:ascii="標楷體" w:eastAsia="標楷體" w:hAnsi="標楷體" w:hint="eastAsia"/>
        </w:rPr>
        <w:t>向立法院</w:t>
      </w:r>
      <w:r w:rsidR="00BA318D" w:rsidRPr="00950CB3">
        <w:rPr>
          <w:rFonts w:ascii="標楷體" w:eastAsia="標楷體" w:hAnsi="標楷體" w:hint="eastAsia"/>
        </w:rPr>
        <w:t>財政委員會</w:t>
      </w:r>
      <w:r w:rsidR="00BA318D">
        <w:rPr>
          <w:rFonts w:ascii="標楷體" w:eastAsia="標楷體" w:hAnsi="標楷體" w:hint="eastAsia"/>
        </w:rPr>
        <w:t>提出書面報告</w:t>
      </w:r>
      <w:r w:rsidR="00BA318D" w:rsidRPr="00950CB3">
        <w:rPr>
          <w:rFonts w:ascii="標楷體" w:eastAsia="標楷體" w:hAnsi="標楷體" w:hint="eastAsia"/>
        </w:rPr>
        <w:t>。</w:t>
      </w:r>
    </w:p>
    <w:p w14:paraId="4CF3F472" w14:textId="289D443A" w:rsidR="00BA318D" w:rsidRDefault="00BA318D" w:rsidP="00BA318D">
      <w:pPr>
        <w:autoSpaceDE w:val="0"/>
        <w:autoSpaceDN w:val="0"/>
        <w:ind w:leftChars="2" w:left="643" w:hangingChars="199" w:hanging="637"/>
        <w:jc w:val="both"/>
        <w:rPr>
          <w:rFonts w:ascii="標楷體" w:eastAsia="標楷體" w:hAnsi="標楷體"/>
        </w:rPr>
      </w:pPr>
      <w:r w:rsidRPr="00950CB3">
        <w:rPr>
          <w:rFonts w:ascii="標楷體" w:eastAsia="標楷體" w:hAnsi="標楷體" w:hint="eastAsia"/>
        </w:rPr>
        <w:t xml:space="preserve">　　　　　　　　　　提案人：</w:t>
      </w:r>
      <w:r w:rsidR="00015D75">
        <w:rPr>
          <w:rFonts w:ascii="標楷體" w:eastAsia="標楷體" w:hAnsi="標楷體" w:hint="eastAsia"/>
        </w:rPr>
        <w:t>林楚茵</w:t>
      </w:r>
      <w:r w:rsidRPr="00950CB3">
        <w:rPr>
          <w:rFonts w:ascii="標楷體" w:eastAsia="標楷體" w:hAnsi="標楷體" w:hint="eastAsia"/>
        </w:rPr>
        <w:t xml:space="preserve">　</w:t>
      </w:r>
      <w:r w:rsidR="00015D75">
        <w:rPr>
          <w:rFonts w:ascii="標楷體" w:eastAsia="標楷體" w:hAnsi="標楷體" w:hint="eastAsia"/>
        </w:rPr>
        <w:t>沈發惠</w:t>
      </w:r>
      <w:r w:rsidRPr="00950CB3">
        <w:rPr>
          <w:rFonts w:ascii="標楷體" w:eastAsia="標楷體" w:hAnsi="標楷體" w:hint="eastAsia"/>
        </w:rPr>
        <w:t xml:space="preserve">　</w:t>
      </w:r>
      <w:r w:rsidR="00015D75">
        <w:rPr>
          <w:rFonts w:ascii="標楷體" w:eastAsia="標楷體" w:hAnsi="標楷體" w:hint="eastAsia"/>
        </w:rPr>
        <w:t>郭國文</w:t>
      </w:r>
      <w:r w:rsidRPr="00950CB3">
        <w:rPr>
          <w:rFonts w:ascii="標楷體" w:eastAsia="標楷體" w:hAnsi="標楷體" w:hint="eastAsia"/>
        </w:rPr>
        <w:t xml:space="preserve">　　　　　</w:t>
      </w:r>
    </w:p>
    <w:p w14:paraId="234BABA0" w14:textId="30205C6C" w:rsidR="00015D75" w:rsidRDefault="00015D75" w:rsidP="00015D75">
      <w:pPr>
        <w:autoSpaceDE w:val="0"/>
        <w:autoSpaceDN w:val="0"/>
        <w:ind w:leftChars="2" w:left="643" w:hangingChars="199" w:hanging="637"/>
        <w:jc w:val="both"/>
        <w:rPr>
          <w:rFonts w:ascii="標楷體" w:eastAsia="標楷體" w:hAnsi="標楷體"/>
        </w:rPr>
      </w:pPr>
      <w:r>
        <w:rPr>
          <w:rFonts w:ascii="標楷體" w:eastAsia="標楷體" w:hAnsi="標楷體" w:hint="eastAsia"/>
        </w:rPr>
        <w:t>二、</w:t>
      </w:r>
      <w:r w:rsidRPr="00015D75">
        <w:rPr>
          <w:rFonts w:ascii="標楷體" w:eastAsia="標楷體" w:hAnsi="標楷體" w:hint="eastAsia"/>
        </w:rPr>
        <w:t>針對台</w:t>
      </w:r>
      <w:r w:rsidR="00DE7818">
        <w:rPr>
          <w:rFonts w:ascii="標楷體" w:eastAsia="標楷體" w:hAnsi="標楷體" w:hint="eastAsia"/>
        </w:rPr>
        <w:t>灣</w:t>
      </w:r>
      <w:r w:rsidRPr="00015D75">
        <w:rPr>
          <w:rFonts w:ascii="標楷體" w:eastAsia="標楷體" w:hAnsi="標楷體" w:hint="eastAsia"/>
        </w:rPr>
        <w:t>電</w:t>
      </w:r>
      <w:r w:rsidR="00DE7818">
        <w:rPr>
          <w:rFonts w:ascii="標楷體" w:eastAsia="標楷體" w:hAnsi="標楷體" w:hint="eastAsia"/>
        </w:rPr>
        <w:t>力股份有限</w:t>
      </w:r>
      <w:r w:rsidRPr="00015D75">
        <w:rPr>
          <w:rFonts w:ascii="標楷體" w:eastAsia="標楷體" w:hAnsi="標楷體" w:hint="eastAsia"/>
        </w:rPr>
        <w:t>公司</w:t>
      </w:r>
      <w:r w:rsidR="00B3458A">
        <w:rPr>
          <w:rFonts w:ascii="標楷體" w:eastAsia="標楷體" w:hAnsi="標楷體" w:hint="eastAsia"/>
        </w:rPr>
        <w:t>1</w:t>
      </w:r>
      <w:r w:rsidR="00B3458A">
        <w:rPr>
          <w:rFonts w:ascii="標楷體" w:eastAsia="標楷體" w:hAnsi="標楷體"/>
        </w:rPr>
        <w:t>10</w:t>
      </w:r>
      <w:r w:rsidRPr="00015D75">
        <w:rPr>
          <w:rFonts w:ascii="標楷體" w:eastAsia="標楷體" w:hAnsi="標楷體" w:hint="eastAsia"/>
        </w:rPr>
        <w:t>年</w:t>
      </w:r>
      <w:r>
        <w:rPr>
          <w:rFonts w:ascii="標楷體" w:eastAsia="標楷體" w:hAnsi="標楷體" w:hint="eastAsia"/>
        </w:rPr>
        <w:t>513</w:t>
      </w:r>
      <w:r w:rsidRPr="00015D75">
        <w:rPr>
          <w:rFonts w:ascii="標楷體" w:eastAsia="標楷體" w:hAnsi="標楷體" w:hint="eastAsia"/>
        </w:rPr>
        <w:t>事件導致400餘萬戶用電受影響與1212台北變電所爆炸，引發大火導致台北市與新北市30餘萬用電戶遭到停電與災損，不但住戶的家電用品受到損壞，更包含文山、新店、中和及永和的營業人蒙受營業與貨品的鉅額損失。</w:t>
      </w:r>
      <w:r w:rsidR="000E3BE1">
        <w:rPr>
          <w:rFonts w:ascii="標楷體" w:eastAsia="標楷體" w:hAnsi="標楷體" w:hint="eastAsia"/>
        </w:rPr>
        <w:t>爰</w:t>
      </w:r>
      <w:r w:rsidRPr="00015D75">
        <w:rPr>
          <w:rFonts w:ascii="標楷體" w:eastAsia="標楷體" w:hAnsi="標楷體" w:hint="eastAsia"/>
        </w:rPr>
        <w:t>要求財政部應於</w:t>
      </w:r>
      <w:r w:rsidR="00B3458A" w:rsidRPr="0062053C">
        <w:rPr>
          <w:rFonts w:ascii="標楷體" w:eastAsia="標楷體" w:hAnsi="標楷體"/>
        </w:rPr>
        <w:t>3</w:t>
      </w:r>
      <w:r w:rsidRPr="0062053C">
        <w:rPr>
          <w:rFonts w:ascii="標楷體" w:eastAsia="標楷體" w:hAnsi="標楷體" w:hint="eastAsia"/>
        </w:rPr>
        <w:t>日</w:t>
      </w:r>
      <w:r w:rsidRPr="00015D75">
        <w:rPr>
          <w:rFonts w:ascii="標楷體" w:eastAsia="標楷體" w:hAnsi="標楷體" w:hint="eastAsia"/>
        </w:rPr>
        <w:t>內將</w:t>
      </w:r>
      <w:r w:rsidR="0062053C">
        <w:rPr>
          <w:rFonts w:ascii="標楷體" w:eastAsia="標楷體" w:hAnsi="標楷體" w:hint="eastAsia"/>
        </w:rPr>
        <w:t>相關</w:t>
      </w:r>
      <w:r w:rsidRPr="00015D75">
        <w:rPr>
          <w:rFonts w:ascii="標楷體" w:eastAsia="標楷體" w:hAnsi="標楷體" w:hint="eastAsia"/>
        </w:rPr>
        <w:t>營業稅及營</w:t>
      </w:r>
      <w:r w:rsidR="008F692B">
        <w:rPr>
          <w:rFonts w:ascii="標楷體" w:eastAsia="標楷體" w:hAnsi="標楷體" w:hint="eastAsia"/>
        </w:rPr>
        <w:t>利事業</w:t>
      </w:r>
      <w:r w:rsidRPr="00015D75">
        <w:rPr>
          <w:rFonts w:ascii="標楷體" w:eastAsia="標楷體" w:hAnsi="標楷體" w:hint="eastAsia"/>
        </w:rPr>
        <w:t>所</w:t>
      </w:r>
      <w:r w:rsidR="00B3458A">
        <w:rPr>
          <w:rFonts w:ascii="標楷體" w:eastAsia="標楷體" w:hAnsi="標楷體" w:hint="eastAsia"/>
        </w:rPr>
        <w:t>得</w:t>
      </w:r>
      <w:r w:rsidRPr="00015D75">
        <w:rPr>
          <w:rFonts w:ascii="標楷體" w:eastAsia="標楷體" w:hAnsi="標楷體" w:hint="eastAsia"/>
        </w:rPr>
        <w:t>稅的具體申請減免</w:t>
      </w:r>
      <w:r w:rsidR="00B3458A" w:rsidRPr="0062053C">
        <w:rPr>
          <w:rFonts w:ascii="標楷體" w:eastAsia="標楷體" w:hAnsi="標楷體" w:hint="eastAsia"/>
        </w:rPr>
        <w:t>方式</w:t>
      </w:r>
      <w:r w:rsidRPr="00015D75">
        <w:rPr>
          <w:rFonts w:ascii="標楷體" w:eastAsia="標楷體" w:hAnsi="標楷體" w:hint="eastAsia"/>
        </w:rPr>
        <w:t>公告於官網，並轉知</w:t>
      </w:r>
      <w:r w:rsidR="002762DD">
        <w:rPr>
          <w:rFonts w:ascii="標楷體" w:eastAsia="標楷體" w:hAnsi="標楷體" w:hint="eastAsia"/>
        </w:rPr>
        <w:t>會計師公會與記帳士公會，以便受災民眾申請；</w:t>
      </w:r>
      <w:r w:rsidR="002762DD" w:rsidRPr="0062053C">
        <w:rPr>
          <w:rFonts w:ascii="標楷體" w:eastAsia="標楷體" w:hAnsi="標楷體" w:hint="eastAsia"/>
        </w:rPr>
        <w:t>另</w:t>
      </w:r>
      <w:r w:rsidR="008F692B" w:rsidRPr="0062053C">
        <w:rPr>
          <w:rFonts w:ascii="標楷體" w:eastAsia="標楷體" w:hAnsi="標楷體" w:hint="eastAsia"/>
        </w:rPr>
        <w:t>研議</w:t>
      </w:r>
      <w:r w:rsidR="00DE66B6" w:rsidRPr="0062053C">
        <w:rPr>
          <w:rFonts w:ascii="標楷體" w:eastAsia="標楷體" w:hAnsi="標楷體" w:hint="eastAsia"/>
        </w:rPr>
        <w:t>檢討</w:t>
      </w:r>
      <w:r w:rsidR="008F692B" w:rsidRPr="0062053C">
        <w:rPr>
          <w:rFonts w:ascii="標楷體" w:eastAsia="標楷體" w:hAnsi="標楷體" w:hint="eastAsia"/>
        </w:rPr>
        <w:t>所得稅</w:t>
      </w:r>
      <w:r w:rsidR="002762DD" w:rsidRPr="0062053C">
        <w:rPr>
          <w:rFonts w:ascii="標楷體" w:eastAsia="標楷體" w:hAnsi="標楷體" w:hint="eastAsia"/>
        </w:rPr>
        <w:t>法</w:t>
      </w:r>
      <w:r w:rsidR="00DE66B6" w:rsidRPr="0062053C">
        <w:rPr>
          <w:rFonts w:ascii="標楷體" w:eastAsia="標楷體" w:hAnsi="標楷體" w:hint="eastAsia"/>
        </w:rPr>
        <w:t>施行細則</w:t>
      </w:r>
      <w:r w:rsidR="008F692B" w:rsidRPr="0062053C">
        <w:rPr>
          <w:rFonts w:ascii="標楷體" w:eastAsia="標楷體" w:hAnsi="標楷體" w:hint="eastAsia"/>
        </w:rPr>
        <w:t>有關災害</w:t>
      </w:r>
      <w:r w:rsidR="0062053C" w:rsidRPr="0062053C">
        <w:rPr>
          <w:rFonts w:ascii="標楷體" w:eastAsia="標楷體" w:hAnsi="標楷體" w:hint="eastAsia"/>
        </w:rPr>
        <w:t>損失扣除額</w:t>
      </w:r>
      <w:r w:rsidR="00DE66B6" w:rsidRPr="0062053C">
        <w:rPr>
          <w:rFonts w:ascii="標楷體" w:eastAsia="標楷體" w:hAnsi="標楷體" w:hint="eastAsia"/>
        </w:rPr>
        <w:t>之</w:t>
      </w:r>
      <w:r w:rsidR="0062053C" w:rsidRPr="0062053C">
        <w:rPr>
          <w:rFonts w:ascii="標楷體" w:eastAsia="標楷體" w:hAnsi="標楷體" w:hint="eastAsia"/>
        </w:rPr>
        <w:t>範圍</w:t>
      </w:r>
      <w:r w:rsidR="00DE66B6" w:rsidRPr="0062053C">
        <w:rPr>
          <w:rFonts w:ascii="標楷體" w:eastAsia="標楷體" w:hAnsi="標楷體" w:hint="eastAsia"/>
        </w:rPr>
        <w:t>。</w:t>
      </w:r>
    </w:p>
    <w:p w14:paraId="2F1E936A" w14:textId="77777777" w:rsidR="00015D75" w:rsidRDefault="00015D75" w:rsidP="00015D75">
      <w:pPr>
        <w:autoSpaceDE w:val="0"/>
        <w:autoSpaceDN w:val="0"/>
        <w:ind w:leftChars="2" w:left="643" w:hangingChars="199" w:hanging="637"/>
        <w:jc w:val="both"/>
        <w:rPr>
          <w:rFonts w:ascii="標楷體" w:eastAsia="標楷體" w:hAnsi="標楷體"/>
        </w:rPr>
      </w:pPr>
      <w:r w:rsidRPr="00950CB3">
        <w:rPr>
          <w:rFonts w:ascii="標楷體" w:eastAsia="標楷體" w:hAnsi="標楷體" w:hint="eastAsia"/>
        </w:rPr>
        <w:t xml:space="preserve">　　　　　　　　　　提案人：</w:t>
      </w:r>
      <w:r>
        <w:rPr>
          <w:rFonts w:ascii="標楷體" w:eastAsia="標楷體" w:hAnsi="標楷體" w:hint="eastAsia"/>
        </w:rPr>
        <w:t>賴士葆</w:t>
      </w:r>
      <w:r w:rsidRPr="00950CB3">
        <w:rPr>
          <w:rFonts w:ascii="標楷體" w:eastAsia="標楷體" w:hAnsi="標楷體" w:hint="eastAsia"/>
        </w:rPr>
        <w:t xml:space="preserve">　</w:t>
      </w:r>
      <w:r>
        <w:rPr>
          <w:rFonts w:ascii="標楷體" w:eastAsia="標楷體" w:hAnsi="標楷體" w:hint="eastAsia"/>
        </w:rPr>
        <w:t>李貴敏</w:t>
      </w:r>
      <w:r w:rsidRPr="00950CB3">
        <w:rPr>
          <w:rFonts w:ascii="標楷體" w:eastAsia="標楷體" w:hAnsi="標楷體" w:hint="eastAsia"/>
        </w:rPr>
        <w:t xml:space="preserve">　</w:t>
      </w:r>
      <w:r>
        <w:rPr>
          <w:rFonts w:ascii="標楷體" w:eastAsia="標楷體" w:hAnsi="標楷體" w:hint="eastAsia"/>
        </w:rPr>
        <w:t>林德福</w:t>
      </w:r>
      <w:r w:rsidRPr="00950CB3">
        <w:rPr>
          <w:rFonts w:ascii="標楷體" w:eastAsia="標楷體" w:hAnsi="標楷體" w:hint="eastAsia"/>
        </w:rPr>
        <w:t xml:space="preserve">　</w:t>
      </w:r>
      <w:r>
        <w:rPr>
          <w:rFonts w:ascii="標楷體" w:eastAsia="標楷體" w:hAnsi="標楷體" w:hint="eastAsia"/>
        </w:rPr>
        <w:t>曾銘宗</w:t>
      </w:r>
      <w:r w:rsidRPr="00950CB3">
        <w:rPr>
          <w:rFonts w:ascii="標楷體" w:eastAsia="標楷體" w:hAnsi="標楷體" w:hint="eastAsia"/>
        </w:rPr>
        <w:t xml:space="preserve">　</w:t>
      </w:r>
    </w:p>
    <w:p w14:paraId="2903DC0A" w14:textId="09692812" w:rsidR="00015D75" w:rsidRPr="00FC2662" w:rsidRDefault="00015D75" w:rsidP="00015D75">
      <w:pPr>
        <w:autoSpaceDE w:val="0"/>
        <w:autoSpaceDN w:val="0"/>
        <w:ind w:leftChars="2" w:left="643" w:hangingChars="199" w:hanging="637"/>
        <w:jc w:val="both"/>
        <w:rPr>
          <w:rFonts w:ascii="標楷體" w:eastAsia="標楷體" w:hAnsi="標楷體"/>
        </w:rPr>
      </w:pPr>
      <w:r w:rsidRPr="00950CB3">
        <w:rPr>
          <w:rFonts w:ascii="標楷體" w:eastAsia="標楷體" w:hAnsi="標楷體" w:hint="eastAsia"/>
        </w:rPr>
        <w:t xml:space="preserve">　　　　　　　　　　　　　　</w:t>
      </w:r>
      <w:r>
        <w:rPr>
          <w:rFonts w:ascii="標楷體" w:eastAsia="標楷體" w:hAnsi="標楷體" w:hint="eastAsia"/>
        </w:rPr>
        <w:t>羅明才</w:t>
      </w:r>
      <w:r w:rsidRPr="00950CB3">
        <w:rPr>
          <w:rFonts w:ascii="標楷體" w:eastAsia="標楷體" w:hAnsi="標楷體" w:hint="eastAsia"/>
        </w:rPr>
        <w:t xml:space="preserve">　</w:t>
      </w:r>
      <w:r w:rsidR="00B3458A">
        <w:rPr>
          <w:rFonts w:ascii="標楷體" w:eastAsia="標楷體" w:hAnsi="標楷體" w:hint="eastAsia"/>
        </w:rPr>
        <w:t>張其祿</w:t>
      </w:r>
    </w:p>
    <w:p w14:paraId="6FBFA4A7" w14:textId="69056325" w:rsidR="00015D75" w:rsidRDefault="000E3BE1" w:rsidP="000E3BE1">
      <w:pPr>
        <w:autoSpaceDE w:val="0"/>
        <w:autoSpaceDN w:val="0"/>
        <w:ind w:leftChars="2" w:left="643" w:hangingChars="199" w:hanging="637"/>
        <w:jc w:val="both"/>
        <w:rPr>
          <w:rFonts w:ascii="標楷體" w:eastAsia="標楷體" w:hAnsi="標楷體"/>
        </w:rPr>
      </w:pPr>
      <w:r>
        <w:rPr>
          <w:rFonts w:ascii="標楷體" w:eastAsia="標楷體" w:hAnsi="標楷體" w:hint="eastAsia"/>
        </w:rPr>
        <w:t>三</w:t>
      </w:r>
      <w:r w:rsidR="00015D75">
        <w:rPr>
          <w:rFonts w:ascii="標楷體" w:eastAsia="標楷體" w:hAnsi="標楷體" w:hint="eastAsia"/>
        </w:rPr>
        <w:t>、</w:t>
      </w:r>
      <w:r w:rsidRPr="000E3BE1">
        <w:rPr>
          <w:rFonts w:ascii="標楷體" w:eastAsia="標楷體" w:hAnsi="標楷體" w:hint="eastAsia"/>
        </w:rPr>
        <w:t>我國為防杜業者逃漏稅捐，獨創統一發票給獎機制，然而現今違規套領發票獎金的樣態多元，不僅財政部開獎程序疏失，更有民眾利用大量小額發票套利欲提高中獎機率，惟財政部針對發票套利定義模糊，恐引起民眾兌獎之爭議。甚至已有不肖業者設立空頭公司或以實際商號負責人開立造假發票欲</w:t>
      </w:r>
      <w:r w:rsidR="00B3458A" w:rsidRPr="00B3458A">
        <w:rPr>
          <w:rFonts w:ascii="標楷體" w:eastAsia="標楷體" w:hAnsi="標楷體" w:hint="eastAsia"/>
        </w:rPr>
        <w:t>詐</w:t>
      </w:r>
      <w:r w:rsidRPr="00B3458A">
        <w:rPr>
          <w:rFonts w:ascii="標楷體" w:eastAsia="標楷體" w:hAnsi="標楷體" w:hint="eastAsia"/>
        </w:rPr>
        <w:t>領</w:t>
      </w:r>
      <w:r w:rsidRPr="000E3BE1">
        <w:rPr>
          <w:rFonts w:ascii="標楷體" w:eastAsia="標楷體" w:hAnsi="標楷體" w:hint="eastAsia"/>
        </w:rPr>
        <w:t>統一發票獎金，而異常兌獎之發票卻無法在第一時間由兌獎人員啟動通報程序，往往造成有心人士已盜領多期發票獎金，才啟動通報，顯見現行教育訓練和通報程序亟需加強之處。統一發票兌獎機制已形成國</w:t>
      </w:r>
      <w:r w:rsidRPr="000E3BE1">
        <w:rPr>
          <w:rFonts w:ascii="標楷體" w:eastAsia="標楷體" w:hAnsi="標楷體" w:hint="eastAsia"/>
        </w:rPr>
        <w:lastRenderedPageBreak/>
        <w:t>家財政漏洞，為保障民眾權益，落實財政責任，請財政部就嚴格把關統一發票兌獎機制，研擬精進防弊、防偽之作為及統一發票中獎清冊適用現行政府資訊公開法第18條，限制或禁止公開中獎內容之可行性，於</w:t>
      </w:r>
      <w:r>
        <w:rPr>
          <w:rFonts w:ascii="標楷體" w:eastAsia="標楷體" w:hAnsi="標楷體" w:hint="eastAsia"/>
        </w:rPr>
        <w:t>2</w:t>
      </w:r>
      <w:r w:rsidRPr="000E3BE1">
        <w:rPr>
          <w:rFonts w:ascii="標楷體" w:eastAsia="標楷體" w:hAnsi="標楷體" w:hint="eastAsia"/>
        </w:rPr>
        <w:t>個月內</w:t>
      </w:r>
      <w:r>
        <w:rPr>
          <w:rFonts w:ascii="標楷體" w:eastAsia="標楷體" w:hAnsi="標楷體" w:hint="eastAsia"/>
        </w:rPr>
        <w:t>向</w:t>
      </w:r>
      <w:r w:rsidRPr="000E3BE1">
        <w:rPr>
          <w:rFonts w:ascii="標楷體" w:eastAsia="標楷體" w:hAnsi="標楷體" w:hint="eastAsia"/>
        </w:rPr>
        <w:t>立法院財政委員會提</w:t>
      </w:r>
      <w:r>
        <w:rPr>
          <w:rFonts w:ascii="標楷體" w:eastAsia="標楷體" w:hAnsi="標楷體" w:hint="eastAsia"/>
        </w:rPr>
        <w:t>出</w:t>
      </w:r>
      <w:r w:rsidRPr="000E3BE1">
        <w:rPr>
          <w:rFonts w:ascii="標楷體" w:eastAsia="標楷體" w:hAnsi="標楷體" w:hint="eastAsia"/>
        </w:rPr>
        <w:t>書面報告</w:t>
      </w:r>
      <w:r w:rsidR="00015D75" w:rsidRPr="00950CB3">
        <w:rPr>
          <w:rFonts w:ascii="標楷體" w:eastAsia="標楷體" w:hAnsi="標楷體" w:hint="eastAsia"/>
        </w:rPr>
        <w:t>。</w:t>
      </w:r>
    </w:p>
    <w:p w14:paraId="261C9182" w14:textId="67B8A5B4" w:rsidR="00015D75" w:rsidRPr="00FC2662" w:rsidRDefault="00015D75" w:rsidP="00015D75">
      <w:pPr>
        <w:autoSpaceDE w:val="0"/>
        <w:autoSpaceDN w:val="0"/>
        <w:ind w:leftChars="2" w:left="643" w:hangingChars="199" w:hanging="637"/>
        <w:jc w:val="both"/>
        <w:rPr>
          <w:rFonts w:ascii="標楷體" w:eastAsia="標楷體" w:hAnsi="標楷體"/>
        </w:rPr>
      </w:pPr>
      <w:r w:rsidRPr="00950CB3">
        <w:rPr>
          <w:rFonts w:ascii="標楷體" w:eastAsia="標楷體" w:hAnsi="標楷體" w:hint="eastAsia"/>
        </w:rPr>
        <w:t xml:space="preserve">　　　　　　　　　　提案人：</w:t>
      </w:r>
      <w:r>
        <w:rPr>
          <w:rFonts w:ascii="標楷體" w:eastAsia="標楷體" w:hAnsi="標楷體" w:hint="eastAsia"/>
        </w:rPr>
        <w:t>張其祿</w:t>
      </w:r>
      <w:r w:rsidRPr="00950CB3">
        <w:rPr>
          <w:rFonts w:ascii="標楷體" w:eastAsia="標楷體" w:hAnsi="標楷體" w:hint="eastAsia"/>
        </w:rPr>
        <w:t xml:space="preserve">　</w:t>
      </w:r>
      <w:r>
        <w:rPr>
          <w:rFonts w:ascii="標楷體" w:eastAsia="標楷體" w:hAnsi="標楷體" w:hint="eastAsia"/>
        </w:rPr>
        <w:t>羅明才</w:t>
      </w:r>
      <w:r w:rsidRPr="00950CB3">
        <w:rPr>
          <w:rFonts w:ascii="標楷體" w:eastAsia="標楷體" w:hAnsi="標楷體" w:hint="eastAsia"/>
        </w:rPr>
        <w:t xml:space="preserve">　</w:t>
      </w:r>
      <w:r>
        <w:rPr>
          <w:rFonts w:ascii="標楷體" w:eastAsia="標楷體" w:hAnsi="標楷體" w:hint="eastAsia"/>
        </w:rPr>
        <w:t>李貴敏</w:t>
      </w:r>
      <w:r w:rsidRPr="00950CB3">
        <w:rPr>
          <w:rFonts w:ascii="標楷體" w:eastAsia="標楷體" w:hAnsi="標楷體" w:hint="eastAsia"/>
        </w:rPr>
        <w:t xml:space="preserve">　　　　</w:t>
      </w:r>
    </w:p>
    <w:p w14:paraId="66917F0A" w14:textId="45F58757" w:rsidR="00FD131E" w:rsidRDefault="00BA318D" w:rsidP="00BA318D">
      <w:pPr>
        <w:autoSpaceDE w:val="0"/>
        <w:autoSpaceDN w:val="0"/>
        <w:spacing w:beforeLines="50" w:before="180"/>
        <w:jc w:val="both"/>
        <w:rPr>
          <w:rFonts w:ascii="標楷體" w:eastAsia="標楷體" w:hAnsi="標楷體"/>
        </w:rPr>
      </w:pPr>
      <w:r>
        <w:rPr>
          <w:rFonts w:ascii="標楷體" w:eastAsia="標楷體" w:hAnsi="標楷體" w:cs="Courier New" w:hint="eastAsia"/>
          <w:b/>
          <w:color w:val="0D0D0D"/>
        </w:rPr>
        <w:t>散會</w:t>
      </w:r>
    </w:p>
    <w:sectPr w:rsidR="00FD131E" w:rsidSect="00DD2581">
      <w:footerReference w:type="default" r:id="rId8"/>
      <w:pgSz w:w="11906" w:h="16838" w:code="9"/>
      <w:pgMar w:top="1134"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7AE561" w14:textId="77777777" w:rsidR="00B11BD1" w:rsidRDefault="00B11BD1" w:rsidP="00372B56">
      <w:pPr>
        <w:spacing w:line="240" w:lineRule="auto"/>
      </w:pPr>
      <w:r>
        <w:separator/>
      </w:r>
    </w:p>
  </w:endnote>
  <w:endnote w:type="continuationSeparator" w:id="0">
    <w:p w14:paraId="040B739C" w14:textId="77777777" w:rsidR="00B11BD1" w:rsidRDefault="00B11BD1" w:rsidP="00372B5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10844795"/>
      <w:docPartObj>
        <w:docPartGallery w:val="Page Numbers (Bottom of Page)"/>
        <w:docPartUnique/>
      </w:docPartObj>
    </w:sdtPr>
    <w:sdtEndPr/>
    <w:sdtContent>
      <w:p w14:paraId="10006DA5" w14:textId="1A04E41B" w:rsidR="009240B6" w:rsidRDefault="009240B6">
        <w:pPr>
          <w:pStyle w:val="a7"/>
          <w:jc w:val="center"/>
        </w:pPr>
        <w:r>
          <w:fldChar w:fldCharType="begin"/>
        </w:r>
        <w:r>
          <w:instrText>PAGE   \* MERGEFORMAT</w:instrText>
        </w:r>
        <w:r>
          <w:fldChar w:fldCharType="separate"/>
        </w:r>
        <w:r w:rsidR="00DE7818" w:rsidRPr="00DE7818">
          <w:rPr>
            <w:noProof/>
            <w:lang w:val="zh-TW"/>
          </w:rPr>
          <w:t>2</w:t>
        </w:r>
        <w:r>
          <w:fldChar w:fldCharType="end"/>
        </w:r>
      </w:p>
    </w:sdtContent>
  </w:sdt>
  <w:p w14:paraId="7B7B1AB8" w14:textId="77777777" w:rsidR="009240B6" w:rsidRDefault="009240B6">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214C99" w14:textId="77777777" w:rsidR="00B11BD1" w:rsidRDefault="00B11BD1" w:rsidP="00372B56">
      <w:pPr>
        <w:spacing w:line="240" w:lineRule="auto"/>
      </w:pPr>
      <w:r>
        <w:separator/>
      </w:r>
    </w:p>
  </w:footnote>
  <w:footnote w:type="continuationSeparator" w:id="0">
    <w:p w14:paraId="0EEEE97B" w14:textId="77777777" w:rsidR="00B11BD1" w:rsidRDefault="00B11BD1" w:rsidP="00372B5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F47EC"/>
    <w:multiLevelType w:val="hybridMultilevel"/>
    <w:tmpl w:val="F67691AE"/>
    <w:lvl w:ilvl="0" w:tplc="3AD8FEA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7E5073B"/>
    <w:multiLevelType w:val="hybridMultilevel"/>
    <w:tmpl w:val="15584A12"/>
    <w:lvl w:ilvl="0" w:tplc="4E8825C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8780F68"/>
    <w:multiLevelType w:val="hybridMultilevel"/>
    <w:tmpl w:val="86CE014A"/>
    <w:lvl w:ilvl="0" w:tplc="55C4C6F6">
      <w:start w:val="1"/>
      <w:numFmt w:val="decimal"/>
      <w:lvlText w:val="第%1項"/>
      <w:lvlJc w:val="left"/>
      <w:pPr>
        <w:ind w:left="3190" w:hanging="1451"/>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3" w15:restartNumberingAfterBreak="0">
    <w:nsid w:val="2A5A7C97"/>
    <w:multiLevelType w:val="hybridMultilevel"/>
    <w:tmpl w:val="C49C294E"/>
    <w:lvl w:ilvl="0" w:tplc="B776D4D6">
      <w:start w:val="1"/>
      <w:numFmt w:val="taiwaneseCountingThousand"/>
      <w:lvlText w:val="%1、"/>
      <w:lvlJc w:val="left"/>
      <w:pPr>
        <w:ind w:left="744" w:hanging="720"/>
      </w:pPr>
      <w:rPr>
        <w:rFonts w:cs="標楷體" w:hint="default"/>
      </w:rPr>
    </w:lvl>
    <w:lvl w:ilvl="1" w:tplc="04090019" w:tentative="1">
      <w:start w:val="1"/>
      <w:numFmt w:val="ideographTraditional"/>
      <w:lvlText w:val="%2、"/>
      <w:lvlJc w:val="left"/>
      <w:pPr>
        <w:ind w:left="984" w:hanging="480"/>
      </w:pPr>
    </w:lvl>
    <w:lvl w:ilvl="2" w:tplc="0409001B" w:tentative="1">
      <w:start w:val="1"/>
      <w:numFmt w:val="lowerRoman"/>
      <w:lvlText w:val="%3."/>
      <w:lvlJc w:val="right"/>
      <w:pPr>
        <w:ind w:left="1464" w:hanging="480"/>
      </w:pPr>
    </w:lvl>
    <w:lvl w:ilvl="3" w:tplc="0409000F" w:tentative="1">
      <w:start w:val="1"/>
      <w:numFmt w:val="decimal"/>
      <w:lvlText w:val="%4."/>
      <w:lvlJc w:val="left"/>
      <w:pPr>
        <w:ind w:left="1944" w:hanging="480"/>
      </w:pPr>
    </w:lvl>
    <w:lvl w:ilvl="4" w:tplc="04090019" w:tentative="1">
      <w:start w:val="1"/>
      <w:numFmt w:val="ideographTraditional"/>
      <w:lvlText w:val="%5、"/>
      <w:lvlJc w:val="left"/>
      <w:pPr>
        <w:ind w:left="2424" w:hanging="480"/>
      </w:pPr>
    </w:lvl>
    <w:lvl w:ilvl="5" w:tplc="0409001B" w:tentative="1">
      <w:start w:val="1"/>
      <w:numFmt w:val="lowerRoman"/>
      <w:lvlText w:val="%6."/>
      <w:lvlJc w:val="right"/>
      <w:pPr>
        <w:ind w:left="2904" w:hanging="480"/>
      </w:pPr>
    </w:lvl>
    <w:lvl w:ilvl="6" w:tplc="0409000F" w:tentative="1">
      <w:start w:val="1"/>
      <w:numFmt w:val="decimal"/>
      <w:lvlText w:val="%7."/>
      <w:lvlJc w:val="left"/>
      <w:pPr>
        <w:ind w:left="3384" w:hanging="480"/>
      </w:pPr>
    </w:lvl>
    <w:lvl w:ilvl="7" w:tplc="04090019" w:tentative="1">
      <w:start w:val="1"/>
      <w:numFmt w:val="ideographTraditional"/>
      <w:lvlText w:val="%8、"/>
      <w:lvlJc w:val="left"/>
      <w:pPr>
        <w:ind w:left="3864" w:hanging="480"/>
      </w:pPr>
    </w:lvl>
    <w:lvl w:ilvl="8" w:tplc="0409001B" w:tentative="1">
      <w:start w:val="1"/>
      <w:numFmt w:val="lowerRoman"/>
      <w:lvlText w:val="%9."/>
      <w:lvlJc w:val="right"/>
      <w:pPr>
        <w:ind w:left="4344" w:hanging="480"/>
      </w:pPr>
    </w:lvl>
  </w:abstractNum>
  <w:abstractNum w:abstractNumId="4" w15:restartNumberingAfterBreak="0">
    <w:nsid w:val="2A9F4E91"/>
    <w:multiLevelType w:val="hybridMultilevel"/>
    <w:tmpl w:val="7A04551A"/>
    <w:lvl w:ilvl="0" w:tplc="3DC03A40">
      <w:start w:val="1"/>
      <w:numFmt w:val="taiwaneseCountingThousand"/>
      <w:lvlText w:val="%1、"/>
      <w:lvlJc w:val="left"/>
      <w:pPr>
        <w:ind w:left="669" w:hanging="645"/>
      </w:pPr>
      <w:rPr>
        <w:rFonts w:cs="Times New Roman"/>
        <w:color w:val="auto"/>
        <w:sz w:val="32"/>
        <w:szCs w:val="32"/>
      </w:rPr>
    </w:lvl>
    <w:lvl w:ilvl="1" w:tplc="04090019">
      <w:start w:val="1"/>
      <w:numFmt w:val="ideographTraditional"/>
      <w:lvlText w:val="%2、"/>
      <w:lvlJc w:val="left"/>
      <w:pPr>
        <w:ind w:left="984" w:hanging="480"/>
      </w:pPr>
    </w:lvl>
    <w:lvl w:ilvl="2" w:tplc="0409001B">
      <w:start w:val="1"/>
      <w:numFmt w:val="lowerRoman"/>
      <w:lvlText w:val="%3."/>
      <w:lvlJc w:val="right"/>
      <w:pPr>
        <w:ind w:left="1464" w:hanging="480"/>
      </w:pPr>
    </w:lvl>
    <w:lvl w:ilvl="3" w:tplc="0409000F">
      <w:start w:val="1"/>
      <w:numFmt w:val="decimal"/>
      <w:lvlText w:val="%4."/>
      <w:lvlJc w:val="left"/>
      <w:pPr>
        <w:ind w:left="1944" w:hanging="480"/>
      </w:pPr>
    </w:lvl>
    <w:lvl w:ilvl="4" w:tplc="04090019">
      <w:start w:val="1"/>
      <w:numFmt w:val="ideographTraditional"/>
      <w:lvlText w:val="%5、"/>
      <w:lvlJc w:val="left"/>
      <w:pPr>
        <w:ind w:left="2424" w:hanging="480"/>
      </w:pPr>
    </w:lvl>
    <w:lvl w:ilvl="5" w:tplc="0409001B">
      <w:start w:val="1"/>
      <w:numFmt w:val="lowerRoman"/>
      <w:lvlText w:val="%6."/>
      <w:lvlJc w:val="right"/>
      <w:pPr>
        <w:ind w:left="2904" w:hanging="480"/>
      </w:pPr>
    </w:lvl>
    <w:lvl w:ilvl="6" w:tplc="0409000F">
      <w:start w:val="1"/>
      <w:numFmt w:val="decimal"/>
      <w:lvlText w:val="%7."/>
      <w:lvlJc w:val="left"/>
      <w:pPr>
        <w:ind w:left="3384" w:hanging="480"/>
      </w:pPr>
    </w:lvl>
    <w:lvl w:ilvl="7" w:tplc="04090019">
      <w:start w:val="1"/>
      <w:numFmt w:val="ideographTraditional"/>
      <w:lvlText w:val="%8、"/>
      <w:lvlJc w:val="left"/>
      <w:pPr>
        <w:ind w:left="3864" w:hanging="480"/>
      </w:pPr>
    </w:lvl>
    <w:lvl w:ilvl="8" w:tplc="0409001B">
      <w:start w:val="1"/>
      <w:numFmt w:val="lowerRoman"/>
      <w:lvlText w:val="%9."/>
      <w:lvlJc w:val="right"/>
      <w:pPr>
        <w:ind w:left="4344" w:hanging="480"/>
      </w:pPr>
    </w:lvl>
  </w:abstractNum>
  <w:abstractNum w:abstractNumId="5" w15:restartNumberingAfterBreak="0">
    <w:nsid w:val="4839707C"/>
    <w:multiLevelType w:val="hybridMultilevel"/>
    <w:tmpl w:val="FEF6D3F0"/>
    <w:lvl w:ilvl="0" w:tplc="56D6A33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4E6F3344"/>
    <w:multiLevelType w:val="hybridMultilevel"/>
    <w:tmpl w:val="14BA9240"/>
    <w:lvl w:ilvl="0" w:tplc="5246D000">
      <w:start w:val="1"/>
      <w:numFmt w:val="decimal"/>
      <w:lvlText w:val="第%1項"/>
      <w:lvlJc w:val="left"/>
      <w:pPr>
        <w:ind w:left="3190" w:hanging="1451"/>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7" w15:restartNumberingAfterBreak="0">
    <w:nsid w:val="58B677CF"/>
    <w:multiLevelType w:val="hybridMultilevel"/>
    <w:tmpl w:val="BFA6B6EC"/>
    <w:lvl w:ilvl="0" w:tplc="1CA2B6A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58C07563"/>
    <w:multiLevelType w:val="hybridMultilevel"/>
    <w:tmpl w:val="036208BE"/>
    <w:lvl w:ilvl="0" w:tplc="72824EA6">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9" w15:restartNumberingAfterBreak="0">
    <w:nsid w:val="593A5F00"/>
    <w:multiLevelType w:val="hybridMultilevel"/>
    <w:tmpl w:val="1E3403A0"/>
    <w:lvl w:ilvl="0" w:tplc="8AC29BF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60A01798"/>
    <w:multiLevelType w:val="hybridMultilevel"/>
    <w:tmpl w:val="23A4C41A"/>
    <w:lvl w:ilvl="0" w:tplc="79CCFC18">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1" w15:restartNumberingAfterBreak="0">
    <w:nsid w:val="65013446"/>
    <w:multiLevelType w:val="hybridMultilevel"/>
    <w:tmpl w:val="06E28AE6"/>
    <w:lvl w:ilvl="0" w:tplc="1514FA2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71E64E6D"/>
    <w:multiLevelType w:val="hybridMultilevel"/>
    <w:tmpl w:val="344805A0"/>
    <w:lvl w:ilvl="0" w:tplc="BF2A347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73BD70F1"/>
    <w:multiLevelType w:val="hybridMultilevel"/>
    <w:tmpl w:val="E9305458"/>
    <w:lvl w:ilvl="0" w:tplc="8A30DCF2">
      <w:start w:val="1"/>
      <w:numFmt w:val="decimal"/>
      <w:lvlText w:val="第%1項"/>
      <w:lvlJc w:val="left"/>
      <w:pPr>
        <w:ind w:left="3124" w:hanging="1385"/>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14" w15:restartNumberingAfterBreak="0">
    <w:nsid w:val="75EF14FB"/>
    <w:multiLevelType w:val="hybridMultilevel"/>
    <w:tmpl w:val="5CFEE840"/>
    <w:lvl w:ilvl="0" w:tplc="DA1E3BBE">
      <w:start w:val="1"/>
      <w:numFmt w:val="decimal"/>
      <w:lvlText w:val="%1."/>
      <w:lvlJc w:val="left"/>
      <w:pPr>
        <w:ind w:left="1320" w:hanging="36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5" w15:restartNumberingAfterBreak="0">
    <w:nsid w:val="78CF025A"/>
    <w:multiLevelType w:val="hybridMultilevel"/>
    <w:tmpl w:val="103C269A"/>
    <w:lvl w:ilvl="0" w:tplc="A768C228">
      <w:start w:val="1"/>
      <w:numFmt w:val="decimal"/>
      <w:lvlText w:val="%1."/>
      <w:lvlJc w:val="left"/>
      <w:pPr>
        <w:ind w:left="1320" w:hanging="36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13"/>
  </w:num>
  <w:num w:numId="6">
    <w:abstractNumId w:val="2"/>
  </w:num>
  <w:num w:numId="7">
    <w:abstractNumId w:val="6"/>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7"/>
  </w:num>
  <w:num w:numId="11">
    <w:abstractNumId w:val="9"/>
  </w:num>
  <w:num w:numId="12">
    <w:abstractNumId w:val="0"/>
  </w:num>
  <w:num w:numId="13">
    <w:abstractNumId w:val="11"/>
  </w:num>
  <w:num w:numId="14">
    <w:abstractNumId w:val="12"/>
  </w:num>
  <w:num w:numId="15">
    <w:abstractNumId w:val="1"/>
  </w:num>
  <w:num w:numId="16">
    <w:abstractNumId w:val="15"/>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5921"/>
    <w:rsid w:val="0000314A"/>
    <w:rsid w:val="00010EDA"/>
    <w:rsid w:val="00015113"/>
    <w:rsid w:val="00015D75"/>
    <w:rsid w:val="00020915"/>
    <w:rsid w:val="000230AC"/>
    <w:rsid w:val="0002593B"/>
    <w:rsid w:val="00026AF4"/>
    <w:rsid w:val="0003473A"/>
    <w:rsid w:val="00044E43"/>
    <w:rsid w:val="000514D4"/>
    <w:rsid w:val="000563FB"/>
    <w:rsid w:val="00060AA0"/>
    <w:rsid w:val="00063C76"/>
    <w:rsid w:val="0007134D"/>
    <w:rsid w:val="00081D85"/>
    <w:rsid w:val="000834B8"/>
    <w:rsid w:val="000874EF"/>
    <w:rsid w:val="00092086"/>
    <w:rsid w:val="000972A3"/>
    <w:rsid w:val="000A28D6"/>
    <w:rsid w:val="000B1B45"/>
    <w:rsid w:val="000B5735"/>
    <w:rsid w:val="000C081E"/>
    <w:rsid w:val="000C1C99"/>
    <w:rsid w:val="000C64D2"/>
    <w:rsid w:val="000C7619"/>
    <w:rsid w:val="000D1A13"/>
    <w:rsid w:val="000E3BE1"/>
    <w:rsid w:val="000E53DD"/>
    <w:rsid w:val="000F37D5"/>
    <w:rsid w:val="00103312"/>
    <w:rsid w:val="0010360A"/>
    <w:rsid w:val="00104940"/>
    <w:rsid w:val="00104C84"/>
    <w:rsid w:val="00111BAE"/>
    <w:rsid w:val="00113D60"/>
    <w:rsid w:val="00117CC2"/>
    <w:rsid w:val="00117D7D"/>
    <w:rsid w:val="0012028B"/>
    <w:rsid w:val="00122520"/>
    <w:rsid w:val="0013025E"/>
    <w:rsid w:val="001358C7"/>
    <w:rsid w:val="00136683"/>
    <w:rsid w:val="00137CA3"/>
    <w:rsid w:val="0015717A"/>
    <w:rsid w:val="0016070E"/>
    <w:rsid w:val="00161CFE"/>
    <w:rsid w:val="0016390B"/>
    <w:rsid w:val="00163F06"/>
    <w:rsid w:val="00165950"/>
    <w:rsid w:val="00167668"/>
    <w:rsid w:val="00170289"/>
    <w:rsid w:val="00170F50"/>
    <w:rsid w:val="0017765D"/>
    <w:rsid w:val="00182DFF"/>
    <w:rsid w:val="00187E51"/>
    <w:rsid w:val="001919AA"/>
    <w:rsid w:val="001A16BE"/>
    <w:rsid w:val="001A1B38"/>
    <w:rsid w:val="001B2C50"/>
    <w:rsid w:val="001B3A75"/>
    <w:rsid w:val="001B57F6"/>
    <w:rsid w:val="001B6DF3"/>
    <w:rsid w:val="001B7979"/>
    <w:rsid w:val="001C2B30"/>
    <w:rsid w:val="001D488D"/>
    <w:rsid w:val="001D73F6"/>
    <w:rsid w:val="001E0C14"/>
    <w:rsid w:val="001E33D5"/>
    <w:rsid w:val="001F1892"/>
    <w:rsid w:val="001F518F"/>
    <w:rsid w:val="00200121"/>
    <w:rsid w:val="00206BC7"/>
    <w:rsid w:val="00207D2E"/>
    <w:rsid w:val="00211B65"/>
    <w:rsid w:val="00220F33"/>
    <w:rsid w:val="0023744B"/>
    <w:rsid w:val="00241FA9"/>
    <w:rsid w:val="002459DC"/>
    <w:rsid w:val="002502D2"/>
    <w:rsid w:val="00260C83"/>
    <w:rsid w:val="00262AE8"/>
    <w:rsid w:val="0026684B"/>
    <w:rsid w:val="00270FC7"/>
    <w:rsid w:val="00275DE8"/>
    <w:rsid w:val="002762DD"/>
    <w:rsid w:val="00280999"/>
    <w:rsid w:val="00282321"/>
    <w:rsid w:val="00283EBF"/>
    <w:rsid w:val="00290CC9"/>
    <w:rsid w:val="002934C4"/>
    <w:rsid w:val="002A2A8E"/>
    <w:rsid w:val="002A6946"/>
    <w:rsid w:val="002C1DA4"/>
    <w:rsid w:val="002C29F9"/>
    <w:rsid w:val="002C3859"/>
    <w:rsid w:val="002C69DB"/>
    <w:rsid w:val="002D06F2"/>
    <w:rsid w:val="002D12F6"/>
    <w:rsid w:val="002D5BCE"/>
    <w:rsid w:val="002E1533"/>
    <w:rsid w:val="002E4C56"/>
    <w:rsid w:val="002F1FEB"/>
    <w:rsid w:val="00315D55"/>
    <w:rsid w:val="003177B3"/>
    <w:rsid w:val="0032482B"/>
    <w:rsid w:val="00327A20"/>
    <w:rsid w:val="00333125"/>
    <w:rsid w:val="003417CA"/>
    <w:rsid w:val="00345FE2"/>
    <w:rsid w:val="003502E5"/>
    <w:rsid w:val="003534FB"/>
    <w:rsid w:val="00354B68"/>
    <w:rsid w:val="00356D46"/>
    <w:rsid w:val="003628EA"/>
    <w:rsid w:val="00372B56"/>
    <w:rsid w:val="00376A7C"/>
    <w:rsid w:val="003832B3"/>
    <w:rsid w:val="003856AE"/>
    <w:rsid w:val="0039328B"/>
    <w:rsid w:val="003C2270"/>
    <w:rsid w:val="003D1DCA"/>
    <w:rsid w:val="003E2C7B"/>
    <w:rsid w:val="003F4C27"/>
    <w:rsid w:val="004009FC"/>
    <w:rsid w:val="004021F0"/>
    <w:rsid w:val="00402AAD"/>
    <w:rsid w:val="00405B86"/>
    <w:rsid w:val="00407053"/>
    <w:rsid w:val="00434EB6"/>
    <w:rsid w:val="004355EE"/>
    <w:rsid w:val="00437813"/>
    <w:rsid w:val="0044388F"/>
    <w:rsid w:val="004559A1"/>
    <w:rsid w:val="00455CEB"/>
    <w:rsid w:val="004628B4"/>
    <w:rsid w:val="00466D64"/>
    <w:rsid w:val="00473243"/>
    <w:rsid w:val="004827CE"/>
    <w:rsid w:val="004915A5"/>
    <w:rsid w:val="004935E6"/>
    <w:rsid w:val="00495A57"/>
    <w:rsid w:val="004A0B59"/>
    <w:rsid w:val="004A22D1"/>
    <w:rsid w:val="004A726D"/>
    <w:rsid w:val="004C52BA"/>
    <w:rsid w:val="004C545E"/>
    <w:rsid w:val="004C7D6C"/>
    <w:rsid w:val="004D252E"/>
    <w:rsid w:val="004D4B63"/>
    <w:rsid w:val="004D5C5E"/>
    <w:rsid w:val="004E0A9F"/>
    <w:rsid w:val="00506C75"/>
    <w:rsid w:val="005072D3"/>
    <w:rsid w:val="00510104"/>
    <w:rsid w:val="00523B27"/>
    <w:rsid w:val="00525323"/>
    <w:rsid w:val="00541059"/>
    <w:rsid w:val="00545052"/>
    <w:rsid w:val="005558AF"/>
    <w:rsid w:val="00557A40"/>
    <w:rsid w:val="00570CC8"/>
    <w:rsid w:val="00571E12"/>
    <w:rsid w:val="00577886"/>
    <w:rsid w:val="0058078A"/>
    <w:rsid w:val="00587474"/>
    <w:rsid w:val="00594248"/>
    <w:rsid w:val="005A4BAD"/>
    <w:rsid w:val="005B1CB2"/>
    <w:rsid w:val="005B7735"/>
    <w:rsid w:val="005C6190"/>
    <w:rsid w:val="005D2B40"/>
    <w:rsid w:val="005D3069"/>
    <w:rsid w:val="005D35D2"/>
    <w:rsid w:val="005D41D8"/>
    <w:rsid w:val="005D421B"/>
    <w:rsid w:val="005D42D3"/>
    <w:rsid w:val="005D712B"/>
    <w:rsid w:val="005F1183"/>
    <w:rsid w:val="005F1CCD"/>
    <w:rsid w:val="006022CA"/>
    <w:rsid w:val="006040EE"/>
    <w:rsid w:val="00605949"/>
    <w:rsid w:val="00613143"/>
    <w:rsid w:val="0061397C"/>
    <w:rsid w:val="0061492E"/>
    <w:rsid w:val="006162BA"/>
    <w:rsid w:val="006202FE"/>
    <w:rsid w:val="0062053C"/>
    <w:rsid w:val="006208D4"/>
    <w:rsid w:val="006221B4"/>
    <w:rsid w:val="006332F6"/>
    <w:rsid w:val="00635013"/>
    <w:rsid w:val="00635868"/>
    <w:rsid w:val="00635F1D"/>
    <w:rsid w:val="00637615"/>
    <w:rsid w:val="00643335"/>
    <w:rsid w:val="00650F62"/>
    <w:rsid w:val="00661C01"/>
    <w:rsid w:val="00665AF3"/>
    <w:rsid w:val="00671AFD"/>
    <w:rsid w:val="00672664"/>
    <w:rsid w:val="00677F89"/>
    <w:rsid w:val="006835B4"/>
    <w:rsid w:val="00686D82"/>
    <w:rsid w:val="00696626"/>
    <w:rsid w:val="006A73B8"/>
    <w:rsid w:val="006C3C92"/>
    <w:rsid w:val="006C73E3"/>
    <w:rsid w:val="006D0C2E"/>
    <w:rsid w:val="006D1862"/>
    <w:rsid w:val="006D4626"/>
    <w:rsid w:val="006F173F"/>
    <w:rsid w:val="00704122"/>
    <w:rsid w:val="00713B13"/>
    <w:rsid w:val="00724F06"/>
    <w:rsid w:val="007306D2"/>
    <w:rsid w:val="007337A1"/>
    <w:rsid w:val="0073724A"/>
    <w:rsid w:val="007504AA"/>
    <w:rsid w:val="00752460"/>
    <w:rsid w:val="00754012"/>
    <w:rsid w:val="00756175"/>
    <w:rsid w:val="00764BD5"/>
    <w:rsid w:val="00770665"/>
    <w:rsid w:val="00775B02"/>
    <w:rsid w:val="007A0E31"/>
    <w:rsid w:val="007A39A7"/>
    <w:rsid w:val="007A77A1"/>
    <w:rsid w:val="007C277C"/>
    <w:rsid w:val="007C323A"/>
    <w:rsid w:val="007D273A"/>
    <w:rsid w:val="007E1254"/>
    <w:rsid w:val="007E1B5B"/>
    <w:rsid w:val="007E3211"/>
    <w:rsid w:val="007E550A"/>
    <w:rsid w:val="007F03CC"/>
    <w:rsid w:val="007F0B55"/>
    <w:rsid w:val="008062A6"/>
    <w:rsid w:val="008074BC"/>
    <w:rsid w:val="00812101"/>
    <w:rsid w:val="008174F8"/>
    <w:rsid w:val="00822F5F"/>
    <w:rsid w:val="00823C86"/>
    <w:rsid w:val="008277DF"/>
    <w:rsid w:val="00836FE2"/>
    <w:rsid w:val="00843C2B"/>
    <w:rsid w:val="008467A9"/>
    <w:rsid w:val="00846F7A"/>
    <w:rsid w:val="00847A0C"/>
    <w:rsid w:val="008541CF"/>
    <w:rsid w:val="00860AC3"/>
    <w:rsid w:val="008642CA"/>
    <w:rsid w:val="00864C9C"/>
    <w:rsid w:val="00877607"/>
    <w:rsid w:val="00893613"/>
    <w:rsid w:val="008941D6"/>
    <w:rsid w:val="008A1771"/>
    <w:rsid w:val="008A6D63"/>
    <w:rsid w:val="008B000C"/>
    <w:rsid w:val="008B4D2A"/>
    <w:rsid w:val="008B610A"/>
    <w:rsid w:val="008C38CD"/>
    <w:rsid w:val="008E5D64"/>
    <w:rsid w:val="008F48B8"/>
    <w:rsid w:val="008F692B"/>
    <w:rsid w:val="00900B71"/>
    <w:rsid w:val="00904290"/>
    <w:rsid w:val="009153A9"/>
    <w:rsid w:val="009240B6"/>
    <w:rsid w:val="0092600E"/>
    <w:rsid w:val="00926552"/>
    <w:rsid w:val="00930D61"/>
    <w:rsid w:val="00942A77"/>
    <w:rsid w:val="00945E85"/>
    <w:rsid w:val="009552DB"/>
    <w:rsid w:val="00960ADA"/>
    <w:rsid w:val="00962278"/>
    <w:rsid w:val="00964D1F"/>
    <w:rsid w:val="0097275F"/>
    <w:rsid w:val="009810D2"/>
    <w:rsid w:val="00986B36"/>
    <w:rsid w:val="009A0DD6"/>
    <w:rsid w:val="009B3BAA"/>
    <w:rsid w:val="009B6FB0"/>
    <w:rsid w:val="009D6D1A"/>
    <w:rsid w:val="009D7E96"/>
    <w:rsid w:val="00A00141"/>
    <w:rsid w:val="00A01153"/>
    <w:rsid w:val="00A209B2"/>
    <w:rsid w:val="00A32990"/>
    <w:rsid w:val="00A32BDE"/>
    <w:rsid w:val="00A34A49"/>
    <w:rsid w:val="00A3624F"/>
    <w:rsid w:val="00A36C3A"/>
    <w:rsid w:val="00A40847"/>
    <w:rsid w:val="00A43F72"/>
    <w:rsid w:val="00A51008"/>
    <w:rsid w:val="00A53F20"/>
    <w:rsid w:val="00A60F06"/>
    <w:rsid w:val="00A61346"/>
    <w:rsid w:val="00A73710"/>
    <w:rsid w:val="00A83039"/>
    <w:rsid w:val="00A84D5A"/>
    <w:rsid w:val="00A916A3"/>
    <w:rsid w:val="00AA42F9"/>
    <w:rsid w:val="00AA447A"/>
    <w:rsid w:val="00AA5A48"/>
    <w:rsid w:val="00AB0957"/>
    <w:rsid w:val="00AB4222"/>
    <w:rsid w:val="00AB635E"/>
    <w:rsid w:val="00AD3535"/>
    <w:rsid w:val="00AD73A2"/>
    <w:rsid w:val="00AE1671"/>
    <w:rsid w:val="00AE20A8"/>
    <w:rsid w:val="00AE4F74"/>
    <w:rsid w:val="00AF0E48"/>
    <w:rsid w:val="00AF7593"/>
    <w:rsid w:val="00B11BD1"/>
    <w:rsid w:val="00B16A22"/>
    <w:rsid w:val="00B22C5E"/>
    <w:rsid w:val="00B23509"/>
    <w:rsid w:val="00B31288"/>
    <w:rsid w:val="00B3458A"/>
    <w:rsid w:val="00B41523"/>
    <w:rsid w:val="00B42A5B"/>
    <w:rsid w:val="00B4558F"/>
    <w:rsid w:val="00B5313E"/>
    <w:rsid w:val="00B561D8"/>
    <w:rsid w:val="00B609C5"/>
    <w:rsid w:val="00B6279E"/>
    <w:rsid w:val="00B67FC5"/>
    <w:rsid w:val="00B73B7E"/>
    <w:rsid w:val="00B747EA"/>
    <w:rsid w:val="00B761B6"/>
    <w:rsid w:val="00B77083"/>
    <w:rsid w:val="00B90F33"/>
    <w:rsid w:val="00B92297"/>
    <w:rsid w:val="00B92D88"/>
    <w:rsid w:val="00B97E9A"/>
    <w:rsid w:val="00BA01B6"/>
    <w:rsid w:val="00BA318D"/>
    <w:rsid w:val="00BA359D"/>
    <w:rsid w:val="00BB11EA"/>
    <w:rsid w:val="00BB6C3E"/>
    <w:rsid w:val="00BB74C6"/>
    <w:rsid w:val="00BC1DE4"/>
    <w:rsid w:val="00BC1ECC"/>
    <w:rsid w:val="00BC5921"/>
    <w:rsid w:val="00BE02BC"/>
    <w:rsid w:val="00BF1518"/>
    <w:rsid w:val="00BF26F8"/>
    <w:rsid w:val="00BF39FD"/>
    <w:rsid w:val="00C02889"/>
    <w:rsid w:val="00C0454A"/>
    <w:rsid w:val="00C048CB"/>
    <w:rsid w:val="00C10F7F"/>
    <w:rsid w:val="00C11C27"/>
    <w:rsid w:val="00C16D8B"/>
    <w:rsid w:val="00C17268"/>
    <w:rsid w:val="00C24EBA"/>
    <w:rsid w:val="00C25F9C"/>
    <w:rsid w:val="00C273D4"/>
    <w:rsid w:val="00C27508"/>
    <w:rsid w:val="00C31F85"/>
    <w:rsid w:val="00C41413"/>
    <w:rsid w:val="00C4211C"/>
    <w:rsid w:val="00C607BF"/>
    <w:rsid w:val="00C654C0"/>
    <w:rsid w:val="00C73E57"/>
    <w:rsid w:val="00C77A48"/>
    <w:rsid w:val="00C77B8C"/>
    <w:rsid w:val="00C8046A"/>
    <w:rsid w:val="00C8335A"/>
    <w:rsid w:val="00C946E0"/>
    <w:rsid w:val="00C96F6F"/>
    <w:rsid w:val="00CA2F26"/>
    <w:rsid w:val="00CA44B2"/>
    <w:rsid w:val="00CD20F5"/>
    <w:rsid w:val="00CE6138"/>
    <w:rsid w:val="00CF23A8"/>
    <w:rsid w:val="00CF764D"/>
    <w:rsid w:val="00D000AC"/>
    <w:rsid w:val="00D00974"/>
    <w:rsid w:val="00D06E28"/>
    <w:rsid w:val="00D137DD"/>
    <w:rsid w:val="00D26A1A"/>
    <w:rsid w:val="00D27CD6"/>
    <w:rsid w:val="00D3245C"/>
    <w:rsid w:val="00D344C2"/>
    <w:rsid w:val="00D34EB7"/>
    <w:rsid w:val="00D41DAF"/>
    <w:rsid w:val="00D45CA9"/>
    <w:rsid w:val="00D5660C"/>
    <w:rsid w:val="00D63C4D"/>
    <w:rsid w:val="00D64F3C"/>
    <w:rsid w:val="00D65FC9"/>
    <w:rsid w:val="00D66307"/>
    <w:rsid w:val="00D66694"/>
    <w:rsid w:val="00D70B00"/>
    <w:rsid w:val="00D71AE2"/>
    <w:rsid w:val="00D7301D"/>
    <w:rsid w:val="00D8059C"/>
    <w:rsid w:val="00D97F15"/>
    <w:rsid w:val="00DB41F3"/>
    <w:rsid w:val="00DB5CB7"/>
    <w:rsid w:val="00DC1C85"/>
    <w:rsid w:val="00DD2581"/>
    <w:rsid w:val="00DD64DA"/>
    <w:rsid w:val="00DE4897"/>
    <w:rsid w:val="00DE66B6"/>
    <w:rsid w:val="00DE7818"/>
    <w:rsid w:val="00DF4635"/>
    <w:rsid w:val="00DF51D3"/>
    <w:rsid w:val="00DF6CFD"/>
    <w:rsid w:val="00DF6F6A"/>
    <w:rsid w:val="00E01E9C"/>
    <w:rsid w:val="00E04842"/>
    <w:rsid w:val="00E16194"/>
    <w:rsid w:val="00E2503B"/>
    <w:rsid w:val="00E3660D"/>
    <w:rsid w:val="00E37431"/>
    <w:rsid w:val="00E37955"/>
    <w:rsid w:val="00E45051"/>
    <w:rsid w:val="00E65051"/>
    <w:rsid w:val="00E73C7C"/>
    <w:rsid w:val="00E80904"/>
    <w:rsid w:val="00EA4BC3"/>
    <w:rsid w:val="00EA72D6"/>
    <w:rsid w:val="00EC1745"/>
    <w:rsid w:val="00EF00BF"/>
    <w:rsid w:val="00EF1CFC"/>
    <w:rsid w:val="00EF48C7"/>
    <w:rsid w:val="00F02D21"/>
    <w:rsid w:val="00F03054"/>
    <w:rsid w:val="00F03E0B"/>
    <w:rsid w:val="00F05427"/>
    <w:rsid w:val="00F23619"/>
    <w:rsid w:val="00F27806"/>
    <w:rsid w:val="00F33283"/>
    <w:rsid w:val="00F33F5C"/>
    <w:rsid w:val="00F3605A"/>
    <w:rsid w:val="00F36938"/>
    <w:rsid w:val="00F41578"/>
    <w:rsid w:val="00F41FEE"/>
    <w:rsid w:val="00F44448"/>
    <w:rsid w:val="00F44907"/>
    <w:rsid w:val="00F53DC8"/>
    <w:rsid w:val="00F54A63"/>
    <w:rsid w:val="00F6047E"/>
    <w:rsid w:val="00F65B15"/>
    <w:rsid w:val="00F731CA"/>
    <w:rsid w:val="00F76261"/>
    <w:rsid w:val="00F80D8A"/>
    <w:rsid w:val="00F81C8C"/>
    <w:rsid w:val="00F83E64"/>
    <w:rsid w:val="00F85945"/>
    <w:rsid w:val="00F95AE4"/>
    <w:rsid w:val="00F9612A"/>
    <w:rsid w:val="00FA7FA1"/>
    <w:rsid w:val="00FB0496"/>
    <w:rsid w:val="00FC1828"/>
    <w:rsid w:val="00FC228F"/>
    <w:rsid w:val="00FC376C"/>
    <w:rsid w:val="00FC3F0A"/>
    <w:rsid w:val="00FD131E"/>
    <w:rsid w:val="00FD226E"/>
    <w:rsid w:val="00FD4711"/>
    <w:rsid w:val="00FD725C"/>
    <w:rsid w:val="00FD7E4D"/>
    <w:rsid w:val="00FE18BC"/>
    <w:rsid w:val="00FF152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C3FFF0"/>
  <w15:chartTrackingRefBased/>
  <w15:docId w15:val="{A4CDBF94-50B8-499C-B21F-DA4439E2F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131E"/>
    <w:pPr>
      <w:widowControl w:val="0"/>
      <w:kinsoku w:val="0"/>
      <w:overflowPunct w:val="0"/>
      <w:adjustRightInd w:val="0"/>
      <w:snapToGrid w:val="0"/>
      <w:spacing w:line="480" w:lineRule="exact"/>
    </w:pPr>
    <w:rPr>
      <w:rFonts w:ascii="華康楷書體W5" w:eastAsia="華康楷書體W5"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C5921"/>
    <w:pPr>
      <w:ind w:leftChars="200" w:left="480"/>
    </w:pPr>
  </w:style>
  <w:style w:type="paragraph" w:customStyle="1" w:styleId="Default">
    <w:name w:val="Default"/>
    <w:rsid w:val="00960ADA"/>
    <w:pPr>
      <w:widowControl w:val="0"/>
      <w:autoSpaceDE w:val="0"/>
      <w:autoSpaceDN w:val="0"/>
      <w:adjustRightInd w:val="0"/>
    </w:pPr>
    <w:rPr>
      <w:rFonts w:ascii="標楷體" w:eastAsia="標楷體" w:hAnsi="Calibri" w:cs="標楷體"/>
      <w:color w:val="000000"/>
      <w:kern w:val="0"/>
      <w:szCs w:val="24"/>
    </w:rPr>
  </w:style>
  <w:style w:type="paragraph" w:customStyle="1" w:styleId="a4">
    <w:name w:val="立法院(會議名稱)"/>
    <w:basedOn w:val="a"/>
    <w:rsid w:val="00960ADA"/>
    <w:pPr>
      <w:kinsoku/>
      <w:overflowPunct/>
      <w:adjustRightInd/>
      <w:spacing w:line="500" w:lineRule="exact"/>
      <w:ind w:left="1620" w:hanging="1620"/>
    </w:pPr>
    <w:rPr>
      <w:rFonts w:ascii="標楷體" w:eastAsia="標楷體"/>
    </w:rPr>
  </w:style>
  <w:style w:type="paragraph" w:styleId="a5">
    <w:name w:val="header"/>
    <w:basedOn w:val="a"/>
    <w:link w:val="a6"/>
    <w:uiPriority w:val="99"/>
    <w:unhideWhenUsed/>
    <w:rsid w:val="00372B56"/>
    <w:pPr>
      <w:tabs>
        <w:tab w:val="center" w:pos="4153"/>
        <w:tab w:val="right" w:pos="8306"/>
      </w:tabs>
    </w:pPr>
    <w:rPr>
      <w:sz w:val="20"/>
      <w:szCs w:val="20"/>
    </w:rPr>
  </w:style>
  <w:style w:type="character" w:customStyle="1" w:styleId="a6">
    <w:name w:val="頁首 字元"/>
    <w:basedOn w:val="a0"/>
    <w:link w:val="a5"/>
    <w:uiPriority w:val="99"/>
    <w:rsid w:val="00372B56"/>
    <w:rPr>
      <w:rFonts w:ascii="華康楷書體W5" w:eastAsia="華康楷書體W5" w:hAnsi="Times New Roman" w:cs="Times New Roman"/>
      <w:sz w:val="20"/>
      <w:szCs w:val="20"/>
    </w:rPr>
  </w:style>
  <w:style w:type="paragraph" w:styleId="a7">
    <w:name w:val="footer"/>
    <w:basedOn w:val="a"/>
    <w:link w:val="a8"/>
    <w:uiPriority w:val="99"/>
    <w:unhideWhenUsed/>
    <w:rsid w:val="00372B56"/>
    <w:pPr>
      <w:tabs>
        <w:tab w:val="center" w:pos="4153"/>
        <w:tab w:val="right" w:pos="8306"/>
      </w:tabs>
    </w:pPr>
    <w:rPr>
      <w:sz w:val="20"/>
      <w:szCs w:val="20"/>
    </w:rPr>
  </w:style>
  <w:style w:type="character" w:customStyle="1" w:styleId="a8">
    <w:name w:val="頁尾 字元"/>
    <w:basedOn w:val="a0"/>
    <w:link w:val="a7"/>
    <w:uiPriority w:val="99"/>
    <w:rsid w:val="00372B56"/>
    <w:rPr>
      <w:rFonts w:ascii="華康楷書體W5" w:eastAsia="華康楷書體W5" w:hAnsi="Times New Roman" w:cs="Times New Roman"/>
      <w:sz w:val="20"/>
      <w:szCs w:val="20"/>
    </w:rPr>
  </w:style>
  <w:style w:type="paragraph" w:styleId="a9">
    <w:name w:val="Balloon Text"/>
    <w:basedOn w:val="a"/>
    <w:link w:val="aa"/>
    <w:uiPriority w:val="99"/>
    <w:semiHidden/>
    <w:unhideWhenUsed/>
    <w:rsid w:val="007A0E31"/>
    <w:pPr>
      <w:spacing w:line="240" w:lineRule="auto"/>
    </w:pPr>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7A0E31"/>
    <w:rPr>
      <w:rFonts w:asciiTheme="majorHAnsi" w:eastAsiaTheme="majorEastAsia" w:hAnsiTheme="majorHAnsi" w:cstheme="majorBidi"/>
      <w:sz w:val="18"/>
      <w:szCs w:val="18"/>
    </w:rPr>
  </w:style>
  <w:style w:type="paragraph" w:customStyle="1" w:styleId="31">
    <w:name w:val="字元3 字元 字元 字元1 字元 字元"/>
    <w:basedOn w:val="a"/>
    <w:rsid w:val="009D7E96"/>
    <w:pPr>
      <w:widowControl/>
      <w:kinsoku/>
      <w:overflowPunct/>
      <w:adjustRightInd/>
      <w:snapToGrid/>
      <w:spacing w:after="160" w:line="240" w:lineRule="exact"/>
    </w:pPr>
    <w:rPr>
      <w:rFonts w:ascii="Arial" w:eastAsia="Times New Roman" w:hAnsi="Arial" w:cs="Arial"/>
      <w:kern w:val="0"/>
      <w:sz w:val="20"/>
      <w:szCs w:val="20"/>
      <w:lang w:eastAsia="en-US"/>
    </w:rPr>
  </w:style>
  <w:style w:type="table" w:styleId="ab">
    <w:name w:val="Table Grid"/>
    <w:basedOn w:val="a1"/>
    <w:uiPriority w:val="39"/>
    <w:rsid w:val="002D12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Date"/>
    <w:basedOn w:val="a"/>
    <w:next w:val="a"/>
    <w:link w:val="ad"/>
    <w:uiPriority w:val="99"/>
    <w:semiHidden/>
    <w:unhideWhenUsed/>
    <w:rsid w:val="00B16A22"/>
    <w:pPr>
      <w:jc w:val="right"/>
    </w:pPr>
  </w:style>
  <w:style w:type="character" w:customStyle="1" w:styleId="ad">
    <w:name w:val="日期 字元"/>
    <w:basedOn w:val="a0"/>
    <w:link w:val="ac"/>
    <w:uiPriority w:val="99"/>
    <w:semiHidden/>
    <w:rsid w:val="00B16A22"/>
    <w:rPr>
      <w:rFonts w:ascii="華康楷書體W5" w:eastAsia="華康楷書體W5" w:hAnsi="Times New Roman" w:cs="Times New Roman"/>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175526">
      <w:bodyDiv w:val="1"/>
      <w:marLeft w:val="0"/>
      <w:marRight w:val="0"/>
      <w:marTop w:val="0"/>
      <w:marBottom w:val="0"/>
      <w:divBdr>
        <w:top w:val="none" w:sz="0" w:space="0" w:color="auto"/>
        <w:left w:val="none" w:sz="0" w:space="0" w:color="auto"/>
        <w:bottom w:val="none" w:sz="0" w:space="0" w:color="auto"/>
        <w:right w:val="none" w:sz="0" w:space="0" w:color="auto"/>
      </w:divBdr>
    </w:div>
    <w:div w:id="210464300">
      <w:bodyDiv w:val="1"/>
      <w:marLeft w:val="0"/>
      <w:marRight w:val="0"/>
      <w:marTop w:val="0"/>
      <w:marBottom w:val="0"/>
      <w:divBdr>
        <w:top w:val="none" w:sz="0" w:space="0" w:color="auto"/>
        <w:left w:val="none" w:sz="0" w:space="0" w:color="auto"/>
        <w:bottom w:val="none" w:sz="0" w:space="0" w:color="auto"/>
        <w:right w:val="none" w:sz="0" w:space="0" w:color="auto"/>
      </w:divBdr>
    </w:div>
    <w:div w:id="339352851">
      <w:bodyDiv w:val="1"/>
      <w:marLeft w:val="0"/>
      <w:marRight w:val="0"/>
      <w:marTop w:val="0"/>
      <w:marBottom w:val="0"/>
      <w:divBdr>
        <w:top w:val="none" w:sz="0" w:space="0" w:color="auto"/>
        <w:left w:val="none" w:sz="0" w:space="0" w:color="auto"/>
        <w:bottom w:val="none" w:sz="0" w:space="0" w:color="auto"/>
        <w:right w:val="none" w:sz="0" w:space="0" w:color="auto"/>
      </w:divBdr>
    </w:div>
    <w:div w:id="446585444">
      <w:bodyDiv w:val="1"/>
      <w:marLeft w:val="0"/>
      <w:marRight w:val="0"/>
      <w:marTop w:val="0"/>
      <w:marBottom w:val="0"/>
      <w:divBdr>
        <w:top w:val="none" w:sz="0" w:space="0" w:color="auto"/>
        <w:left w:val="none" w:sz="0" w:space="0" w:color="auto"/>
        <w:bottom w:val="none" w:sz="0" w:space="0" w:color="auto"/>
        <w:right w:val="none" w:sz="0" w:space="0" w:color="auto"/>
      </w:divBdr>
    </w:div>
    <w:div w:id="462428807">
      <w:bodyDiv w:val="1"/>
      <w:marLeft w:val="0"/>
      <w:marRight w:val="0"/>
      <w:marTop w:val="0"/>
      <w:marBottom w:val="0"/>
      <w:divBdr>
        <w:top w:val="none" w:sz="0" w:space="0" w:color="auto"/>
        <w:left w:val="none" w:sz="0" w:space="0" w:color="auto"/>
        <w:bottom w:val="none" w:sz="0" w:space="0" w:color="auto"/>
        <w:right w:val="none" w:sz="0" w:space="0" w:color="auto"/>
      </w:divBdr>
    </w:div>
    <w:div w:id="463889909">
      <w:bodyDiv w:val="1"/>
      <w:marLeft w:val="0"/>
      <w:marRight w:val="0"/>
      <w:marTop w:val="0"/>
      <w:marBottom w:val="0"/>
      <w:divBdr>
        <w:top w:val="none" w:sz="0" w:space="0" w:color="auto"/>
        <w:left w:val="none" w:sz="0" w:space="0" w:color="auto"/>
        <w:bottom w:val="none" w:sz="0" w:space="0" w:color="auto"/>
        <w:right w:val="none" w:sz="0" w:space="0" w:color="auto"/>
      </w:divBdr>
    </w:div>
    <w:div w:id="685599417">
      <w:bodyDiv w:val="1"/>
      <w:marLeft w:val="0"/>
      <w:marRight w:val="0"/>
      <w:marTop w:val="0"/>
      <w:marBottom w:val="0"/>
      <w:divBdr>
        <w:top w:val="none" w:sz="0" w:space="0" w:color="auto"/>
        <w:left w:val="none" w:sz="0" w:space="0" w:color="auto"/>
        <w:bottom w:val="none" w:sz="0" w:space="0" w:color="auto"/>
        <w:right w:val="none" w:sz="0" w:space="0" w:color="auto"/>
      </w:divBdr>
    </w:div>
    <w:div w:id="690108415">
      <w:bodyDiv w:val="1"/>
      <w:marLeft w:val="0"/>
      <w:marRight w:val="0"/>
      <w:marTop w:val="0"/>
      <w:marBottom w:val="0"/>
      <w:divBdr>
        <w:top w:val="none" w:sz="0" w:space="0" w:color="auto"/>
        <w:left w:val="none" w:sz="0" w:space="0" w:color="auto"/>
        <w:bottom w:val="none" w:sz="0" w:space="0" w:color="auto"/>
        <w:right w:val="none" w:sz="0" w:space="0" w:color="auto"/>
      </w:divBdr>
    </w:div>
    <w:div w:id="762258566">
      <w:bodyDiv w:val="1"/>
      <w:marLeft w:val="0"/>
      <w:marRight w:val="0"/>
      <w:marTop w:val="0"/>
      <w:marBottom w:val="0"/>
      <w:divBdr>
        <w:top w:val="none" w:sz="0" w:space="0" w:color="auto"/>
        <w:left w:val="none" w:sz="0" w:space="0" w:color="auto"/>
        <w:bottom w:val="none" w:sz="0" w:space="0" w:color="auto"/>
        <w:right w:val="none" w:sz="0" w:space="0" w:color="auto"/>
      </w:divBdr>
    </w:div>
    <w:div w:id="791947241">
      <w:bodyDiv w:val="1"/>
      <w:marLeft w:val="0"/>
      <w:marRight w:val="0"/>
      <w:marTop w:val="0"/>
      <w:marBottom w:val="0"/>
      <w:divBdr>
        <w:top w:val="none" w:sz="0" w:space="0" w:color="auto"/>
        <w:left w:val="none" w:sz="0" w:space="0" w:color="auto"/>
        <w:bottom w:val="none" w:sz="0" w:space="0" w:color="auto"/>
        <w:right w:val="none" w:sz="0" w:space="0" w:color="auto"/>
      </w:divBdr>
    </w:div>
    <w:div w:id="805588975">
      <w:bodyDiv w:val="1"/>
      <w:marLeft w:val="0"/>
      <w:marRight w:val="0"/>
      <w:marTop w:val="0"/>
      <w:marBottom w:val="0"/>
      <w:divBdr>
        <w:top w:val="none" w:sz="0" w:space="0" w:color="auto"/>
        <w:left w:val="none" w:sz="0" w:space="0" w:color="auto"/>
        <w:bottom w:val="none" w:sz="0" w:space="0" w:color="auto"/>
        <w:right w:val="none" w:sz="0" w:space="0" w:color="auto"/>
      </w:divBdr>
    </w:div>
    <w:div w:id="1182091961">
      <w:bodyDiv w:val="1"/>
      <w:marLeft w:val="0"/>
      <w:marRight w:val="0"/>
      <w:marTop w:val="0"/>
      <w:marBottom w:val="0"/>
      <w:divBdr>
        <w:top w:val="none" w:sz="0" w:space="0" w:color="auto"/>
        <w:left w:val="none" w:sz="0" w:space="0" w:color="auto"/>
        <w:bottom w:val="none" w:sz="0" w:space="0" w:color="auto"/>
        <w:right w:val="none" w:sz="0" w:space="0" w:color="auto"/>
      </w:divBdr>
    </w:div>
    <w:div w:id="1240554798">
      <w:bodyDiv w:val="1"/>
      <w:marLeft w:val="0"/>
      <w:marRight w:val="0"/>
      <w:marTop w:val="0"/>
      <w:marBottom w:val="0"/>
      <w:divBdr>
        <w:top w:val="none" w:sz="0" w:space="0" w:color="auto"/>
        <w:left w:val="none" w:sz="0" w:space="0" w:color="auto"/>
        <w:bottom w:val="none" w:sz="0" w:space="0" w:color="auto"/>
        <w:right w:val="none" w:sz="0" w:space="0" w:color="auto"/>
      </w:divBdr>
    </w:div>
    <w:div w:id="1316684135">
      <w:bodyDiv w:val="1"/>
      <w:marLeft w:val="0"/>
      <w:marRight w:val="0"/>
      <w:marTop w:val="0"/>
      <w:marBottom w:val="0"/>
      <w:divBdr>
        <w:top w:val="none" w:sz="0" w:space="0" w:color="auto"/>
        <w:left w:val="none" w:sz="0" w:space="0" w:color="auto"/>
        <w:bottom w:val="none" w:sz="0" w:space="0" w:color="auto"/>
        <w:right w:val="none" w:sz="0" w:space="0" w:color="auto"/>
      </w:divBdr>
    </w:div>
    <w:div w:id="1322196626">
      <w:bodyDiv w:val="1"/>
      <w:marLeft w:val="0"/>
      <w:marRight w:val="0"/>
      <w:marTop w:val="0"/>
      <w:marBottom w:val="0"/>
      <w:divBdr>
        <w:top w:val="none" w:sz="0" w:space="0" w:color="auto"/>
        <w:left w:val="none" w:sz="0" w:space="0" w:color="auto"/>
        <w:bottom w:val="none" w:sz="0" w:space="0" w:color="auto"/>
        <w:right w:val="none" w:sz="0" w:space="0" w:color="auto"/>
      </w:divBdr>
    </w:div>
    <w:div w:id="1324891911">
      <w:bodyDiv w:val="1"/>
      <w:marLeft w:val="0"/>
      <w:marRight w:val="0"/>
      <w:marTop w:val="0"/>
      <w:marBottom w:val="0"/>
      <w:divBdr>
        <w:top w:val="none" w:sz="0" w:space="0" w:color="auto"/>
        <w:left w:val="none" w:sz="0" w:space="0" w:color="auto"/>
        <w:bottom w:val="none" w:sz="0" w:space="0" w:color="auto"/>
        <w:right w:val="none" w:sz="0" w:space="0" w:color="auto"/>
      </w:divBdr>
    </w:div>
    <w:div w:id="1449542409">
      <w:bodyDiv w:val="1"/>
      <w:marLeft w:val="0"/>
      <w:marRight w:val="0"/>
      <w:marTop w:val="0"/>
      <w:marBottom w:val="0"/>
      <w:divBdr>
        <w:top w:val="none" w:sz="0" w:space="0" w:color="auto"/>
        <w:left w:val="none" w:sz="0" w:space="0" w:color="auto"/>
        <w:bottom w:val="none" w:sz="0" w:space="0" w:color="auto"/>
        <w:right w:val="none" w:sz="0" w:space="0" w:color="auto"/>
      </w:divBdr>
    </w:div>
    <w:div w:id="1498183014">
      <w:bodyDiv w:val="1"/>
      <w:marLeft w:val="0"/>
      <w:marRight w:val="0"/>
      <w:marTop w:val="0"/>
      <w:marBottom w:val="0"/>
      <w:divBdr>
        <w:top w:val="none" w:sz="0" w:space="0" w:color="auto"/>
        <w:left w:val="none" w:sz="0" w:space="0" w:color="auto"/>
        <w:bottom w:val="none" w:sz="0" w:space="0" w:color="auto"/>
        <w:right w:val="none" w:sz="0" w:space="0" w:color="auto"/>
      </w:divBdr>
    </w:div>
    <w:div w:id="1504541820">
      <w:bodyDiv w:val="1"/>
      <w:marLeft w:val="0"/>
      <w:marRight w:val="0"/>
      <w:marTop w:val="0"/>
      <w:marBottom w:val="0"/>
      <w:divBdr>
        <w:top w:val="none" w:sz="0" w:space="0" w:color="auto"/>
        <w:left w:val="none" w:sz="0" w:space="0" w:color="auto"/>
        <w:bottom w:val="none" w:sz="0" w:space="0" w:color="auto"/>
        <w:right w:val="none" w:sz="0" w:space="0" w:color="auto"/>
      </w:divBdr>
    </w:div>
    <w:div w:id="1516335718">
      <w:bodyDiv w:val="1"/>
      <w:marLeft w:val="0"/>
      <w:marRight w:val="0"/>
      <w:marTop w:val="0"/>
      <w:marBottom w:val="0"/>
      <w:divBdr>
        <w:top w:val="none" w:sz="0" w:space="0" w:color="auto"/>
        <w:left w:val="none" w:sz="0" w:space="0" w:color="auto"/>
        <w:bottom w:val="none" w:sz="0" w:space="0" w:color="auto"/>
        <w:right w:val="none" w:sz="0" w:space="0" w:color="auto"/>
      </w:divBdr>
    </w:div>
    <w:div w:id="1614050393">
      <w:bodyDiv w:val="1"/>
      <w:marLeft w:val="0"/>
      <w:marRight w:val="0"/>
      <w:marTop w:val="0"/>
      <w:marBottom w:val="0"/>
      <w:divBdr>
        <w:top w:val="none" w:sz="0" w:space="0" w:color="auto"/>
        <w:left w:val="none" w:sz="0" w:space="0" w:color="auto"/>
        <w:bottom w:val="none" w:sz="0" w:space="0" w:color="auto"/>
        <w:right w:val="none" w:sz="0" w:space="0" w:color="auto"/>
      </w:divBdr>
    </w:div>
    <w:div w:id="1687561915">
      <w:bodyDiv w:val="1"/>
      <w:marLeft w:val="0"/>
      <w:marRight w:val="0"/>
      <w:marTop w:val="0"/>
      <w:marBottom w:val="0"/>
      <w:divBdr>
        <w:top w:val="none" w:sz="0" w:space="0" w:color="auto"/>
        <w:left w:val="none" w:sz="0" w:space="0" w:color="auto"/>
        <w:bottom w:val="none" w:sz="0" w:space="0" w:color="auto"/>
        <w:right w:val="none" w:sz="0" w:space="0" w:color="auto"/>
      </w:divBdr>
    </w:div>
    <w:div w:id="1855460888">
      <w:bodyDiv w:val="1"/>
      <w:marLeft w:val="0"/>
      <w:marRight w:val="0"/>
      <w:marTop w:val="0"/>
      <w:marBottom w:val="0"/>
      <w:divBdr>
        <w:top w:val="none" w:sz="0" w:space="0" w:color="auto"/>
        <w:left w:val="none" w:sz="0" w:space="0" w:color="auto"/>
        <w:bottom w:val="none" w:sz="0" w:space="0" w:color="auto"/>
        <w:right w:val="none" w:sz="0" w:space="0" w:color="auto"/>
      </w:divBdr>
    </w:div>
    <w:div w:id="1883708736">
      <w:bodyDiv w:val="1"/>
      <w:marLeft w:val="0"/>
      <w:marRight w:val="0"/>
      <w:marTop w:val="0"/>
      <w:marBottom w:val="0"/>
      <w:divBdr>
        <w:top w:val="none" w:sz="0" w:space="0" w:color="auto"/>
        <w:left w:val="none" w:sz="0" w:space="0" w:color="auto"/>
        <w:bottom w:val="none" w:sz="0" w:space="0" w:color="auto"/>
        <w:right w:val="none" w:sz="0" w:space="0" w:color="auto"/>
      </w:divBdr>
    </w:div>
    <w:div w:id="2009096752">
      <w:bodyDiv w:val="1"/>
      <w:marLeft w:val="0"/>
      <w:marRight w:val="0"/>
      <w:marTop w:val="0"/>
      <w:marBottom w:val="0"/>
      <w:divBdr>
        <w:top w:val="none" w:sz="0" w:space="0" w:color="auto"/>
        <w:left w:val="none" w:sz="0" w:space="0" w:color="auto"/>
        <w:bottom w:val="none" w:sz="0" w:space="0" w:color="auto"/>
        <w:right w:val="none" w:sz="0" w:space="0" w:color="auto"/>
      </w:divBdr>
    </w:div>
    <w:div w:id="2129279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C33776-C88D-4A94-BFF1-4E936DF7B8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4</Pages>
  <Words>323</Words>
  <Characters>1843</Characters>
  <Application>Microsoft Office Word</Application>
  <DocSecurity>0</DocSecurity>
  <Lines>15</Lines>
  <Paragraphs>4</Paragraphs>
  <ScaleCrop>false</ScaleCrop>
  <Company/>
  <LinksUpToDate>false</LinksUpToDate>
  <CharactersWithSpaces>2162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ko-pin</cp:lastModifiedBy>
  <cp:revision>3</cp:revision>
  <cp:lastPrinted>2021-12-13T05:40:00Z</cp:lastPrinted>
  <dcterms:created xsi:type="dcterms:W3CDTF">2021-12-13T05:22:00Z</dcterms:created>
  <dcterms:modified xsi:type="dcterms:W3CDTF">2021-12-13T08:12:00Z</dcterms:modified>
</cp:coreProperties>
</file>