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E92085" w14:textId="173D72CC" w:rsidR="00466D64" w:rsidRPr="00466D64" w:rsidRDefault="00466D64" w:rsidP="00F05427">
      <w:pPr>
        <w:tabs>
          <w:tab w:val="left" w:pos="5103"/>
        </w:tabs>
        <w:autoSpaceDE w:val="0"/>
        <w:ind w:left="6"/>
        <w:jc w:val="both"/>
        <w:rPr>
          <w:rFonts w:ascii="標楷體" w:eastAsia="標楷體" w:hAnsi="標楷體"/>
          <w:b/>
          <w:spacing w:val="-20"/>
        </w:rPr>
      </w:pPr>
      <w:r w:rsidRPr="00F05427">
        <w:rPr>
          <w:rFonts w:ascii="標楷體" w:eastAsia="標楷體" w:hAnsi="標楷體" w:hint="eastAsia"/>
          <w:b/>
          <w:kern w:val="16"/>
        </w:rPr>
        <w:t>立法院第10屆第</w:t>
      </w:r>
      <w:r w:rsidR="00F05427" w:rsidRPr="00F05427">
        <w:rPr>
          <w:rFonts w:ascii="標楷體" w:eastAsia="標楷體" w:hAnsi="標楷體" w:hint="eastAsia"/>
          <w:b/>
          <w:kern w:val="16"/>
        </w:rPr>
        <w:t>4</w:t>
      </w:r>
      <w:r w:rsidRPr="00F05427">
        <w:rPr>
          <w:rFonts w:ascii="標楷體" w:eastAsia="標楷體" w:hAnsi="標楷體" w:hint="eastAsia"/>
          <w:b/>
          <w:kern w:val="16"/>
        </w:rPr>
        <w:t>會期財政委員會第1</w:t>
      </w:r>
      <w:r w:rsidR="00D20FC8">
        <w:rPr>
          <w:rFonts w:ascii="標楷體" w:eastAsia="標楷體" w:hAnsi="標楷體" w:hint="eastAsia"/>
          <w:b/>
          <w:kern w:val="16"/>
        </w:rPr>
        <w:t>7</w:t>
      </w:r>
      <w:r w:rsidRPr="00F05427">
        <w:rPr>
          <w:rFonts w:ascii="標楷體" w:eastAsia="標楷體" w:hAnsi="標楷體" w:hint="eastAsia"/>
          <w:b/>
          <w:kern w:val="16"/>
        </w:rPr>
        <w:t>次全體委員會議議事錄</w:t>
      </w:r>
    </w:p>
    <w:p w14:paraId="79916EBF" w14:textId="369E6E2A" w:rsidR="00466D64" w:rsidRPr="00CE37BF" w:rsidRDefault="00466D64" w:rsidP="00466D64">
      <w:pPr>
        <w:tabs>
          <w:tab w:val="left" w:pos="8931"/>
        </w:tabs>
        <w:ind w:left="1600" w:rightChars="-149" w:right="-477" w:hangingChars="500" w:hanging="1600"/>
        <w:rPr>
          <w:rFonts w:ascii="標楷體" w:eastAsia="標楷體" w:hAnsi="標楷體"/>
          <w:spacing w:val="-24"/>
        </w:rPr>
      </w:pPr>
      <w:bookmarkStart w:id="0" w:name="_Hlk88745422"/>
      <w:r w:rsidRPr="00466D64">
        <w:rPr>
          <w:rFonts w:ascii="標楷體" w:eastAsia="標楷體" w:hAnsi="標楷體" w:hint="eastAsia"/>
        </w:rPr>
        <w:t xml:space="preserve">時　　間　</w:t>
      </w:r>
      <w:r w:rsidRPr="00466D64">
        <w:rPr>
          <w:rFonts w:ascii="標楷體" w:eastAsia="標楷體" w:hAnsi="標楷體" w:hint="eastAsia"/>
          <w:spacing w:val="-24"/>
        </w:rPr>
        <w:t>中華民國</w:t>
      </w:r>
      <w:r w:rsidR="004021F0" w:rsidRPr="00466D64">
        <w:rPr>
          <w:rFonts w:ascii="標楷體" w:eastAsia="標楷體" w:hAnsi="標楷體" w:hint="eastAsia"/>
          <w:spacing w:val="-24"/>
        </w:rPr>
        <w:t>110年</w:t>
      </w:r>
      <w:r w:rsidR="004021F0">
        <w:rPr>
          <w:rFonts w:ascii="標楷體" w:eastAsia="標楷體" w:hAnsi="標楷體" w:hint="eastAsia"/>
          <w:spacing w:val="-24"/>
        </w:rPr>
        <w:t>1</w:t>
      </w:r>
      <w:r w:rsidR="009240B6">
        <w:rPr>
          <w:rFonts w:ascii="標楷體" w:eastAsia="標楷體" w:hAnsi="標楷體" w:hint="eastAsia"/>
          <w:spacing w:val="-24"/>
        </w:rPr>
        <w:t>2</w:t>
      </w:r>
      <w:r w:rsidR="004021F0" w:rsidRPr="00466D64">
        <w:rPr>
          <w:rFonts w:ascii="標楷體" w:eastAsia="標楷體" w:hAnsi="標楷體" w:hint="eastAsia"/>
          <w:spacing w:val="-24"/>
        </w:rPr>
        <w:t>月</w:t>
      </w:r>
      <w:r w:rsidR="00D20FC8">
        <w:rPr>
          <w:rFonts w:ascii="標楷體" w:eastAsia="標楷體" w:hAnsi="標楷體" w:hint="eastAsia"/>
          <w:spacing w:val="-24"/>
        </w:rPr>
        <w:t>2</w:t>
      </w:r>
      <w:r w:rsidR="009240B6">
        <w:rPr>
          <w:rFonts w:ascii="標楷體" w:eastAsia="標楷體" w:hAnsi="標楷體" w:hint="eastAsia"/>
          <w:spacing w:val="-24"/>
        </w:rPr>
        <w:t>3</w:t>
      </w:r>
      <w:r w:rsidR="004021F0" w:rsidRPr="00466D64">
        <w:rPr>
          <w:rFonts w:ascii="標楷體" w:eastAsia="標楷體" w:hAnsi="標楷體" w:hint="eastAsia"/>
          <w:spacing w:val="-24"/>
        </w:rPr>
        <w:t>日（星期</w:t>
      </w:r>
      <w:r w:rsidR="00D20FC8">
        <w:rPr>
          <w:rFonts w:ascii="標楷體" w:eastAsia="標楷體" w:hAnsi="標楷體" w:hint="eastAsia"/>
          <w:spacing w:val="-24"/>
        </w:rPr>
        <w:t>四</w:t>
      </w:r>
      <w:r w:rsidR="004021F0" w:rsidRPr="00466D64">
        <w:rPr>
          <w:rFonts w:ascii="標楷體" w:eastAsia="標楷體" w:hAnsi="標楷體"/>
          <w:spacing w:val="-24"/>
        </w:rPr>
        <w:t>）</w:t>
      </w:r>
      <w:r w:rsidRPr="005A288C">
        <w:rPr>
          <w:rFonts w:ascii="標楷體" w:eastAsia="標楷體" w:hAnsi="標楷體" w:hint="eastAsia"/>
          <w:spacing w:val="-24"/>
        </w:rPr>
        <w:t>9時</w:t>
      </w:r>
      <w:r w:rsidRPr="00CE37BF">
        <w:rPr>
          <w:rFonts w:ascii="標楷體" w:eastAsia="標楷體" w:hAnsi="標楷體" w:hint="eastAsia"/>
          <w:spacing w:val="-24"/>
        </w:rPr>
        <w:t>至</w:t>
      </w:r>
      <w:r w:rsidR="006F173F" w:rsidRPr="00CE37BF">
        <w:rPr>
          <w:rFonts w:ascii="標楷體" w:eastAsia="標楷體" w:hAnsi="標楷體" w:hint="eastAsia"/>
          <w:spacing w:val="-24"/>
        </w:rPr>
        <w:t>1</w:t>
      </w:r>
      <w:r w:rsidR="000E3BE1" w:rsidRPr="00CE37BF">
        <w:rPr>
          <w:rFonts w:ascii="標楷體" w:eastAsia="標楷體" w:hAnsi="標楷體"/>
          <w:spacing w:val="-24"/>
        </w:rPr>
        <w:t>2</w:t>
      </w:r>
      <w:r w:rsidRPr="00CE37BF">
        <w:rPr>
          <w:rFonts w:ascii="標楷體" w:eastAsia="標楷體" w:hAnsi="標楷體" w:hint="eastAsia"/>
          <w:spacing w:val="-24"/>
        </w:rPr>
        <w:t>時</w:t>
      </w:r>
      <w:r w:rsidR="00CE37BF" w:rsidRPr="00CE37BF">
        <w:rPr>
          <w:rFonts w:ascii="標楷體" w:eastAsia="標楷體" w:hAnsi="標楷體" w:hint="eastAsia"/>
          <w:spacing w:val="-24"/>
        </w:rPr>
        <w:t>40</w:t>
      </w:r>
      <w:r w:rsidRPr="00CE37BF">
        <w:rPr>
          <w:rFonts w:ascii="標楷體" w:eastAsia="標楷體" w:hAnsi="標楷體" w:hint="eastAsia"/>
          <w:spacing w:val="-24"/>
        </w:rPr>
        <w:t>分</w:t>
      </w:r>
    </w:p>
    <w:bookmarkEnd w:id="0"/>
    <w:p w14:paraId="2A9CD5F8" w14:textId="63865FBF" w:rsidR="00466D64" w:rsidRPr="00466D64" w:rsidRDefault="00466D64" w:rsidP="00466D64">
      <w:pPr>
        <w:ind w:left="1600" w:rightChars="-149" w:right="-477" w:hangingChars="500" w:hanging="1600"/>
        <w:rPr>
          <w:rFonts w:ascii="標楷體" w:eastAsia="標楷體" w:hAnsi="標楷體"/>
        </w:rPr>
      </w:pPr>
      <w:r w:rsidRPr="00466D64">
        <w:rPr>
          <w:rFonts w:ascii="標楷體" w:eastAsia="標楷體" w:hAnsi="標楷體" w:hint="eastAsia"/>
        </w:rPr>
        <w:t>地　　點　群賢樓9樓大禮堂</w:t>
      </w:r>
    </w:p>
    <w:p w14:paraId="5DC94B9B" w14:textId="77453F83" w:rsidR="00466D64" w:rsidRPr="00C348A8" w:rsidRDefault="00466D64" w:rsidP="00466D64">
      <w:pPr>
        <w:ind w:left="1600" w:rightChars="100" w:right="320" w:hangingChars="500" w:hanging="1600"/>
        <w:rPr>
          <w:rFonts w:ascii="標楷體" w:eastAsia="標楷體" w:hAnsi="標楷體"/>
        </w:rPr>
      </w:pPr>
      <w:r w:rsidRPr="00466D64">
        <w:rPr>
          <w:rFonts w:ascii="標楷體" w:eastAsia="標楷體" w:hAnsi="標楷體" w:hint="eastAsia"/>
        </w:rPr>
        <w:t xml:space="preserve">出席委員　</w:t>
      </w:r>
      <w:r w:rsidRPr="00DB6D92">
        <w:rPr>
          <w:rFonts w:ascii="標楷體" w:eastAsia="標楷體" w:hAnsi="標楷體" w:hint="eastAsia"/>
        </w:rPr>
        <w:t xml:space="preserve">吳秉叡　</w:t>
      </w:r>
      <w:r w:rsidR="002459DC" w:rsidRPr="00DB6D92">
        <w:rPr>
          <w:rFonts w:ascii="標楷體" w:eastAsia="標楷體" w:hAnsi="標楷體" w:hint="eastAsia"/>
        </w:rPr>
        <w:t xml:space="preserve">曾銘宗　</w:t>
      </w:r>
      <w:r w:rsidR="00DB6D92" w:rsidRPr="00DB6D92">
        <w:rPr>
          <w:rFonts w:ascii="標楷體" w:eastAsia="標楷體" w:hAnsi="標楷體" w:hint="eastAsia"/>
        </w:rPr>
        <w:t>鍾佳濱</w:t>
      </w:r>
      <w:r w:rsidRPr="00DB6D92">
        <w:rPr>
          <w:rFonts w:ascii="標楷體" w:eastAsia="標楷體" w:hAnsi="標楷體" w:hint="eastAsia"/>
        </w:rPr>
        <w:t xml:space="preserve">　</w:t>
      </w:r>
      <w:r w:rsidR="002459DC" w:rsidRPr="00DB6D92">
        <w:rPr>
          <w:rFonts w:ascii="標楷體" w:eastAsia="標楷體" w:hAnsi="標楷體" w:hint="eastAsia"/>
        </w:rPr>
        <w:t xml:space="preserve">郭國文　</w:t>
      </w:r>
      <w:r w:rsidR="001D488D" w:rsidRPr="00DB6D92">
        <w:rPr>
          <w:rFonts w:ascii="標楷體" w:eastAsia="標楷體" w:hAnsi="標楷體" w:hint="eastAsia"/>
        </w:rPr>
        <w:t xml:space="preserve">林楚茵　</w:t>
      </w:r>
      <w:r w:rsidR="00DB6D92" w:rsidRPr="00DB6D92">
        <w:rPr>
          <w:rFonts w:ascii="標楷體" w:eastAsia="標楷體" w:hAnsi="標楷體" w:hint="eastAsia"/>
        </w:rPr>
        <w:t xml:space="preserve">賴士葆　沈發惠　</w:t>
      </w:r>
      <w:r w:rsidR="002459DC" w:rsidRPr="00DB6D92">
        <w:rPr>
          <w:rFonts w:ascii="標楷體" w:eastAsia="標楷體" w:hAnsi="標楷體"/>
        </w:rPr>
        <w:t>李貴敏</w:t>
      </w:r>
      <w:r w:rsidR="002459DC" w:rsidRPr="00DB6D92">
        <w:rPr>
          <w:rFonts w:ascii="標楷體" w:eastAsia="標楷體" w:hAnsi="標楷體" w:hint="eastAsia"/>
        </w:rPr>
        <w:t xml:space="preserve">　</w:t>
      </w:r>
      <w:r w:rsidR="00DB6D92" w:rsidRPr="00DB6D92">
        <w:rPr>
          <w:rFonts w:ascii="標楷體" w:eastAsia="標楷體" w:hAnsi="標楷體" w:hint="eastAsia"/>
        </w:rPr>
        <w:t xml:space="preserve">林德福　</w:t>
      </w:r>
      <w:r w:rsidR="001D488D" w:rsidRPr="00DB6D92">
        <w:rPr>
          <w:rFonts w:ascii="標楷體" w:eastAsia="標楷體" w:hAnsi="標楷體" w:hint="eastAsia"/>
        </w:rPr>
        <w:t xml:space="preserve">高嘉瑜　</w:t>
      </w:r>
      <w:r w:rsidR="00F05427" w:rsidRPr="00DB6D92">
        <w:rPr>
          <w:rFonts w:ascii="標楷體" w:eastAsia="標楷體" w:hAnsi="標楷體" w:hint="eastAsia"/>
        </w:rPr>
        <w:t>張其祿</w:t>
      </w:r>
      <w:r w:rsidR="00F05427" w:rsidRPr="00D20FC8">
        <w:rPr>
          <w:rFonts w:ascii="標楷體" w:eastAsia="標楷體" w:hAnsi="標楷體" w:hint="eastAsia"/>
          <w:color w:val="FF0000"/>
        </w:rPr>
        <w:t xml:space="preserve">　</w:t>
      </w:r>
      <w:r w:rsidR="00C348A8" w:rsidRPr="00C348A8">
        <w:rPr>
          <w:rFonts w:ascii="標楷體" w:eastAsia="標楷體" w:hAnsi="標楷體" w:hint="eastAsia"/>
        </w:rPr>
        <w:t xml:space="preserve">羅明才　</w:t>
      </w:r>
      <w:r w:rsidR="009552DB" w:rsidRPr="00C348A8">
        <w:rPr>
          <w:rFonts w:ascii="標楷體" w:eastAsia="標楷體" w:hAnsi="標楷體" w:hint="eastAsia"/>
        </w:rPr>
        <w:t xml:space="preserve">余　天　</w:t>
      </w:r>
    </w:p>
    <w:p w14:paraId="0E666236" w14:textId="4A1E9ABD" w:rsidR="00466D64" w:rsidRPr="00466D64" w:rsidRDefault="00466D64" w:rsidP="00466D64">
      <w:pPr>
        <w:ind w:leftChars="500" w:left="1600"/>
        <w:rPr>
          <w:rFonts w:ascii="標楷體" w:eastAsia="標楷體" w:hAnsi="標楷體"/>
          <w:b/>
        </w:rPr>
      </w:pPr>
      <w:r w:rsidRPr="00466D64">
        <w:rPr>
          <w:rFonts w:ascii="標楷體" w:eastAsia="標楷體" w:hAnsi="標楷體" w:hint="eastAsia"/>
          <w:b/>
        </w:rPr>
        <w:t>委員出席1</w:t>
      </w:r>
      <w:r w:rsidR="00F05427">
        <w:rPr>
          <w:rFonts w:ascii="標楷體" w:eastAsia="標楷體" w:hAnsi="標楷體" w:hint="eastAsia"/>
          <w:b/>
        </w:rPr>
        <w:t>3</w:t>
      </w:r>
      <w:r w:rsidRPr="00466D64">
        <w:rPr>
          <w:rFonts w:ascii="標楷體" w:eastAsia="標楷體" w:hAnsi="標楷體" w:hint="eastAsia"/>
          <w:b/>
        </w:rPr>
        <w:t>人</w:t>
      </w:r>
    </w:p>
    <w:p w14:paraId="08D2707C" w14:textId="3B3C95C0" w:rsidR="00466D64" w:rsidRPr="009240B6" w:rsidRDefault="00466D64" w:rsidP="001D488D">
      <w:pPr>
        <w:tabs>
          <w:tab w:val="left" w:pos="8789"/>
          <w:tab w:val="left" w:pos="8931"/>
        </w:tabs>
        <w:ind w:left="1600" w:rightChars="100" w:right="320" w:hangingChars="500" w:hanging="1600"/>
        <w:rPr>
          <w:rFonts w:ascii="標楷體" w:eastAsia="標楷體" w:hAnsi="標楷體"/>
          <w:color w:val="FF0000"/>
        </w:rPr>
      </w:pPr>
      <w:r w:rsidRPr="00466D64">
        <w:rPr>
          <w:rFonts w:ascii="標楷體" w:eastAsia="標楷體" w:hAnsi="標楷體" w:hint="eastAsia"/>
        </w:rPr>
        <w:t xml:space="preserve">列席委員　</w:t>
      </w:r>
      <w:r w:rsidR="00DB6D92">
        <w:rPr>
          <w:rFonts w:ascii="標楷體" w:eastAsia="標楷體" w:hAnsi="標楷體" w:hint="eastAsia"/>
        </w:rPr>
        <w:t>李德維</w:t>
      </w:r>
      <w:r w:rsidR="00DB6D92" w:rsidRPr="00D20FC8">
        <w:rPr>
          <w:rFonts w:ascii="標楷體" w:eastAsia="標楷體" w:hAnsi="標楷體" w:hint="eastAsia"/>
          <w:color w:val="FF0000"/>
        </w:rPr>
        <w:t xml:space="preserve">　</w:t>
      </w:r>
      <w:r w:rsidR="00DB6D92" w:rsidRPr="00DB6D92">
        <w:rPr>
          <w:rFonts w:ascii="標楷體" w:eastAsia="標楷體" w:hAnsi="標楷體" w:hint="eastAsia"/>
        </w:rPr>
        <w:t xml:space="preserve">陳椒華　</w:t>
      </w:r>
      <w:r w:rsidR="00DB6D92" w:rsidRPr="00DB6D92">
        <w:rPr>
          <w:rFonts w:ascii="標楷體" w:eastAsia="標楷體" w:hAnsi="標楷體" w:hint="eastAsia"/>
          <w:snapToGrid w:val="0"/>
          <w:kern w:val="0"/>
        </w:rPr>
        <w:t>鄭天財</w:t>
      </w:r>
      <w:r w:rsidR="00DB6D92" w:rsidRPr="00DB6D92">
        <w:rPr>
          <w:rFonts w:ascii="標楷體" w:eastAsia="標楷體" w:hAnsi="標楷體" w:hint="eastAsia"/>
          <w:spacing w:val="-28"/>
        </w:rPr>
        <w:t>Sra Kacaw</w:t>
      </w:r>
      <w:r w:rsidR="002459DC" w:rsidRPr="00DB6D92">
        <w:rPr>
          <w:rFonts w:ascii="標楷體" w:eastAsia="標楷體" w:hAnsi="標楷體" w:hint="eastAsia"/>
        </w:rPr>
        <w:t xml:space="preserve">　</w:t>
      </w:r>
      <w:r w:rsidR="00DB6D92" w:rsidRPr="00DB6D92">
        <w:rPr>
          <w:rFonts w:ascii="標楷體" w:eastAsia="標楷體" w:hAnsi="標楷體" w:hint="eastAsia"/>
        </w:rPr>
        <w:t>洪孟楷</w:t>
      </w:r>
      <w:r w:rsidR="001D488D" w:rsidRPr="00DB6D92">
        <w:rPr>
          <w:rFonts w:ascii="標楷體" w:eastAsia="標楷體" w:hAnsi="標楷體" w:hint="eastAsia"/>
        </w:rPr>
        <w:t xml:space="preserve">　</w:t>
      </w:r>
      <w:r w:rsidR="00DB6D92" w:rsidRPr="00DB6D92">
        <w:rPr>
          <w:rFonts w:ascii="標楷體" w:eastAsia="標楷體" w:hAnsi="標楷體" w:hint="eastAsia"/>
        </w:rPr>
        <w:t>楊瓊瓔　鄭正鈐　孔文吉</w:t>
      </w:r>
      <w:r w:rsidR="002459DC" w:rsidRPr="00DB6D92">
        <w:rPr>
          <w:rFonts w:ascii="標楷體" w:eastAsia="標楷體" w:hAnsi="標楷體" w:hint="eastAsia"/>
        </w:rPr>
        <w:t xml:space="preserve">　</w:t>
      </w:r>
      <w:r w:rsidR="00DB6D92" w:rsidRPr="00DB6D92">
        <w:rPr>
          <w:rFonts w:ascii="標楷體" w:eastAsia="標楷體" w:hAnsi="標楷體" w:hint="eastAsia"/>
        </w:rPr>
        <w:t>高虹安</w:t>
      </w:r>
      <w:r w:rsidR="001D488D" w:rsidRPr="00DB6D92">
        <w:rPr>
          <w:rFonts w:ascii="標楷體" w:eastAsia="標楷體" w:hAnsi="標楷體" w:hint="eastAsia"/>
        </w:rPr>
        <w:t xml:space="preserve">　</w:t>
      </w:r>
      <w:r w:rsidR="00DB6D92" w:rsidRPr="00DB6D92">
        <w:rPr>
          <w:rFonts w:ascii="標楷體" w:eastAsia="標楷體" w:hAnsi="標楷體" w:hint="eastAsia"/>
        </w:rPr>
        <w:t>翁重鈞</w:t>
      </w:r>
      <w:r w:rsidR="001D488D" w:rsidRPr="00D20FC8">
        <w:rPr>
          <w:rFonts w:ascii="標楷體" w:eastAsia="標楷體" w:hAnsi="標楷體" w:hint="eastAsia"/>
          <w:color w:val="FF0000"/>
        </w:rPr>
        <w:t xml:space="preserve">　</w:t>
      </w:r>
      <w:r w:rsidRPr="00B1244A">
        <w:rPr>
          <w:rFonts w:ascii="標楷體" w:eastAsia="標楷體" w:hAnsi="標楷體" w:hint="eastAsia"/>
        </w:rPr>
        <w:t>邱</w:t>
      </w:r>
      <w:r w:rsidR="00B1244A" w:rsidRPr="00B1244A">
        <w:rPr>
          <w:rFonts w:ascii="標楷體" w:eastAsia="標楷體" w:hAnsi="標楷體" w:hint="eastAsia"/>
        </w:rPr>
        <w:t>志偉</w:t>
      </w:r>
      <w:r w:rsidRPr="00D20FC8">
        <w:rPr>
          <w:rFonts w:ascii="標楷體" w:eastAsia="標楷體" w:hAnsi="標楷體" w:hint="eastAsia"/>
          <w:color w:val="FF0000"/>
        </w:rPr>
        <w:t xml:space="preserve">　</w:t>
      </w:r>
      <w:r w:rsidR="00F906FE" w:rsidRPr="00F906FE">
        <w:rPr>
          <w:rFonts w:ascii="標楷體" w:eastAsia="標楷體" w:hAnsi="標楷體" w:hint="eastAsia"/>
        </w:rPr>
        <w:t>江永昌</w:t>
      </w:r>
      <w:r w:rsidR="001D488D" w:rsidRPr="00F906FE">
        <w:rPr>
          <w:rFonts w:ascii="標楷體" w:eastAsia="標楷體" w:hAnsi="標楷體" w:hint="eastAsia"/>
        </w:rPr>
        <w:t xml:space="preserve">　</w:t>
      </w:r>
    </w:p>
    <w:p w14:paraId="0C3207BD" w14:textId="71D830E2" w:rsidR="00466D64" w:rsidRPr="000E3BE1" w:rsidRDefault="00466D64" w:rsidP="00466D64">
      <w:pPr>
        <w:ind w:leftChars="500" w:left="1600"/>
        <w:rPr>
          <w:rFonts w:ascii="標楷體" w:eastAsia="標楷體" w:hAnsi="標楷體"/>
          <w:b/>
        </w:rPr>
      </w:pPr>
      <w:r w:rsidRPr="000E3BE1">
        <w:rPr>
          <w:rFonts w:ascii="標楷體" w:eastAsia="標楷體" w:hAnsi="標楷體" w:hint="eastAsia"/>
          <w:b/>
        </w:rPr>
        <w:t>委員列席</w:t>
      </w:r>
      <w:r w:rsidR="0058078A" w:rsidRPr="000E3BE1">
        <w:rPr>
          <w:rFonts w:ascii="標楷體" w:eastAsia="標楷體" w:hAnsi="標楷體" w:hint="eastAsia"/>
          <w:b/>
        </w:rPr>
        <w:t>1</w:t>
      </w:r>
      <w:r w:rsidR="00F906FE">
        <w:rPr>
          <w:rFonts w:ascii="標楷體" w:eastAsia="標楷體" w:hAnsi="標楷體"/>
          <w:b/>
        </w:rPr>
        <w:t>1</w:t>
      </w:r>
      <w:r w:rsidRPr="000E3BE1">
        <w:rPr>
          <w:rFonts w:ascii="標楷體" w:eastAsia="標楷體" w:hAnsi="標楷體" w:hint="eastAsia"/>
          <w:b/>
        </w:rPr>
        <w:t>人</w:t>
      </w:r>
    </w:p>
    <w:p w14:paraId="765F8418" w14:textId="0457D81E" w:rsidR="00466D64" w:rsidRPr="00466D64" w:rsidRDefault="00466D64" w:rsidP="00466D64">
      <w:pPr>
        <w:tabs>
          <w:tab w:val="left" w:pos="9072"/>
        </w:tabs>
        <w:jc w:val="both"/>
        <w:rPr>
          <w:rFonts w:ascii="標楷體" w:eastAsia="標楷體" w:hAnsi="標楷體"/>
          <w:kern w:val="16"/>
        </w:rPr>
      </w:pPr>
      <w:r w:rsidRPr="00466D64">
        <w:rPr>
          <w:rFonts w:ascii="標楷體" w:eastAsia="標楷體" w:hAnsi="標楷體" w:hint="eastAsia"/>
          <w:kern w:val="16"/>
        </w:rPr>
        <w:t xml:space="preserve">列席官員　</w:t>
      </w:r>
    </w:p>
    <w:p w14:paraId="10342A25" w14:textId="77777777" w:rsidR="00D20FC8" w:rsidRPr="00D20FC8" w:rsidRDefault="00D20FC8" w:rsidP="00D20FC8">
      <w:pPr>
        <w:tabs>
          <w:tab w:val="left" w:pos="9072"/>
        </w:tabs>
        <w:kinsoku/>
        <w:spacing w:line="460" w:lineRule="exact"/>
        <w:rPr>
          <w:rFonts w:ascii="標楷體" w:eastAsia="標楷體" w:hAnsi="標楷體"/>
        </w:rPr>
      </w:pPr>
      <w:r w:rsidRPr="00D20FC8">
        <w:rPr>
          <w:rFonts w:ascii="標楷體" w:eastAsia="標楷體" w:hAnsi="標楷體" w:hint="eastAsia"/>
          <w:b/>
        </w:rPr>
        <w:t xml:space="preserve">　　　　　金融監督管理委員會</w:t>
      </w:r>
      <w:r w:rsidRPr="00D20FC8">
        <w:rPr>
          <w:rFonts w:ascii="標楷體" w:eastAsia="標楷體" w:hAnsi="標楷體" w:hint="eastAsia"/>
        </w:rPr>
        <w:t xml:space="preserve">　　　　　</w:t>
      </w:r>
      <w:r w:rsidRPr="00D20FC8">
        <w:rPr>
          <w:rFonts w:ascii="標楷體" w:eastAsia="標楷體" w:hAnsi="標楷體" w:hint="eastAsia"/>
          <w:kern w:val="16"/>
        </w:rPr>
        <w:t xml:space="preserve">　</w:t>
      </w:r>
      <w:r w:rsidRPr="00D20FC8">
        <w:rPr>
          <w:rFonts w:ascii="標楷體" w:eastAsia="標楷體" w:hAnsi="標楷體" w:hint="eastAsia"/>
        </w:rPr>
        <w:t xml:space="preserve">主任委員　</w:t>
      </w:r>
      <w:r w:rsidRPr="00D20FC8">
        <w:rPr>
          <w:rFonts w:eastAsia="標楷體" w:hint="eastAsia"/>
        </w:rPr>
        <w:t>黃天牧</w:t>
      </w:r>
    </w:p>
    <w:p w14:paraId="3C417827" w14:textId="6AE1862F"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w:t>
      </w:r>
      <w:r w:rsidR="00435480">
        <w:rPr>
          <w:rFonts w:ascii="標楷體" w:eastAsia="標楷體" w:hAnsi="標楷體" w:hint="eastAsia"/>
          <w:kern w:val="16"/>
        </w:rPr>
        <w:t>綜合規劃處</w:t>
      </w:r>
      <w:r w:rsidRPr="00D20FC8">
        <w:rPr>
          <w:rFonts w:ascii="標楷體" w:eastAsia="標楷體" w:hAnsi="標楷體" w:hint="eastAsia"/>
          <w:kern w:val="16"/>
        </w:rPr>
        <w:t xml:space="preserve">　　　　　　　　　</w:t>
      </w:r>
      <w:r w:rsidR="00435480">
        <w:rPr>
          <w:rFonts w:ascii="標楷體" w:eastAsia="標楷體" w:hAnsi="標楷體" w:hint="eastAsia"/>
          <w:kern w:val="16"/>
        </w:rPr>
        <w:t>處</w:t>
      </w:r>
      <w:r w:rsidRPr="00D20FC8">
        <w:rPr>
          <w:rFonts w:ascii="標楷體" w:eastAsia="標楷體" w:hAnsi="標楷體" w:hint="eastAsia"/>
          <w:kern w:val="16"/>
        </w:rPr>
        <w:t xml:space="preserve">長　　　</w:t>
      </w:r>
      <w:r w:rsidR="00435480">
        <w:rPr>
          <w:rFonts w:ascii="標楷體" w:eastAsia="標楷體" w:hAnsi="標楷體" w:hint="eastAsia"/>
          <w:kern w:val="16"/>
        </w:rPr>
        <w:t>胡則華</w:t>
      </w:r>
    </w:p>
    <w:p w14:paraId="039EC170" w14:textId="77777777" w:rsidR="00435480" w:rsidRPr="00D20FC8" w:rsidRDefault="00435480" w:rsidP="00435480">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銀行局　　　　　　　　　　　局長　　　莊琇媛</w:t>
      </w:r>
    </w:p>
    <w:p w14:paraId="36AB468B" w14:textId="77777777"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證券期貨局　　　　　　　　　局長　　　張振山</w:t>
      </w:r>
    </w:p>
    <w:p w14:paraId="63BE0E66" w14:textId="77777777"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保險局　　　　　　　　　　　局長　　　施瓊華</w:t>
      </w:r>
    </w:p>
    <w:p w14:paraId="0D3B38F9" w14:textId="77777777"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檢查局　　　　　　　　　　　局長　　　張子浩</w:t>
      </w:r>
    </w:p>
    <w:p w14:paraId="34055ABC" w14:textId="77777777"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臺灣證券交易所股份有限公司　董事長　　許璋瑤</w:t>
      </w:r>
    </w:p>
    <w:p w14:paraId="4C76B391" w14:textId="77777777"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總經理　　簡立忠</w:t>
      </w:r>
    </w:p>
    <w:p w14:paraId="4F52BC06" w14:textId="50FEAA20"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w:t>
      </w:r>
      <w:r w:rsidRPr="00D20FC8">
        <w:rPr>
          <w:rFonts w:ascii="標楷體" w:eastAsia="標楷體" w:hAnsi="標楷體" w:hint="eastAsia"/>
          <w:spacing w:val="-20"/>
          <w:kern w:val="16"/>
        </w:rPr>
        <w:t>財團法人中華民國證券櫃檯買賣中心</w:t>
      </w:r>
      <w:r w:rsidRPr="00D20FC8">
        <w:rPr>
          <w:rFonts w:ascii="標楷體" w:eastAsia="標楷體" w:hAnsi="標楷體" w:hint="eastAsia"/>
          <w:kern w:val="16"/>
        </w:rPr>
        <w:t>董事長　　陳永誠</w:t>
      </w:r>
    </w:p>
    <w:p w14:paraId="34040FEB" w14:textId="77777777" w:rsidR="00D20FC8" w:rsidRPr="00D20FC8" w:rsidRDefault="00D20FC8" w:rsidP="00D20FC8">
      <w:pPr>
        <w:tabs>
          <w:tab w:val="left" w:pos="9072"/>
        </w:tabs>
        <w:kinsoku/>
        <w:spacing w:line="460" w:lineRule="exact"/>
        <w:rPr>
          <w:rFonts w:ascii="標楷體" w:eastAsia="標楷體" w:hAnsi="標楷體"/>
          <w:kern w:val="16"/>
        </w:rPr>
      </w:pPr>
      <w:r w:rsidRPr="00D20FC8">
        <w:rPr>
          <w:rFonts w:ascii="標楷體" w:eastAsia="標楷體" w:hAnsi="標楷體" w:hint="eastAsia"/>
          <w:kern w:val="16"/>
        </w:rPr>
        <w:t xml:space="preserve">　　　　　　　　　　　　　　　　　　　　總經理　　李愛玲</w:t>
      </w:r>
    </w:p>
    <w:p w14:paraId="495B93E4" w14:textId="0F7A0A2C" w:rsidR="00466D64" w:rsidRPr="00466D64" w:rsidRDefault="004021F0" w:rsidP="00D20FC8">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b/>
          <w:color w:val="000000"/>
          <w:kern w:val="16"/>
        </w:rPr>
        <w:t xml:space="preserve">財政部　　　　　　　　　　　　</w:t>
      </w:r>
      <w:r w:rsidR="00435480" w:rsidRPr="00435480">
        <w:rPr>
          <w:rFonts w:ascii="標楷體" w:eastAsia="標楷體" w:hAnsi="標楷體" w:hint="eastAsia"/>
          <w:color w:val="000000"/>
          <w:kern w:val="16"/>
        </w:rPr>
        <w:t>政務</w:t>
      </w:r>
      <w:r w:rsidR="00435480" w:rsidRPr="0048743A">
        <w:rPr>
          <w:rFonts w:ascii="標楷體" w:eastAsia="標楷體" w:hAnsi="標楷體" w:hint="eastAsia"/>
          <w:color w:val="000000"/>
          <w:kern w:val="16"/>
        </w:rPr>
        <w:t>次</w:t>
      </w:r>
      <w:r w:rsidR="00466D64" w:rsidRPr="00466D64">
        <w:rPr>
          <w:rFonts w:ascii="標楷體" w:eastAsia="標楷體" w:hAnsi="標楷體" w:hint="eastAsia"/>
          <w:color w:val="000000"/>
          <w:kern w:val="16"/>
        </w:rPr>
        <w:t xml:space="preserve">長　</w:t>
      </w:r>
      <w:r w:rsidR="00435480">
        <w:rPr>
          <w:rFonts w:ascii="標楷體" w:eastAsia="標楷體" w:hAnsi="標楷體" w:hint="eastAsia"/>
          <w:color w:val="000000"/>
          <w:kern w:val="16"/>
        </w:rPr>
        <w:t>阮清華</w:t>
      </w:r>
    </w:p>
    <w:p w14:paraId="75B38CAF" w14:textId="421CDFFA"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國庫署　　　　　　　　　　　</w:t>
      </w:r>
      <w:r w:rsidR="00435480">
        <w:rPr>
          <w:rFonts w:ascii="標楷體" w:eastAsia="標楷體" w:hAnsi="標楷體" w:hint="eastAsia"/>
          <w:color w:val="000000"/>
          <w:kern w:val="16"/>
        </w:rPr>
        <w:t>副</w:t>
      </w:r>
      <w:r w:rsidR="00466D64" w:rsidRPr="00466D64">
        <w:rPr>
          <w:rFonts w:ascii="標楷體" w:eastAsia="標楷體" w:hAnsi="標楷體" w:hint="eastAsia"/>
          <w:color w:val="000000"/>
          <w:kern w:val="16"/>
        </w:rPr>
        <w:t xml:space="preserve">署長　　</w:t>
      </w:r>
      <w:r w:rsidR="00435480">
        <w:rPr>
          <w:rFonts w:ascii="標楷體" w:eastAsia="標楷體" w:hAnsi="標楷體" w:hint="eastAsia"/>
          <w:color w:val="000000"/>
          <w:kern w:val="16"/>
        </w:rPr>
        <w:t>顏春蘭</w:t>
      </w:r>
    </w:p>
    <w:p w14:paraId="042909CB" w14:textId="50BE25A4"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賦稅署　　　　　　　　　　　</w:t>
      </w:r>
      <w:r w:rsidR="00435480">
        <w:rPr>
          <w:rFonts w:ascii="標楷體" w:eastAsia="標楷體" w:hAnsi="標楷體" w:hint="eastAsia"/>
          <w:color w:val="000000"/>
          <w:kern w:val="16"/>
        </w:rPr>
        <w:t>副</w:t>
      </w:r>
      <w:r w:rsidR="00466D64" w:rsidRPr="00466D64">
        <w:rPr>
          <w:rFonts w:ascii="標楷體" w:eastAsia="標楷體" w:hAnsi="標楷體" w:hint="eastAsia"/>
          <w:color w:val="000000"/>
          <w:kern w:val="16"/>
        </w:rPr>
        <w:t xml:space="preserve">署長　　</w:t>
      </w:r>
      <w:r w:rsidR="00435480">
        <w:rPr>
          <w:rFonts w:ascii="標楷體" w:eastAsia="標楷體" w:hAnsi="標楷體" w:hint="eastAsia"/>
          <w:color w:val="000000"/>
          <w:kern w:val="16"/>
        </w:rPr>
        <w:t>李怡慧</w:t>
      </w:r>
    </w:p>
    <w:p w14:paraId="3B037B5F" w14:textId="66F90C8F" w:rsidR="00DB6D92" w:rsidRPr="00466D64" w:rsidRDefault="00DB6D92" w:rsidP="00DB6D92">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國有財產</w:t>
      </w:r>
      <w:r w:rsidRPr="00466D64">
        <w:rPr>
          <w:rFonts w:ascii="標楷體" w:eastAsia="標楷體" w:hAnsi="標楷體" w:hint="eastAsia"/>
          <w:color w:val="000000"/>
          <w:kern w:val="16"/>
        </w:rPr>
        <w:t xml:space="preserve">署　　　　　　　　　</w:t>
      </w:r>
      <w:r>
        <w:rPr>
          <w:rFonts w:ascii="標楷體" w:eastAsia="標楷體" w:hAnsi="標楷體" w:hint="eastAsia"/>
          <w:color w:val="000000"/>
          <w:kern w:val="16"/>
        </w:rPr>
        <w:t>副</w:t>
      </w:r>
      <w:r w:rsidRPr="00466D64">
        <w:rPr>
          <w:rFonts w:ascii="標楷體" w:eastAsia="標楷體" w:hAnsi="標楷體" w:hint="eastAsia"/>
          <w:color w:val="000000"/>
          <w:kern w:val="16"/>
        </w:rPr>
        <w:t xml:space="preserve">署長　　</w:t>
      </w:r>
      <w:r>
        <w:rPr>
          <w:rFonts w:ascii="標楷體" w:eastAsia="標楷體" w:hAnsi="標楷體" w:hint="eastAsia"/>
          <w:color w:val="000000"/>
          <w:kern w:val="16"/>
        </w:rPr>
        <w:t>游適銘</w:t>
      </w:r>
    </w:p>
    <w:p w14:paraId="356959BC" w14:textId="5D2DF3F6"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35480" w:rsidRPr="00435480">
        <w:rPr>
          <w:rFonts w:ascii="標楷體" w:eastAsia="標楷體" w:hAnsi="標楷體" w:hint="eastAsia"/>
          <w:color w:val="000000"/>
          <w:kern w:val="16"/>
        </w:rPr>
        <w:t>臺灣銀行股份有限公司</w:t>
      </w:r>
      <w:r w:rsidR="00466D64" w:rsidRPr="00466D64">
        <w:rPr>
          <w:rFonts w:ascii="標楷體" w:eastAsia="標楷體" w:hAnsi="標楷體" w:hint="eastAsia"/>
          <w:color w:val="000000"/>
          <w:kern w:val="16"/>
        </w:rPr>
        <w:t xml:space="preserve">　　　　　</w:t>
      </w:r>
      <w:r w:rsidR="00435480">
        <w:rPr>
          <w:rFonts w:ascii="標楷體" w:eastAsia="標楷體" w:hAnsi="標楷體" w:hint="eastAsia"/>
          <w:color w:val="000000"/>
          <w:kern w:val="16"/>
        </w:rPr>
        <w:t>總經理</w:t>
      </w:r>
      <w:r w:rsidR="00466D64" w:rsidRPr="00466D64">
        <w:rPr>
          <w:rFonts w:ascii="標楷體" w:eastAsia="標楷體" w:hAnsi="標楷體" w:hint="eastAsia"/>
          <w:color w:val="000000"/>
          <w:kern w:val="16"/>
        </w:rPr>
        <w:t xml:space="preserve">　　</w:t>
      </w:r>
      <w:r w:rsidR="00435480">
        <w:rPr>
          <w:rFonts w:ascii="標楷體" w:eastAsia="標楷體" w:hAnsi="標楷體" w:hint="eastAsia"/>
          <w:color w:val="000000"/>
          <w:kern w:val="16"/>
        </w:rPr>
        <w:t>許志文</w:t>
      </w:r>
    </w:p>
    <w:p w14:paraId="25A4427D" w14:textId="1D293590" w:rsidR="00466D64" w:rsidRPr="00466D64" w:rsidRDefault="004021F0" w:rsidP="004021F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35480" w:rsidRPr="00435480">
        <w:rPr>
          <w:rFonts w:ascii="標楷體" w:eastAsia="標楷體" w:hAnsi="標楷體" w:hint="eastAsia"/>
          <w:color w:val="000000"/>
          <w:kern w:val="16"/>
        </w:rPr>
        <w:t>臺灣土地銀行股份有限公司</w:t>
      </w:r>
      <w:r w:rsidR="00466D64" w:rsidRPr="00466D64">
        <w:rPr>
          <w:rFonts w:ascii="標楷體" w:eastAsia="標楷體" w:hAnsi="標楷體" w:hint="eastAsia"/>
          <w:color w:val="000000"/>
          <w:kern w:val="16"/>
        </w:rPr>
        <w:t xml:space="preserve">　　　</w:t>
      </w:r>
      <w:r w:rsidR="00435480">
        <w:rPr>
          <w:rFonts w:ascii="標楷體" w:eastAsia="標楷體" w:hAnsi="標楷體" w:hint="eastAsia"/>
          <w:color w:val="000000"/>
          <w:kern w:val="16"/>
        </w:rPr>
        <w:t>董事長</w:t>
      </w:r>
      <w:r w:rsidR="00466D64" w:rsidRPr="001D488D">
        <w:rPr>
          <w:rFonts w:ascii="標楷體" w:eastAsia="標楷體" w:hAnsi="標楷體" w:hint="eastAsia"/>
          <w:kern w:val="16"/>
        </w:rPr>
        <w:t xml:space="preserve">　　</w:t>
      </w:r>
      <w:r w:rsidR="00435480">
        <w:rPr>
          <w:rFonts w:ascii="標楷體" w:eastAsia="標楷體" w:hAnsi="標楷體" w:hint="eastAsia"/>
          <w:kern w:val="16"/>
        </w:rPr>
        <w:t>謝娟娟</w:t>
      </w:r>
    </w:p>
    <w:p w14:paraId="26F57CC5" w14:textId="014C9442" w:rsidR="00435480" w:rsidRDefault="00435480" w:rsidP="004021F0">
      <w:pPr>
        <w:kinsoku/>
        <w:rPr>
          <w:rFonts w:ascii="標楷體" w:eastAsia="標楷體" w:hAnsi="標楷體"/>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Pr>
          <w:rFonts w:ascii="標楷體" w:eastAsia="標楷體" w:hAnsi="標楷體" w:hint="eastAsia"/>
          <w:kern w:val="16"/>
        </w:rPr>
        <w:t>何英明</w:t>
      </w:r>
    </w:p>
    <w:p w14:paraId="59192CE7" w14:textId="098AB3C2" w:rsidR="00435480" w:rsidRPr="00466D64" w:rsidRDefault="00435480" w:rsidP="00435480">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A16D98">
        <w:rPr>
          <w:rFonts w:ascii="標楷體" w:eastAsia="標楷體" w:hAnsi="標楷體" w:hint="eastAsia"/>
          <w:color w:val="000000"/>
          <w:kern w:val="16"/>
        </w:rPr>
        <w:t>兆豐</w:t>
      </w:r>
      <w:r w:rsidR="00A16D98" w:rsidRPr="00A16D98">
        <w:rPr>
          <w:rFonts w:ascii="標楷體" w:eastAsia="標楷體" w:hAnsi="標楷體" w:hint="eastAsia"/>
          <w:color w:val="000000"/>
          <w:kern w:val="16"/>
        </w:rPr>
        <w:t>國際商業</w:t>
      </w:r>
      <w:r w:rsidRPr="00435480">
        <w:rPr>
          <w:rFonts w:ascii="標楷體" w:eastAsia="標楷體" w:hAnsi="標楷體" w:hint="eastAsia"/>
          <w:color w:val="000000"/>
          <w:kern w:val="16"/>
        </w:rPr>
        <w:t>銀行股份有限公司</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董事長</w:t>
      </w:r>
      <w:r w:rsidRPr="001D488D">
        <w:rPr>
          <w:rFonts w:ascii="標楷體" w:eastAsia="標楷體" w:hAnsi="標楷體" w:hint="eastAsia"/>
          <w:kern w:val="16"/>
        </w:rPr>
        <w:t xml:space="preserve">　　</w:t>
      </w:r>
      <w:r w:rsidR="00A16D98">
        <w:rPr>
          <w:rFonts w:ascii="標楷體" w:eastAsia="標楷體" w:hAnsi="標楷體" w:hint="eastAsia"/>
          <w:kern w:val="16"/>
        </w:rPr>
        <w:t>張兆順</w:t>
      </w:r>
    </w:p>
    <w:p w14:paraId="35DC8B36" w14:textId="623ABFBF" w:rsidR="00435480" w:rsidRDefault="00435480" w:rsidP="00435480">
      <w:pPr>
        <w:kinsoku/>
        <w:rPr>
          <w:rFonts w:ascii="標楷體" w:eastAsia="標楷體" w:hAnsi="標楷體"/>
          <w:kern w:val="16"/>
        </w:rPr>
      </w:pPr>
      <w:r w:rsidRPr="00466D64">
        <w:rPr>
          <w:rFonts w:ascii="標楷體" w:eastAsia="標楷體" w:hAnsi="標楷體" w:hint="eastAsia"/>
          <w:b/>
          <w:color w:val="000000"/>
          <w:kern w:val="16"/>
        </w:rPr>
        <w:lastRenderedPageBreak/>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sidR="00A16D98">
        <w:rPr>
          <w:rFonts w:ascii="標楷體" w:eastAsia="標楷體" w:hAnsi="標楷體" w:hint="eastAsia"/>
          <w:kern w:val="16"/>
        </w:rPr>
        <w:t>蔡永義</w:t>
      </w:r>
    </w:p>
    <w:p w14:paraId="0382F509" w14:textId="57EB4EED" w:rsidR="00A16D98" w:rsidRPr="00466D64" w:rsidRDefault="00A16D98" w:rsidP="00A16D98">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A16D98">
        <w:rPr>
          <w:rFonts w:ascii="標楷體" w:eastAsia="標楷體" w:hAnsi="標楷體" w:hint="eastAsia"/>
          <w:color w:val="000000"/>
          <w:kern w:val="16"/>
        </w:rPr>
        <w:t>第一商業</w:t>
      </w:r>
      <w:r w:rsidRPr="00435480">
        <w:rPr>
          <w:rFonts w:ascii="標楷體" w:eastAsia="標楷體" w:hAnsi="標楷體" w:hint="eastAsia"/>
          <w:color w:val="000000"/>
          <w:kern w:val="16"/>
        </w:rPr>
        <w:t>銀行股份有限公司</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董事長</w:t>
      </w:r>
      <w:r w:rsidRPr="001D488D">
        <w:rPr>
          <w:rFonts w:ascii="標楷體" w:eastAsia="標楷體" w:hAnsi="標楷體" w:hint="eastAsia"/>
          <w:kern w:val="16"/>
        </w:rPr>
        <w:t xml:space="preserve">　　</w:t>
      </w:r>
      <w:r>
        <w:rPr>
          <w:rFonts w:ascii="標楷體" w:eastAsia="標楷體" w:hAnsi="標楷體" w:hint="eastAsia"/>
          <w:kern w:val="16"/>
        </w:rPr>
        <w:t>邱月琴</w:t>
      </w:r>
    </w:p>
    <w:p w14:paraId="51FF1D08" w14:textId="2A2C8217" w:rsidR="00A16D98" w:rsidRDefault="00A16D98" w:rsidP="00A16D98">
      <w:pPr>
        <w:kinsoku/>
        <w:rPr>
          <w:rFonts w:ascii="標楷體" w:eastAsia="標楷體" w:hAnsi="標楷體"/>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Pr>
          <w:rFonts w:ascii="標楷體" w:eastAsia="標楷體" w:hAnsi="標楷體" w:hint="eastAsia"/>
          <w:kern w:val="16"/>
        </w:rPr>
        <w:t>鄭美玲</w:t>
      </w:r>
    </w:p>
    <w:p w14:paraId="148B384F" w14:textId="26C513E4" w:rsidR="00A16D98" w:rsidRPr="00466D64" w:rsidRDefault="00A16D98" w:rsidP="00A16D98">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A16D98">
        <w:rPr>
          <w:rFonts w:ascii="標楷體" w:eastAsia="標楷體" w:hAnsi="標楷體" w:hint="eastAsia"/>
          <w:color w:val="000000"/>
          <w:kern w:val="16"/>
        </w:rPr>
        <w:t>華南商業</w:t>
      </w:r>
      <w:r w:rsidRPr="00435480">
        <w:rPr>
          <w:rFonts w:ascii="標楷體" w:eastAsia="標楷體" w:hAnsi="標楷體" w:hint="eastAsia"/>
          <w:color w:val="000000"/>
          <w:kern w:val="16"/>
        </w:rPr>
        <w:t>銀行股份有限公司</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董事長</w:t>
      </w:r>
      <w:r w:rsidRPr="001D488D">
        <w:rPr>
          <w:rFonts w:ascii="標楷體" w:eastAsia="標楷體" w:hAnsi="標楷體" w:hint="eastAsia"/>
          <w:kern w:val="16"/>
        </w:rPr>
        <w:t xml:space="preserve">　　</w:t>
      </w:r>
      <w:r>
        <w:rPr>
          <w:rFonts w:ascii="標楷體" w:eastAsia="標楷體" w:hAnsi="標楷體" w:hint="eastAsia"/>
          <w:kern w:val="16"/>
        </w:rPr>
        <w:t>張雲鵬</w:t>
      </w:r>
    </w:p>
    <w:p w14:paraId="3BFBDE94" w14:textId="676B3078" w:rsidR="00A16D98" w:rsidRDefault="00A16D98" w:rsidP="00A16D98">
      <w:pPr>
        <w:kinsoku/>
        <w:rPr>
          <w:rFonts w:ascii="標楷體" w:eastAsia="標楷體" w:hAnsi="標楷體"/>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Pr>
          <w:rFonts w:ascii="標楷體" w:eastAsia="標楷體" w:hAnsi="標楷體" w:hint="eastAsia"/>
          <w:kern w:val="16"/>
        </w:rPr>
        <w:t>張振芳</w:t>
      </w:r>
    </w:p>
    <w:p w14:paraId="4E518D8F" w14:textId="65BA5AD2" w:rsidR="00A16D98" w:rsidRPr="00466D64" w:rsidRDefault="00A16D98" w:rsidP="00A16D98">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A16D98">
        <w:rPr>
          <w:rFonts w:ascii="標楷體" w:eastAsia="標楷體" w:hAnsi="標楷體" w:hint="eastAsia"/>
          <w:color w:val="000000"/>
          <w:kern w:val="16"/>
        </w:rPr>
        <w:t>合作金庫商業銀</w:t>
      </w:r>
      <w:r w:rsidRPr="00435480">
        <w:rPr>
          <w:rFonts w:ascii="標楷體" w:eastAsia="標楷體" w:hAnsi="標楷體" w:hint="eastAsia"/>
          <w:color w:val="000000"/>
          <w:kern w:val="16"/>
        </w:rPr>
        <w:t>行股份有限公司</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董事長</w:t>
      </w:r>
      <w:r w:rsidRPr="001D488D">
        <w:rPr>
          <w:rFonts w:ascii="標楷體" w:eastAsia="標楷體" w:hAnsi="標楷體" w:hint="eastAsia"/>
          <w:kern w:val="16"/>
        </w:rPr>
        <w:t xml:space="preserve">　　</w:t>
      </w:r>
      <w:r>
        <w:rPr>
          <w:rFonts w:ascii="標楷體" w:eastAsia="標楷體" w:hAnsi="標楷體" w:hint="eastAsia"/>
          <w:kern w:val="16"/>
        </w:rPr>
        <w:t>雷仲達</w:t>
      </w:r>
    </w:p>
    <w:p w14:paraId="29B074CD" w14:textId="38667DAD" w:rsidR="00A16D98" w:rsidRDefault="00A16D98" w:rsidP="00A16D98">
      <w:pPr>
        <w:kinsoku/>
        <w:rPr>
          <w:rFonts w:ascii="標楷體" w:eastAsia="標楷體" w:hAnsi="標楷體"/>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Pr>
          <w:rFonts w:ascii="標楷體" w:eastAsia="標楷體" w:hAnsi="標楷體" w:hint="eastAsia"/>
          <w:kern w:val="16"/>
        </w:rPr>
        <w:t>林衍茂</w:t>
      </w:r>
    </w:p>
    <w:p w14:paraId="63FFBD00" w14:textId="0373A957" w:rsidR="00A16D98" w:rsidRPr="00466D64" w:rsidRDefault="00A16D98" w:rsidP="00A16D98">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A16D98">
        <w:rPr>
          <w:rFonts w:ascii="標楷體" w:eastAsia="標楷體" w:hAnsi="標楷體" w:hint="eastAsia"/>
          <w:color w:val="000000"/>
          <w:kern w:val="16"/>
        </w:rPr>
        <w:t>彰化商業</w:t>
      </w:r>
      <w:r w:rsidRPr="00435480">
        <w:rPr>
          <w:rFonts w:ascii="標楷體" w:eastAsia="標楷體" w:hAnsi="標楷體" w:hint="eastAsia"/>
          <w:color w:val="000000"/>
          <w:kern w:val="16"/>
        </w:rPr>
        <w:t>銀行股份有限公司</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董事長</w:t>
      </w:r>
      <w:r w:rsidRPr="001D488D">
        <w:rPr>
          <w:rFonts w:ascii="標楷體" w:eastAsia="標楷體" w:hAnsi="標楷體" w:hint="eastAsia"/>
          <w:kern w:val="16"/>
        </w:rPr>
        <w:t xml:space="preserve">　　</w:t>
      </w:r>
      <w:r>
        <w:rPr>
          <w:rFonts w:ascii="標楷體" w:eastAsia="標楷體" w:hAnsi="標楷體" w:hint="eastAsia"/>
          <w:kern w:val="16"/>
        </w:rPr>
        <w:t>凌忠嫄</w:t>
      </w:r>
    </w:p>
    <w:p w14:paraId="6502A1EF" w14:textId="019B03D1" w:rsidR="00A16D98" w:rsidRDefault="00A16D98" w:rsidP="00A16D98">
      <w:pPr>
        <w:kinsoku/>
        <w:rPr>
          <w:rFonts w:ascii="標楷體" w:eastAsia="標楷體" w:hAnsi="標楷體"/>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Pr>
          <w:rFonts w:ascii="標楷體" w:eastAsia="標楷體" w:hAnsi="標楷體" w:hint="eastAsia"/>
          <w:kern w:val="16"/>
        </w:rPr>
        <w:t>周朝崇</w:t>
      </w:r>
    </w:p>
    <w:p w14:paraId="6FE6A175" w14:textId="3C9E4719" w:rsidR="00A16D98" w:rsidRPr="00466D64" w:rsidRDefault="00A16D98" w:rsidP="00A16D98">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臺灣</w:t>
      </w:r>
      <w:r>
        <w:rPr>
          <w:rFonts w:ascii="標楷體" w:eastAsia="標楷體" w:hAnsi="標楷體" w:hint="eastAsia"/>
          <w:color w:val="000000"/>
          <w:kern w:val="16"/>
        </w:rPr>
        <w:t>中小企業</w:t>
      </w:r>
      <w:r w:rsidRPr="00435480">
        <w:rPr>
          <w:rFonts w:ascii="標楷體" w:eastAsia="標楷體" w:hAnsi="標楷體" w:hint="eastAsia"/>
          <w:color w:val="000000"/>
          <w:kern w:val="16"/>
        </w:rPr>
        <w:t>銀行股份有限公司</w:t>
      </w:r>
      <w:r w:rsidRPr="00466D64">
        <w:rPr>
          <w:rFonts w:ascii="標楷體" w:eastAsia="標楷體" w:hAnsi="標楷體" w:hint="eastAsia"/>
          <w:color w:val="000000"/>
          <w:kern w:val="16"/>
        </w:rPr>
        <w:t xml:space="preserve">　</w:t>
      </w:r>
      <w:r>
        <w:rPr>
          <w:rFonts w:ascii="標楷體" w:eastAsia="標楷體" w:hAnsi="標楷體" w:hint="eastAsia"/>
          <w:color w:val="000000"/>
          <w:kern w:val="16"/>
        </w:rPr>
        <w:t>董事長</w:t>
      </w:r>
      <w:r w:rsidRPr="001D488D">
        <w:rPr>
          <w:rFonts w:ascii="標楷體" w:eastAsia="標楷體" w:hAnsi="標楷體" w:hint="eastAsia"/>
          <w:kern w:val="16"/>
        </w:rPr>
        <w:t xml:space="preserve">　　</w:t>
      </w:r>
      <w:r>
        <w:rPr>
          <w:rFonts w:ascii="標楷體" w:eastAsia="標楷體" w:hAnsi="標楷體" w:hint="eastAsia"/>
          <w:kern w:val="16"/>
        </w:rPr>
        <w:t>林謙浩</w:t>
      </w:r>
    </w:p>
    <w:p w14:paraId="7DCCF1EC" w14:textId="5ECEA52F" w:rsidR="00A16D98" w:rsidRDefault="00A16D98" w:rsidP="00A16D98">
      <w:pPr>
        <w:kinsoku/>
        <w:rPr>
          <w:rFonts w:ascii="標楷體" w:eastAsia="標楷體" w:hAnsi="標楷體"/>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Pr>
          <w:rFonts w:ascii="標楷體" w:eastAsia="標楷體" w:hAnsi="標楷體" w:hint="eastAsia"/>
          <w:kern w:val="16"/>
        </w:rPr>
        <w:t>張志堅</w:t>
      </w:r>
    </w:p>
    <w:p w14:paraId="2E92CA0F" w14:textId="6610724B" w:rsidR="00A16D98" w:rsidRPr="00466D64" w:rsidRDefault="00A16D98" w:rsidP="00A16D98">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621500">
        <w:rPr>
          <w:rFonts w:ascii="標楷體" w:eastAsia="標楷體" w:hAnsi="標楷體" w:hint="eastAsia"/>
          <w:color w:val="000000"/>
          <w:kern w:val="16"/>
        </w:rPr>
        <w:t>中國輸出</w:t>
      </w:r>
      <w:r w:rsidRPr="0048743A">
        <w:rPr>
          <w:rFonts w:ascii="標楷體" w:eastAsia="標楷體" w:hAnsi="標楷體" w:hint="eastAsia"/>
          <w:color w:val="000000"/>
          <w:kern w:val="16"/>
        </w:rPr>
        <w:t>入</w:t>
      </w:r>
      <w:r w:rsidRPr="00435480">
        <w:rPr>
          <w:rFonts w:ascii="標楷體" w:eastAsia="標楷體" w:hAnsi="標楷體" w:hint="eastAsia"/>
          <w:color w:val="000000"/>
          <w:kern w:val="16"/>
        </w:rPr>
        <w:t>銀行</w:t>
      </w:r>
      <w:r w:rsidRPr="00466D64">
        <w:rPr>
          <w:rFonts w:ascii="標楷體" w:eastAsia="標楷體" w:hAnsi="標楷體" w:hint="eastAsia"/>
          <w:color w:val="000000"/>
          <w:kern w:val="16"/>
        </w:rPr>
        <w:t xml:space="preserve">　　　</w:t>
      </w:r>
      <w:r w:rsidR="00621500" w:rsidRPr="00466D64">
        <w:rPr>
          <w:rFonts w:ascii="標楷體" w:eastAsia="標楷體" w:hAnsi="標楷體" w:hint="eastAsia"/>
          <w:b/>
          <w:color w:val="000000"/>
          <w:kern w:val="16"/>
        </w:rPr>
        <w:t xml:space="preserve">　　　　　</w:t>
      </w:r>
      <w:r w:rsidR="00621500" w:rsidRPr="00621500">
        <w:rPr>
          <w:rFonts w:ascii="標楷體" w:eastAsia="標楷體" w:hAnsi="標楷體" w:hint="eastAsia"/>
          <w:color w:val="000000"/>
          <w:kern w:val="16"/>
        </w:rPr>
        <w:t>理事主席</w:t>
      </w:r>
      <w:r w:rsidRPr="001D488D">
        <w:rPr>
          <w:rFonts w:ascii="標楷體" w:eastAsia="標楷體" w:hAnsi="標楷體" w:hint="eastAsia"/>
          <w:kern w:val="16"/>
        </w:rPr>
        <w:t xml:space="preserve">　</w:t>
      </w:r>
      <w:r w:rsidR="00621500">
        <w:rPr>
          <w:rFonts w:ascii="標楷體" w:eastAsia="標楷體" w:hAnsi="標楷體" w:hint="eastAsia"/>
          <w:kern w:val="16"/>
        </w:rPr>
        <w:t>劉佩真</w:t>
      </w:r>
    </w:p>
    <w:p w14:paraId="02DADE7A" w14:textId="0FD4CEF7" w:rsidR="00A16D98" w:rsidRPr="00A16D98" w:rsidRDefault="00A16D98" w:rsidP="00435480">
      <w:pPr>
        <w:kinsoku/>
        <w:rPr>
          <w:rFonts w:ascii="標楷體" w:eastAsia="標楷體" w:hAnsi="標楷體"/>
          <w:kern w:val="16"/>
        </w:rPr>
      </w:pPr>
      <w:r w:rsidRPr="00466D64">
        <w:rPr>
          <w:rFonts w:ascii="標楷體" w:eastAsia="標楷體" w:hAnsi="標楷體" w:hint="eastAsia"/>
          <w:b/>
          <w:color w:val="000000"/>
          <w:kern w:val="16"/>
        </w:rPr>
        <w:t xml:space="preserve">　　　　　　　　　　　　　　　　　　　　</w:t>
      </w:r>
      <w:r w:rsidRPr="00435480">
        <w:rPr>
          <w:rFonts w:ascii="標楷體" w:eastAsia="標楷體" w:hAnsi="標楷體" w:hint="eastAsia"/>
          <w:color w:val="000000"/>
          <w:kern w:val="16"/>
        </w:rPr>
        <w:t>總經理</w:t>
      </w:r>
      <w:r w:rsidRPr="001D488D">
        <w:rPr>
          <w:rFonts w:ascii="標楷體" w:eastAsia="標楷體" w:hAnsi="標楷體" w:hint="eastAsia"/>
          <w:kern w:val="16"/>
        </w:rPr>
        <w:t xml:space="preserve">　　</w:t>
      </w:r>
      <w:r w:rsidR="00621500">
        <w:rPr>
          <w:rFonts w:ascii="標楷體" w:eastAsia="標楷體" w:hAnsi="標楷體" w:hint="eastAsia"/>
          <w:kern w:val="16"/>
        </w:rPr>
        <w:t>戴</w:t>
      </w:r>
      <w:r w:rsidR="00F906FE">
        <w:rPr>
          <w:rFonts w:ascii="標楷體" w:eastAsia="標楷體" w:hAnsi="標楷體" w:hint="eastAsia"/>
          <w:kern w:val="16"/>
        </w:rPr>
        <w:t>燈</w:t>
      </w:r>
      <w:r w:rsidR="00621500">
        <w:rPr>
          <w:rFonts w:ascii="標楷體" w:eastAsia="標楷體" w:hAnsi="標楷體" w:hint="eastAsia"/>
          <w:kern w:val="16"/>
        </w:rPr>
        <w:t>山</w:t>
      </w:r>
    </w:p>
    <w:p w14:paraId="038A3A93" w14:textId="56BD8F18" w:rsidR="00566952" w:rsidRDefault="00566952" w:rsidP="00466D64">
      <w:pPr>
        <w:tabs>
          <w:tab w:val="left" w:pos="3660"/>
        </w:tabs>
        <w:kinsoku/>
        <w:overflowPunct/>
        <w:adjustRightInd/>
        <w:snapToGrid/>
        <w:rPr>
          <w:rFonts w:ascii="標楷體" w:eastAsia="標楷體" w:hAnsi="標楷體"/>
          <w:kern w:val="16"/>
        </w:rPr>
      </w:pPr>
      <w:r w:rsidRPr="00D20FC8">
        <w:rPr>
          <w:rFonts w:ascii="標楷體" w:eastAsia="標楷體" w:hAnsi="標楷體" w:hint="eastAsia"/>
          <w:b/>
          <w:kern w:val="16"/>
        </w:rPr>
        <w:t xml:space="preserve">　　　　　經濟部</w:t>
      </w:r>
      <w:r w:rsidR="00621500" w:rsidRPr="00621500">
        <w:rPr>
          <w:rFonts w:ascii="標楷體" w:eastAsia="標楷體" w:hAnsi="標楷體" w:hint="eastAsia"/>
          <w:kern w:val="16"/>
        </w:rPr>
        <w:t>商業司</w:t>
      </w:r>
      <w:r w:rsidR="00621500" w:rsidRPr="00466D64">
        <w:rPr>
          <w:rFonts w:ascii="標楷體" w:eastAsia="標楷體" w:hAnsi="標楷體" w:hint="eastAsia"/>
          <w:b/>
          <w:color w:val="000000"/>
          <w:kern w:val="16"/>
        </w:rPr>
        <w:t xml:space="preserve">　　　　　　　　</w:t>
      </w:r>
      <w:r w:rsidRPr="00D20FC8">
        <w:rPr>
          <w:rFonts w:ascii="標楷體" w:eastAsia="標楷體" w:hAnsi="標楷體" w:hint="eastAsia"/>
          <w:kern w:val="16"/>
        </w:rPr>
        <w:t xml:space="preserve">　</w:t>
      </w:r>
      <w:r w:rsidR="00621500">
        <w:rPr>
          <w:rFonts w:ascii="標楷體" w:eastAsia="標楷體" w:hAnsi="標楷體" w:hint="eastAsia"/>
          <w:kern w:val="16"/>
        </w:rPr>
        <w:t>司長</w:t>
      </w:r>
      <w:r w:rsidR="00621500" w:rsidRPr="00466D64">
        <w:rPr>
          <w:rFonts w:ascii="標楷體" w:eastAsia="標楷體" w:hAnsi="標楷體" w:hint="eastAsia"/>
          <w:b/>
          <w:color w:val="000000"/>
          <w:kern w:val="16"/>
        </w:rPr>
        <w:t xml:space="preserve">　　　</w:t>
      </w:r>
      <w:r w:rsidR="00621500" w:rsidRPr="00621500">
        <w:rPr>
          <w:rFonts w:ascii="標楷體" w:eastAsia="標楷體" w:hAnsi="標楷體" w:hint="eastAsia"/>
          <w:color w:val="000000"/>
          <w:kern w:val="16"/>
        </w:rPr>
        <w:t>蘇文玲</w:t>
      </w:r>
    </w:p>
    <w:p w14:paraId="5891B0EA" w14:textId="08D81AF6" w:rsidR="00621500" w:rsidRDefault="00621500" w:rsidP="00466D64">
      <w:pPr>
        <w:tabs>
          <w:tab w:val="left" w:pos="3660"/>
        </w:tabs>
        <w:kinsoku/>
        <w:overflowPunct/>
        <w:adjustRightInd/>
        <w:snapToGrid/>
        <w:rPr>
          <w:rFonts w:ascii="標楷體" w:eastAsia="標楷體" w:hAnsi="標楷體"/>
          <w:kern w:val="16"/>
        </w:rPr>
      </w:pPr>
      <w:r w:rsidRPr="00D20FC8">
        <w:rPr>
          <w:rFonts w:ascii="標楷體" w:eastAsia="標楷體" w:hAnsi="標楷體" w:hint="eastAsia"/>
          <w:b/>
          <w:kern w:val="16"/>
        </w:rPr>
        <w:t xml:space="preserve">　　　　　</w:t>
      </w:r>
      <w:r>
        <w:rPr>
          <w:rFonts w:ascii="標楷體" w:eastAsia="標楷體" w:hAnsi="標楷體" w:hint="eastAsia"/>
          <w:b/>
          <w:kern w:val="16"/>
        </w:rPr>
        <w:t>內政</w:t>
      </w:r>
      <w:r w:rsidRPr="00D20FC8">
        <w:rPr>
          <w:rFonts w:ascii="標楷體" w:eastAsia="標楷體" w:hAnsi="標楷體" w:hint="eastAsia"/>
          <w:b/>
          <w:kern w:val="16"/>
        </w:rPr>
        <w:t>部</w:t>
      </w:r>
      <w:r w:rsidRPr="00621500">
        <w:rPr>
          <w:rFonts w:ascii="標楷體" w:eastAsia="標楷體" w:hAnsi="標楷體" w:hint="eastAsia"/>
          <w:kern w:val="16"/>
        </w:rPr>
        <w:t>營建署</w:t>
      </w:r>
      <w:r w:rsidRPr="00466D64">
        <w:rPr>
          <w:rFonts w:ascii="標楷體" w:eastAsia="標楷體" w:hAnsi="標楷體" w:hint="eastAsia"/>
          <w:b/>
          <w:color w:val="000000"/>
          <w:kern w:val="16"/>
        </w:rPr>
        <w:t xml:space="preserve">　　　　　　　　</w:t>
      </w:r>
      <w:r w:rsidRPr="00D20FC8">
        <w:rPr>
          <w:rFonts w:ascii="標楷體" w:eastAsia="標楷體" w:hAnsi="標楷體" w:hint="eastAsia"/>
          <w:kern w:val="16"/>
        </w:rPr>
        <w:t xml:space="preserve">　</w:t>
      </w:r>
      <w:r>
        <w:rPr>
          <w:rFonts w:ascii="標楷體" w:eastAsia="標楷體" w:hAnsi="標楷體" w:hint="eastAsia"/>
          <w:kern w:val="16"/>
        </w:rPr>
        <w:t>主任秘書</w:t>
      </w:r>
      <w:r w:rsidRPr="00466D64">
        <w:rPr>
          <w:rFonts w:ascii="標楷體" w:eastAsia="標楷體" w:hAnsi="標楷體" w:hint="eastAsia"/>
          <w:b/>
          <w:color w:val="000000"/>
          <w:kern w:val="16"/>
        </w:rPr>
        <w:t xml:space="preserve">　</w:t>
      </w:r>
      <w:r w:rsidRPr="00621500">
        <w:rPr>
          <w:rFonts w:ascii="標楷體" w:eastAsia="標楷體" w:hAnsi="標楷體" w:hint="eastAsia"/>
          <w:color w:val="000000"/>
          <w:kern w:val="16"/>
        </w:rPr>
        <w:t>王東永</w:t>
      </w:r>
    </w:p>
    <w:p w14:paraId="65E66F77" w14:textId="7ABCBA02" w:rsidR="00621500" w:rsidRDefault="00621500" w:rsidP="00466D64">
      <w:pPr>
        <w:tabs>
          <w:tab w:val="left" w:pos="3660"/>
        </w:tabs>
        <w:kinsoku/>
        <w:overflowPunct/>
        <w:adjustRightInd/>
        <w:snapToGrid/>
        <w:rPr>
          <w:rFonts w:ascii="標楷體" w:eastAsia="標楷體" w:hAnsi="標楷體"/>
          <w:kern w:val="16"/>
        </w:rPr>
      </w:pPr>
      <w:r w:rsidRPr="00D20FC8">
        <w:rPr>
          <w:rFonts w:ascii="標楷體" w:eastAsia="標楷體" w:hAnsi="標楷體" w:hint="eastAsia"/>
          <w:b/>
          <w:kern w:val="16"/>
        </w:rPr>
        <w:t xml:space="preserve">　　　　　</w:t>
      </w:r>
      <w:r>
        <w:rPr>
          <w:rFonts w:ascii="標楷體" w:eastAsia="標楷體" w:hAnsi="標楷體" w:hint="eastAsia"/>
          <w:b/>
          <w:kern w:val="16"/>
        </w:rPr>
        <w:t>法務</w:t>
      </w:r>
      <w:r w:rsidRPr="00D20FC8">
        <w:rPr>
          <w:rFonts w:ascii="標楷體" w:eastAsia="標楷體" w:hAnsi="標楷體" w:hint="eastAsia"/>
          <w:b/>
          <w:kern w:val="16"/>
        </w:rPr>
        <w:t xml:space="preserve">部　　　　　</w:t>
      </w:r>
      <w:r w:rsidRPr="00466D64">
        <w:rPr>
          <w:rFonts w:ascii="標楷體" w:eastAsia="標楷體" w:hAnsi="標楷體" w:hint="eastAsia"/>
          <w:b/>
          <w:color w:val="000000"/>
          <w:kern w:val="16"/>
        </w:rPr>
        <w:t xml:space="preserve">　　　　　　　</w:t>
      </w:r>
      <w:r w:rsidRPr="00621500">
        <w:rPr>
          <w:rFonts w:ascii="標楷體" w:eastAsia="標楷體" w:hAnsi="標楷體" w:hint="eastAsia"/>
          <w:color w:val="000000"/>
          <w:kern w:val="16"/>
        </w:rPr>
        <w:t>參事</w:t>
      </w:r>
      <w:r w:rsidRPr="00466D64">
        <w:rPr>
          <w:rFonts w:ascii="標楷體" w:eastAsia="標楷體" w:hAnsi="標楷體" w:hint="eastAsia"/>
          <w:b/>
          <w:color w:val="000000"/>
          <w:kern w:val="16"/>
        </w:rPr>
        <w:t xml:space="preserve">　　　</w:t>
      </w:r>
      <w:r w:rsidRPr="00621500">
        <w:rPr>
          <w:rFonts w:ascii="標楷體" w:eastAsia="標楷體" w:hAnsi="標楷體" w:hint="eastAsia"/>
          <w:color w:val="000000"/>
          <w:kern w:val="16"/>
        </w:rPr>
        <w:t>林豐文</w:t>
      </w:r>
    </w:p>
    <w:p w14:paraId="73280857" w14:textId="014241E4"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　　席　</w:t>
      </w:r>
      <w:r w:rsidR="00D20FC8">
        <w:rPr>
          <w:rFonts w:ascii="標楷體" w:eastAsia="標楷體" w:hAnsi="標楷體" w:cs="Courier New" w:hint="eastAsia"/>
          <w:kern w:val="16"/>
        </w:rPr>
        <w:t>鍾</w:t>
      </w:r>
      <w:r w:rsidRPr="00466D64">
        <w:rPr>
          <w:rFonts w:ascii="標楷體" w:eastAsia="標楷體" w:hAnsi="標楷體" w:cs="Courier New" w:hint="eastAsia"/>
          <w:kern w:val="16"/>
        </w:rPr>
        <w:t>召集委員</w:t>
      </w:r>
      <w:r w:rsidR="00D20FC8">
        <w:rPr>
          <w:rFonts w:ascii="標楷體" w:eastAsia="標楷體" w:hAnsi="標楷體" w:cs="Courier New" w:hint="eastAsia"/>
          <w:kern w:val="16"/>
        </w:rPr>
        <w:t>佳濱</w:t>
      </w:r>
    </w:p>
    <w:p w14:paraId="61D4DBDA" w14:textId="29C04EB7"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專門委員　</w:t>
      </w:r>
      <w:r w:rsidR="00C77B8C">
        <w:rPr>
          <w:rFonts w:ascii="標楷體" w:eastAsia="標楷體" w:hAnsi="標楷體" w:cs="Courier New" w:hint="eastAsia"/>
          <w:kern w:val="16"/>
        </w:rPr>
        <w:t>陳玉清</w:t>
      </w:r>
    </w:p>
    <w:p w14:paraId="3E0329EA" w14:textId="08571F18" w:rsidR="00466D64" w:rsidRPr="00466D64" w:rsidRDefault="00466D64" w:rsidP="00466D64">
      <w:pPr>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主任秘書　</w:t>
      </w:r>
      <w:r w:rsidR="00C77B8C" w:rsidRPr="00466D64">
        <w:rPr>
          <w:rFonts w:ascii="標楷體" w:eastAsia="標楷體" w:hAnsi="標楷體" w:cs="Courier New" w:hint="eastAsia"/>
          <w:kern w:val="16"/>
        </w:rPr>
        <w:t>謝淑津</w:t>
      </w:r>
    </w:p>
    <w:p w14:paraId="1A6BC92E" w14:textId="5198791A" w:rsidR="00466D64" w:rsidRPr="00466D64" w:rsidRDefault="00466D64" w:rsidP="00466D64">
      <w:pPr>
        <w:tabs>
          <w:tab w:val="left" w:pos="5103"/>
          <w:tab w:val="left" w:pos="8364"/>
        </w:tabs>
        <w:autoSpaceDE w:val="0"/>
        <w:ind w:left="3"/>
        <w:jc w:val="both"/>
      </w:pPr>
      <w:r w:rsidRPr="00466D64">
        <w:rPr>
          <w:rFonts w:ascii="標楷體" w:eastAsia="標楷體" w:hAnsi="標楷體" w:hint="eastAsia"/>
        </w:rPr>
        <w:t xml:space="preserve">紀　　錄　秘　書　郭錦貴　</w:t>
      </w:r>
      <w:r w:rsidRPr="00C77B8C">
        <w:rPr>
          <w:rFonts w:ascii="標楷體" w:eastAsia="標楷體" w:hAnsi="標楷體" w:hint="eastAsia"/>
        </w:rPr>
        <w:t>研究員</w:t>
      </w:r>
      <w:r w:rsidRPr="00466D64">
        <w:rPr>
          <w:rFonts w:ascii="標楷體" w:eastAsia="標楷體" w:hAnsi="標楷體" w:hint="eastAsia"/>
        </w:rPr>
        <w:t xml:space="preserve">　黃惠雯　編　審　黃美菁　</w:t>
      </w:r>
    </w:p>
    <w:p w14:paraId="7A662775" w14:textId="3C6ED422" w:rsidR="00523B27" w:rsidRDefault="00466D64" w:rsidP="00466D64">
      <w:pPr>
        <w:tabs>
          <w:tab w:val="left" w:pos="5103"/>
        </w:tabs>
        <w:autoSpaceDE w:val="0"/>
        <w:ind w:left="3"/>
        <w:jc w:val="both"/>
        <w:rPr>
          <w:rFonts w:ascii="標楷體" w:eastAsia="標楷體" w:hAnsi="標楷體"/>
        </w:rPr>
      </w:pPr>
      <w:r w:rsidRPr="00466D64">
        <w:rPr>
          <w:rFonts w:ascii="標楷體" w:eastAsia="標楷體" w:hAnsi="標楷體" w:hint="eastAsia"/>
        </w:rPr>
        <w:t xml:space="preserve">　　　　　科　長　蔡明哲　科　員　沈克彬　</w:t>
      </w:r>
    </w:p>
    <w:p w14:paraId="3AA1D966" w14:textId="3642214A" w:rsidR="00FE18BC" w:rsidRDefault="00FE18BC" w:rsidP="00770665">
      <w:pPr>
        <w:autoSpaceDE w:val="0"/>
        <w:autoSpaceDN w:val="0"/>
        <w:ind w:leftChars="201" w:left="643"/>
        <w:jc w:val="both"/>
        <w:rPr>
          <w:rFonts w:hAnsi="標楷體"/>
          <w:b/>
        </w:rPr>
      </w:pPr>
      <w:r>
        <w:rPr>
          <w:rFonts w:hAnsi="標楷體" w:hint="eastAsia"/>
          <w:b/>
        </w:rPr>
        <w:t>報告事項</w:t>
      </w:r>
    </w:p>
    <w:p w14:paraId="3A921DB9" w14:textId="77777777" w:rsidR="00D20FC8" w:rsidRPr="00D20FC8" w:rsidRDefault="00D20FC8" w:rsidP="00D20FC8">
      <w:pPr>
        <w:autoSpaceDE w:val="0"/>
        <w:autoSpaceDN w:val="0"/>
        <w:jc w:val="both"/>
        <w:rPr>
          <w:rFonts w:ascii="標楷體" w:eastAsia="標楷體" w:hAnsi="標楷體"/>
        </w:rPr>
      </w:pPr>
      <w:r w:rsidRPr="00D20FC8">
        <w:rPr>
          <w:rFonts w:ascii="標楷體" w:eastAsia="標楷體" w:hAnsi="標楷體" w:hint="eastAsia"/>
        </w:rPr>
        <w:t>一、宣讀上次會議議事錄。</w:t>
      </w:r>
    </w:p>
    <w:p w14:paraId="128B1955" w14:textId="77777777" w:rsidR="00D20FC8" w:rsidRPr="00D20FC8" w:rsidRDefault="00D20FC8" w:rsidP="00D20FC8">
      <w:pPr>
        <w:autoSpaceDE w:val="0"/>
        <w:autoSpaceDN w:val="0"/>
        <w:jc w:val="both"/>
        <w:rPr>
          <w:rFonts w:ascii="標楷體" w:eastAsia="標楷體" w:hAnsi="標楷體"/>
        </w:rPr>
      </w:pPr>
      <w:r w:rsidRPr="00D20FC8">
        <w:rPr>
          <w:rFonts w:ascii="標楷體" w:eastAsia="標楷體" w:hAnsi="標楷體" w:hint="eastAsia"/>
        </w:rPr>
        <w:t>決定：議事錄確定。</w:t>
      </w:r>
    </w:p>
    <w:p w14:paraId="7D5796BC" w14:textId="77777777" w:rsidR="00D20FC8" w:rsidRPr="00D20FC8" w:rsidRDefault="00D20FC8" w:rsidP="00D20FC8">
      <w:pPr>
        <w:autoSpaceDE w:val="0"/>
        <w:autoSpaceDN w:val="0"/>
        <w:spacing w:beforeLines="50" w:before="180"/>
        <w:ind w:left="657" w:hangingChars="205" w:hanging="657"/>
        <w:jc w:val="both"/>
        <w:rPr>
          <w:rFonts w:ascii="標楷體" w:eastAsia="標楷體" w:hAnsi="標楷體"/>
          <w:b/>
        </w:rPr>
      </w:pPr>
      <w:r w:rsidRPr="00D20FC8">
        <w:rPr>
          <w:rFonts w:ascii="標楷體" w:eastAsia="標楷體" w:hAnsi="標楷體" w:hint="eastAsia"/>
          <w:b/>
        </w:rPr>
        <w:t>二、邀請金融監督管理委員會黃主任委員天牧、財政部蘇部長建榮就「如何落實『公司治理3.0－永續發展藍圖』」進行專題報告，並備質詢。</w:t>
      </w:r>
    </w:p>
    <w:p w14:paraId="243EA7BB" w14:textId="517F8334" w:rsidR="00D20FC8" w:rsidRPr="00B1296F" w:rsidRDefault="00D20FC8" w:rsidP="00B745B8">
      <w:pPr>
        <w:ind w:leftChars="100" w:left="640" w:hangingChars="100" w:hanging="320"/>
        <w:jc w:val="both"/>
      </w:pPr>
      <w:r w:rsidRPr="00D20FC8">
        <w:rPr>
          <w:rFonts w:hint="eastAsia"/>
        </w:rPr>
        <w:t>（</w:t>
      </w:r>
      <w:r w:rsidR="005A288C" w:rsidRPr="008E3E2C">
        <w:rPr>
          <w:rFonts w:hint="eastAsia"/>
        </w:rPr>
        <w:t>報告、討論事項合併詢答</w:t>
      </w:r>
      <w:r w:rsidR="005A288C">
        <w:rPr>
          <w:rFonts w:hint="eastAsia"/>
        </w:rPr>
        <w:t>。</w:t>
      </w:r>
      <w:r w:rsidRPr="00D20FC8">
        <w:rPr>
          <w:rFonts w:hint="eastAsia"/>
        </w:rPr>
        <w:t>經</w:t>
      </w:r>
      <w:r w:rsidR="005A288C">
        <w:rPr>
          <w:rFonts w:hint="eastAsia"/>
        </w:rPr>
        <w:t>本院委員鍾佳濱說明提案要旨，</w:t>
      </w:r>
      <w:r w:rsidRPr="00D20FC8">
        <w:rPr>
          <w:rFonts w:hint="eastAsia"/>
        </w:rPr>
        <w:t>金</w:t>
      </w:r>
      <w:r w:rsidRPr="00D20FC8">
        <w:rPr>
          <w:rFonts w:hint="eastAsia"/>
        </w:rPr>
        <w:lastRenderedPageBreak/>
        <w:t>融監督管理委員會主任委員黃天牧</w:t>
      </w:r>
      <w:r w:rsidR="00094B34">
        <w:rPr>
          <w:rFonts w:hint="eastAsia"/>
        </w:rPr>
        <w:t>回應委員提案，並與</w:t>
      </w:r>
      <w:r w:rsidRPr="00D20FC8">
        <w:rPr>
          <w:rFonts w:hint="eastAsia"/>
        </w:rPr>
        <w:t>財政部</w:t>
      </w:r>
      <w:r w:rsidR="001F7E3B">
        <w:rPr>
          <w:rFonts w:hint="eastAsia"/>
        </w:rPr>
        <w:t>政務次長阮清華</w:t>
      </w:r>
      <w:r w:rsidR="00344014">
        <w:rPr>
          <w:rFonts w:hint="eastAsia"/>
        </w:rPr>
        <w:t>就</w:t>
      </w:r>
      <w:r w:rsidR="00344014" w:rsidRPr="00D20FC8">
        <w:rPr>
          <w:rFonts w:hint="eastAsia"/>
        </w:rPr>
        <w:t>專題</w:t>
      </w:r>
      <w:r w:rsidRPr="00D20FC8">
        <w:rPr>
          <w:rFonts w:hint="eastAsia"/>
        </w:rPr>
        <w:t>提出報告後，計有委員吳秉叡、</w:t>
      </w:r>
      <w:r w:rsidR="00094B34" w:rsidRPr="00445BE4">
        <w:rPr>
          <w:rFonts w:hint="eastAsia"/>
        </w:rPr>
        <w:t>曾銘宗、</w:t>
      </w:r>
      <w:r w:rsidR="00094B34" w:rsidRPr="008A7C32">
        <w:rPr>
          <w:rFonts w:hint="eastAsia"/>
        </w:rPr>
        <w:t>鍾佳濱、郭國文、</w:t>
      </w:r>
      <w:r w:rsidR="00094B34" w:rsidRPr="00486114">
        <w:rPr>
          <w:rFonts w:hint="eastAsia"/>
        </w:rPr>
        <w:t>林楚茵、</w:t>
      </w:r>
      <w:r w:rsidR="00094B34" w:rsidRPr="00E03B23">
        <w:rPr>
          <w:rFonts w:hint="eastAsia"/>
        </w:rPr>
        <w:t>賴士葆、</w:t>
      </w:r>
      <w:r w:rsidRPr="00181969">
        <w:rPr>
          <w:rFonts w:hint="eastAsia"/>
        </w:rPr>
        <w:t>沈發惠</w:t>
      </w:r>
      <w:r w:rsidRPr="00001130">
        <w:rPr>
          <w:rFonts w:hint="eastAsia"/>
        </w:rPr>
        <w:t>、</w:t>
      </w:r>
      <w:r w:rsidR="00094B34" w:rsidRPr="00001130">
        <w:rPr>
          <w:rFonts w:hint="eastAsia"/>
        </w:rPr>
        <w:t>李貴敏、</w:t>
      </w:r>
      <w:r w:rsidRPr="0034366C">
        <w:rPr>
          <w:rFonts w:hint="eastAsia"/>
        </w:rPr>
        <w:t>林德福、</w:t>
      </w:r>
      <w:r w:rsidR="00094B34" w:rsidRPr="0034366C">
        <w:rPr>
          <w:rFonts w:hint="eastAsia"/>
        </w:rPr>
        <w:t>高嘉瑜、</w:t>
      </w:r>
      <w:r w:rsidRPr="0021018B">
        <w:rPr>
          <w:rFonts w:hint="eastAsia"/>
        </w:rPr>
        <w:t>張其祿、羅明才、陳椒華、</w:t>
      </w:r>
      <w:r w:rsidR="00B62255" w:rsidRPr="00B62255">
        <w:rPr>
          <w:rFonts w:hint="eastAsia"/>
        </w:rPr>
        <w:t>楊瓊瓔、</w:t>
      </w:r>
      <w:r w:rsidR="00B62255">
        <w:rPr>
          <w:rFonts w:hint="eastAsia"/>
        </w:rPr>
        <w:t>高虹安、</w:t>
      </w:r>
      <w:r w:rsidR="00F906FE" w:rsidRPr="002846BA">
        <w:rPr>
          <w:rFonts w:hint="eastAsia"/>
        </w:rPr>
        <w:t>邱志偉</w:t>
      </w:r>
      <w:r w:rsidRPr="00D20FC8">
        <w:rPr>
          <w:rFonts w:hint="eastAsia"/>
        </w:rPr>
        <w:t>等</w:t>
      </w:r>
      <w:r w:rsidR="00672D09">
        <w:rPr>
          <w:rFonts w:hint="eastAsia"/>
        </w:rPr>
        <w:t>16</w:t>
      </w:r>
      <w:r w:rsidRPr="00D20FC8">
        <w:rPr>
          <w:rFonts w:hint="eastAsia"/>
        </w:rPr>
        <w:t>人提出質詢，均經金融監督管理委員會主任委員</w:t>
      </w:r>
      <w:r w:rsidRPr="00D20FC8">
        <w:rPr>
          <w:rFonts w:hint="eastAsia"/>
          <w:spacing w:val="4"/>
        </w:rPr>
        <w:t>黃天牧、</w:t>
      </w:r>
      <w:r w:rsidRPr="00D20FC8">
        <w:rPr>
          <w:rFonts w:hint="eastAsia"/>
        </w:rPr>
        <w:t>財政部</w:t>
      </w:r>
      <w:r w:rsidR="00445BE4" w:rsidRPr="00445BE4">
        <w:rPr>
          <w:rFonts w:hint="eastAsia"/>
        </w:rPr>
        <w:t>政務次長阮清華</w:t>
      </w:r>
      <w:r w:rsidR="005C46EE">
        <w:rPr>
          <w:rFonts w:hint="eastAsia"/>
        </w:rPr>
        <w:t>、</w:t>
      </w:r>
      <w:r w:rsidR="005C46EE" w:rsidRPr="005C46EE">
        <w:rPr>
          <w:rFonts w:hint="eastAsia"/>
        </w:rPr>
        <w:t>兆豐國際商業銀行股份有限公司董事長張兆順</w:t>
      </w:r>
      <w:r w:rsidR="005C46EE">
        <w:rPr>
          <w:rFonts w:hint="eastAsia"/>
        </w:rPr>
        <w:t>、</w:t>
      </w:r>
      <w:r w:rsidR="005C46EE" w:rsidRPr="00A16D98">
        <w:rPr>
          <w:rFonts w:hint="eastAsia"/>
          <w:color w:val="000000"/>
          <w:kern w:val="16"/>
        </w:rPr>
        <w:t>合作金庫商業銀</w:t>
      </w:r>
      <w:r w:rsidR="005C46EE" w:rsidRPr="00435480">
        <w:rPr>
          <w:rFonts w:hint="eastAsia"/>
          <w:color w:val="000000"/>
          <w:kern w:val="16"/>
        </w:rPr>
        <w:t>行股份有限公司</w:t>
      </w:r>
      <w:r w:rsidR="005C46EE">
        <w:rPr>
          <w:rFonts w:hint="eastAsia"/>
          <w:color w:val="000000"/>
          <w:kern w:val="16"/>
        </w:rPr>
        <w:t>董事長</w:t>
      </w:r>
      <w:r w:rsidR="005C46EE">
        <w:rPr>
          <w:rFonts w:hint="eastAsia"/>
          <w:kern w:val="16"/>
        </w:rPr>
        <w:t>雷仲達、</w:t>
      </w:r>
      <w:r w:rsidR="005C46EE" w:rsidRPr="00A16D98">
        <w:rPr>
          <w:rFonts w:hint="eastAsia"/>
          <w:color w:val="000000"/>
          <w:kern w:val="16"/>
        </w:rPr>
        <w:t>華南商業</w:t>
      </w:r>
      <w:r w:rsidR="005C46EE" w:rsidRPr="00435480">
        <w:rPr>
          <w:rFonts w:hint="eastAsia"/>
          <w:color w:val="000000"/>
          <w:kern w:val="16"/>
        </w:rPr>
        <w:t>銀行股份有限公司</w:t>
      </w:r>
      <w:r w:rsidR="005C46EE">
        <w:rPr>
          <w:rFonts w:hint="eastAsia"/>
          <w:color w:val="000000"/>
          <w:kern w:val="16"/>
        </w:rPr>
        <w:t>董事長</w:t>
      </w:r>
      <w:r w:rsidR="005C46EE">
        <w:rPr>
          <w:rFonts w:hint="eastAsia"/>
          <w:kern w:val="16"/>
        </w:rPr>
        <w:t>張雲鵬、</w:t>
      </w:r>
      <w:r w:rsidR="002846BA" w:rsidRPr="00435480">
        <w:rPr>
          <w:rFonts w:hint="eastAsia"/>
          <w:color w:val="000000"/>
          <w:kern w:val="16"/>
        </w:rPr>
        <w:t>臺灣土地銀行股份有限公司</w:t>
      </w:r>
      <w:r w:rsidR="002846BA">
        <w:rPr>
          <w:rFonts w:hint="eastAsia"/>
          <w:color w:val="000000"/>
          <w:kern w:val="16"/>
        </w:rPr>
        <w:t>董事長</w:t>
      </w:r>
      <w:r w:rsidR="002846BA">
        <w:rPr>
          <w:rFonts w:hint="eastAsia"/>
          <w:kern w:val="16"/>
        </w:rPr>
        <w:t>謝娟娟、</w:t>
      </w:r>
      <w:r w:rsidR="002846BA" w:rsidRPr="00A16D98">
        <w:rPr>
          <w:rFonts w:hint="eastAsia"/>
          <w:color w:val="000000"/>
          <w:kern w:val="16"/>
        </w:rPr>
        <w:t>第一商業</w:t>
      </w:r>
      <w:r w:rsidR="002846BA" w:rsidRPr="00435480">
        <w:rPr>
          <w:rFonts w:hint="eastAsia"/>
          <w:color w:val="000000"/>
          <w:kern w:val="16"/>
        </w:rPr>
        <w:t>銀行股份有限公司</w:t>
      </w:r>
      <w:r w:rsidR="002846BA">
        <w:rPr>
          <w:rFonts w:hint="eastAsia"/>
          <w:color w:val="000000"/>
          <w:kern w:val="16"/>
        </w:rPr>
        <w:t>董事長</w:t>
      </w:r>
      <w:r w:rsidR="002846BA">
        <w:rPr>
          <w:rFonts w:hint="eastAsia"/>
          <w:kern w:val="16"/>
        </w:rPr>
        <w:t>邱月琴、</w:t>
      </w:r>
      <w:r w:rsidR="002846BA" w:rsidRPr="00435480">
        <w:rPr>
          <w:rFonts w:hint="eastAsia"/>
          <w:color w:val="000000"/>
          <w:kern w:val="16"/>
        </w:rPr>
        <w:t>臺灣</w:t>
      </w:r>
      <w:r w:rsidR="002846BA">
        <w:rPr>
          <w:rFonts w:hint="eastAsia"/>
          <w:color w:val="000000"/>
          <w:kern w:val="16"/>
        </w:rPr>
        <w:t>中小企業</w:t>
      </w:r>
      <w:r w:rsidR="002846BA" w:rsidRPr="00435480">
        <w:rPr>
          <w:rFonts w:hint="eastAsia"/>
          <w:color w:val="000000"/>
          <w:kern w:val="16"/>
        </w:rPr>
        <w:t>銀行股份有限公司</w:t>
      </w:r>
      <w:r w:rsidR="002846BA">
        <w:rPr>
          <w:rFonts w:hint="eastAsia"/>
          <w:color w:val="000000"/>
          <w:kern w:val="16"/>
        </w:rPr>
        <w:t>董事長</w:t>
      </w:r>
      <w:r w:rsidR="002846BA">
        <w:rPr>
          <w:rFonts w:hint="eastAsia"/>
          <w:kern w:val="16"/>
        </w:rPr>
        <w:t>林謙浩、</w:t>
      </w:r>
      <w:r w:rsidR="005C46EE" w:rsidRPr="008A7C32">
        <w:rPr>
          <w:rFonts w:hint="eastAsia"/>
          <w:kern w:val="16"/>
        </w:rPr>
        <w:t>財團法人中華民國證券櫃檯買賣中心董事長</w:t>
      </w:r>
      <w:r w:rsidR="005C46EE" w:rsidRPr="00D20FC8">
        <w:rPr>
          <w:rFonts w:hint="eastAsia"/>
          <w:kern w:val="16"/>
        </w:rPr>
        <w:t>陳永誠</w:t>
      </w:r>
      <w:r w:rsidR="0048743A">
        <w:rPr>
          <w:rFonts w:hint="eastAsia"/>
          <w:kern w:val="16"/>
        </w:rPr>
        <w:t>、</w:t>
      </w:r>
      <w:r w:rsidR="0048743A" w:rsidRPr="00B1296F">
        <w:rPr>
          <w:rFonts w:ascii="標楷體" w:eastAsia="標楷體" w:hAnsi="標楷體" w:hint="eastAsia"/>
          <w:kern w:val="16"/>
        </w:rPr>
        <w:t>臺灣證券交易所股份有限公司董事長許璋瑤、經濟部商業司司長蘇文玲</w:t>
      </w:r>
      <w:r w:rsidRPr="00B1296F">
        <w:rPr>
          <w:rFonts w:hint="eastAsia"/>
        </w:rPr>
        <w:t>及相關人員予以答復。）</w:t>
      </w:r>
    </w:p>
    <w:p w14:paraId="12B5671C" w14:textId="77777777" w:rsidR="00D20FC8" w:rsidRPr="00B1296F" w:rsidRDefault="00D20FC8" w:rsidP="00D20FC8">
      <w:pPr>
        <w:autoSpaceDE w:val="0"/>
        <w:autoSpaceDN w:val="0"/>
        <w:spacing w:beforeLines="50" w:before="180"/>
        <w:ind w:left="320" w:hangingChars="100" w:hanging="320"/>
        <w:jc w:val="both"/>
        <w:rPr>
          <w:rFonts w:ascii="標楷體" w:eastAsia="標楷體" w:hAnsi="標楷體"/>
          <w:b/>
        </w:rPr>
      </w:pPr>
      <w:r w:rsidRPr="00B1296F">
        <w:rPr>
          <w:rFonts w:ascii="標楷體" w:eastAsia="標楷體" w:hAnsi="標楷體" w:hint="eastAsia"/>
          <w:b/>
        </w:rPr>
        <w:t>決定：</w:t>
      </w:r>
    </w:p>
    <w:p w14:paraId="54415D29" w14:textId="35141096" w:rsidR="00D20FC8" w:rsidRPr="00D20FC8" w:rsidRDefault="00D20FC8" w:rsidP="00D20FC8">
      <w:pPr>
        <w:autoSpaceDE w:val="0"/>
        <w:autoSpaceDN w:val="0"/>
        <w:ind w:left="993" w:hanging="689"/>
        <w:jc w:val="both"/>
        <w:rPr>
          <w:rFonts w:ascii="標楷體" w:eastAsia="標楷體" w:hAnsi="標楷體" w:cs="Courier New"/>
        </w:rPr>
      </w:pPr>
      <w:r w:rsidRPr="00D20FC8">
        <w:rPr>
          <w:rFonts w:ascii="標楷體" w:eastAsia="標楷體" w:hAnsi="標楷體" w:cs="Courier New" w:hint="eastAsia"/>
        </w:rPr>
        <w:t>(一)報告</w:t>
      </w:r>
      <w:r w:rsidR="00344014">
        <w:rPr>
          <w:rFonts w:ascii="標楷體" w:eastAsia="標楷體" w:hAnsi="標楷體" w:cs="Courier New" w:hint="eastAsia"/>
        </w:rPr>
        <w:t>、說明</w:t>
      </w:r>
      <w:r w:rsidRPr="00D20FC8">
        <w:rPr>
          <w:rFonts w:ascii="標楷體" w:eastAsia="標楷體" w:hAnsi="標楷體" w:cs="Courier New" w:hint="eastAsia"/>
        </w:rPr>
        <w:t>及詢答完畢。</w:t>
      </w:r>
    </w:p>
    <w:p w14:paraId="6A9FCC60" w14:textId="77777777" w:rsidR="00D20FC8" w:rsidRPr="00D20FC8" w:rsidRDefault="00D20FC8" w:rsidP="00D20FC8">
      <w:pPr>
        <w:autoSpaceDE w:val="0"/>
        <w:autoSpaceDN w:val="0"/>
        <w:ind w:left="993" w:hanging="689"/>
        <w:jc w:val="both"/>
        <w:rPr>
          <w:rFonts w:ascii="標楷體" w:eastAsia="標楷體" w:hAnsi="標楷體" w:cs="Courier New"/>
        </w:rPr>
      </w:pPr>
      <w:r w:rsidRPr="00D20FC8">
        <w:rPr>
          <w:rFonts w:ascii="標楷體" w:eastAsia="標楷體" w:hAnsi="標楷體" w:cs="Courier New" w:hint="eastAsia"/>
        </w:rPr>
        <w:t>(二)委員質詢未及答復或請補充資訊，</w:t>
      </w:r>
      <w:r w:rsidRPr="00D20FC8">
        <w:rPr>
          <w:rFonts w:hAnsi="標楷體" w:hint="eastAsia"/>
          <w:spacing w:val="-6"/>
        </w:rPr>
        <w:t>請相關部會於一週內以書面答復</w:t>
      </w:r>
      <w:r w:rsidRPr="00D20FC8">
        <w:rPr>
          <w:rFonts w:ascii="標楷體" w:eastAsia="標楷體" w:hAnsi="標楷體" w:cs="Courier New" w:hint="eastAsia"/>
        </w:rPr>
        <w:t>；委員另要求期限者，從其所定。</w:t>
      </w:r>
    </w:p>
    <w:p w14:paraId="0F7080F4" w14:textId="6C7DF1A4" w:rsidR="00D20FC8" w:rsidRDefault="00D20FC8" w:rsidP="00D20FC8">
      <w:pPr>
        <w:autoSpaceDE w:val="0"/>
        <w:autoSpaceDN w:val="0"/>
        <w:ind w:left="993" w:hanging="689"/>
        <w:jc w:val="both"/>
        <w:rPr>
          <w:rFonts w:ascii="標楷體" w:eastAsia="標楷體" w:hAnsi="標楷體" w:cs="Courier New"/>
        </w:rPr>
      </w:pPr>
      <w:r w:rsidRPr="00D20FC8">
        <w:rPr>
          <w:rFonts w:ascii="標楷體" w:eastAsia="標楷體" w:hAnsi="標楷體" w:cs="Courier New" w:hint="eastAsia"/>
        </w:rPr>
        <w:t>(三)委員</w:t>
      </w:r>
      <w:r w:rsidRPr="0048743A">
        <w:rPr>
          <w:rFonts w:ascii="標楷體" w:eastAsia="標楷體" w:hAnsi="標楷體" w:cs="Courier New" w:hint="eastAsia"/>
        </w:rPr>
        <w:t>余天</w:t>
      </w:r>
      <w:r w:rsidRPr="00D20FC8">
        <w:rPr>
          <w:rFonts w:ascii="標楷體" w:eastAsia="標楷體" w:hAnsi="標楷體" w:cs="Courier New" w:hint="eastAsia"/>
        </w:rPr>
        <w:t>所提書面質詢，列入紀錄，刊登公報，並請相關部會以書面答復。</w:t>
      </w:r>
    </w:p>
    <w:p w14:paraId="02F550D9" w14:textId="77777777" w:rsidR="008E3E2C" w:rsidRPr="008E3E2C" w:rsidRDefault="008E3E2C" w:rsidP="008E3E2C">
      <w:pPr>
        <w:kinsoku/>
        <w:overflowPunct/>
        <w:autoSpaceDE w:val="0"/>
        <w:autoSpaceDN w:val="0"/>
        <w:spacing w:beforeLines="70" w:before="252" w:line="460" w:lineRule="exact"/>
        <w:jc w:val="both"/>
        <w:rPr>
          <w:rFonts w:ascii="標楷體" w:eastAsia="標楷體" w:hAnsi="標楷體"/>
          <w:b/>
          <w:bCs/>
          <w:color w:val="000000"/>
          <w:kern w:val="0"/>
        </w:rPr>
      </w:pPr>
      <w:r w:rsidRPr="008E3E2C">
        <w:rPr>
          <w:rFonts w:ascii="標楷體" w:eastAsia="標楷體" w:hAnsi="標楷體" w:hint="eastAsia"/>
          <w:b/>
          <w:bCs/>
          <w:color w:val="000000"/>
          <w:kern w:val="0"/>
        </w:rPr>
        <w:t>討論事項</w:t>
      </w:r>
    </w:p>
    <w:p w14:paraId="182B3ECB" w14:textId="33393C73" w:rsidR="008E3E2C" w:rsidRPr="00344014" w:rsidRDefault="00344014" w:rsidP="00344014">
      <w:pPr>
        <w:ind w:left="641" w:hangingChars="200" w:hanging="641"/>
        <w:rPr>
          <w:b/>
        </w:rPr>
      </w:pPr>
      <w:r w:rsidRPr="00344014">
        <w:rPr>
          <w:rFonts w:hint="eastAsia"/>
          <w:b/>
        </w:rPr>
        <w:t>一、</w:t>
      </w:r>
      <w:r w:rsidR="005A288C">
        <w:rPr>
          <w:rFonts w:hint="eastAsia"/>
          <w:b/>
        </w:rPr>
        <w:t>繼續</w:t>
      </w:r>
      <w:r w:rsidR="008E3E2C" w:rsidRPr="00344014">
        <w:rPr>
          <w:rFonts w:hint="eastAsia"/>
          <w:b/>
        </w:rPr>
        <w:t>審查本院委員郭國文等18人、委員沈發惠等17人、委員曾銘宗等18人分別擬具「記帳士法第十五條及第十八條條文修正草案」等3案。</w:t>
      </w:r>
    </w:p>
    <w:p w14:paraId="4E14C0CC" w14:textId="6F364CD1" w:rsidR="008E3E2C" w:rsidRPr="00344014" w:rsidRDefault="00344014" w:rsidP="00344014">
      <w:pPr>
        <w:spacing w:beforeLines="70" w:before="252"/>
        <w:ind w:left="641" w:hangingChars="200" w:hanging="641"/>
        <w:rPr>
          <w:b/>
        </w:rPr>
      </w:pPr>
      <w:r w:rsidRPr="00344014">
        <w:rPr>
          <w:rFonts w:hint="eastAsia"/>
          <w:b/>
        </w:rPr>
        <w:t>二、</w:t>
      </w:r>
      <w:r w:rsidR="008E3E2C" w:rsidRPr="00344014">
        <w:rPr>
          <w:rFonts w:hint="eastAsia"/>
          <w:b/>
        </w:rPr>
        <w:t>審查本院委員鍾佳濱等23人擬具「保險法增訂第一百三十八條之五條文草案」案。</w:t>
      </w:r>
    </w:p>
    <w:p w14:paraId="637A0DEE" w14:textId="77777777" w:rsidR="00344014" w:rsidRPr="00344014" w:rsidRDefault="00344014" w:rsidP="00344014">
      <w:pPr>
        <w:autoSpaceDE w:val="0"/>
        <w:autoSpaceDN w:val="0"/>
        <w:spacing w:beforeLines="70" w:before="252"/>
        <w:ind w:leftChars="-8" w:left="615" w:hangingChars="200" w:hanging="641"/>
        <w:jc w:val="both"/>
        <w:rPr>
          <w:rFonts w:ascii="標楷體" w:eastAsia="標楷體" w:hAnsi="標楷體"/>
          <w:b/>
        </w:rPr>
      </w:pPr>
      <w:r w:rsidRPr="00344014">
        <w:rPr>
          <w:rFonts w:ascii="標楷體" w:eastAsia="標楷體" w:hAnsi="標楷體" w:hint="eastAsia"/>
          <w:b/>
        </w:rPr>
        <w:t>決議：</w:t>
      </w:r>
    </w:p>
    <w:p w14:paraId="43F6841C" w14:textId="341B867D" w:rsidR="00344014" w:rsidRPr="00344014" w:rsidRDefault="00344014" w:rsidP="00344014">
      <w:r>
        <w:rPr>
          <w:rFonts w:hint="eastAsia"/>
        </w:rPr>
        <w:t>一、</w:t>
      </w:r>
      <w:r w:rsidRPr="00344014">
        <w:rPr>
          <w:rFonts w:hint="eastAsia"/>
        </w:rPr>
        <w:t>審查「記帳士法第十五條及第十八條條文修正草案」等3案。</w:t>
      </w:r>
    </w:p>
    <w:p w14:paraId="5AFDEEA4" w14:textId="582F9002" w:rsidR="001D2DD7" w:rsidRPr="00B745B8" w:rsidRDefault="00344014" w:rsidP="001D2DD7">
      <w:pPr>
        <w:ind w:leftChars="100" w:left="960" w:hangingChars="200" w:hanging="640"/>
      </w:pPr>
      <w:r w:rsidRPr="00B745B8">
        <w:rPr>
          <w:rFonts w:hint="eastAsia"/>
        </w:rPr>
        <w:lastRenderedPageBreak/>
        <w:t>(一)</w:t>
      </w:r>
      <w:r w:rsidR="001D2DD7" w:rsidRPr="00B745B8">
        <w:rPr>
          <w:rFonts w:hint="eastAsia"/>
        </w:rPr>
        <w:t>併案審查結果：</w:t>
      </w:r>
    </w:p>
    <w:p w14:paraId="5AB8FEFD" w14:textId="705043FE" w:rsidR="001D2DD7" w:rsidRPr="00B1296F" w:rsidRDefault="001D2DD7" w:rsidP="004D3DEC">
      <w:pPr>
        <w:ind w:leftChars="300" w:left="960"/>
      </w:pPr>
      <w:r w:rsidRPr="004D3DEC">
        <w:rPr>
          <w:rFonts w:hint="eastAsia"/>
        </w:rPr>
        <w:t>1.第十五條</w:t>
      </w:r>
      <w:r w:rsidR="00FD68C5" w:rsidRPr="00B1296F">
        <w:rPr>
          <w:rFonts w:hint="eastAsia"/>
        </w:rPr>
        <w:t>修</w:t>
      </w:r>
      <w:r w:rsidRPr="00B1296F">
        <w:rPr>
          <w:rFonts w:hint="eastAsia"/>
        </w:rPr>
        <w:t>正通過</w:t>
      </w:r>
      <w:r w:rsidR="0048743A" w:rsidRPr="00B1296F">
        <w:rPr>
          <w:rFonts w:hint="eastAsia"/>
        </w:rPr>
        <w:t>如下：</w:t>
      </w:r>
    </w:p>
    <w:p w14:paraId="0B2F64AB" w14:textId="17291B80" w:rsidR="001D2DD7" w:rsidRPr="00B1296F" w:rsidRDefault="004D3DEC" w:rsidP="00D641BC">
      <w:pPr>
        <w:ind w:leftChars="300" w:left="1600" w:hangingChars="200" w:hanging="640"/>
      </w:pPr>
      <w:r w:rsidRPr="00B1296F">
        <w:rPr>
          <w:rFonts w:hint="eastAsia"/>
        </w:rPr>
        <w:t>「</w:t>
      </w:r>
      <w:r w:rsidR="00D641BC">
        <w:rPr>
          <w:rFonts w:hint="eastAsia"/>
        </w:rPr>
        <w:t>第十五條</w:t>
      </w:r>
      <w:r w:rsidR="00D641BC" w:rsidRPr="00466D64">
        <w:rPr>
          <w:rFonts w:ascii="標楷體" w:eastAsia="標楷體" w:hAnsi="標楷體" w:hint="eastAsia"/>
        </w:rPr>
        <w:t xml:space="preserve">　</w:t>
      </w:r>
      <w:r w:rsidR="00FD68C5" w:rsidRPr="00B1296F">
        <w:t>記帳士受委任後，非有正當事由，不得終止其契約</w:t>
      </w:r>
      <w:r w:rsidRPr="00DF5541">
        <w:rPr>
          <w:rFonts w:hint="eastAsia"/>
        </w:rPr>
        <w:t>；</w:t>
      </w:r>
      <w:r w:rsidR="00FD68C5" w:rsidRPr="00B1296F">
        <w:t>如須終止契約，</w:t>
      </w:r>
      <w:r w:rsidR="00E55DD3" w:rsidRPr="00DF5541">
        <w:rPr>
          <w:rFonts w:hint="eastAsia"/>
        </w:rPr>
        <w:t>記帳士</w:t>
      </w:r>
      <w:r w:rsidR="00FD68C5" w:rsidRPr="00B1296F">
        <w:t>應於十</w:t>
      </w:r>
      <w:r w:rsidR="00FD68C5" w:rsidRPr="00DF5541">
        <w:t>五</w:t>
      </w:r>
      <w:r w:rsidR="00FD68C5" w:rsidRPr="00B1296F">
        <w:t>日前通知委任人。</w:t>
      </w:r>
      <w:r w:rsidRPr="00B1296F">
        <w:rPr>
          <w:rFonts w:hint="eastAsia"/>
        </w:rPr>
        <w:t>」</w:t>
      </w:r>
    </w:p>
    <w:p w14:paraId="61E518C0" w14:textId="40BD9CD6" w:rsidR="00344014" w:rsidRPr="00B1296F" w:rsidRDefault="001D2DD7" w:rsidP="00D641BC">
      <w:pPr>
        <w:ind w:leftChars="300" w:left="1600" w:hangingChars="200" w:hanging="640"/>
      </w:pPr>
      <w:r w:rsidRPr="00B1296F">
        <w:rPr>
          <w:rFonts w:hint="eastAsia"/>
        </w:rPr>
        <w:t>2.第十八條：維持現行條文。</w:t>
      </w:r>
      <w:bookmarkStart w:id="1" w:name="_GoBack"/>
      <w:bookmarkEnd w:id="1"/>
    </w:p>
    <w:p w14:paraId="2CF36D52" w14:textId="6F865C8D" w:rsidR="00344014" w:rsidRDefault="00344014" w:rsidP="00225524">
      <w:pPr>
        <w:autoSpaceDE w:val="0"/>
        <w:autoSpaceDN w:val="0"/>
        <w:ind w:leftChars="100" w:left="960" w:hangingChars="200" w:hanging="640"/>
        <w:jc w:val="both"/>
        <w:rPr>
          <w:bCs/>
          <w:spacing w:val="-10"/>
        </w:rPr>
      </w:pPr>
      <w:r w:rsidRPr="00344014">
        <w:rPr>
          <w:rFonts w:hint="eastAsia"/>
        </w:rPr>
        <w:t>(二)全案</w:t>
      </w:r>
      <w:r w:rsidRPr="00344014">
        <w:rPr>
          <w:rFonts w:hint="eastAsia"/>
          <w:bCs/>
          <w:spacing w:val="-10"/>
        </w:rPr>
        <w:t>審查完竣，</w:t>
      </w:r>
      <w:r w:rsidR="0048743A">
        <w:rPr>
          <w:rFonts w:hint="eastAsia"/>
          <w:bCs/>
          <w:spacing w:val="-10"/>
        </w:rPr>
        <w:t>併案</w:t>
      </w:r>
      <w:r w:rsidRPr="00344014">
        <w:rPr>
          <w:rFonts w:hint="eastAsia"/>
          <w:bCs/>
          <w:spacing w:val="-10"/>
        </w:rPr>
        <w:t>擬具審查報告，提報院會討論；院會討論前，</w:t>
      </w:r>
      <w:r w:rsidR="00605AB0">
        <w:rPr>
          <w:rFonts w:hint="eastAsia"/>
          <w:bCs/>
          <w:spacing w:val="-10"/>
        </w:rPr>
        <w:t>不</w:t>
      </w:r>
      <w:r w:rsidRPr="00344014">
        <w:rPr>
          <w:rFonts w:hint="eastAsia"/>
          <w:bCs/>
          <w:spacing w:val="-10"/>
        </w:rPr>
        <w:t>須交由黨團協商；院會討論時，由鍾召集委員佳濱補充說明。</w:t>
      </w:r>
    </w:p>
    <w:p w14:paraId="5BA46BFF" w14:textId="4C210823" w:rsidR="00605AB0" w:rsidRPr="00B1296F" w:rsidRDefault="001D2DD7" w:rsidP="001D2DD7">
      <w:pPr>
        <w:ind w:leftChars="100" w:left="920" w:hangingChars="200" w:hanging="600"/>
        <w:rPr>
          <w:rFonts w:ascii="標楷體" w:eastAsia="標楷體" w:hAnsi="標楷體" w:cs="標楷體"/>
          <w:kern w:val="0"/>
        </w:rPr>
      </w:pPr>
      <w:r w:rsidRPr="004D3DEC">
        <w:rPr>
          <w:rFonts w:hint="eastAsia"/>
          <w:bCs/>
          <w:spacing w:val="-10"/>
        </w:rPr>
        <w:t>(三)</w:t>
      </w:r>
      <w:r w:rsidR="00605AB0" w:rsidRPr="004D3DEC">
        <w:rPr>
          <w:rFonts w:hint="eastAsia"/>
          <w:bCs/>
          <w:spacing w:val="-10"/>
        </w:rPr>
        <w:t>通過附帶決議</w:t>
      </w:r>
      <w:r w:rsidR="00605AB0" w:rsidRPr="00B1296F">
        <w:rPr>
          <w:rFonts w:hint="eastAsia"/>
          <w:bCs/>
          <w:spacing w:val="-10"/>
        </w:rPr>
        <w:t>1</w:t>
      </w:r>
      <w:r w:rsidR="0048743A" w:rsidRPr="00B1296F">
        <w:rPr>
          <w:rFonts w:hint="eastAsia"/>
          <w:bCs/>
          <w:spacing w:val="-10"/>
        </w:rPr>
        <w:t>項</w:t>
      </w:r>
      <w:r w:rsidR="001C6C63" w:rsidRPr="00B1296F">
        <w:rPr>
          <w:rFonts w:hint="eastAsia"/>
          <w:bCs/>
          <w:spacing w:val="-10"/>
        </w:rPr>
        <w:t>：</w:t>
      </w:r>
    </w:p>
    <w:p w14:paraId="707CC332" w14:textId="1318251C" w:rsidR="00605AB0" w:rsidRPr="001C6C63" w:rsidRDefault="00CE37BF" w:rsidP="001C6C63">
      <w:pPr>
        <w:ind w:leftChars="300" w:left="960"/>
      </w:pPr>
      <w:r w:rsidRPr="00B1296F">
        <w:rPr>
          <w:rFonts w:hint="eastAsia"/>
        </w:rPr>
        <w:t>為保障記帳士權益，請財政部於研擬與記帳士權益相關之法案或政策措施時，積極與記帳士公會溝通說明，必要</w:t>
      </w:r>
      <w:r w:rsidR="0048743A" w:rsidRPr="00B1296F">
        <w:rPr>
          <w:rFonts w:hint="eastAsia"/>
        </w:rPr>
        <w:t>時，</w:t>
      </w:r>
      <w:r w:rsidRPr="00B1296F">
        <w:rPr>
          <w:rFonts w:hint="eastAsia"/>
        </w:rPr>
        <w:t>於</w:t>
      </w:r>
      <w:r w:rsidRPr="001C6C63">
        <w:rPr>
          <w:rFonts w:hint="eastAsia"/>
        </w:rPr>
        <w:t>事前邀集相關公會召開會議討論，俾凝聚共識，以協助政策及業務推動。</w:t>
      </w:r>
    </w:p>
    <w:p w14:paraId="6BC64E7A" w14:textId="2085B17D" w:rsidR="00CE37BF" w:rsidRDefault="001C6C63" w:rsidP="001C6C63">
      <w:pPr>
        <w:autoSpaceDE w:val="0"/>
        <w:autoSpaceDN w:val="0"/>
        <w:ind w:leftChars="302" w:left="992" w:hangingChars="8" w:hanging="26"/>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沈發惠</w:t>
      </w:r>
      <w:r w:rsidRPr="00950CB3">
        <w:rPr>
          <w:rFonts w:ascii="標楷體" w:eastAsia="標楷體" w:hAnsi="標楷體" w:hint="eastAsia"/>
        </w:rPr>
        <w:t xml:space="preserve">　</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郭國文</w:t>
      </w:r>
      <w:r w:rsidRPr="00950CB3">
        <w:rPr>
          <w:rFonts w:ascii="標楷體" w:eastAsia="標楷體" w:hAnsi="標楷體" w:hint="eastAsia"/>
        </w:rPr>
        <w:t xml:space="preserve">　</w:t>
      </w:r>
    </w:p>
    <w:p w14:paraId="622CC97A" w14:textId="0118EFB7" w:rsidR="00344014" w:rsidRPr="004D3DEC" w:rsidRDefault="00344014" w:rsidP="004D3DEC">
      <w:pPr>
        <w:autoSpaceDE w:val="0"/>
        <w:autoSpaceDN w:val="0"/>
        <w:ind w:left="707" w:hangingChars="221" w:hanging="707"/>
        <w:jc w:val="both"/>
        <w:rPr>
          <w:bCs/>
          <w:spacing w:val="-10"/>
        </w:rPr>
      </w:pPr>
      <w:r w:rsidRPr="00344014">
        <w:rPr>
          <w:rFonts w:ascii="標楷體" w:eastAsia="標楷體" w:hAnsi="標楷體" w:cs="標楷體" w:hint="eastAsia"/>
          <w:color w:val="000000"/>
          <w:kern w:val="0"/>
        </w:rPr>
        <w:t>二、審查「保險法增訂第一百三十八條之五條文草案」案</w:t>
      </w:r>
      <w:r>
        <w:rPr>
          <w:rFonts w:ascii="標楷體" w:eastAsia="標楷體" w:hAnsi="標楷體" w:cs="標楷體" w:hint="eastAsia"/>
          <w:color w:val="000000"/>
          <w:kern w:val="0"/>
        </w:rPr>
        <w:t>，</w:t>
      </w:r>
      <w:r w:rsidRPr="004D3DEC">
        <w:rPr>
          <w:rFonts w:ascii="標楷體" w:eastAsia="標楷體" w:hAnsi="標楷體" w:cs="標楷體" w:hint="eastAsia"/>
          <w:kern w:val="0"/>
        </w:rPr>
        <w:t>另擇期繼續審查。</w:t>
      </w:r>
    </w:p>
    <w:p w14:paraId="01B44958" w14:textId="2BDF2DA3" w:rsidR="0016070E" w:rsidRPr="00466D64" w:rsidRDefault="001D488D" w:rsidP="00B3458A">
      <w:pPr>
        <w:autoSpaceDE w:val="0"/>
        <w:autoSpaceDN w:val="0"/>
        <w:spacing w:beforeLines="50" w:before="180"/>
        <w:jc w:val="both"/>
        <w:rPr>
          <w:rFonts w:ascii="標楷體" w:eastAsia="標楷體" w:hAnsi="標楷體"/>
          <w:b/>
          <w:color w:val="000000"/>
        </w:rPr>
      </w:pPr>
      <w:r>
        <w:rPr>
          <w:rFonts w:ascii="標楷體" w:eastAsia="標楷體" w:hAnsi="標楷體" w:hint="eastAsia"/>
          <w:b/>
          <w:color w:val="000000"/>
        </w:rPr>
        <w:t>通過臨時提案</w:t>
      </w:r>
      <w:r w:rsidR="002846BA">
        <w:rPr>
          <w:rFonts w:ascii="標楷體" w:eastAsia="標楷體" w:hAnsi="標楷體" w:hint="eastAsia"/>
          <w:b/>
          <w:color w:val="000000"/>
        </w:rPr>
        <w:t>1</w:t>
      </w:r>
      <w:r w:rsidR="00605AB0">
        <w:rPr>
          <w:rFonts w:ascii="標楷體" w:eastAsia="標楷體" w:hAnsi="標楷體"/>
          <w:b/>
          <w:color w:val="000000"/>
        </w:rPr>
        <w:t>1</w:t>
      </w:r>
      <w:r>
        <w:rPr>
          <w:rFonts w:ascii="標楷體" w:eastAsia="標楷體" w:hAnsi="標楷體" w:hint="eastAsia"/>
          <w:b/>
          <w:color w:val="000000"/>
        </w:rPr>
        <w:t>案</w:t>
      </w:r>
    </w:p>
    <w:p w14:paraId="092E36AB" w14:textId="0253DF36" w:rsidR="00BA318D" w:rsidRDefault="004D3DEC" w:rsidP="00015D75">
      <w:pPr>
        <w:autoSpaceDE w:val="0"/>
        <w:autoSpaceDN w:val="0"/>
        <w:ind w:leftChars="2" w:left="643" w:hangingChars="199" w:hanging="637"/>
        <w:jc w:val="both"/>
        <w:rPr>
          <w:rFonts w:ascii="標楷體" w:eastAsia="標楷體" w:hAnsi="標楷體"/>
        </w:rPr>
      </w:pPr>
      <w:r>
        <w:rPr>
          <w:rFonts w:ascii="標楷體" w:eastAsia="標楷體" w:hAnsi="標楷體" w:hint="eastAsia"/>
        </w:rPr>
        <w:t>一、</w:t>
      </w:r>
      <w:r w:rsidR="00B62255" w:rsidRPr="00B62255">
        <w:rPr>
          <w:rFonts w:ascii="標楷體" w:eastAsia="標楷體" w:hAnsi="標楷體" w:cs="Arial"/>
          <w:color w:val="000000"/>
        </w:rPr>
        <w:t>有鑑於目前法規並未要求所有住宅投保住宅第</w:t>
      </w:r>
      <w:r w:rsidR="00B62255" w:rsidRPr="00B62255">
        <w:rPr>
          <w:rFonts w:ascii="標楷體" w:eastAsia="標楷體" w:hAnsi="標楷體"/>
          <w:color w:val="000000"/>
        </w:rPr>
        <w:t>三</w:t>
      </w:r>
      <w:r w:rsidR="00B62255" w:rsidRPr="00B62255">
        <w:rPr>
          <w:rFonts w:ascii="標楷體" w:eastAsia="標楷體" w:hAnsi="標楷體" w:cs="Arial"/>
          <w:color w:val="000000"/>
        </w:rPr>
        <w:t>人責任險，因此住宅火災發生後，受害人或其家屬可能無法得到賠償。立法強制要求屋主投保住宅第三人責任險，具有正當性及高度公益性。請金融監督管理委員會、內政部及財政部討論，</w:t>
      </w:r>
      <w:r>
        <w:rPr>
          <w:rFonts w:ascii="標楷體" w:eastAsia="標楷體" w:hAnsi="標楷體" w:cs="Arial" w:hint="eastAsia"/>
          <w:color w:val="000000"/>
        </w:rPr>
        <w:t>由金融監督管理委員會</w:t>
      </w:r>
      <w:r w:rsidR="00B62255" w:rsidRPr="00B62255">
        <w:rPr>
          <w:rFonts w:ascii="標楷體" w:eastAsia="標楷體" w:hAnsi="標楷體" w:cs="Arial"/>
          <w:color w:val="000000"/>
        </w:rPr>
        <w:t>研議制定強制住宅第三人責任險專法之可行性；請內政部評估，未來若設立強制</w:t>
      </w:r>
      <w:r w:rsidR="00B62255" w:rsidRPr="004D3DEC">
        <w:rPr>
          <w:rFonts w:ascii="標楷體" w:eastAsia="標楷體" w:hAnsi="標楷體" w:cs="Arial"/>
        </w:rPr>
        <w:t>住火險特別補償基金</w:t>
      </w:r>
      <w:r w:rsidR="00B62255" w:rsidRPr="00B62255">
        <w:rPr>
          <w:rFonts w:ascii="標楷體" w:eastAsia="標楷體" w:hAnsi="標楷體" w:cs="Arial"/>
          <w:color w:val="000000"/>
        </w:rPr>
        <w:t>，由住宅基金挹注財源及</w:t>
      </w:r>
      <w:r w:rsidR="00B62255" w:rsidRPr="00B1296F">
        <w:rPr>
          <w:rFonts w:ascii="標楷體" w:eastAsia="標楷體" w:hAnsi="標楷體" w:cs="Arial"/>
        </w:rPr>
        <w:t>保費補助之可行性；請</w:t>
      </w:r>
      <w:r w:rsidRPr="00B1296F">
        <w:rPr>
          <w:rFonts w:ascii="標楷體" w:eastAsia="標楷體" w:hAnsi="標楷體" w:cs="Arial"/>
        </w:rPr>
        <w:t>金融監督管理委員會</w:t>
      </w:r>
      <w:r w:rsidRPr="00B1296F">
        <w:rPr>
          <w:rFonts w:ascii="標楷體" w:eastAsia="標楷體" w:hAnsi="標楷體" w:cs="Arial" w:hint="eastAsia"/>
        </w:rPr>
        <w:t>、內政部與</w:t>
      </w:r>
      <w:r w:rsidR="00B62255" w:rsidRPr="00B1296F">
        <w:rPr>
          <w:rFonts w:ascii="標楷體" w:eastAsia="標楷體" w:hAnsi="標楷體" w:cs="Arial"/>
        </w:rPr>
        <w:t>財政部</w:t>
      </w:r>
      <w:r w:rsidR="0048743A" w:rsidRPr="00B1296F">
        <w:rPr>
          <w:rFonts w:ascii="標楷體" w:eastAsia="標楷體" w:hAnsi="標楷體" w:cs="Arial" w:hint="eastAsia"/>
        </w:rPr>
        <w:t>共</w:t>
      </w:r>
      <w:r w:rsidRPr="00B1296F">
        <w:rPr>
          <w:rFonts w:ascii="標楷體" w:eastAsia="標楷體" w:hAnsi="標楷體" w:cs="Arial" w:hint="eastAsia"/>
        </w:rPr>
        <w:t>同討論</w:t>
      </w:r>
      <w:r w:rsidR="0048743A" w:rsidRPr="00B1296F">
        <w:rPr>
          <w:rFonts w:ascii="標楷體" w:eastAsia="標楷體" w:hAnsi="標楷體" w:cs="Arial" w:hint="eastAsia"/>
        </w:rPr>
        <w:t>，</w:t>
      </w:r>
      <w:r w:rsidRPr="00B1296F">
        <w:rPr>
          <w:rFonts w:ascii="標楷體" w:eastAsia="標楷體" w:hAnsi="標楷體" w:cs="Arial" w:hint="eastAsia"/>
        </w:rPr>
        <w:t>研議</w:t>
      </w:r>
      <w:r w:rsidR="00B62255" w:rsidRPr="00B1296F">
        <w:rPr>
          <w:rFonts w:ascii="標楷體" w:eastAsia="標楷體" w:hAnsi="標楷體"/>
        </w:rPr>
        <w:t>第</w:t>
      </w:r>
      <w:r w:rsidR="00B62255" w:rsidRPr="00B1296F">
        <w:rPr>
          <w:rFonts w:ascii="標楷體" w:eastAsia="標楷體" w:hAnsi="標楷體" w:cs="Arial"/>
        </w:rPr>
        <w:t>三人責任險保費隨房屋稅收取之可行性，或其他可於房屋稅稽徵過程中，方便民眾同時繳交保費以節約相關投保手續成本之方法</w:t>
      </w:r>
      <w:r w:rsidR="00B62255" w:rsidRPr="00B1296F">
        <w:rPr>
          <w:rFonts w:ascii="標楷體" w:eastAsia="標楷體" w:hAnsi="標楷體" w:cs="Arial" w:hint="eastAsia"/>
        </w:rPr>
        <w:t>，</w:t>
      </w:r>
      <w:r w:rsidR="00B62255" w:rsidRPr="00B1296F">
        <w:rPr>
          <w:rFonts w:ascii="標楷體" w:eastAsia="標楷體" w:hAnsi="標楷體" w:cs="Arial"/>
        </w:rPr>
        <w:t>於</w:t>
      </w:r>
      <w:r w:rsidR="00B62255" w:rsidRPr="00B1296F">
        <w:rPr>
          <w:rFonts w:ascii="標楷體" w:eastAsia="標楷體" w:hAnsi="標楷體" w:cs="Arial" w:hint="eastAsia"/>
        </w:rPr>
        <w:t>6</w:t>
      </w:r>
      <w:r w:rsidR="00B62255" w:rsidRPr="00B1296F">
        <w:rPr>
          <w:rFonts w:ascii="標楷體" w:eastAsia="標楷體" w:hAnsi="標楷體" w:cs="Arial"/>
        </w:rPr>
        <w:t>個月內將前開</w:t>
      </w:r>
      <w:r w:rsidR="00B62255" w:rsidRPr="00B62255">
        <w:rPr>
          <w:rFonts w:ascii="標楷體" w:eastAsia="標楷體" w:hAnsi="標楷體" w:cs="Arial"/>
          <w:color w:val="000000"/>
        </w:rPr>
        <w:t>研議及評估結果</w:t>
      </w:r>
      <w:r w:rsidR="00B62255">
        <w:rPr>
          <w:rFonts w:ascii="標楷體" w:eastAsia="標楷體" w:hAnsi="標楷體" w:cs="Arial" w:hint="eastAsia"/>
          <w:color w:val="000000"/>
        </w:rPr>
        <w:t>，</w:t>
      </w:r>
      <w:r w:rsidR="00BA318D">
        <w:rPr>
          <w:rFonts w:ascii="標楷體" w:eastAsia="標楷體" w:hAnsi="標楷體" w:hint="eastAsia"/>
        </w:rPr>
        <w:t>向立法院</w:t>
      </w:r>
      <w:r w:rsidR="00BA318D" w:rsidRPr="00950CB3">
        <w:rPr>
          <w:rFonts w:ascii="標楷體" w:eastAsia="標楷體" w:hAnsi="標楷體" w:hint="eastAsia"/>
        </w:rPr>
        <w:t>財政委員會</w:t>
      </w:r>
      <w:r w:rsidR="00BA318D">
        <w:rPr>
          <w:rFonts w:ascii="標楷體" w:eastAsia="標楷體" w:hAnsi="標楷體" w:hint="eastAsia"/>
        </w:rPr>
        <w:t>提出書面報告</w:t>
      </w:r>
      <w:r w:rsidR="00BA318D" w:rsidRPr="00950CB3">
        <w:rPr>
          <w:rFonts w:ascii="標楷體" w:eastAsia="標楷體" w:hAnsi="標楷體" w:hint="eastAsia"/>
        </w:rPr>
        <w:t>。</w:t>
      </w:r>
    </w:p>
    <w:p w14:paraId="4CF3F472" w14:textId="42F2EA37" w:rsidR="00BA318D" w:rsidRDefault="00BA318D" w:rsidP="00BA318D">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sidR="00B62255">
        <w:rPr>
          <w:rFonts w:ascii="標楷體" w:eastAsia="標楷體" w:hAnsi="標楷體" w:hint="eastAsia"/>
        </w:rPr>
        <w:t>鍾佳濱</w:t>
      </w:r>
      <w:r w:rsidR="00B62255" w:rsidRPr="00950CB3">
        <w:rPr>
          <w:rFonts w:ascii="標楷體" w:eastAsia="標楷體" w:hAnsi="標楷體" w:hint="eastAsia"/>
        </w:rPr>
        <w:t xml:space="preserve">　</w:t>
      </w:r>
      <w:r w:rsidR="00B62255">
        <w:rPr>
          <w:rFonts w:ascii="標楷體" w:eastAsia="標楷體" w:hAnsi="標楷體" w:hint="eastAsia"/>
        </w:rPr>
        <w:t>郭國文</w:t>
      </w:r>
      <w:r w:rsidRPr="00950CB3">
        <w:rPr>
          <w:rFonts w:ascii="標楷體" w:eastAsia="標楷體" w:hAnsi="標楷體" w:hint="eastAsia"/>
        </w:rPr>
        <w:t xml:space="preserve">　</w:t>
      </w:r>
      <w:r w:rsidR="00015D75">
        <w:rPr>
          <w:rFonts w:ascii="標楷體" w:eastAsia="標楷體" w:hAnsi="標楷體" w:hint="eastAsia"/>
        </w:rPr>
        <w:t>沈發惠</w:t>
      </w:r>
      <w:r w:rsidRPr="00950CB3">
        <w:rPr>
          <w:rFonts w:ascii="標楷體" w:eastAsia="標楷體" w:hAnsi="標楷體" w:hint="eastAsia"/>
        </w:rPr>
        <w:t xml:space="preserve">　　　　　</w:t>
      </w:r>
    </w:p>
    <w:p w14:paraId="234BABA0" w14:textId="31A43471" w:rsidR="00015D75" w:rsidRDefault="00015D75" w:rsidP="00015D75">
      <w:pPr>
        <w:autoSpaceDE w:val="0"/>
        <w:autoSpaceDN w:val="0"/>
        <w:ind w:leftChars="2" w:left="643" w:hangingChars="199" w:hanging="637"/>
        <w:jc w:val="both"/>
        <w:rPr>
          <w:rFonts w:ascii="標楷體" w:eastAsia="標楷體" w:hAnsi="標楷體"/>
        </w:rPr>
      </w:pPr>
      <w:r>
        <w:rPr>
          <w:rFonts w:ascii="標楷體" w:eastAsia="標楷體" w:hAnsi="標楷體" w:hint="eastAsia"/>
        </w:rPr>
        <w:lastRenderedPageBreak/>
        <w:t>二、</w:t>
      </w:r>
      <w:r w:rsidR="00B62255" w:rsidRPr="00B62255">
        <w:rPr>
          <w:rFonts w:ascii="標楷體" w:eastAsia="標楷體" w:hAnsi="標楷體" w:hint="eastAsia"/>
        </w:rPr>
        <w:t>自</w:t>
      </w:r>
      <w:r w:rsidR="004A07C7">
        <w:rPr>
          <w:rFonts w:ascii="標楷體" w:eastAsia="標楷體" w:hAnsi="標楷體"/>
        </w:rPr>
        <w:t>109</w:t>
      </w:r>
      <w:r w:rsidR="00B62255" w:rsidRPr="00B62255">
        <w:rPr>
          <w:rFonts w:ascii="標楷體" w:eastAsia="標楷體" w:hAnsi="標楷體" w:hint="eastAsia"/>
        </w:rPr>
        <w:t>年以來已有</w:t>
      </w:r>
      <w:r w:rsidR="004D3DEC">
        <w:rPr>
          <w:rFonts w:ascii="標楷體" w:eastAsia="標楷體" w:hAnsi="標楷體" w:hint="eastAsia"/>
        </w:rPr>
        <w:t>2</w:t>
      </w:r>
      <w:r w:rsidR="00B62255" w:rsidRPr="00B62255">
        <w:rPr>
          <w:rFonts w:ascii="標楷體" w:eastAsia="標楷體" w:hAnsi="標楷體" w:hint="eastAsia"/>
        </w:rPr>
        <w:t>家純網路銀行正式營運，然而，統計至</w:t>
      </w:r>
      <w:r w:rsidR="004A07C7">
        <w:rPr>
          <w:rFonts w:ascii="標楷體" w:eastAsia="標楷體" w:hAnsi="標楷體" w:hint="eastAsia"/>
        </w:rPr>
        <w:t>1</w:t>
      </w:r>
      <w:r w:rsidR="004A07C7">
        <w:rPr>
          <w:rFonts w:ascii="標楷體" w:eastAsia="標楷體" w:hAnsi="標楷體"/>
        </w:rPr>
        <w:t>10</w:t>
      </w:r>
      <w:r w:rsidR="00B62255" w:rsidRPr="00B62255">
        <w:rPr>
          <w:rFonts w:ascii="標楷體" w:eastAsia="標楷體" w:hAnsi="標楷體" w:hint="eastAsia"/>
        </w:rPr>
        <w:t>年10月底止，連線銀行、樂天銀行存放比僅約14%、3.2%，存放比極低代表資金未做有效運用，其中最主要的原因為純網銀未開放企業線上開戶。台灣第三間純網路銀行將來銀行即將於</w:t>
      </w:r>
      <w:r w:rsidR="004A07C7">
        <w:rPr>
          <w:rFonts w:ascii="標楷體" w:eastAsia="標楷體" w:hAnsi="標楷體" w:hint="eastAsia"/>
        </w:rPr>
        <w:t>1</w:t>
      </w:r>
      <w:r w:rsidR="004A07C7">
        <w:rPr>
          <w:rFonts w:ascii="標楷體" w:eastAsia="標楷體" w:hAnsi="標楷體"/>
        </w:rPr>
        <w:t>11</w:t>
      </w:r>
      <w:r w:rsidR="00B62255" w:rsidRPr="00B62255">
        <w:rPr>
          <w:rFonts w:ascii="標楷體" w:eastAsia="標楷體" w:hAnsi="標楷體" w:hint="eastAsia"/>
        </w:rPr>
        <w:t>年第一季開業，金融監督管理委員會應</w:t>
      </w:r>
      <w:r w:rsidR="004D3DEC">
        <w:rPr>
          <w:rFonts w:ascii="標楷體" w:eastAsia="標楷體" w:hAnsi="標楷體" w:hint="eastAsia"/>
        </w:rPr>
        <w:t>儘速</w:t>
      </w:r>
      <w:r w:rsidR="00B62255" w:rsidRPr="00B62255">
        <w:rPr>
          <w:rFonts w:ascii="標楷體" w:eastAsia="標楷體" w:hAnsi="標楷體" w:hint="eastAsia"/>
        </w:rPr>
        <w:t>推動純網銀開放企金，擴展</w:t>
      </w:r>
      <w:r w:rsidR="004D3DEC">
        <w:rPr>
          <w:rFonts w:ascii="標楷體" w:eastAsia="標楷體" w:hAnsi="標楷體" w:hint="eastAsia"/>
        </w:rPr>
        <w:t>純</w:t>
      </w:r>
      <w:r w:rsidR="00B62255" w:rsidRPr="00B62255">
        <w:rPr>
          <w:rFonts w:ascii="標楷體" w:eastAsia="標楷體" w:hAnsi="標楷體" w:hint="eastAsia"/>
        </w:rPr>
        <w:t>網路銀行的營業板塊，打造更多元的金融生態圈，爰要求金融監督管理委員會研議純網銀全面開放企業開戶，並於</w:t>
      </w:r>
      <w:r w:rsidR="000347A7">
        <w:rPr>
          <w:rFonts w:ascii="標楷體" w:eastAsia="標楷體" w:hAnsi="標楷體" w:hint="eastAsia"/>
        </w:rPr>
        <w:t>1個月</w:t>
      </w:r>
      <w:r w:rsidR="00B62255" w:rsidRPr="00B62255">
        <w:rPr>
          <w:rFonts w:ascii="標楷體" w:eastAsia="標楷體" w:hAnsi="標楷體" w:hint="eastAsia"/>
        </w:rPr>
        <w:t>內向立法院財政委員會提出書面報告。</w:t>
      </w:r>
    </w:p>
    <w:p w14:paraId="3F1AEAAF" w14:textId="5AB519EA" w:rsidR="00B62255" w:rsidRDefault="00B62255" w:rsidP="00B62255">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沈發惠</w:t>
      </w:r>
      <w:r w:rsidRPr="00950CB3">
        <w:rPr>
          <w:rFonts w:ascii="標楷體" w:eastAsia="標楷體" w:hAnsi="標楷體" w:hint="eastAsia"/>
        </w:rPr>
        <w:t xml:space="preserve">　</w:t>
      </w:r>
      <w:r>
        <w:rPr>
          <w:rFonts w:ascii="標楷體" w:eastAsia="標楷體" w:hAnsi="標楷體" w:hint="eastAsia"/>
        </w:rPr>
        <w:t>鍾佳濱</w:t>
      </w:r>
      <w:r w:rsidRPr="00950CB3">
        <w:rPr>
          <w:rFonts w:ascii="標楷體" w:eastAsia="標楷體" w:hAnsi="標楷體" w:hint="eastAsia"/>
        </w:rPr>
        <w:t xml:space="preserve">　　　　　</w:t>
      </w:r>
    </w:p>
    <w:p w14:paraId="6FBFA4A7" w14:textId="555047E5" w:rsidR="00015D75" w:rsidRDefault="000E3BE1" w:rsidP="000E3BE1">
      <w:pPr>
        <w:autoSpaceDE w:val="0"/>
        <w:autoSpaceDN w:val="0"/>
        <w:ind w:leftChars="2" w:left="643" w:hangingChars="199" w:hanging="637"/>
        <w:jc w:val="both"/>
        <w:rPr>
          <w:rFonts w:ascii="標楷體" w:eastAsia="標楷體" w:hAnsi="標楷體"/>
        </w:rPr>
      </w:pPr>
      <w:r>
        <w:rPr>
          <w:rFonts w:ascii="標楷體" w:eastAsia="標楷體" w:hAnsi="標楷體" w:hint="eastAsia"/>
        </w:rPr>
        <w:t>三</w:t>
      </w:r>
      <w:r w:rsidR="00015D75">
        <w:rPr>
          <w:rFonts w:ascii="標楷體" w:eastAsia="標楷體" w:hAnsi="標楷體" w:hint="eastAsia"/>
        </w:rPr>
        <w:t>、</w:t>
      </w:r>
      <w:r w:rsidR="00B62255" w:rsidRPr="004614FA">
        <w:rPr>
          <w:rFonts w:ascii="標楷體" w:eastAsia="標楷體" w:hAnsi="標楷體" w:hint="eastAsia"/>
        </w:rPr>
        <w:t>110年12月22日發生興櫃市場報價系統異常情形，導致投資人無法獲得正確報價，無法交易、交易後發生錯帳之狀況，嚴重影響投資人投資權益，其</w:t>
      </w:r>
      <w:r w:rsidR="004A07C7" w:rsidRPr="004614FA">
        <w:rPr>
          <w:rFonts w:ascii="標楷體" w:eastAsia="標楷體" w:hAnsi="標楷體" w:hint="eastAsia"/>
        </w:rPr>
        <w:t>肇</w:t>
      </w:r>
      <w:r w:rsidR="00B62255" w:rsidRPr="004614FA">
        <w:rPr>
          <w:rFonts w:ascii="標楷體" w:eastAsia="標楷體" w:hAnsi="標楷體" w:hint="eastAsia"/>
        </w:rPr>
        <w:t>發原因及影響層面至今尚未有明確說明，爰要求</w:t>
      </w:r>
      <w:r w:rsidR="004D3DEC" w:rsidRPr="004614FA">
        <w:rPr>
          <w:rFonts w:ascii="標楷體" w:eastAsia="標楷體" w:hAnsi="標楷體" w:hint="eastAsia"/>
        </w:rPr>
        <w:t>金融監督管理委員會</w:t>
      </w:r>
      <w:r w:rsidR="00B62255" w:rsidRPr="004614FA">
        <w:rPr>
          <w:rFonts w:ascii="標楷體" w:eastAsia="標楷體" w:hAnsi="標楷體" w:hint="eastAsia"/>
        </w:rPr>
        <w:t>於2週內</w:t>
      </w:r>
      <w:r w:rsidRPr="004614FA">
        <w:rPr>
          <w:rFonts w:ascii="標楷體" w:eastAsia="標楷體" w:hAnsi="標楷體" w:hint="eastAsia"/>
        </w:rPr>
        <w:t>向立法院財政委員會提出</w:t>
      </w:r>
      <w:r w:rsidR="004D3DEC" w:rsidRPr="004614FA">
        <w:rPr>
          <w:rFonts w:ascii="標楷體" w:eastAsia="標楷體" w:hAnsi="標楷體" w:hint="eastAsia"/>
        </w:rPr>
        <w:t>發生原因</w:t>
      </w:r>
      <w:r w:rsidR="004614FA" w:rsidRPr="004614FA">
        <w:rPr>
          <w:rFonts w:ascii="標楷體" w:eastAsia="標楷體" w:hAnsi="標楷體" w:hint="eastAsia"/>
        </w:rPr>
        <w:t>及</w:t>
      </w:r>
      <w:r w:rsidR="004614FA" w:rsidRPr="00B1296F">
        <w:rPr>
          <w:rFonts w:ascii="標楷體" w:eastAsia="標楷體" w:hAnsi="標楷體" w:hint="eastAsia"/>
        </w:rPr>
        <w:t>處理之</w:t>
      </w:r>
      <w:r w:rsidR="0048743A" w:rsidRPr="00B1296F">
        <w:rPr>
          <w:rFonts w:ascii="標楷體" w:eastAsia="標楷體" w:hAnsi="標楷體" w:hint="eastAsia"/>
        </w:rPr>
        <w:t>檢討</w:t>
      </w:r>
      <w:r w:rsidRPr="00B1296F">
        <w:rPr>
          <w:rFonts w:ascii="標楷體" w:eastAsia="標楷體" w:hAnsi="標楷體" w:hint="eastAsia"/>
        </w:rPr>
        <w:t>書面報告</w:t>
      </w:r>
      <w:r w:rsidR="00015D75" w:rsidRPr="004614FA">
        <w:rPr>
          <w:rFonts w:ascii="標楷體" w:eastAsia="標楷體" w:hAnsi="標楷體" w:hint="eastAsia"/>
        </w:rPr>
        <w:t>。</w:t>
      </w:r>
    </w:p>
    <w:p w14:paraId="3C1D3407" w14:textId="77777777" w:rsidR="00B62255" w:rsidRDefault="00B62255" w:rsidP="00B62255">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沈發惠</w:t>
      </w:r>
      <w:r w:rsidRPr="00950CB3">
        <w:rPr>
          <w:rFonts w:ascii="標楷體" w:eastAsia="標楷體" w:hAnsi="標楷體" w:hint="eastAsia"/>
        </w:rPr>
        <w:t xml:space="preserve">　</w:t>
      </w:r>
      <w:r>
        <w:rPr>
          <w:rFonts w:ascii="標楷體" w:eastAsia="標楷體" w:hAnsi="標楷體" w:hint="eastAsia"/>
        </w:rPr>
        <w:t>鍾佳濱</w:t>
      </w:r>
      <w:r w:rsidRPr="00950CB3">
        <w:rPr>
          <w:rFonts w:ascii="標楷體" w:eastAsia="標楷體" w:hAnsi="標楷體" w:hint="eastAsia"/>
        </w:rPr>
        <w:t xml:space="preserve">　</w:t>
      </w:r>
    </w:p>
    <w:p w14:paraId="59C3A14B" w14:textId="5BAEC41E" w:rsidR="00B62255" w:rsidRDefault="00B62255" w:rsidP="00B62255">
      <w:pPr>
        <w:autoSpaceDE w:val="0"/>
        <w:autoSpaceDN w:val="0"/>
        <w:ind w:leftChars="2" w:left="643" w:hangingChars="199" w:hanging="637"/>
        <w:jc w:val="both"/>
        <w:rPr>
          <w:rFonts w:ascii="標楷體" w:eastAsia="標楷體" w:hAnsi="標楷體"/>
        </w:rPr>
      </w:pPr>
      <w:r>
        <w:rPr>
          <w:rFonts w:ascii="標楷體" w:eastAsia="標楷體" w:hAnsi="標楷體" w:hint="eastAsia"/>
        </w:rPr>
        <w:t>四、</w:t>
      </w:r>
      <w:r w:rsidR="004A07C7" w:rsidRPr="004A07C7">
        <w:rPr>
          <w:rFonts w:ascii="標楷體" w:eastAsia="標楷體" w:hAnsi="標楷體" w:hint="eastAsia"/>
        </w:rPr>
        <w:t>為強化公司治理，期勉所屬公股事業負責人積極任事，以提升公股事業經營績效，財政部訂有財政部所屬公股事業負責人績效評鑑實施要點，據以實施公股事業之董事長、總經理之評鑑。惟查，近3年來公股銀行有因涉入司法案件而董、總去職者，亦有因內控不佳而致遭金融監督管理委員會裁罰者，或因領導疏失而直接去職者，但評鑑結果未能呈現，不僅未能預警，亦難</w:t>
      </w:r>
      <w:r w:rsidR="004614FA">
        <w:rPr>
          <w:rFonts w:ascii="標楷體" w:eastAsia="標楷體" w:hAnsi="標楷體" w:hint="eastAsia"/>
        </w:rPr>
        <w:t>儆</w:t>
      </w:r>
      <w:r w:rsidR="004A07C7" w:rsidRPr="004A07C7">
        <w:rPr>
          <w:rFonts w:ascii="標楷體" w:eastAsia="標楷體" w:hAnsi="標楷體" w:hint="eastAsia"/>
        </w:rPr>
        <w:t>效尤。且評鑑之本意在於擇優</w:t>
      </w:r>
      <w:r w:rsidR="004614FA">
        <w:rPr>
          <w:rFonts w:ascii="標楷體" w:eastAsia="標楷體" w:hAnsi="標楷體" w:hint="eastAsia"/>
        </w:rPr>
        <w:t>去</w:t>
      </w:r>
      <w:r w:rsidR="004A07C7" w:rsidRPr="004A07C7">
        <w:rPr>
          <w:rFonts w:ascii="標楷體" w:eastAsia="標楷體" w:hAnsi="標楷體" w:hint="eastAsia"/>
        </w:rPr>
        <w:t>短，相互參照學習，此成效亦未能透過評鑑展現，另評鑑表配分權重之取捨亦不無疑問。加以評鑑以繳交自評而後再複審，並據以定奪，且過程中指標之給分及優良與不佳事蹟之參採缺乏明確指標，外部學者專家參審亦未透明，及後評鑑之結果亦未能公開，整體評鑑作業流於形式，難昭公信，亟待檢討精進。爰要求財政部檢討公股事業負責人績效評鑑制度，研議精進作為，</w:t>
      </w:r>
      <w:r w:rsidR="004A07C7" w:rsidRPr="00B1296F">
        <w:rPr>
          <w:rFonts w:ascii="標楷體" w:eastAsia="標楷體" w:hAnsi="標楷體" w:hint="eastAsia"/>
        </w:rPr>
        <w:t>並於</w:t>
      </w:r>
      <w:r w:rsidR="0048743A" w:rsidRPr="00B1296F">
        <w:rPr>
          <w:rFonts w:ascii="標楷體" w:eastAsia="標楷體" w:hAnsi="標楷體" w:hint="eastAsia"/>
        </w:rPr>
        <w:t>3</w:t>
      </w:r>
      <w:r w:rsidR="004A07C7" w:rsidRPr="00B1296F">
        <w:rPr>
          <w:rFonts w:ascii="標楷體" w:eastAsia="標楷體" w:hAnsi="標楷體" w:hint="eastAsia"/>
        </w:rPr>
        <w:t>個月內向立法院財政委</w:t>
      </w:r>
      <w:r w:rsidR="004A07C7" w:rsidRPr="004A07C7">
        <w:rPr>
          <w:rFonts w:ascii="標楷體" w:eastAsia="標楷體" w:hAnsi="標楷體" w:hint="eastAsia"/>
        </w:rPr>
        <w:t>員會提出書面報告。</w:t>
      </w:r>
    </w:p>
    <w:p w14:paraId="785E4F88" w14:textId="77777777" w:rsidR="002846BA"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lastRenderedPageBreak/>
        <w:t xml:space="preserve">　　　　　　　　　　提案人：</w:t>
      </w:r>
      <w:r>
        <w:rPr>
          <w:rFonts w:ascii="標楷體" w:eastAsia="標楷體" w:hAnsi="標楷體" w:hint="eastAsia"/>
        </w:rPr>
        <w:t>沈發惠</w:t>
      </w:r>
      <w:r w:rsidRPr="00950CB3">
        <w:rPr>
          <w:rFonts w:ascii="標楷體" w:eastAsia="標楷體" w:hAnsi="標楷體" w:hint="eastAsia"/>
        </w:rPr>
        <w:t xml:space="preserve">　</w:t>
      </w:r>
    </w:p>
    <w:p w14:paraId="410FAD69" w14:textId="6D6FC48E" w:rsidR="00B62255"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Pr>
          <w:rFonts w:ascii="標楷體" w:eastAsia="標楷體" w:hAnsi="標楷體" w:hint="eastAsia"/>
        </w:rPr>
        <w:t>連署</w:t>
      </w:r>
      <w:r w:rsidRPr="00950CB3">
        <w:rPr>
          <w:rFonts w:ascii="標楷體" w:eastAsia="標楷體" w:hAnsi="標楷體" w:hint="eastAsia"/>
        </w:rPr>
        <w:t>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郭國文</w:t>
      </w:r>
      <w:r w:rsidRPr="00950CB3">
        <w:rPr>
          <w:rFonts w:ascii="標楷體" w:eastAsia="標楷體" w:hAnsi="標楷體" w:hint="eastAsia"/>
        </w:rPr>
        <w:t xml:space="preserve">　</w:t>
      </w:r>
    </w:p>
    <w:p w14:paraId="08B62313" w14:textId="33EC552F" w:rsidR="00B62255" w:rsidRDefault="00B62255" w:rsidP="00B62255">
      <w:pPr>
        <w:autoSpaceDE w:val="0"/>
        <w:autoSpaceDN w:val="0"/>
        <w:ind w:leftChars="2" w:left="643" w:hangingChars="199" w:hanging="637"/>
        <w:jc w:val="both"/>
        <w:rPr>
          <w:rFonts w:ascii="標楷體" w:eastAsia="標楷體" w:hAnsi="標楷體"/>
        </w:rPr>
      </w:pPr>
      <w:r>
        <w:rPr>
          <w:rFonts w:ascii="標楷體" w:eastAsia="標楷體" w:hAnsi="標楷體" w:hint="eastAsia"/>
        </w:rPr>
        <w:t>五、</w:t>
      </w:r>
      <w:r w:rsidR="004A07C7" w:rsidRPr="004A07C7">
        <w:rPr>
          <w:rFonts w:ascii="標楷體" w:eastAsia="標楷體" w:hAnsi="標楷體" w:hint="eastAsia"/>
        </w:rPr>
        <w:t>財團法人中華民國證券櫃檯買賣中心修正永續發展債券作業要點，將政府債券納入規範，並於110年12月16日公告實施。此一推動政府債券取得永續發展債券政策立意良善，且有助於與國際綠色金融認證接軌，擴大我國永續債券市場，惟查，該項變革之準備倉促、溝通不足，且尚有法規上之疑慮。其一，職司相關業務之金融監督管理委員會與中央政府公債發行機關財政部、負責公債經理之中央銀行缺乏充分溝通，</w:t>
      </w:r>
      <w:r w:rsidR="004614FA">
        <w:rPr>
          <w:rFonts w:ascii="標楷體" w:eastAsia="標楷體" w:hAnsi="標楷體" w:hint="eastAsia"/>
        </w:rPr>
        <w:t>且</w:t>
      </w:r>
      <w:r w:rsidR="004A07C7" w:rsidRPr="004A07C7">
        <w:rPr>
          <w:rFonts w:ascii="標楷體" w:eastAsia="標楷體" w:hAnsi="標楷體" w:hint="eastAsia"/>
        </w:rPr>
        <w:t>僅由</w:t>
      </w:r>
      <w:r w:rsidR="004614FA">
        <w:rPr>
          <w:rFonts w:ascii="標楷體" w:eastAsia="標楷體" w:hAnsi="標楷體" w:hint="eastAsia"/>
        </w:rPr>
        <w:t>財團法人中華民國證券</w:t>
      </w:r>
      <w:r w:rsidR="004A07C7" w:rsidRPr="004A07C7">
        <w:rPr>
          <w:rFonts w:ascii="標楷體" w:eastAsia="標楷體" w:hAnsi="標楷體" w:hint="eastAsia"/>
        </w:rPr>
        <w:t>櫃</w:t>
      </w:r>
      <w:r w:rsidR="004614FA">
        <w:rPr>
          <w:rFonts w:ascii="標楷體" w:eastAsia="標楷體" w:hAnsi="標楷體" w:hint="eastAsia"/>
        </w:rPr>
        <w:t>檯</w:t>
      </w:r>
      <w:r w:rsidR="004A07C7" w:rsidRPr="004A07C7">
        <w:rPr>
          <w:rFonts w:ascii="標楷體" w:eastAsia="標楷體" w:hAnsi="標楷體" w:hint="eastAsia"/>
        </w:rPr>
        <w:t>買</w:t>
      </w:r>
      <w:r w:rsidR="004614FA">
        <w:rPr>
          <w:rFonts w:ascii="標楷體" w:eastAsia="標楷體" w:hAnsi="標楷體" w:hint="eastAsia"/>
        </w:rPr>
        <w:t>賣</w:t>
      </w:r>
      <w:r w:rsidR="004A07C7" w:rsidRPr="004A07C7">
        <w:rPr>
          <w:rFonts w:ascii="標楷體" w:eastAsia="標楷體" w:hAnsi="標楷體" w:hint="eastAsia"/>
        </w:rPr>
        <w:t>中心參與財政部召集一次跨部會參與之正式會議，臨時建議可以乙類公債評估發行永續發展債券；另片面參考歐盟之作法，於現行法制面及中央政府公債之發行要</w:t>
      </w:r>
      <w:r w:rsidR="004614FA">
        <w:rPr>
          <w:rFonts w:ascii="標楷體" w:eastAsia="標楷體" w:hAnsi="標楷體" w:hint="eastAsia"/>
        </w:rPr>
        <w:t>旨</w:t>
      </w:r>
      <w:r w:rsidR="004A07C7" w:rsidRPr="004A07C7">
        <w:rPr>
          <w:rFonts w:ascii="標楷體" w:eastAsia="標楷體" w:hAnsi="標楷體" w:hint="eastAsia"/>
        </w:rPr>
        <w:t>、發行程序及運用情形均有衝突，亦恐影響政策之推動成效；其二，地方政府發行債券，於法規面亦未完備，例如針對發債之法規依據，現行僅北、高兩市議會通過自治條例，新北、桃園設有管理要點；且依據地方制度法第19條及第68條之意旨，縣(市)政府亦應有發行債券之權利，然公共債務法第11條第1項及第3項關於債務基金之運用及籌措，又將發行政府債券之權限縮於直轄市，尚有法制之疑義，此舉將形成僅直轄市發行市債有機會發行永續發展債券之政府債，亦將影響政策推動之成效。爰要求金融監督管理委員會、財政部應強化部會溝通，審酌現行法制規範再行檢討、修訂永續</w:t>
      </w:r>
      <w:r w:rsidR="004A07C7" w:rsidRPr="004614FA">
        <w:rPr>
          <w:rFonts w:ascii="標楷體" w:eastAsia="標楷體" w:hAnsi="標楷體" w:hint="eastAsia"/>
        </w:rPr>
        <w:t>發展債券作業要點</w:t>
      </w:r>
      <w:r w:rsidR="004A07C7" w:rsidRPr="004A07C7">
        <w:rPr>
          <w:rFonts w:ascii="標楷體" w:eastAsia="標楷體" w:hAnsi="標楷體" w:hint="eastAsia"/>
        </w:rPr>
        <w:t>，以完善相關規範，並研議辦理之計畫期程，以利政策推動，並就上述具體精進措施，於</w:t>
      </w:r>
      <w:r w:rsidR="004614FA">
        <w:rPr>
          <w:rFonts w:ascii="標楷體" w:eastAsia="標楷體" w:hAnsi="標楷體" w:hint="eastAsia"/>
        </w:rPr>
        <w:t>3</w:t>
      </w:r>
      <w:r w:rsidR="004A07C7" w:rsidRPr="004A07C7">
        <w:rPr>
          <w:rFonts w:ascii="標楷體" w:eastAsia="標楷體" w:hAnsi="標楷體" w:hint="eastAsia"/>
        </w:rPr>
        <w:t>個月內向立法院財政委員會提出書面報告。</w:t>
      </w:r>
    </w:p>
    <w:p w14:paraId="1DEFA679" w14:textId="77777777" w:rsidR="002846BA"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沈發惠</w:t>
      </w:r>
      <w:r w:rsidRPr="00950CB3">
        <w:rPr>
          <w:rFonts w:ascii="標楷體" w:eastAsia="標楷體" w:hAnsi="標楷體" w:hint="eastAsia"/>
        </w:rPr>
        <w:t xml:space="preserve">　</w:t>
      </w:r>
    </w:p>
    <w:p w14:paraId="4E6C4853" w14:textId="31A1E1CE" w:rsidR="00B62255"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Pr>
          <w:rFonts w:ascii="標楷體" w:eastAsia="標楷體" w:hAnsi="標楷體" w:hint="eastAsia"/>
        </w:rPr>
        <w:t>連署</w:t>
      </w:r>
      <w:r w:rsidRPr="00950CB3">
        <w:rPr>
          <w:rFonts w:ascii="標楷體" w:eastAsia="標楷體" w:hAnsi="標楷體" w:hint="eastAsia"/>
        </w:rPr>
        <w:t>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郭國文</w:t>
      </w:r>
      <w:r w:rsidRPr="00950CB3">
        <w:rPr>
          <w:rFonts w:ascii="標楷體" w:eastAsia="標楷體" w:hAnsi="標楷體" w:hint="eastAsia"/>
        </w:rPr>
        <w:t xml:space="preserve">　</w:t>
      </w:r>
    </w:p>
    <w:p w14:paraId="5EA85BB8" w14:textId="0A3FCC83" w:rsidR="00B62255" w:rsidRDefault="00B62255" w:rsidP="00B62255">
      <w:pPr>
        <w:autoSpaceDE w:val="0"/>
        <w:autoSpaceDN w:val="0"/>
        <w:ind w:leftChars="2" w:left="643" w:hangingChars="199" w:hanging="637"/>
        <w:jc w:val="both"/>
        <w:rPr>
          <w:rFonts w:ascii="標楷體" w:eastAsia="標楷體" w:hAnsi="標楷體"/>
        </w:rPr>
      </w:pPr>
      <w:r>
        <w:rPr>
          <w:rFonts w:ascii="標楷體" w:eastAsia="標楷體" w:hAnsi="標楷體" w:hint="eastAsia"/>
        </w:rPr>
        <w:t>六、</w:t>
      </w:r>
      <w:r w:rsidR="004A07C7" w:rsidRPr="004A07C7">
        <w:rPr>
          <w:rFonts w:ascii="標楷體" w:eastAsia="標楷體" w:hAnsi="標楷體" w:hint="eastAsia"/>
        </w:rPr>
        <w:t>財政部負責包括公股銀行及轉投資民營銀行等公股事業管理業務。惟查，針對公股行庫協助政府推動政策，如加強台灣PAY之業務</w:t>
      </w:r>
      <w:r w:rsidR="004A07C7" w:rsidRPr="004A07C7">
        <w:rPr>
          <w:rFonts w:ascii="標楷體" w:eastAsia="標楷體" w:hAnsi="標楷體" w:hint="eastAsia"/>
        </w:rPr>
        <w:lastRenderedPageBreak/>
        <w:t>推廣、政策性貸款如</w:t>
      </w:r>
      <w:r w:rsidR="004A07C7" w:rsidRPr="00B1296F">
        <w:rPr>
          <w:rFonts w:ascii="標楷體" w:eastAsia="標楷體" w:hAnsi="標楷體" w:hint="eastAsia"/>
        </w:rPr>
        <w:t>防疫</w:t>
      </w:r>
      <w:r w:rsidR="0048743A" w:rsidRPr="00B1296F">
        <w:rPr>
          <w:rFonts w:ascii="標楷體" w:eastAsia="標楷體" w:hAnsi="標楷體" w:hint="eastAsia"/>
        </w:rPr>
        <w:t>紓</w:t>
      </w:r>
      <w:r w:rsidR="004A07C7" w:rsidRPr="00B1296F">
        <w:rPr>
          <w:rFonts w:ascii="標楷體" w:eastAsia="標楷體" w:hAnsi="標楷體" w:hint="eastAsia"/>
        </w:rPr>
        <w:t>困及振興貸款等，基層之營業人員往往因為銀行缺乏激勵制度，且給予不合理之績效指標，而透過媒體或網路爆料反映。此類事件不僅顯現經營者不重視勞工權益，影響顧客關係，有違公司治理，更使配合政府推動政策成效遭受非議。爰要求財政部應加強與公營行庫溝通，要求其強化內控制度，以保障員工應有權益，評估設立公股銀行員工檢舉專</w:t>
      </w:r>
      <w:r w:rsidR="004A07C7" w:rsidRPr="004A07C7">
        <w:rPr>
          <w:rFonts w:ascii="標楷體" w:eastAsia="標楷體" w:hAnsi="標楷體" w:hint="eastAsia"/>
        </w:rPr>
        <w:t>線之可行性，同時亦應清查公股銀行是否有違反員工工作意願之方式，強迫員工進行推銷台灣PAY或其他政策性貸款且訂有業績配額，而未設立合理的獎勵機制，或以不合理之職務權勢或考績要脅之行為發生，並就上述溝通暨改進情況，於1個月內向立法院財政委員會提出書面報告。</w:t>
      </w:r>
    </w:p>
    <w:p w14:paraId="1A8BE398" w14:textId="77777777" w:rsidR="002846BA"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沈發惠</w:t>
      </w:r>
      <w:r w:rsidRPr="00950CB3">
        <w:rPr>
          <w:rFonts w:ascii="標楷體" w:eastAsia="標楷體" w:hAnsi="標楷體" w:hint="eastAsia"/>
        </w:rPr>
        <w:t xml:space="preserve">　</w:t>
      </w:r>
    </w:p>
    <w:p w14:paraId="7BD39B86" w14:textId="25CD39E0" w:rsidR="00B62255"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Pr>
          <w:rFonts w:ascii="標楷體" w:eastAsia="標楷體" w:hAnsi="標楷體" w:hint="eastAsia"/>
        </w:rPr>
        <w:t>連署</w:t>
      </w:r>
      <w:r w:rsidRPr="00950CB3">
        <w:rPr>
          <w:rFonts w:ascii="標楷體" w:eastAsia="標楷體" w:hAnsi="標楷體" w:hint="eastAsia"/>
        </w:rPr>
        <w:t>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郭國文</w:t>
      </w:r>
      <w:r w:rsidRPr="00950CB3">
        <w:rPr>
          <w:rFonts w:ascii="標楷體" w:eastAsia="標楷體" w:hAnsi="標楷體" w:hint="eastAsia"/>
        </w:rPr>
        <w:t xml:space="preserve">　</w:t>
      </w:r>
    </w:p>
    <w:p w14:paraId="7D676FCB" w14:textId="3FA47E62" w:rsidR="00B62255" w:rsidRDefault="00B62255" w:rsidP="00B62255">
      <w:pPr>
        <w:autoSpaceDE w:val="0"/>
        <w:autoSpaceDN w:val="0"/>
        <w:ind w:leftChars="2" w:left="643" w:hangingChars="199" w:hanging="637"/>
        <w:jc w:val="both"/>
        <w:rPr>
          <w:rFonts w:ascii="標楷體" w:eastAsia="標楷體" w:hAnsi="標楷體"/>
        </w:rPr>
      </w:pPr>
      <w:r>
        <w:rPr>
          <w:rFonts w:ascii="標楷體" w:eastAsia="標楷體" w:hAnsi="標楷體" w:hint="eastAsia"/>
        </w:rPr>
        <w:t>七、</w:t>
      </w:r>
      <w:r w:rsidR="00546200" w:rsidRPr="00546200">
        <w:rPr>
          <w:rFonts w:ascii="標楷體" w:eastAsia="標楷體" w:hAnsi="標楷體" w:hint="eastAsia"/>
        </w:rPr>
        <w:t>財政部自</w:t>
      </w:r>
      <w:r w:rsidR="00D07840">
        <w:rPr>
          <w:rFonts w:ascii="標楷體" w:eastAsia="標楷體" w:hAnsi="標楷體" w:hint="eastAsia"/>
        </w:rPr>
        <w:t>99</w:t>
      </w:r>
      <w:r w:rsidR="00546200" w:rsidRPr="00546200">
        <w:rPr>
          <w:rFonts w:ascii="標楷體" w:eastAsia="標楷體" w:hAnsi="標楷體" w:hint="eastAsia"/>
        </w:rPr>
        <w:t>年12月推出青年安心成家購屋優惠貸款，支援民眾購屋置產及成家立業需求，原實施期間經5度展延至111年底止，而截至110年9月底止，公股銀行辦理上開優惠貸款共撥貸31萬4,239</w:t>
      </w:r>
      <w:r w:rsidR="00D07840">
        <w:rPr>
          <w:rFonts w:ascii="標楷體" w:eastAsia="標楷體" w:hAnsi="標楷體" w:hint="eastAsia"/>
        </w:rPr>
        <w:t>戶</w:t>
      </w:r>
      <w:r w:rsidR="00546200" w:rsidRPr="00546200">
        <w:rPr>
          <w:rFonts w:ascii="標楷體" w:eastAsia="標楷體" w:hAnsi="標楷體" w:hint="eastAsia"/>
        </w:rPr>
        <w:t>、1兆2,829億餘元；貸款施行期間，陸續新增與內政部自購住宅貸款利息補貼搭配使用措施、提高貸款額度及新增一段式機動利率等規定，以達減輕國民居住負擔之成效，惟查核貸戶數已由104</w:t>
      </w:r>
      <w:r w:rsidR="00546200" w:rsidRPr="00B1296F">
        <w:rPr>
          <w:rFonts w:ascii="標楷體" w:eastAsia="標楷體" w:hAnsi="標楷體" w:hint="eastAsia"/>
        </w:rPr>
        <w:t>年</w:t>
      </w:r>
      <w:r w:rsidR="000F5E23" w:rsidRPr="00B1296F">
        <w:rPr>
          <w:rFonts w:ascii="標楷體" w:eastAsia="標楷體" w:hAnsi="標楷體" w:hint="eastAsia"/>
        </w:rPr>
        <w:t>之</w:t>
      </w:r>
      <w:r w:rsidR="00546200" w:rsidRPr="00B1296F">
        <w:rPr>
          <w:rFonts w:ascii="標楷體" w:eastAsia="標楷體" w:hAnsi="標楷體" w:hint="eastAsia"/>
        </w:rPr>
        <w:t>3萬5,494件下滑至109年之1萬4,519件，110年1至10月亦僅有1萬1,405件，應有檢討之必要。惟相關之檢討，旨在確保青年安心成家購屋優惠貸款之實施，能最大化達成減輕青年國民居住負擔之成效，而非僅要求公股行庫</w:t>
      </w:r>
      <w:r w:rsidR="0048743A" w:rsidRPr="00B1296F">
        <w:rPr>
          <w:rFonts w:ascii="標楷體" w:eastAsia="標楷體" w:hAnsi="標楷體" w:hint="eastAsia"/>
        </w:rPr>
        <w:t>衝</w:t>
      </w:r>
      <w:r w:rsidR="00546200" w:rsidRPr="00B1296F">
        <w:rPr>
          <w:rFonts w:ascii="標楷體" w:eastAsia="標楷體" w:hAnsi="標楷體" w:hint="eastAsia"/>
        </w:rPr>
        <w:t>高核貸件數，反而造成承辦作業人員不合理之負擔。爰要求財政部就下列事項進行研析：1</w:t>
      </w:r>
      <w:r w:rsidR="00D07840" w:rsidRPr="00B1296F">
        <w:rPr>
          <w:rFonts w:ascii="標楷體" w:eastAsia="標楷體" w:hAnsi="標楷體"/>
        </w:rPr>
        <w:t>.</w:t>
      </w:r>
      <w:r w:rsidR="00546200" w:rsidRPr="00B1296F">
        <w:rPr>
          <w:rFonts w:ascii="標楷體" w:eastAsia="標楷體" w:hAnsi="標楷體" w:hint="eastAsia"/>
        </w:rPr>
        <w:t>盤點</w:t>
      </w:r>
      <w:r w:rsidR="00D07840" w:rsidRPr="00B1296F">
        <w:rPr>
          <w:rFonts w:ascii="標楷體" w:eastAsia="標楷體" w:hAnsi="標楷體" w:hint="eastAsia"/>
        </w:rPr>
        <w:t>99</w:t>
      </w:r>
      <w:r w:rsidR="00546200" w:rsidRPr="00B1296F">
        <w:rPr>
          <w:rFonts w:ascii="標楷體" w:eastAsia="標楷體" w:hAnsi="標楷體" w:hint="eastAsia"/>
        </w:rPr>
        <w:t>年迄今各公股行庫承辦作業、核貸作業及就辦理結果回報</w:t>
      </w:r>
      <w:r w:rsidR="0048743A" w:rsidRPr="00B1296F">
        <w:rPr>
          <w:rFonts w:ascii="標楷體" w:eastAsia="標楷體" w:hAnsi="標楷體" w:hint="eastAsia"/>
        </w:rPr>
        <w:t>財政部</w:t>
      </w:r>
      <w:r w:rsidR="00546200" w:rsidRPr="00B1296F">
        <w:rPr>
          <w:rFonts w:ascii="標楷體" w:eastAsia="標楷體" w:hAnsi="標楷體" w:hint="eastAsia"/>
        </w:rPr>
        <w:t>國庫署之情形；2</w:t>
      </w:r>
      <w:r w:rsidR="00D07840" w:rsidRPr="00B1296F">
        <w:rPr>
          <w:rFonts w:ascii="標楷體" w:eastAsia="標楷體" w:hAnsi="標楷體"/>
        </w:rPr>
        <w:t>.</w:t>
      </w:r>
      <w:r w:rsidR="00546200" w:rsidRPr="00B1296F">
        <w:rPr>
          <w:rFonts w:ascii="標楷體" w:eastAsia="標楷體" w:hAnsi="標楷體" w:hint="eastAsia"/>
        </w:rPr>
        <w:t>妥善藉由統計工具分析歷年申請人之申貸需求分</w:t>
      </w:r>
      <w:r w:rsidR="0048743A" w:rsidRPr="00B1296F">
        <w:rPr>
          <w:rFonts w:ascii="標楷體" w:eastAsia="標楷體" w:hAnsi="標楷體" w:hint="eastAsia"/>
        </w:rPr>
        <w:t>布</w:t>
      </w:r>
      <w:r w:rsidR="00546200" w:rsidRPr="00B1296F">
        <w:rPr>
          <w:rFonts w:ascii="標楷體" w:eastAsia="標楷體" w:hAnsi="標楷體" w:hint="eastAsia"/>
        </w:rPr>
        <w:t>及變化，如需求金額與核貸金額、</w:t>
      </w:r>
      <w:r w:rsidR="00546200" w:rsidRPr="00546200">
        <w:rPr>
          <w:rFonts w:ascii="標楷體" w:eastAsia="標楷體" w:hAnsi="標楷體" w:hint="eastAsia"/>
        </w:rPr>
        <w:t>設定抵押房屋之房型、屋況或區位因素等，以了解青年首購房屋之需求；3</w:t>
      </w:r>
      <w:r w:rsidR="00D07840">
        <w:rPr>
          <w:rFonts w:ascii="標楷體" w:eastAsia="標楷體" w:hAnsi="標楷體"/>
        </w:rPr>
        <w:t>.</w:t>
      </w:r>
      <w:r w:rsidR="00546200" w:rsidRPr="00546200">
        <w:rPr>
          <w:rFonts w:ascii="標楷體" w:eastAsia="標楷體" w:hAnsi="標楷體" w:hint="eastAsia"/>
        </w:rPr>
        <w:t>就民</w:t>
      </w:r>
      <w:r w:rsidR="00546200" w:rsidRPr="00546200">
        <w:rPr>
          <w:rFonts w:ascii="標楷體" w:eastAsia="標楷體" w:hAnsi="標楷體" w:hint="eastAsia"/>
        </w:rPr>
        <w:lastRenderedPageBreak/>
        <w:t>間銀行之青年購屋優惠貸款進行盤點，研議可供參採之優惠方案與利率措施；4</w:t>
      </w:r>
      <w:r w:rsidR="00D07840">
        <w:rPr>
          <w:rFonts w:ascii="標楷體" w:eastAsia="標楷體" w:hAnsi="標楷體"/>
        </w:rPr>
        <w:t>.</w:t>
      </w:r>
      <w:r w:rsidR="00546200" w:rsidRPr="00546200">
        <w:rPr>
          <w:rFonts w:ascii="標楷體" w:eastAsia="標楷體" w:hAnsi="標楷體" w:hint="eastAsia"/>
        </w:rPr>
        <w:t>適時滾動檢討青年安心成家購屋優惠貸款貸款規則，以精準符合青年首購房屋之需求。就上述事項之精進作為與相應作業之辦理進度，於1個月內向立法院財政委員會提出書面報告。</w:t>
      </w:r>
    </w:p>
    <w:p w14:paraId="1A794177" w14:textId="77777777" w:rsidR="002846BA"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沈發惠</w:t>
      </w:r>
      <w:r w:rsidRPr="00950CB3">
        <w:rPr>
          <w:rFonts w:ascii="標楷體" w:eastAsia="標楷體" w:hAnsi="標楷體" w:hint="eastAsia"/>
        </w:rPr>
        <w:t xml:space="preserve">　</w:t>
      </w:r>
    </w:p>
    <w:p w14:paraId="3E911559" w14:textId="77777777" w:rsidR="002846BA"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Pr>
          <w:rFonts w:ascii="標楷體" w:eastAsia="標楷體" w:hAnsi="標楷體" w:hint="eastAsia"/>
        </w:rPr>
        <w:t>連署</w:t>
      </w:r>
      <w:r w:rsidRPr="00950CB3">
        <w:rPr>
          <w:rFonts w:ascii="標楷體" w:eastAsia="標楷體" w:hAnsi="標楷體" w:hint="eastAsia"/>
        </w:rPr>
        <w:t>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郭國文</w:t>
      </w:r>
      <w:r w:rsidRPr="00950CB3">
        <w:rPr>
          <w:rFonts w:ascii="標楷體" w:eastAsia="標楷體" w:hAnsi="標楷體" w:hint="eastAsia"/>
        </w:rPr>
        <w:t xml:space="preserve">　</w:t>
      </w:r>
    </w:p>
    <w:p w14:paraId="0B4F32B0" w14:textId="7DE8DB9C" w:rsidR="00B62255" w:rsidRDefault="00B62255" w:rsidP="002846BA">
      <w:pPr>
        <w:autoSpaceDE w:val="0"/>
        <w:autoSpaceDN w:val="0"/>
        <w:ind w:leftChars="2" w:left="643" w:hangingChars="199" w:hanging="637"/>
        <w:jc w:val="both"/>
        <w:rPr>
          <w:rFonts w:ascii="標楷體" w:eastAsia="標楷體" w:hAnsi="標楷體"/>
        </w:rPr>
      </w:pPr>
      <w:r>
        <w:rPr>
          <w:rFonts w:ascii="標楷體" w:eastAsia="標楷體" w:hAnsi="標楷體" w:hint="eastAsia"/>
        </w:rPr>
        <w:t>八、</w:t>
      </w:r>
      <w:r w:rsidR="00546200" w:rsidRPr="00546200">
        <w:rPr>
          <w:rFonts w:ascii="標楷體" w:eastAsia="標楷體" w:hAnsi="標楷體" w:hint="eastAsia"/>
        </w:rPr>
        <w:t>有鑑於國內如比特幣、以太幣等虛擬通貨交易日益盛行。惟查，民眾透過網際網路、行動通訊平台或</w:t>
      </w:r>
      <w:r w:rsidR="00D07840">
        <w:rPr>
          <w:rFonts w:ascii="標楷體" w:eastAsia="標楷體" w:hAnsi="標楷體" w:hint="eastAsia"/>
        </w:rPr>
        <w:t>APP</w:t>
      </w:r>
      <w:r w:rsidR="00546200" w:rsidRPr="00546200">
        <w:rPr>
          <w:rFonts w:ascii="標楷體" w:eastAsia="標楷體" w:hAnsi="標楷體" w:hint="eastAsia"/>
        </w:rPr>
        <w:t>，以及具有連網功能之KIOSK、ATM或自動販賣機即可購買或投資，買賣雙方可能因交易衍生營業稅、營</w:t>
      </w:r>
      <w:r w:rsidR="00D07840">
        <w:rPr>
          <w:rFonts w:ascii="標楷體" w:eastAsia="標楷體" w:hAnsi="標楷體" w:hint="eastAsia"/>
        </w:rPr>
        <w:t>利事</w:t>
      </w:r>
      <w:r w:rsidR="00546200" w:rsidRPr="00546200">
        <w:rPr>
          <w:rFonts w:ascii="標楷體" w:eastAsia="標楷體" w:hAnsi="標楷體" w:hint="eastAsia"/>
        </w:rPr>
        <w:t>業所得稅及個人綜合所得稅等稅負問題，另涉及查察逃、漏稅之公權力作為。爰此，財政部應積極研議</w:t>
      </w:r>
      <w:r w:rsidR="00D07840">
        <w:rPr>
          <w:rFonts w:ascii="標楷體" w:eastAsia="標楷體" w:hAnsi="標楷體" w:hint="eastAsia"/>
        </w:rPr>
        <w:t>評估課稅之可行性，並</w:t>
      </w:r>
      <w:r w:rsidR="00546200" w:rsidRPr="00546200">
        <w:rPr>
          <w:rFonts w:ascii="標楷體" w:eastAsia="標楷體" w:hAnsi="標楷體" w:hint="eastAsia"/>
        </w:rPr>
        <w:t>於</w:t>
      </w:r>
      <w:r w:rsidR="00D07840">
        <w:rPr>
          <w:rFonts w:ascii="標楷體" w:eastAsia="標楷體" w:hAnsi="標楷體" w:hint="eastAsia"/>
        </w:rPr>
        <w:t>3</w:t>
      </w:r>
      <w:r w:rsidR="00546200" w:rsidRPr="00546200">
        <w:rPr>
          <w:rFonts w:ascii="標楷體" w:eastAsia="標楷體" w:hAnsi="標楷體" w:hint="eastAsia"/>
        </w:rPr>
        <w:t>個月內向立法院財政委員會提出書面報告。</w:t>
      </w:r>
    </w:p>
    <w:p w14:paraId="602CE9E1" w14:textId="77777777" w:rsidR="002846BA"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沈發惠</w:t>
      </w:r>
      <w:r w:rsidRPr="00950CB3">
        <w:rPr>
          <w:rFonts w:ascii="標楷體" w:eastAsia="標楷體" w:hAnsi="標楷體" w:hint="eastAsia"/>
        </w:rPr>
        <w:t xml:space="preserve">　</w:t>
      </w:r>
    </w:p>
    <w:p w14:paraId="7858304C" w14:textId="03E4D805" w:rsidR="00B62255"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Pr>
          <w:rFonts w:ascii="標楷體" w:eastAsia="標楷體" w:hAnsi="標楷體" w:hint="eastAsia"/>
        </w:rPr>
        <w:t>連署</w:t>
      </w:r>
      <w:r w:rsidRPr="00950CB3">
        <w:rPr>
          <w:rFonts w:ascii="標楷體" w:eastAsia="標楷體" w:hAnsi="標楷體" w:hint="eastAsia"/>
        </w:rPr>
        <w:t>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郭國文</w:t>
      </w:r>
      <w:r w:rsidRPr="00950CB3">
        <w:rPr>
          <w:rFonts w:ascii="標楷體" w:eastAsia="標楷體" w:hAnsi="標楷體" w:hint="eastAsia"/>
        </w:rPr>
        <w:t xml:space="preserve">　</w:t>
      </w:r>
    </w:p>
    <w:p w14:paraId="547797D3" w14:textId="78D482C5" w:rsidR="00B62255" w:rsidRPr="00B1296F" w:rsidRDefault="00B62255" w:rsidP="00B62255">
      <w:pPr>
        <w:autoSpaceDE w:val="0"/>
        <w:autoSpaceDN w:val="0"/>
        <w:ind w:leftChars="2" w:left="643" w:hangingChars="199" w:hanging="637"/>
        <w:jc w:val="both"/>
        <w:rPr>
          <w:rFonts w:ascii="標楷體" w:eastAsia="標楷體" w:hAnsi="標楷體"/>
        </w:rPr>
      </w:pPr>
      <w:r>
        <w:rPr>
          <w:rFonts w:ascii="標楷體" w:eastAsia="標楷體" w:hAnsi="標楷體" w:hint="eastAsia"/>
        </w:rPr>
        <w:t>九、</w:t>
      </w:r>
      <w:r w:rsidR="000347A7" w:rsidRPr="000347A7">
        <w:rPr>
          <w:rFonts w:ascii="標楷體" w:eastAsia="標楷體" w:hAnsi="標楷體" w:hint="eastAsia"/>
        </w:rPr>
        <w:t>查貨物</w:t>
      </w:r>
      <w:r w:rsidR="00D07840">
        <w:rPr>
          <w:rFonts w:ascii="標楷體" w:eastAsia="標楷體" w:hAnsi="標楷體" w:hint="eastAsia"/>
        </w:rPr>
        <w:t>(</w:t>
      </w:r>
      <w:r w:rsidR="000347A7" w:rsidRPr="000347A7">
        <w:rPr>
          <w:rFonts w:ascii="標楷體" w:eastAsia="標楷體" w:hAnsi="標楷體" w:hint="eastAsia"/>
        </w:rPr>
        <w:t>含一般國際寄送及跨境網購</w:t>
      </w:r>
      <w:r w:rsidR="00D07840">
        <w:rPr>
          <w:rFonts w:ascii="標楷體" w:eastAsia="標楷體" w:hAnsi="標楷體" w:hint="eastAsia"/>
        </w:rPr>
        <w:t>)</w:t>
      </w:r>
      <w:r w:rsidR="000347A7" w:rsidRPr="000347A7">
        <w:rPr>
          <w:rFonts w:ascii="標楷體" w:eastAsia="標楷體" w:hAnsi="標楷體" w:hint="eastAsia"/>
        </w:rPr>
        <w:t>進口須向海關申報，而進口人委由報關業者向海關申報進口貨物時，應提供報關業者相關委任文件，考量紙本文件對於民眾個資保護較為不足，財政部關務署於107年修正相關法規，放寬進口快遞簡易申報之紙本報關委任得以實名認證APP方式線上辦理。民眾可</w:t>
      </w:r>
      <w:r w:rsidR="000347A7" w:rsidRPr="00B1296F">
        <w:rPr>
          <w:rFonts w:ascii="標楷體" w:eastAsia="標楷體" w:hAnsi="標楷體" w:hint="eastAsia"/>
        </w:rPr>
        <w:t>透過APP</w:t>
      </w:r>
      <w:r w:rsidR="0048743A" w:rsidRPr="00B1296F">
        <w:rPr>
          <w:rFonts w:ascii="標楷體" w:eastAsia="標楷體" w:hAnsi="標楷體" w:hint="eastAsia"/>
        </w:rPr>
        <w:t xml:space="preserve"> EZ </w:t>
      </w:r>
      <w:r w:rsidR="000347A7" w:rsidRPr="00B1296F">
        <w:rPr>
          <w:rFonts w:ascii="標楷體" w:eastAsia="標楷體" w:hAnsi="標楷體" w:hint="eastAsia"/>
        </w:rPr>
        <w:t>WAY易利委完成實名認證程序後，簡化紙本委任書之給予。又自</w:t>
      </w:r>
      <w:r w:rsidR="00D07840" w:rsidRPr="00B1296F">
        <w:rPr>
          <w:rFonts w:ascii="標楷體" w:eastAsia="標楷體" w:hAnsi="標楷體" w:hint="eastAsia"/>
        </w:rPr>
        <w:t>109</w:t>
      </w:r>
      <w:r w:rsidR="000347A7" w:rsidRPr="00B1296F">
        <w:rPr>
          <w:rFonts w:ascii="標楷體" w:eastAsia="標楷體" w:hAnsi="標楷體" w:hint="eastAsia"/>
        </w:rPr>
        <w:t>年5月16日起由通關系統檢核快遞貨物報關委任，如報關業者報關時，未具結申明取得進口人報關委任文件且申報之進口人亦未經實名認證者，將不受理報關，並至補正為止，始受理報關。惟查，部</w:t>
      </w:r>
      <w:r w:rsidR="0048743A" w:rsidRPr="00B1296F">
        <w:rPr>
          <w:rFonts w:ascii="標楷體" w:eastAsia="標楷體" w:hAnsi="標楷體" w:hint="eastAsia"/>
        </w:rPr>
        <w:t>分</w:t>
      </w:r>
      <w:r w:rsidR="000347A7" w:rsidRPr="00B1296F">
        <w:rPr>
          <w:rFonts w:ascii="標楷體" w:eastAsia="標楷體" w:hAnsi="標楷體" w:hint="eastAsia"/>
        </w:rPr>
        <w:t>民眾對於以A</w:t>
      </w:r>
      <w:r w:rsidR="00D07840" w:rsidRPr="00B1296F">
        <w:rPr>
          <w:rFonts w:ascii="標楷體" w:eastAsia="標楷體" w:hAnsi="標楷體" w:hint="eastAsia"/>
        </w:rPr>
        <w:t>PP</w:t>
      </w:r>
      <w:r w:rsidR="000347A7" w:rsidRPr="00B1296F">
        <w:rPr>
          <w:rFonts w:ascii="標楷體" w:eastAsia="標楷體" w:hAnsi="標楷體" w:hint="eastAsia"/>
        </w:rPr>
        <w:t>實名認證簡化紙本委任書之給予機制仍未熟悉，以</w:t>
      </w:r>
      <w:r w:rsidR="0048743A" w:rsidRPr="00B1296F">
        <w:rPr>
          <w:rFonts w:ascii="標楷體" w:eastAsia="標楷體" w:hAnsi="標楷體" w:hint="eastAsia"/>
        </w:rPr>
        <w:t>致</w:t>
      </w:r>
      <w:r w:rsidR="000347A7" w:rsidRPr="00B1296F">
        <w:rPr>
          <w:rFonts w:ascii="標楷體" w:eastAsia="標楷體" w:hAnsi="標楷體" w:hint="eastAsia"/>
        </w:rPr>
        <w:t>於民眾不清楚同意委任即等同負擔輸入人之責任，導致</w:t>
      </w:r>
      <w:r w:rsidR="000347A7" w:rsidRPr="000347A7">
        <w:rPr>
          <w:rFonts w:ascii="標楷體" w:eastAsia="標楷體" w:hAnsi="標楷體" w:hint="eastAsia"/>
        </w:rPr>
        <w:t>有報關業者為求貨物快速通關，</w:t>
      </w:r>
      <w:r w:rsidR="000347A7">
        <w:rPr>
          <w:rFonts w:ascii="標楷體" w:eastAsia="標楷體" w:hAnsi="標楷體" w:hint="eastAsia"/>
        </w:rPr>
        <w:t>誆</w:t>
      </w:r>
      <w:r w:rsidR="000347A7" w:rsidRPr="000347A7">
        <w:rPr>
          <w:rFonts w:ascii="標楷體" w:eastAsia="標楷體" w:hAnsi="標楷體" w:hint="eastAsia"/>
        </w:rPr>
        <w:t>騙民眾對於申報不實或禁止輸入之貨物逕予</w:t>
      </w:r>
      <w:r w:rsidR="00D07840">
        <w:rPr>
          <w:rFonts w:ascii="標楷體" w:eastAsia="標楷體" w:hAnsi="標楷體" w:hint="eastAsia"/>
        </w:rPr>
        <w:t>同</w:t>
      </w:r>
      <w:r w:rsidR="000347A7" w:rsidRPr="000347A7">
        <w:rPr>
          <w:rFonts w:ascii="標楷體" w:eastAsia="標楷體" w:hAnsi="標楷體" w:hint="eastAsia"/>
        </w:rPr>
        <w:t>意之情況，因而使民眾錯失主動申報之時機，不僅使民</w:t>
      </w:r>
      <w:r w:rsidR="000347A7" w:rsidRPr="000347A7">
        <w:rPr>
          <w:rFonts w:ascii="標楷體" w:eastAsia="標楷體" w:hAnsi="標楷體" w:hint="eastAsia"/>
        </w:rPr>
        <w:lastRenderedPageBreak/>
        <w:t>眾承擔不法輸入之結果，更造成違禁物品未能即時退運之風險。爰要求財政部強化宣導以</w:t>
      </w:r>
      <w:r w:rsidR="00D07840">
        <w:rPr>
          <w:rFonts w:ascii="標楷體" w:eastAsia="標楷體" w:hAnsi="標楷體" w:hint="eastAsia"/>
        </w:rPr>
        <w:t>APP</w:t>
      </w:r>
      <w:r w:rsidR="000347A7" w:rsidRPr="000347A7">
        <w:rPr>
          <w:rFonts w:ascii="標楷體" w:eastAsia="標楷體" w:hAnsi="標楷體" w:hint="eastAsia"/>
        </w:rPr>
        <w:t>實名認證簡化紙本委任書相關程序之法律效果與委任人責任，對於坊間流傳之相關不實訊息應即時澄清，亦應研議</w:t>
      </w:r>
      <w:r w:rsidR="000347A7" w:rsidRPr="00B1296F">
        <w:rPr>
          <w:rFonts w:ascii="標楷體" w:eastAsia="標楷體" w:hAnsi="標楷體" w:hint="eastAsia"/>
        </w:rPr>
        <w:t>於APP</w:t>
      </w:r>
      <w:r w:rsidR="0048743A" w:rsidRPr="00B1296F">
        <w:rPr>
          <w:rFonts w:ascii="標楷體" w:eastAsia="標楷體" w:hAnsi="標楷體" w:hint="eastAsia"/>
        </w:rPr>
        <w:t xml:space="preserve"> </w:t>
      </w:r>
      <w:r w:rsidR="000347A7" w:rsidRPr="00B1296F">
        <w:rPr>
          <w:rFonts w:ascii="標楷體" w:eastAsia="標楷體" w:hAnsi="標楷體" w:hint="eastAsia"/>
        </w:rPr>
        <w:t>EZ</w:t>
      </w:r>
      <w:r w:rsidR="0048743A" w:rsidRPr="00B1296F">
        <w:rPr>
          <w:rFonts w:ascii="標楷體" w:eastAsia="標楷體" w:hAnsi="標楷體" w:hint="eastAsia"/>
        </w:rPr>
        <w:t xml:space="preserve"> </w:t>
      </w:r>
      <w:r w:rsidR="000347A7" w:rsidRPr="00B1296F">
        <w:rPr>
          <w:rFonts w:ascii="標楷體" w:eastAsia="標楷體" w:hAnsi="標楷體" w:hint="eastAsia"/>
        </w:rPr>
        <w:t>WAY易利委增設相關介面，俾使民眾知悉委任人應負擔之責任，並於1個月內就上述事項辦理情形</w:t>
      </w:r>
      <w:r w:rsidRPr="00B1296F">
        <w:rPr>
          <w:rFonts w:ascii="標楷體" w:eastAsia="標楷體" w:hAnsi="標楷體" w:hint="eastAsia"/>
        </w:rPr>
        <w:t>向立法院財政委員會提出書面報告。</w:t>
      </w:r>
    </w:p>
    <w:p w14:paraId="6253BB5E" w14:textId="77777777" w:rsidR="002846BA"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沈發惠</w:t>
      </w:r>
      <w:r w:rsidRPr="00950CB3">
        <w:rPr>
          <w:rFonts w:ascii="標楷體" w:eastAsia="標楷體" w:hAnsi="標楷體" w:hint="eastAsia"/>
        </w:rPr>
        <w:t xml:space="preserve">　</w:t>
      </w:r>
    </w:p>
    <w:p w14:paraId="0B086075" w14:textId="39B60714" w:rsidR="00B62255" w:rsidRDefault="002846BA" w:rsidP="002846BA">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Pr>
          <w:rFonts w:ascii="標楷體" w:eastAsia="標楷體" w:hAnsi="標楷體" w:hint="eastAsia"/>
        </w:rPr>
        <w:t>連署</w:t>
      </w:r>
      <w:r w:rsidRPr="00950CB3">
        <w:rPr>
          <w:rFonts w:ascii="標楷體" w:eastAsia="標楷體" w:hAnsi="標楷體" w:hint="eastAsia"/>
        </w:rPr>
        <w:t>人：</w:t>
      </w:r>
      <w:r>
        <w:rPr>
          <w:rFonts w:ascii="標楷體" w:eastAsia="標楷體" w:hAnsi="標楷體" w:hint="eastAsia"/>
        </w:rPr>
        <w:t>林楚茵</w:t>
      </w:r>
      <w:r w:rsidRPr="00950CB3">
        <w:rPr>
          <w:rFonts w:ascii="標楷體" w:eastAsia="標楷體" w:hAnsi="標楷體" w:hint="eastAsia"/>
        </w:rPr>
        <w:t xml:space="preserve">　</w:t>
      </w:r>
      <w:r>
        <w:rPr>
          <w:rFonts w:ascii="標楷體" w:eastAsia="標楷體" w:hAnsi="標楷體" w:hint="eastAsia"/>
        </w:rPr>
        <w:t>郭國文</w:t>
      </w:r>
      <w:r w:rsidRPr="00950CB3">
        <w:rPr>
          <w:rFonts w:ascii="標楷體" w:eastAsia="標楷體" w:hAnsi="標楷體" w:hint="eastAsia"/>
        </w:rPr>
        <w:t xml:space="preserve">　</w:t>
      </w:r>
    </w:p>
    <w:p w14:paraId="553CAFDC" w14:textId="3A6F0700" w:rsidR="00B62255" w:rsidRDefault="00B62255" w:rsidP="00B62255">
      <w:pPr>
        <w:autoSpaceDE w:val="0"/>
        <w:autoSpaceDN w:val="0"/>
        <w:ind w:leftChars="2" w:left="643" w:hangingChars="199" w:hanging="637"/>
        <w:jc w:val="both"/>
        <w:rPr>
          <w:rFonts w:ascii="標楷體" w:eastAsia="標楷體" w:hAnsi="標楷體"/>
        </w:rPr>
      </w:pPr>
      <w:r>
        <w:rPr>
          <w:rFonts w:ascii="標楷體" w:eastAsia="標楷體" w:hAnsi="標楷體" w:hint="eastAsia"/>
        </w:rPr>
        <w:t>十、</w:t>
      </w:r>
      <w:r w:rsidR="000347A7" w:rsidRPr="000347A7">
        <w:rPr>
          <w:rFonts w:ascii="標楷體" w:eastAsia="標楷體" w:hAnsi="標楷體" w:hint="eastAsia"/>
        </w:rPr>
        <w:t>規費法第11條規定，規費之收費基準，業務主管機關應考量辦理費用或成本變動趨勢、消費者物價指數變動情形及其他影響因素，每3年至少應辦理檢討1次。查財政部國庫署為落實規費管理，推動規費定期檢討制及法規法制化，每年</w:t>
      </w:r>
      <w:r w:rsidR="000347A7">
        <w:rPr>
          <w:rFonts w:ascii="標楷體" w:eastAsia="標楷體" w:hAnsi="標楷體" w:hint="eastAsia"/>
        </w:rPr>
        <w:t>2</w:t>
      </w:r>
      <w:r w:rsidR="000347A7" w:rsidRPr="000347A7">
        <w:rPr>
          <w:rFonts w:ascii="標楷體" w:eastAsia="標楷體" w:hAnsi="標楷體" w:hint="eastAsia"/>
        </w:rPr>
        <w:t>階段函請中央業務主管機關辦理檢討主管之規費收費基準，並持續追蹤及滾動管控，促使各機關規費徵收合理化，然依據110年度第</w:t>
      </w:r>
      <w:r w:rsidR="000347A7">
        <w:rPr>
          <w:rFonts w:ascii="標楷體" w:eastAsia="標楷體" w:hAnsi="標楷體" w:hint="eastAsia"/>
        </w:rPr>
        <w:t>一</w:t>
      </w:r>
      <w:r w:rsidR="000347A7" w:rsidRPr="000347A7">
        <w:rPr>
          <w:rFonts w:ascii="標楷體" w:eastAsia="標楷體" w:hAnsi="標楷體" w:hint="eastAsia"/>
        </w:rPr>
        <w:t>階段作業辦理情形，經財政部國庫署通知規費業務主管機關應辦理檢討之規費收費法規(基</w:t>
      </w:r>
      <w:r w:rsidR="000347A7" w:rsidRPr="00B1296F">
        <w:rPr>
          <w:rFonts w:ascii="標楷體" w:eastAsia="標楷體" w:hAnsi="標楷體" w:hint="eastAsia"/>
        </w:rPr>
        <w:t>準)共計61件，其中</w:t>
      </w:r>
      <w:r w:rsidR="0048743A" w:rsidRPr="00B1296F">
        <w:rPr>
          <w:rFonts w:ascii="標楷體" w:eastAsia="標楷體" w:hAnsi="標楷體" w:hint="eastAsia"/>
        </w:rPr>
        <w:t>計</w:t>
      </w:r>
      <w:r w:rsidR="000347A7" w:rsidRPr="00B1296F">
        <w:rPr>
          <w:rFonts w:ascii="標楷體" w:eastAsia="標楷體" w:hAnsi="標楷體" w:hint="eastAsia"/>
        </w:rPr>
        <w:t>有14件規費業務主管機關已受通知卻未予回</w:t>
      </w:r>
      <w:r w:rsidR="0048743A" w:rsidRPr="00B1296F">
        <w:rPr>
          <w:rFonts w:ascii="標楷體" w:eastAsia="標楷體" w:hAnsi="標楷體" w:hint="eastAsia"/>
        </w:rPr>
        <w:t>復</w:t>
      </w:r>
      <w:r w:rsidR="000347A7" w:rsidRPr="00B1296F">
        <w:rPr>
          <w:rFonts w:ascii="標楷體" w:eastAsia="標楷體" w:hAnsi="標楷體" w:hint="eastAsia"/>
        </w:rPr>
        <w:t>，而對此情況，財政部國庫署似僅列入下階段持續檢討之標的，而未能有更積極作為，明顯與規費法第</w:t>
      </w:r>
      <w:r w:rsidR="000347A7" w:rsidRPr="000347A7">
        <w:rPr>
          <w:rFonts w:ascii="標楷體" w:eastAsia="標楷體" w:hAnsi="標楷體" w:hint="eastAsia"/>
        </w:rPr>
        <w:t>21條第2項規定之意旨不符。為確保規費徵收合理化及兼顧民眾可負擔能力，爰要求財政部研議精進作為與相應作業之辦理期程，並於1個月內向立法院財政委員會提出書面報告。</w:t>
      </w:r>
    </w:p>
    <w:p w14:paraId="1433643D" w14:textId="7C88BE3A" w:rsidR="00B62255" w:rsidRDefault="00B62255" w:rsidP="00B62255">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沈發惠</w:t>
      </w:r>
      <w:r w:rsidRPr="00950CB3">
        <w:rPr>
          <w:rFonts w:ascii="標楷體" w:eastAsia="標楷體" w:hAnsi="標楷體" w:hint="eastAsia"/>
        </w:rPr>
        <w:t xml:space="preserve">　</w:t>
      </w:r>
    </w:p>
    <w:p w14:paraId="03FBA6EF" w14:textId="618A2D0D" w:rsidR="00B62255" w:rsidRDefault="00B62255" w:rsidP="00B62255">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w:t>
      </w:r>
      <w:r w:rsidR="002846BA">
        <w:rPr>
          <w:rFonts w:ascii="標楷體" w:eastAsia="標楷體" w:hAnsi="標楷體" w:hint="eastAsia"/>
        </w:rPr>
        <w:t>連署</w:t>
      </w:r>
      <w:r w:rsidRPr="00950CB3">
        <w:rPr>
          <w:rFonts w:ascii="標楷體" w:eastAsia="標楷體" w:hAnsi="標楷體" w:hint="eastAsia"/>
        </w:rPr>
        <w:t>人：</w:t>
      </w:r>
      <w:r>
        <w:rPr>
          <w:rFonts w:ascii="標楷體" w:eastAsia="標楷體" w:hAnsi="標楷體" w:hint="eastAsia"/>
        </w:rPr>
        <w:t>林楚茵</w:t>
      </w:r>
      <w:r w:rsidRPr="00950CB3">
        <w:rPr>
          <w:rFonts w:ascii="標楷體" w:eastAsia="標楷體" w:hAnsi="標楷體" w:hint="eastAsia"/>
        </w:rPr>
        <w:t xml:space="preserve">　</w:t>
      </w:r>
      <w:r w:rsidR="002846BA">
        <w:rPr>
          <w:rFonts w:ascii="標楷體" w:eastAsia="標楷體" w:hAnsi="標楷體" w:hint="eastAsia"/>
        </w:rPr>
        <w:t>郭國文</w:t>
      </w:r>
      <w:r w:rsidRPr="00950CB3">
        <w:rPr>
          <w:rFonts w:ascii="標楷體" w:eastAsia="標楷體" w:hAnsi="標楷體" w:hint="eastAsia"/>
        </w:rPr>
        <w:t xml:space="preserve">　</w:t>
      </w:r>
    </w:p>
    <w:p w14:paraId="3397AAEA" w14:textId="4F205DA5" w:rsidR="000347A7" w:rsidRPr="00B1296F" w:rsidRDefault="000347A7" w:rsidP="00D07840">
      <w:pPr>
        <w:autoSpaceDE w:val="0"/>
        <w:autoSpaceDN w:val="0"/>
        <w:ind w:leftChars="30" w:left="1056" w:hangingChars="300" w:hanging="960"/>
        <w:jc w:val="both"/>
        <w:rPr>
          <w:rFonts w:ascii="標楷體" w:eastAsia="標楷體" w:hAnsi="標楷體"/>
        </w:rPr>
      </w:pPr>
      <w:r>
        <w:rPr>
          <w:rFonts w:ascii="標楷體" w:eastAsia="標楷體" w:hAnsi="標楷體" w:hint="eastAsia"/>
        </w:rPr>
        <w:t>十一、</w:t>
      </w:r>
      <w:r w:rsidR="00CE37BF" w:rsidRPr="00CE37BF">
        <w:rPr>
          <w:rFonts w:ascii="標楷體" w:eastAsia="標楷體" w:hAnsi="標楷體" w:hint="eastAsia"/>
        </w:rPr>
        <w:t>為配合</w:t>
      </w:r>
      <w:r w:rsidR="001C6C63">
        <w:rPr>
          <w:rFonts w:ascii="標楷體" w:eastAsia="標楷體" w:hAnsi="標楷體" w:hint="eastAsia"/>
        </w:rPr>
        <w:t>金融監督管理委員會</w:t>
      </w:r>
      <w:r w:rsidR="00CE37BF" w:rsidRPr="00CE37BF">
        <w:rPr>
          <w:rFonts w:ascii="標楷體" w:eastAsia="標楷體" w:hAnsi="標楷體" w:hint="eastAsia"/>
        </w:rPr>
        <w:t>力推企業ESG指標之政策，及落實公司治理3.0-永續發展藍圖關於推動永續發展債券之具體措施，同時善用ESG評鑑制度引導民間資金投資具有ESG屬性之公共建設，以</w:t>
      </w:r>
      <w:r w:rsidR="00D07840">
        <w:rPr>
          <w:rFonts w:ascii="標楷體" w:eastAsia="標楷體" w:hAnsi="標楷體" w:hint="eastAsia"/>
        </w:rPr>
        <w:t>撙</w:t>
      </w:r>
      <w:r w:rsidR="00CE37BF" w:rsidRPr="00CE37BF">
        <w:rPr>
          <w:rFonts w:ascii="標楷體" w:eastAsia="標楷體" w:hAnsi="標楷體" w:hint="eastAsia"/>
        </w:rPr>
        <w:t>節政府對公共建設之財政支出，中央各部會應合作，鼓勵地方政府透過永續板籌資，及藉由給予企業ESG評鑑</w:t>
      </w:r>
      <w:r w:rsidR="00CE37BF" w:rsidRPr="00CE37BF">
        <w:rPr>
          <w:rFonts w:ascii="標楷體" w:eastAsia="標楷體" w:hAnsi="標楷體" w:hint="eastAsia"/>
        </w:rPr>
        <w:lastRenderedPageBreak/>
        <w:t>回饋，引導民間資金共同投資。</w:t>
      </w:r>
      <w:r w:rsidR="001D2DD7">
        <w:rPr>
          <w:rFonts w:ascii="標楷體" w:eastAsia="標楷體" w:hAnsi="標楷體" w:hint="eastAsia"/>
        </w:rPr>
        <w:t>財團法人中華民國證券</w:t>
      </w:r>
      <w:r w:rsidR="00CE37BF" w:rsidRPr="001D2DD7">
        <w:rPr>
          <w:rFonts w:ascii="標楷體" w:eastAsia="標楷體" w:hAnsi="標楷體" w:hint="eastAsia"/>
        </w:rPr>
        <w:t>櫃檯買賣中心</w:t>
      </w:r>
      <w:r w:rsidR="00CE37BF" w:rsidRPr="00CE37BF">
        <w:rPr>
          <w:rFonts w:ascii="標楷體" w:eastAsia="標楷體" w:hAnsi="標楷體" w:hint="eastAsia"/>
        </w:rPr>
        <w:t>表示預計</w:t>
      </w:r>
      <w:r w:rsidR="001C6C63">
        <w:rPr>
          <w:rFonts w:ascii="標楷體" w:eastAsia="標楷體" w:hAnsi="標楷體" w:hint="eastAsia"/>
        </w:rPr>
        <w:t>111</w:t>
      </w:r>
      <w:r w:rsidR="00CE37BF" w:rsidRPr="00CE37BF">
        <w:rPr>
          <w:rFonts w:ascii="標楷體" w:eastAsia="標楷體" w:hAnsi="標楷體" w:hint="eastAsia"/>
        </w:rPr>
        <w:t>年將有政府債券首次在永續板掛牌募資，但僅有財政部、台北市政府及高雄銀行具有相關規劃。為提升地方政府透過永續板籌資之意願，公共建設是否具有ESG屬性，應由中央政府辨識揭露</w:t>
      </w:r>
      <w:r w:rsidR="001C6C63">
        <w:rPr>
          <w:rFonts w:ascii="標楷體" w:eastAsia="標楷體" w:hAnsi="標楷體" w:hint="eastAsia"/>
        </w:rPr>
        <w:t>，</w:t>
      </w:r>
      <w:r w:rsidR="001C6C63" w:rsidRPr="001C6C63">
        <w:rPr>
          <w:rFonts w:ascii="標楷體" w:eastAsia="標楷體" w:hAnsi="標楷體" w:hint="eastAsia"/>
        </w:rPr>
        <w:t>請</w:t>
      </w:r>
      <w:r w:rsidR="001C6C63">
        <w:rPr>
          <w:rFonts w:ascii="標楷體" w:eastAsia="標楷體" w:hAnsi="標楷體" w:hint="eastAsia"/>
        </w:rPr>
        <w:t>金</w:t>
      </w:r>
      <w:r w:rsidR="001C6C63" w:rsidRPr="00B1296F">
        <w:rPr>
          <w:rFonts w:ascii="標楷體" w:eastAsia="標楷體" w:hAnsi="標楷體" w:hint="eastAsia"/>
        </w:rPr>
        <w:t>融監督管理委員會與國</w:t>
      </w:r>
      <w:r w:rsidR="0048743A" w:rsidRPr="00B1296F">
        <w:rPr>
          <w:rFonts w:ascii="標楷體" w:eastAsia="標楷體" w:hAnsi="標楷體" w:hint="eastAsia"/>
        </w:rPr>
        <w:t>家</w:t>
      </w:r>
      <w:r w:rsidR="001C6C63" w:rsidRPr="00B1296F">
        <w:rPr>
          <w:rFonts w:ascii="標楷體" w:eastAsia="標楷體" w:hAnsi="標楷體" w:hint="eastAsia"/>
        </w:rPr>
        <w:t>發</w:t>
      </w:r>
      <w:r w:rsidR="0048743A" w:rsidRPr="00B1296F">
        <w:rPr>
          <w:rFonts w:ascii="標楷體" w:eastAsia="標楷體" w:hAnsi="標楷體" w:hint="eastAsia"/>
        </w:rPr>
        <w:t>展委員</w:t>
      </w:r>
      <w:r w:rsidR="001C6C63" w:rsidRPr="00B1296F">
        <w:rPr>
          <w:rFonts w:ascii="標楷體" w:eastAsia="標楷體" w:hAnsi="標楷體" w:hint="eastAsia"/>
        </w:rPr>
        <w:t>會討論，盤點並表列國內公共建設計畫中屬於具ESG屬性者；請財政部</w:t>
      </w:r>
      <w:r w:rsidR="0048743A" w:rsidRPr="00B1296F">
        <w:rPr>
          <w:rFonts w:ascii="標楷體" w:eastAsia="標楷體" w:hAnsi="標楷體" w:hint="eastAsia"/>
        </w:rPr>
        <w:t>與</w:t>
      </w:r>
      <w:r w:rsidR="001D2DD7" w:rsidRPr="00B1296F">
        <w:rPr>
          <w:rFonts w:ascii="標楷體" w:eastAsia="標楷體" w:hAnsi="標楷體" w:hint="eastAsia"/>
        </w:rPr>
        <w:t>國家發展委員會</w:t>
      </w:r>
      <w:r w:rsidR="001C6C63" w:rsidRPr="00B1296F">
        <w:rPr>
          <w:rFonts w:ascii="標楷體" w:eastAsia="標楷體" w:hAnsi="標楷體" w:hint="eastAsia"/>
        </w:rPr>
        <w:t>評估具ESG屬性之公共建設中，適合以發行永續發展債券籌資之計畫項目；請財政部及財團法人</w:t>
      </w:r>
      <w:r w:rsidR="001D2DD7" w:rsidRPr="00B1296F">
        <w:rPr>
          <w:rFonts w:ascii="標楷體" w:eastAsia="標楷體" w:hAnsi="標楷體" w:hint="eastAsia"/>
        </w:rPr>
        <w:t>中華民國證券</w:t>
      </w:r>
      <w:r w:rsidR="001C6C63" w:rsidRPr="00B1296F">
        <w:rPr>
          <w:rFonts w:ascii="標楷體" w:eastAsia="標楷體" w:hAnsi="標楷體" w:hint="eastAsia"/>
        </w:rPr>
        <w:t>櫃檯買賣中心徵詢地方政府透過永續板為ESG屬性公共建設籌資之意願並給予必要之協助</w:t>
      </w:r>
      <w:r w:rsidR="001D2DD7" w:rsidRPr="00B1296F">
        <w:rPr>
          <w:rFonts w:ascii="標楷體" w:eastAsia="標楷體" w:hAnsi="標楷體" w:hint="eastAsia"/>
        </w:rPr>
        <w:t>，</w:t>
      </w:r>
      <w:r w:rsidR="0048743A" w:rsidRPr="00B1296F">
        <w:rPr>
          <w:rFonts w:ascii="標楷體" w:eastAsia="標楷體" w:hAnsi="標楷體" w:hint="eastAsia"/>
        </w:rPr>
        <w:t>並於3個月內</w:t>
      </w:r>
      <w:r w:rsidRPr="00B1296F">
        <w:rPr>
          <w:rFonts w:ascii="標楷體" w:eastAsia="標楷體" w:hAnsi="標楷體" w:hint="eastAsia"/>
        </w:rPr>
        <w:t>向立法院財政委員會提出</w:t>
      </w:r>
      <w:r w:rsidR="001D2DD7" w:rsidRPr="00B1296F">
        <w:rPr>
          <w:rFonts w:ascii="標楷體" w:eastAsia="標楷體" w:hAnsi="標楷體" w:hint="eastAsia"/>
        </w:rPr>
        <w:t>相關執行成果書面報告</w:t>
      </w:r>
      <w:r w:rsidRPr="00B1296F">
        <w:rPr>
          <w:rFonts w:ascii="標楷體" w:eastAsia="標楷體" w:hAnsi="標楷體" w:hint="eastAsia"/>
        </w:rPr>
        <w:t>。</w:t>
      </w:r>
    </w:p>
    <w:p w14:paraId="5C849B2A" w14:textId="486A47B3" w:rsidR="000347A7" w:rsidRDefault="000347A7" w:rsidP="000347A7">
      <w:pPr>
        <w:autoSpaceDE w:val="0"/>
        <w:autoSpaceDN w:val="0"/>
        <w:ind w:leftChars="2" w:left="643" w:hangingChars="199" w:hanging="637"/>
        <w:jc w:val="both"/>
        <w:rPr>
          <w:rFonts w:ascii="標楷體" w:eastAsia="標楷體" w:hAnsi="標楷體"/>
        </w:rPr>
      </w:pPr>
      <w:r w:rsidRPr="00950CB3">
        <w:rPr>
          <w:rFonts w:ascii="標楷體" w:eastAsia="標楷體" w:hAnsi="標楷體" w:hint="eastAsia"/>
        </w:rPr>
        <w:t xml:space="preserve">　　　　　　　　　　提案人：</w:t>
      </w:r>
      <w:r>
        <w:rPr>
          <w:rFonts w:ascii="標楷體" w:eastAsia="標楷體" w:hAnsi="標楷體" w:hint="eastAsia"/>
        </w:rPr>
        <w:t>鍾佳濱</w:t>
      </w:r>
      <w:r w:rsidRPr="00950CB3">
        <w:rPr>
          <w:rFonts w:ascii="標楷體" w:eastAsia="標楷體" w:hAnsi="標楷體" w:hint="eastAsia"/>
        </w:rPr>
        <w:t xml:space="preserve">　</w:t>
      </w:r>
      <w:r>
        <w:rPr>
          <w:rFonts w:ascii="標楷體" w:eastAsia="標楷體" w:hAnsi="標楷體" w:hint="eastAsia"/>
        </w:rPr>
        <w:t>張其祿</w:t>
      </w:r>
      <w:r w:rsidRPr="00950CB3">
        <w:rPr>
          <w:rFonts w:ascii="標楷體" w:eastAsia="標楷體" w:hAnsi="標楷體" w:hint="eastAsia"/>
        </w:rPr>
        <w:t xml:space="preserve">　</w:t>
      </w:r>
      <w:r>
        <w:rPr>
          <w:rFonts w:ascii="標楷體" w:eastAsia="標楷體" w:hAnsi="標楷體" w:hint="eastAsia"/>
        </w:rPr>
        <w:t>沈發惠</w:t>
      </w:r>
      <w:r w:rsidRPr="00950CB3">
        <w:rPr>
          <w:rFonts w:ascii="標楷體" w:eastAsia="標楷體" w:hAnsi="標楷體" w:hint="eastAsia"/>
        </w:rPr>
        <w:t xml:space="preserve">　　　　　</w:t>
      </w:r>
    </w:p>
    <w:p w14:paraId="66917F0A" w14:textId="2C700390" w:rsidR="00FD131E" w:rsidRDefault="00BA318D" w:rsidP="00B62255">
      <w:pPr>
        <w:autoSpaceDE w:val="0"/>
        <w:autoSpaceDN w:val="0"/>
        <w:ind w:leftChars="2" w:left="643" w:hangingChars="199" w:hanging="637"/>
        <w:jc w:val="both"/>
        <w:rPr>
          <w:rFonts w:ascii="標楷體" w:eastAsia="標楷體" w:hAnsi="標楷體"/>
        </w:rPr>
      </w:pPr>
      <w:r>
        <w:rPr>
          <w:rFonts w:ascii="標楷體" w:eastAsia="標楷體" w:hAnsi="標楷體" w:cs="Courier New" w:hint="eastAsia"/>
          <w:b/>
          <w:color w:val="0D0D0D"/>
        </w:rPr>
        <w:t>散會</w:t>
      </w:r>
    </w:p>
    <w:sectPr w:rsidR="00FD131E"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69D7E4" w14:textId="77777777" w:rsidR="00A05C53" w:rsidRDefault="00A05C53" w:rsidP="00372B56">
      <w:pPr>
        <w:spacing w:line="240" w:lineRule="auto"/>
      </w:pPr>
      <w:r>
        <w:separator/>
      </w:r>
    </w:p>
  </w:endnote>
  <w:endnote w:type="continuationSeparator" w:id="0">
    <w:p w14:paraId="6D9980F2" w14:textId="77777777" w:rsidR="00A05C53" w:rsidRDefault="00A05C53"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844795"/>
      <w:docPartObj>
        <w:docPartGallery w:val="Page Numbers (Bottom of Page)"/>
        <w:docPartUnique/>
      </w:docPartObj>
    </w:sdtPr>
    <w:sdtEndPr/>
    <w:sdtContent>
      <w:p w14:paraId="10006DA5" w14:textId="6FBE0D8B" w:rsidR="009240B6" w:rsidRDefault="009240B6">
        <w:pPr>
          <w:pStyle w:val="a7"/>
          <w:jc w:val="center"/>
        </w:pPr>
        <w:r>
          <w:fldChar w:fldCharType="begin"/>
        </w:r>
        <w:r>
          <w:instrText>PAGE   \* MERGEFORMAT</w:instrText>
        </w:r>
        <w:r>
          <w:fldChar w:fldCharType="separate"/>
        </w:r>
        <w:r w:rsidR="00225524" w:rsidRPr="00225524">
          <w:rPr>
            <w:noProof/>
            <w:lang w:val="zh-TW"/>
          </w:rPr>
          <w:t>4</w:t>
        </w:r>
        <w:r>
          <w:fldChar w:fldCharType="end"/>
        </w:r>
      </w:p>
    </w:sdtContent>
  </w:sdt>
  <w:p w14:paraId="7B7B1AB8" w14:textId="77777777" w:rsidR="009240B6" w:rsidRDefault="009240B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C8DA50" w14:textId="77777777" w:rsidR="00A05C53" w:rsidRDefault="00A05C53" w:rsidP="00372B56">
      <w:pPr>
        <w:spacing w:line="240" w:lineRule="auto"/>
      </w:pPr>
      <w:r>
        <w:separator/>
      </w:r>
    </w:p>
  </w:footnote>
  <w:footnote w:type="continuationSeparator" w:id="0">
    <w:p w14:paraId="14D8DA11" w14:textId="77777777" w:rsidR="00A05C53" w:rsidRDefault="00A05C53"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1ABD6A9D"/>
    <w:multiLevelType w:val="hybridMultilevel"/>
    <w:tmpl w:val="1D861848"/>
    <w:lvl w:ilvl="0" w:tplc="F9D64B94">
      <w:start w:val="1"/>
      <w:numFmt w:val="taiwaneseCountingThousand"/>
      <w:lvlText w:val="%1、"/>
      <w:lvlJc w:val="left"/>
      <w:pPr>
        <w:ind w:left="744" w:hanging="720"/>
      </w:pPr>
      <w:rPr>
        <w:rFonts w:ascii="標楷體" w:eastAsia="標楷體" w:hAnsi="標楷體" w:cs="Times New Roman"/>
        <w:b w:val="0"/>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634474F"/>
    <w:multiLevelType w:val="hybridMultilevel"/>
    <w:tmpl w:val="1F42750A"/>
    <w:lvl w:ilvl="0" w:tplc="6744F82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6"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7" w15:restartNumberingAfterBreak="0">
    <w:nsid w:val="43165812"/>
    <w:multiLevelType w:val="hybridMultilevel"/>
    <w:tmpl w:val="BEDEE9BE"/>
    <w:lvl w:ilvl="0" w:tplc="74C28FCA">
      <w:start w:val="1"/>
      <w:numFmt w:val="taiwaneseCountingThousand"/>
      <w:lvlText w:val="%1、"/>
      <w:lvlJc w:val="left"/>
      <w:pPr>
        <w:ind w:left="694" w:hanging="720"/>
      </w:pPr>
      <w:rPr>
        <w:rFonts w:cs="Times New Roman" w:hint="default"/>
        <w:color w:val="auto"/>
      </w:rPr>
    </w:lvl>
    <w:lvl w:ilvl="1" w:tplc="04090019" w:tentative="1">
      <w:start w:val="1"/>
      <w:numFmt w:val="ideographTraditional"/>
      <w:lvlText w:val="%2、"/>
      <w:lvlJc w:val="left"/>
      <w:pPr>
        <w:ind w:left="934" w:hanging="480"/>
      </w:pPr>
    </w:lvl>
    <w:lvl w:ilvl="2" w:tplc="0409001B" w:tentative="1">
      <w:start w:val="1"/>
      <w:numFmt w:val="lowerRoman"/>
      <w:lvlText w:val="%3."/>
      <w:lvlJc w:val="right"/>
      <w:pPr>
        <w:ind w:left="1414" w:hanging="480"/>
      </w:pPr>
    </w:lvl>
    <w:lvl w:ilvl="3" w:tplc="0409000F" w:tentative="1">
      <w:start w:val="1"/>
      <w:numFmt w:val="decimal"/>
      <w:lvlText w:val="%4."/>
      <w:lvlJc w:val="left"/>
      <w:pPr>
        <w:ind w:left="1894" w:hanging="480"/>
      </w:pPr>
    </w:lvl>
    <w:lvl w:ilvl="4" w:tplc="04090019" w:tentative="1">
      <w:start w:val="1"/>
      <w:numFmt w:val="ideographTraditional"/>
      <w:lvlText w:val="%5、"/>
      <w:lvlJc w:val="left"/>
      <w:pPr>
        <w:ind w:left="2374" w:hanging="480"/>
      </w:pPr>
    </w:lvl>
    <w:lvl w:ilvl="5" w:tplc="0409001B" w:tentative="1">
      <w:start w:val="1"/>
      <w:numFmt w:val="lowerRoman"/>
      <w:lvlText w:val="%6."/>
      <w:lvlJc w:val="right"/>
      <w:pPr>
        <w:ind w:left="2854" w:hanging="480"/>
      </w:pPr>
    </w:lvl>
    <w:lvl w:ilvl="6" w:tplc="0409000F" w:tentative="1">
      <w:start w:val="1"/>
      <w:numFmt w:val="decimal"/>
      <w:lvlText w:val="%7."/>
      <w:lvlJc w:val="left"/>
      <w:pPr>
        <w:ind w:left="3334" w:hanging="480"/>
      </w:pPr>
    </w:lvl>
    <w:lvl w:ilvl="7" w:tplc="04090019" w:tentative="1">
      <w:start w:val="1"/>
      <w:numFmt w:val="ideographTraditional"/>
      <w:lvlText w:val="%8、"/>
      <w:lvlJc w:val="left"/>
      <w:pPr>
        <w:ind w:left="3814" w:hanging="480"/>
      </w:pPr>
    </w:lvl>
    <w:lvl w:ilvl="8" w:tplc="0409001B" w:tentative="1">
      <w:start w:val="1"/>
      <w:numFmt w:val="lowerRoman"/>
      <w:lvlText w:val="%9."/>
      <w:lvlJc w:val="right"/>
      <w:pPr>
        <w:ind w:left="4294" w:hanging="480"/>
      </w:pPr>
    </w:lvl>
  </w:abstractNum>
  <w:abstractNum w:abstractNumId="8" w15:restartNumberingAfterBreak="0">
    <w:nsid w:val="45650007"/>
    <w:multiLevelType w:val="hybridMultilevel"/>
    <w:tmpl w:val="A8D6C100"/>
    <w:lvl w:ilvl="0" w:tplc="D0CE1B4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1" w15:restartNumberingAfterBreak="0">
    <w:nsid w:val="531D428B"/>
    <w:multiLevelType w:val="hybridMultilevel"/>
    <w:tmpl w:val="2954C21E"/>
    <w:lvl w:ilvl="0" w:tplc="A7BE9A62">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9"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0"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8"/>
  </w:num>
  <w:num w:numId="6">
    <w:abstractNumId w:val="2"/>
  </w:num>
  <w:num w:numId="7">
    <w:abstractNumId w:val="10"/>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12"/>
  </w:num>
  <w:num w:numId="11">
    <w:abstractNumId w:val="14"/>
  </w:num>
  <w:num w:numId="12">
    <w:abstractNumId w:val="0"/>
  </w:num>
  <w:num w:numId="13">
    <w:abstractNumId w:val="16"/>
  </w:num>
  <w:num w:numId="14">
    <w:abstractNumId w:val="17"/>
  </w:num>
  <w:num w:numId="15">
    <w:abstractNumId w:val="1"/>
  </w:num>
  <w:num w:numId="16">
    <w:abstractNumId w:val="20"/>
  </w:num>
  <w:num w:numId="17">
    <w:abstractNumId w:val="19"/>
  </w:num>
  <w:num w:numId="18">
    <w:abstractNumId w:val="3"/>
  </w:num>
  <w:num w:numId="19">
    <w:abstractNumId w:val="8"/>
  </w:num>
  <w:num w:numId="20">
    <w:abstractNumId w:val="4"/>
  </w:num>
  <w:num w:numId="21">
    <w:abstractNumId w:val="11"/>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921"/>
    <w:rsid w:val="00001130"/>
    <w:rsid w:val="0000314A"/>
    <w:rsid w:val="00010EDA"/>
    <w:rsid w:val="00015113"/>
    <w:rsid w:val="00015D75"/>
    <w:rsid w:val="00020915"/>
    <w:rsid w:val="000230AC"/>
    <w:rsid w:val="0002593B"/>
    <w:rsid w:val="00026AF4"/>
    <w:rsid w:val="0003473A"/>
    <w:rsid w:val="000347A7"/>
    <w:rsid w:val="00044E43"/>
    <w:rsid w:val="000514D4"/>
    <w:rsid w:val="000563FB"/>
    <w:rsid w:val="00060AA0"/>
    <w:rsid w:val="00063C76"/>
    <w:rsid w:val="0007134D"/>
    <w:rsid w:val="00081D85"/>
    <w:rsid w:val="000834B8"/>
    <w:rsid w:val="000874EF"/>
    <w:rsid w:val="00092086"/>
    <w:rsid w:val="00094B34"/>
    <w:rsid w:val="000972A3"/>
    <w:rsid w:val="000A28D6"/>
    <w:rsid w:val="000B1B45"/>
    <w:rsid w:val="000B5735"/>
    <w:rsid w:val="000C081E"/>
    <w:rsid w:val="000C1C99"/>
    <w:rsid w:val="000C64D2"/>
    <w:rsid w:val="000C7619"/>
    <w:rsid w:val="000D1A13"/>
    <w:rsid w:val="000E3BE1"/>
    <w:rsid w:val="000E53DD"/>
    <w:rsid w:val="000F37D5"/>
    <w:rsid w:val="000F5E23"/>
    <w:rsid w:val="00103312"/>
    <w:rsid w:val="0010360A"/>
    <w:rsid w:val="00104940"/>
    <w:rsid w:val="00104C84"/>
    <w:rsid w:val="00111BAE"/>
    <w:rsid w:val="00113D60"/>
    <w:rsid w:val="00117CC2"/>
    <w:rsid w:val="00117D7D"/>
    <w:rsid w:val="0012028B"/>
    <w:rsid w:val="00122520"/>
    <w:rsid w:val="0013025E"/>
    <w:rsid w:val="001358C7"/>
    <w:rsid w:val="00136683"/>
    <w:rsid w:val="00137CA3"/>
    <w:rsid w:val="0015717A"/>
    <w:rsid w:val="0016070E"/>
    <w:rsid w:val="00161CFE"/>
    <w:rsid w:val="0016390B"/>
    <w:rsid w:val="00163F06"/>
    <w:rsid w:val="00165950"/>
    <w:rsid w:val="00167668"/>
    <w:rsid w:val="00170289"/>
    <w:rsid w:val="00170F50"/>
    <w:rsid w:val="0017765D"/>
    <w:rsid w:val="00181969"/>
    <w:rsid w:val="00182DFF"/>
    <w:rsid w:val="00187E51"/>
    <w:rsid w:val="001919AA"/>
    <w:rsid w:val="001A16BE"/>
    <w:rsid w:val="001A1B38"/>
    <w:rsid w:val="001B2C50"/>
    <w:rsid w:val="001B3A75"/>
    <w:rsid w:val="001B57F6"/>
    <w:rsid w:val="001B6DF3"/>
    <w:rsid w:val="001B7979"/>
    <w:rsid w:val="001C2B30"/>
    <w:rsid w:val="001C6C63"/>
    <w:rsid w:val="001D2DD7"/>
    <w:rsid w:val="001D488D"/>
    <w:rsid w:val="001D73F6"/>
    <w:rsid w:val="001E0C14"/>
    <w:rsid w:val="001E33D5"/>
    <w:rsid w:val="001F1892"/>
    <w:rsid w:val="001F518F"/>
    <w:rsid w:val="001F7E3B"/>
    <w:rsid w:val="00200121"/>
    <w:rsid w:val="00206BC7"/>
    <w:rsid w:val="00207D2E"/>
    <w:rsid w:val="0021018B"/>
    <w:rsid w:val="00211B65"/>
    <w:rsid w:val="00220F33"/>
    <w:rsid w:val="00225524"/>
    <w:rsid w:val="0023744B"/>
    <w:rsid w:val="00241FA9"/>
    <w:rsid w:val="002459DC"/>
    <w:rsid w:val="002502D2"/>
    <w:rsid w:val="00260950"/>
    <w:rsid w:val="00260C83"/>
    <w:rsid w:val="00262AE8"/>
    <w:rsid w:val="0026684B"/>
    <w:rsid w:val="00270FC7"/>
    <w:rsid w:val="00275DE8"/>
    <w:rsid w:val="002762DD"/>
    <w:rsid w:val="00280999"/>
    <w:rsid w:val="00282321"/>
    <w:rsid w:val="00283EBF"/>
    <w:rsid w:val="002846BA"/>
    <w:rsid w:val="00290CC9"/>
    <w:rsid w:val="002934C4"/>
    <w:rsid w:val="002A2A8E"/>
    <w:rsid w:val="002A6946"/>
    <w:rsid w:val="002C1DA4"/>
    <w:rsid w:val="002C29F9"/>
    <w:rsid w:val="002C3859"/>
    <w:rsid w:val="002C69DB"/>
    <w:rsid w:val="002D06F2"/>
    <w:rsid w:val="002D12F6"/>
    <w:rsid w:val="002D5BCE"/>
    <w:rsid w:val="002E1533"/>
    <w:rsid w:val="002E4C56"/>
    <w:rsid w:val="002F1FEB"/>
    <w:rsid w:val="00303930"/>
    <w:rsid w:val="00315D55"/>
    <w:rsid w:val="003177B3"/>
    <w:rsid w:val="0032482B"/>
    <w:rsid w:val="00327A20"/>
    <w:rsid w:val="00333125"/>
    <w:rsid w:val="003417CA"/>
    <w:rsid w:val="0034366C"/>
    <w:rsid w:val="00344014"/>
    <w:rsid w:val="00345FE2"/>
    <w:rsid w:val="003502E5"/>
    <w:rsid w:val="003534FB"/>
    <w:rsid w:val="00354B68"/>
    <w:rsid w:val="00356D46"/>
    <w:rsid w:val="003628EA"/>
    <w:rsid w:val="00372B56"/>
    <w:rsid w:val="00376A7C"/>
    <w:rsid w:val="003832B3"/>
    <w:rsid w:val="003856AE"/>
    <w:rsid w:val="0039328B"/>
    <w:rsid w:val="003C2270"/>
    <w:rsid w:val="003D1DCA"/>
    <w:rsid w:val="003E2C7B"/>
    <w:rsid w:val="003F4C27"/>
    <w:rsid w:val="004009FC"/>
    <w:rsid w:val="004021F0"/>
    <w:rsid w:val="00402AAD"/>
    <w:rsid w:val="00405B86"/>
    <w:rsid w:val="00407053"/>
    <w:rsid w:val="00434EB6"/>
    <w:rsid w:val="00435480"/>
    <w:rsid w:val="004355EE"/>
    <w:rsid w:val="00437813"/>
    <w:rsid w:val="0044388F"/>
    <w:rsid w:val="00445BE4"/>
    <w:rsid w:val="004559A1"/>
    <w:rsid w:val="00455CEB"/>
    <w:rsid w:val="004614FA"/>
    <w:rsid w:val="004628B4"/>
    <w:rsid w:val="00466D64"/>
    <w:rsid w:val="00473243"/>
    <w:rsid w:val="004827CE"/>
    <w:rsid w:val="00486114"/>
    <w:rsid w:val="0048743A"/>
    <w:rsid w:val="004915A5"/>
    <w:rsid w:val="004935E6"/>
    <w:rsid w:val="00495A57"/>
    <w:rsid w:val="004A07C7"/>
    <w:rsid w:val="004A0B59"/>
    <w:rsid w:val="004A22D1"/>
    <w:rsid w:val="004A726D"/>
    <w:rsid w:val="004C52BA"/>
    <w:rsid w:val="004C545E"/>
    <w:rsid w:val="004C7D6C"/>
    <w:rsid w:val="004D252E"/>
    <w:rsid w:val="004D3DEC"/>
    <w:rsid w:val="004D4B63"/>
    <w:rsid w:val="004D5C5E"/>
    <w:rsid w:val="004E0A9F"/>
    <w:rsid w:val="00506C75"/>
    <w:rsid w:val="005072D3"/>
    <w:rsid w:val="00510104"/>
    <w:rsid w:val="00523B27"/>
    <w:rsid w:val="00525323"/>
    <w:rsid w:val="00541059"/>
    <w:rsid w:val="00545052"/>
    <w:rsid w:val="00546200"/>
    <w:rsid w:val="005558AF"/>
    <w:rsid w:val="00557A40"/>
    <w:rsid w:val="00566952"/>
    <w:rsid w:val="00570CC8"/>
    <w:rsid w:val="00571E12"/>
    <w:rsid w:val="00577886"/>
    <w:rsid w:val="0058078A"/>
    <w:rsid w:val="00582E8A"/>
    <w:rsid w:val="00587474"/>
    <w:rsid w:val="00594248"/>
    <w:rsid w:val="005A288C"/>
    <w:rsid w:val="005A4BAD"/>
    <w:rsid w:val="005B1CB2"/>
    <w:rsid w:val="005B7735"/>
    <w:rsid w:val="005C46EE"/>
    <w:rsid w:val="005C6190"/>
    <w:rsid w:val="005D2B40"/>
    <w:rsid w:val="005D3069"/>
    <w:rsid w:val="005D35D2"/>
    <w:rsid w:val="005D41D8"/>
    <w:rsid w:val="005D421B"/>
    <w:rsid w:val="005D42D3"/>
    <w:rsid w:val="005D712B"/>
    <w:rsid w:val="005F1183"/>
    <w:rsid w:val="005F1CCD"/>
    <w:rsid w:val="006022CA"/>
    <w:rsid w:val="006040EE"/>
    <w:rsid w:val="00605949"/>
    <w:rsid w:val="00605AB0"/>
    <w:rsid w:val="00613143"/>
    <w:rsid w:val="0061397C"/>
    <w:rsid w:val="0061492E"/>
    <w:rsid w:val="006162BA"/>
    <w:rsid w:val="006202FE"/>
    <w:rsid w:val="0062053C"/>
    <w:rsid w:val="006208D4"/>
    <w:rsid w:val="00621500"/>
    <w:rsid w:val="006221B4"/>
    <w:rsid w:val="006332F6"/>
    <w:rsid w:val="00635013"/>
    <w:rsid w:val="00635868"/>
    <w:rsid w:val="00635F1D"/>
    <w:rsid w:val="00637615"/>
    <w:rsid w:val="00643335"/>
    <w:rsid w:val="00650F62"/>
    <w:rsid w:val="00661C01"/>
    <w:rsid w:val="00665AF3"/>
    <w:rsid w:val="00671AFD"/>
    <w:rsid w:val="00672664"/>
    <w:rsid w:val="00672D09"/>
    <w:rsid w:val="00677F89"/>
    <w:rsid w:val="006835B4"/>
    <w:rsid w:val="00686D82"/>
    <w:rsid w:val="00696626"/>
    <w:rsid w:val="006A73B8"/>
    <w:rsid w:val="006C11F2"/>
    <w:rsid w:val="006C3C92"/>
    <w:rsid w:val="006C73E3"/>
    <w:rsid w:val="006D0C2E"/>
    <w:rsid w:val="006D1862"/>
    <w:rsid w:val="006D4626"/>
    <w:rsid w:val="006F173F"/>
    <w:rsid w:val="00704122"/>
    <w:rsid w:val="00713B13"/>
    <w:rsid w:val="00724F06"/>
    <w:rsid w:val="007306D2"/>
    <w:rsid w:val="007337A1"/>
    <w:rsid w:val="0073724A"/>
    <w:rsid w:val="007504AA"/>
    <w:rsid w:val="00752460"/>
    <w:rsid w:val="00754012"/>
    <w:rsid w:val="00756175"/>
    <w:rsid w:val="00764BD5"/>
    <w:rsid w:val="00770665"/>
    <w:rsid w:val="00775B02"/>
    <w:rsid w:val="007A0E31"/>
    <w:rsid w:val="007A39A7"/>
    <w:rsid w:val="007A77A1"/>
    <w:rsid w:val="007C277C"/>
    <w:rsid w:val="007C323A"/>
    <w:rsid w:val="007D273A"/>
    <w:rsid w:val="007E1254"/>
    <w:rsid w:val="007E1B5B"/>
    <w:rsid w:val="007E3211"/>
    <w:rsid w:val="007E550A"/>
    <w:rsid w:val="007F03CC"/>
    <w:rsid w:val="007F0B55"/>
    <w:rsid w:val="008062A6"/>
    <w:rsid w:val="008074BC"/>
    <w:rsid w:val="00812101"/>
    <w:rsid w:val="008174F8"/>
    <w:rsid w:val="00822F5F"/>
    <w:rsid w:val="00823C86"/>
    <w:rsid w:val="008277DF"/>
    <w:rsid w:val="00836FE2"/>
    <w:rsid w:val="00843C2B"/>
    <w:rsid w:val="008467A9"/>
    <w:rsid w:val="00846F7A"/>
    <w:rsid w:val="00847A0C"/>
    <w:rsid w:val="008541CF"/>
    <w:rsid w:val="00860AC3"/>
    <w:rsid w:val="008642CA"/>
    <w:rsid w:val="00864C9C"/>
    <w:rsid w:val="00877607"/>
    <w:rsid w:val="00893613"/>
    <w:rsid w:val="008941D6"/>
    <w:rsid w:val="008A1771"/>
    <w:rsid w:val="008A6D63"/>
    <w:rsid w:val="008A7C32"/>
    <w:rsid w:val="008B000C"/>
    <w:rsid w:val="008B4D2A"/>
    <w:rsid w:val="008B610A"/>
    <w:rsid w:val="008C38CD"/>
    <w:rsid w:val="008E3E2C"/>
    <w:rsid w:val="008E5D64"/>
    <w:rsid w:val="008F48B8"/>
    <w:rsid w:val="008F692B"/>
    <w:rsid w:val="00900B71"/>
    <w:rsid w:val="00904290"/>
    <w:rsid w:val="009153A9"/>
    <w:rsid w:val="009240B6"/>
    <w:rsid w:val="0092600E"/>
    <w:rsid w:val="00926552"/>
    <w:rsid w:val="00930D61"/>
    <w:rsid w:val="00931123"/>
    <w:rsid w:val="00942A77"/>
    <w:rsid w:val="00945E85"/>
    <w:rsid w:val="009552DB"/>
    <w:rsid w:val="00960ADA"/>
    <w:rsid w:val="00962278"/>
    <w:rsid w:val="00964D1F"/>
    <w:rsid w:val="0097275F"/>
    <w:rsid w:val="009810D2"/>
    <w:rsid w:val="00986B36"/>
    <w:rsid w:val="009A0DD6"/>
    <w:rsid w:val="009B3BAA"/>
    <w:rsid w:val="009B6FB0"/>
    <w:rsid w:val="009D6D1A"/>
    <w:rsid w:val="009D7E96"/>
    <w:rsid w:val="009E3DE0"/>
    <w:rsid w:val="00A00141"/>
    <w:rsid w:val="00A01153"/>
    <w:rsid w:val="00A05C53"/>
    <w:rsid w:val="00A1076D"/>
    <w:rsid w:val="00A16D98"/>
    <w:rsid w:val="00A209B2"/>
    <w:rsid w:val="00A32990"/>
    <w:rsid w:val="00A32BDE"/>
    <w:rsid w:val="00A34A49"/>
    <w:rsid w:val="00A3624F"/>
    <w:rsid w:val="00A36C3A"/>
    <w:rsid w:val="00A40847"/>
    <w:rsid w:val="00A43F72"/>
    <w:rsid w:val="00A51008"/>
    <w:rsid w:val="00A53F20"/>
    <w:rsid w:val="00A60F06"/>
    <w:rsid w:val="00A61346"/>
    <w:rsid w:val="00A73710"/>
    <w:rsid w:val="00A83039"/>
    <w:rsid w:val="00A84D5A"/>
    <w:rsid w:val="00A916A3"/>
    <w:rsid w:val="00AA42F9"/>
    <w:rsid w:val="00AA447A"/>
    <w:rsid w:val="00AA5A48"/>
    <w:rsid w:val="00AB0957"/>
    <w:rsid w:val="00AB4222"/>
    <w:rsid w:val="00AB635E"/>
    <w:rsid w:val="00AD3535"/>
    <w:rsid w:val="00AD73A2"/>
    <w:rsid w:val="00AE1671"/>
    <w:rsid w:val="00AE20A8"/>
    <w:rsid w:val="00AE4F74"/>
    <w:rsid w:val="00AF0E48"/>
    <w:rsid w:val="00AF7593"/>
    <w:rsid w:val="00B11BD1"/>
    <w:rsid w:val="00B1244A"/>
    <w:rsid w:val="00B1296F"/>
    <w:rsid w:val="00B16A22"/>
    <w:rsid w:val="00B22C5E"/>
    <w:rsid w:val="00B23509"/>
    <w:rsid w:val="00B31288"/>
    <w:rsid w:val="00B3458A"/>
    <w:rsid w:val="00B41523"/>
    <w:rsid w:val="00B41B3C"/>
    <w:rsid w:val="00B42A5B"/>
    <w:rsid w:val="00B4558F"/>
    <w:rsid w:val="00B5313E"/>
    <w:rsid w:val="00B561D8"/>
    <w:rsid w:val="00B609C5"/>
    <w:rsid w:val="00B62255"/>
    <w:rsid w:val="00B6279E"/>
    <w:rsid w:val="00B67FC5"/>
    <w:rsid w:val="00B73B7E"/>
    <w:rsid w:val="00B745B8"/>
    <w:rsid w:val="00B747EA"/>
    <w:rsid w:val="00B761B6"/>
    <w:rsid w:val="00B77083"/>
    <w:rsid w:val="00B90F33"/>
    <w:rsid w:val="00B92297"/>
    <w:rsid w:val="00B92D88"/>
    <w:rsid w:val="00B97E9A"/>
    <w:rsid w:val="00BA01B6"/>
    <w:rsid w:val="00BA318D"/>
    <w:rsid w:val="00BA359D"/>
    <w:rsid w:val="00BB11EA"/>
    <w:rsid w:val="00BB6C3E"/>
    <w:rsid w:val="00BB74C6"/>
    <w:rsid w:val="00BC1DE4"/>
    <w:rsid w:val="00BC1ECC"/>
    <w:rsid w:val="00BC5921"/>
    <w:rsid w:val="00BE02BC"/>
    <w:rsid w:val="00BF1518"/>
    <w:rsid w:val="00BF26F8"/>
    <w:rsid w:val="00BF39FD"/>
    <w:rsid w:val="00C02889"/>
    <w:rsid w:val="00C0454A"/>
    <w:rsid w:val="00C048CB"/>
    <w:rsid w:val="00C10F7F"/>
    <w:rsid w:val="00C11C27"/>
    <w:rsid w:val="00C16D8B"/>
    <w:rsid w:val="00C17268"/>
    <w:rsid w:val="00C24EBA"/>
    <w:rsid w:val="00C25F9C"/>
    <w:rsid w:val="00C266AA"/>
    <w:rsid w:val="00C273D4"/>
    <w:rsid w:val="00C27508"/>
    <w:rsid w:val="00C31F85"/>
    <w:rsid w:val="00C348A8"/>
    <w:rsid w:val="00C41413"/>
    <w:rsid w:val="00C4211C"/>
    <w:rsid w:val="00C607BF"/>
    <w:rsid w:val="00C654C0"/>
    <w:rsid w:val="00C73E57"/>
    <w:rsid w:val="00C77A48"/>
    <w:rsid w:val="00C77B8C"/>
    <w:rsid w:val="00C8046A"/>
    <w:rsid w:val="00C8335A"/>
    <w:rsid w:val="00C946E0"/>
    <w:rsid w:val="00C96F6F"/>
    <w:rsid w:val="00CA2F26"/>
    <w:rsid w:val="00CA44B2"/>
    <w:rsid w:val="00CD20F5"/>
    <w:rsid w:val="00CD2B32"/>
    <w:rsid w:val="00CE37BF"/>
    <w:rsid w:val="00CE6138"/>
    <w:rsid w:val="00CF23A8"/>
    <w:rsid w:val="00CF23AC"/>
    <w:rsid w:val="00CF764D"/>
    <w:rsid w:val="00D000AC"/>
    <w:rsid w:val="00D00974"/>
    <w:rsid w:val="00D06E28"/>
    <w:rsid w:val="00D07840"/>
    <w:rsid w:val="00D137DD"/>
    <w:rsid w:val="00D20FC8"/>
    <w:rsid w:val="00D21FF5"/>
    <w:rsid w:val="00D26A1A"/>
    <w:rsid w:val="00D27CD6"/>
    <w:rsid w:val="00D3245C"/>
    <w:rsid w:val="00D344C2"/>
    <w:rsid w:val="00D34EB7"/>
    <w:rsid w:val="00D41DAF"/>
    <w:rsid w:val="00D45CA9"/>
    <w:rsid w:val="00D5660C"/>
    <w:rsid w:val="00D63C4D"/>
    <w:rsid w:val="00D641BC"/>
    <w:rsid w:val="00D64F3C"/>
    <w:rsid w:val="00D65FC9"/>
    <w:rsid w:val="00D66307"/>
    <w:rsid w:val="00D66694"/>
    <w:rsid w:val="00D70B00"/>
    <w:rsid w:val="00D71AE2"/>
    <w:rsid w:val="00D7301D"/>
    <w:rsid w:val="00D8059C"/>
    <w:rsid w:val="00D97F15"/>
    <w:rsid w:val="00DB41F3"/>
    <w:rsid w:val="00DB5CB7"/>
    <w:rsid w:val="00DB6D92"/>
    <w:rsid w:val="00DC1C85"/>
    <w:rsid w:val="00DD2581"/>
    <w:rsid w:val="00DD5A60"/>
    <w:rsid w:val="00DD64DA"/>
    <w:rsid w:val="00DE1527"/>
    <w:rsid w:val="00DE4897"/>
    <w:rsid w:val="00DE66B6"/>
    <w:rsid w:val="00DE7818"/>
    <w:rsid w:val="00DF4635"/>
    <w:rsid w:val="00DF51D3"/>
    <w:rsid w:val="00DF5541"/>
    <w:rsid w:val="00DF6CFD"/>
    <w:rsid w:val="00DF6F6A"/>
    <w:rsid w:val="00E01E9C"/>
    <w:rsid w:val="00E03B23"/>
    <w:rsid w:val="00E04842"/>
    <w:rsid w:val="00E16194"/>
    <w:rsid w:val="00E2503B"/>
    <w:rsid w:val="00E3660D"/>
    <w:rsid w:val="00E37431"/>
    <w:rsid w:val="00E37955"/>
    <w:rsid w:val="00E45051"/>
    <w:rsid w:val="00E55DD3"/>
    <w:rsid w:val="00E65051"/>
    <w:rsid w:val="00E73C7C"/>
    <w:rsid w:val="00E80904"/>
    <w:rsid w:val="00EA4BC3"/>
    <w:rsid w:val="00EA72D6"/>
    <w:rsid w:val="00EC1745"/>
    <w:rsid w:val="00EF00BF"/>
    <w:rsid w:val="00EF1CFC"/>
    <w:rsid w:val="00EF48C7"/>
    <w:rsid w:val="00F01D79"/>
    <w:rsid w:val="00F02D21"/>
    <w:rsid w:val="00F03054"/>
    <w:rsid w:val="00F03E0B"/>
    <w:rsid w:val="00F05427"/>
    <w:rsid w:val="00F23619"/>
    <w:rsid w:val="00F27806"/>
    <w:rsid w:val="00F33283"/>
    <w:rsid w:val="00F33F5C"/>
    <w:rsid w:val="00F3605A"/>
    <w:rsid w:val="00F36938"/>
    <w:rsid w:val="00F41578"/>
    <w:rsid w:val="00F41FEE"/>
    <w:rsid w:val="00F44448"/>
    <w:rsid w:val="00F44907"/>
    <w:rsid w:val="00F53DC8"/>
    <w:rsid w:val="00F54A63"/>
    <w:rsid w:val="00F6047E"/>
    <w:rsid w:val="00F65B15"/>
    <w:rsid w:val="00F731CA"/>
    <w:rsid w:val="00F76261"/>
    <w:rsid w:val="00F80D8A"/>
    <w:rsid w:val="00F81C8C"/>
    <w:rsid w:val="00F83E64"/>
    <w:rsid w:val="00F85945"/>
    <w:rsid w:val="00F906FE"/>
    <w:rsid w:val="00F95AE4"/>
    <w:rsid w:val="00F9612A"/>
    <w:rsid w:val="00FA7FA1"/>
    <w:rsid w:val="00FB0496"/>
    <w:rsid w:val="00FC1828"/>
    <w:rsid w:val="00FC228F"/>
    <w:rsid w:val="00FC376C"/>
    <w:rsid w:val="00FC3F0A"/>
    <w:rsid w:val="00FD131E"/>
    <w:rsid w:val="00FD226E"/>
    <w:rsid w:val="00FD4711"/>
    <w:rsid w:val="00FD68C5"/>
    <w:rsid w:val="00FD725C"/>
    <w:rsid w:val="00FD7E4D"/>
    <w:rsid w:val="00FE18BC"/>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 w:type="paragraph" w:styleId="Web">
    <w:name w:val="Normal (Web)"/>
    <w:basedOn w:val="a"/>
    <w:uiPriority w:val="99"/>
    <w:unhideWhenUsed/>
    <w:rsid w:val="00B62255"/>
    <w:pPr>
      <w:widowControl/>
      <w:kinsoku/>
      <w:overflowPunct/>
      <w:adjustRightInd/>
      <w:snapToGrid/>
      <w:spacing w:before="100" w:beforeAutospacing="1" w:after="100" w:afterAutospacing="1" w:line="240" w:lineRule="auto"/>
    </w:pPr>
    <w:rPr>
      <w:rFonts w:ascii="新細明體" w:eastAsia="新細明體" w:hAnsi="新細明體" w:cs="新細明體"/>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498183014">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C3A937-C514-4E84-BAA4-003C16DC1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1237</TotalTime>
  <Pages>10</Pages>
  <Words>1016</Words>
  <Characters>5794</Characters>
  <Application>Microsoft Office Word</Application>
  <DocSecurity>0</DocSecurity>
  <Lines>48</Lines>
  <Paragraphs>13</Paragraphs>
  <ScaleCrop>false</ScaleCrop>
  <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ko-pin</cp:lastModifiedBy>
  <cp:revision>11</cp:revision>
  <cp:lastPrinted>2021-12-24T04:16:00Z</cp:lastPrinted>
  <dcterms:created xsi:type="dcterms:W3CDTF">2021-12-23T06:29:00Z</dcterms:created>
  <dcterms:modified xsi:type="dcterms:W3CDTF">2021-12-24T04:19:00Z</dcterms:modified>
</cp:coreProperties>
</file>