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E92085" w14:textId="75C1EFA5" w:rsidR="00466D64" w:rsidRPr="00E468F5" w:rsidRDefault="00466D64" w:rsidP="00F05427">
      <w:pPr>
        <w:tabs>
          <w:tab w:val="left" w:pos="5103"/>
        </w:tabs>
        <w:autoSpaceDE w:val="0"/>
        <w:ind w:left="6"/>
        <w:jc w:val="both"/>
        <w:rPr>
          <w:rFonts w:ascii="標楷體" w:eastAsia="標楷體" w:hAnsi="標楷體"/>
          <w:b/>
          <w:color w:val="000000" w:themeColor="text1"/>
          <w:spacing w:val="-20"/>
        </w:rPr>
      </w:pPr>
      <w:r w:rsidRPr="00E468F5">
        <w:rPr>
          <w:rFonts w:ascii="標楷體" w:eastAsia="標楷體" w:hAnsi="標楷體" w:hint="eastAsia"/>
          <w:b/>
          <w:color w:val="000000" w:themeColor="text1"/>
          <w:kern w:val="16"/>
        </w:rPr>
        <w:t>立法院第10屆第</w:t>
      </w:r>
      <w:r w:rsidR="00523989" w:rsidRPr="00E468F5">
        <w:rPr>
          <w:rFonts w:ascii="標楷體" w:eastAsia="標楷體" w:hAnsi="標楷體" w:hint="eastAsia"/>
          <w:b/>
          <w:color w:val="000000" w:themeColor="text1"/>
          <w:kern w:val="16"/>
        </w:rPr>
        <w:t>5</w:t>
      </w:r>
      <w:r w:rsidRPr="00E468F5">
        <w:rPr>
          <w:rFonts w:ascii="標楷體" w:eastAsia="標楷體" w:hAnsi="標楷體" w:hint="eastAsia"/>
          <w:b/>
          <w:color w:val="000000" w:themeColor="text1"/>
          <w:kern w:val="16"/>
        </w:rPr>
        <w:t>會期財政委員會第</w:t>
      </w:r>
      <w:r w:rsidR="00613218" w:rsidRPr="00E468F5">
        <w:rPr>
          <w:rFonts w:ascii="標楷體" w:eastAsia="標楷體" w:hAnsi="標楷體" w:hint="eastAsia"/>
          <w:b/>
          <w:color w:val="000000" w:themeColor="text1"/>
          <w:kern w:val="16"/>
        </w:rPr>
        <w:t>8</w:t>
      </w:r>
      <w:r w:rsidRPr="00E468F5">
        <w:rPr>
          <w:rFonts w:ascii="標楷體" w:eastAsia="標楷體" w:hAnsi="標楷體" w:hint="eastAsia"/>
          <w:b/>
          <w:color w:val="000000" w:themeColor="text1"/>
          <w:kern w:val="16"/>
        </w:rPr>
        <w:t>次全體委員會議議事錄</w:t>
      </w:r>
    </w:p>
    <w:p w14:paraId="79916EBF" w14:textId="0A4EAE75" w:rsidR="00466D64" w:rsidRPr="00E468F5" w:rsidRDefault="00466D64" w:rsidP="00466D64">
      <w:pPr>
        <w:tabs>
          <w:tab w:val="left" w:pos="8931"/>
        </w:tabs>
        <w:ind w:left="1600" w:rightChars="-149" w:right="-477" w:hangingChars="500" w:hanging="1600"/>
        <w:rPr>
          <w:rFonts w:ascii="標楷體" w:eastAsia="標楷體" w:hAnsi="標楷體"/>
          <w:color w:val="000000" w:themeColor="text1"/>
          <w:spacing w:val="-24"/>
        </w:rPr>
      </w:pPr>
      <w:bookmarkStart w:id="0" w:name="_Hlk88745422"/>
      <w:r w:rsidRPr="00E468F5">
        <w:rPr>
          <w:rFonts w:ascii="標楷體" w:eastAsia="標楷體" w:hAnsi="標楷體" w:hint="eastAsia"/>
          <w:color w:val="000000" w:themeColor="text1"/>
        </w:rPr>
        <w:t xml:space="preserve">時　　間　</w:t>
      </w:r>
      <w:r w:rsidRPr="00E468F5">
        <w:rPr>
          <w:rFonts w:ascii="標楷體" w:eastAsia="標楷體" w:hAnsi="標楷體" w:hint="eastAsia"/>
          <w:color w:val="000000" w:themeColor="text1"/>
          <w:spacing w:val="-24"/>
        </w:rPr>
        <w:t>中華民國</w:t>
      </w:r>
      <w:r w:rsidR="004021F0" w:rsidRPr="00E468F5">
        <w:rPr>
          <w:rFonts w:ascii="標楷體" w:eastAsia="標楷體" w:hAnsi="標楷體" w:hint="eastAsia"/>
          <w:color w:val="000000" w:themeColor="text1"/>
          <w:spacing w:val="-24"/>
        </w:rPr>
        <w:t>11</w:t>
      </w:r>
      <w:r w:rsidR="00523989" w:rsidRPr="00E468F5">
        <w:rPr>
          <w:rFonts w:ascii="標楷體" w:eastAsia="標楷體" w:hAnsi="標楷體" w:hint="eastAsia"/>
          <w:color w:val="000000" w:themeColor="text1"/>
          <w:spacing w:val="-24"/>
        </w:rPr>
        <w:t>1</w:t>
      </w:r>
      <w:r w:rsidR="004021F0" w:rsidRPr="00E468F5">
        <w:rPr>
          <w:rFonts w:ascii="標楷體" w:eastAsia="標楷體" w:hAnsi="標楷體" w:hint="eastAsia"/>
          <w:color w:val="000000" w:themeColor="text1"/>
          <w:spacing w:val="-24"/>
        </w:rPr>
        <w:t>年</w:t>
      </w:r>
      <w:r w:rsidR="00523989" w:rsidRPr="00E468F5">
        <w:rPr>
          <w:rFonts w:ascii="標楷體" w:eastAsia="標楷體" w:hAnsi="標楷體" w:hint="eastAsia"/>
          <w:color w:val="000000" w:themeColor="text1"/>
          <w:spacing w:val="-24"/>
        </w:rPr>
        <w:t>3</w:t>
      </w:r>
      <w:r w:rsidR="004021F0" w:rsidRPr="00E468F5">
        <w:rPr>
          <w:rFonts w:ascii="標楷體" w:eastAsia="標楷體" w:hAnsi="標楷體" w:hint="eastAsia"/>
          <w:color w:val="000000" w:themeColor="text1"/>
          <w:spacing w:val="-24"/>
        </w:rPr>
        <w:t>月2</w:t>
      </w:r>
      <w:r w:rsidR="00523989" w:rsidRPr="00E468F5">
        <w:rPr>
          <w:rFonts w:ascii="標楷體" w:eastAsia="標楷體" w:hAnsi="標楷體" w:hint="eastAsia"/>
          <w:color w:val="000000" w:themeColor="text1"/>
          <w:spacing w:val="-24"/>
        </w:rPr>
        <w:t>8</w:t>
      </w:r>
      <w:r w:rsidR="004021F0" w:rsidRPr="00E468F5">
        <w:rPr>
          <w:rFonts w:ascii="標楷體" w:eastAsia="標楷體" w:hAnsi="標楷體" w:hint="eastAsia"/>
          <w:color w:val="000000" w:themeColor="text1"/>
          <w:spacing w:val="-24"/>
        </w:rPr>
        <w:t>日（星期一</w:t>
      </w:r>
      <w:r w:rsidR="005A5431" w:rsidRPr="00E468F5">
        <w:rPr>
          <w:rFonts w:ascii="標楷體" w:eastAsia="標楷體" w:hAnsi="標楷體"/>
          <w:color w:val="000000" w:themeColor="text1"/>
          <w:spacing w:val="-24"/>
        </w:rPr>
        <w:t>）</w:t>
      </w:r>
      <w:r w:rsidR="005A5431" w:rsidRPr="00E468F5">
        <w:rPr>
          <w:rFonts w:ascii="標楷體" w:eastAsia="標楷體" w:hAnsi="標楷體" w:hint="eastAsia"/>
          <w:color w:val="000000" w:themeColor="text1"/>
          <w:spacing w:val="-24"/>
        </w:rPr>
        <w:t>9時</w:t>
      </w:r>
      <w:r w:rsidRPr="00E468F5">
        <w:rPr>
          <w:rFonts w:ascii="標楷體" w:eastAsia="標楷體" w:hAnsi="標楷體" w:hint="eastAsia"/>
          <w:color w:val="000000" w:themeColor="text1"/>
          <w:spacing w:val="-24"/>
        </w:rPr>
        <w:t>至</w:t>
      </w:r>
      <w:r w:rsidR="005A5431" w:rsidRPr="00E468F5">
        <w:rPr>
          <w:rFonts w:ascii="標楷體" w:eastAsia="標楷體" w:hAnsi="標楷體" w:hint="eastAsia"/>
          <w:color w:val="000000" w:themeColor="text1"/>
        </w:rPr>
        <w:t>1</w:t>
      </w:r>
      <w:r w:rsidR="005A5431" w:rsidRPr="00E468F5">
        <w:rPr>
          <w:rFonts w:ascii="標楷體" w:eastAsia="標楷體" w:hAnsi="標楷體"/>
          <w:color w:val="000000" w:themeColor="text1"/>
        </w:rPr>
        <w:t>2</w:t>
      </w:r>
      <w:r w:rsidR="005A5431" w:rsidRPr="00E468F5">
        <w:rPr>
          <w:rFonts w:ascii="標楷體" w:eastAsia="標楷體" w:hAnsi="標楷體" w:hint="eastAsia"/>
          <w:color w:val="000000" w:themeColor="text1"/>
          <w:spacing w:val="-24"/>
        </w:rPr>
        <w:t>時</w:t>
      </w:r>
      <w:r w:rsidR="007446D3" w:rsidRPr="00E468F5">
        <w:rPr>
          <w:rFonts w:ascii="標楷體" w:eastAsia="標楷體" w:hAnsi="標楷體" w:hint="eastAsia"/>
          <w:color w:val="000000" w:themeColor="text1"/>
        </w:rPr>
        <w:t>4</w:t>
      </w:r>
      <w:r w:rsidR="007446D3" w:rsidRPr="00E468F5">
        <w:rPr>
          <w:rFonts w:ascii="標楷體" w:eastAsia="標楷體" w:hAnsi="標楷體"/>
          <w:color w:val="000000" w:themeColor="text1"/>
        </w:rPr>
        <w:t>8</w:t>
      </w:r>
      <w:r w:rsidRPr="00E468F5">
        <w:rPr>
          <w:rFonts w:ascii="標楷體" w:eastAsia="標楷體" w:hAnsi="標楷體" w:hint="eastAsia"/>
          <w:color w:val="000000" w:themeColor="text1"/>
        </w:rPr>
        <w:t>分</w:t>
      </w:r>
    </w:p>
    <w:p w14:paraId="69AF6EBF" w14:textId="1FFC74DF" w:rsidR="007F27A2" w:rsidRPr="00E468F5" w:rsidRDefault="007F27A2" w:rsidP="00466D64">
      <w:pPr>
        <w:tabs>
          <w:tab w:val="left" w:pos="8931"/>
        </w:tabs>
        <w:ind w:left="1600" w:rightChars="-149" w:right="-477" w:hangingChars="500" w:hanging="1600"/>
        <w:rPr>
          <w:rFonts w:ascii="標楷體" w:eastAsia="標楷體" w:hAnsi="標楷體"/>
          <w:color w:val="000000" w:themeColor="text1"/>
          <w:spacing w:val="-24"/>
        </w:rPr>
      </w:pPr>
      <w:r w:rsidRPr="00E468F5">
        <w:rPr>
          <w:rFonts w:ascii="標楷體" w:eastAsia="標楷體" w:hAnsi="標楷體" w:hint="eastAsia"/>
          <w:color w:val="000000" w:themeColor="text1"/>
        </w:rPr>
        <w:t xml:space="preserve">　　　　　</w:t>
      </w:r>
      <w:r w:rsidRPr="00E468F5">
        <w:rPr>
          <w:rFonts w:ascii="標楷體" w:eastAsia="標楷體" w:hAnsi="標楷體" w:hint="eastAsia"/>
          <w:color w:val="000000" w:themeColor="text1"/>
          <w:spacing w:val="-24"/>
        </w:rPr>
        <w:t>中華民國111年3月30日（星期三</w:t>
      </w:r>
      <w:r w:rsidRPr="00E468F5">
        <w:rPr>
          <w:rFonts w:ascii="標楷體" w:eastAsia="標楷體" w:hAnsi="標楷體"/>
          <w:color w:val="000000" w:themeColor="text1"/>
          <w:spacing w:val="-24"/>
        </w:rPr>
        <w:t>）</w:t>
      </w:r>
      <w:r w:rsidRPr="00E468F5">
        <w:rPr>
          <w:rFonts w:ascii="標楷體" w:eastAsia="標楷體" w:hAnsi="標楷體" w:hint="eastAsia"/>
          <w:color w:val="000000" w:themeColor="text1"/>
          <w:spacing w:val="-24"/>
        </w:rPr>
        <w:t>9時至</w:t>
      </w:r>
      <w:r w:rsidR="0082717E" w:rsidRPr="00E468F5">
        <w:rPr>
          <w:rFonts w:ascii="標楷體" w:eastAsia="標楷體" w:hAnsi="標楷體" w:hint="eastAsia"/>
          <w:color w:val="000000" w:themeColor="text1"/>
        </w:rPr>
        <w:t>1</w:t>
      </w:r>
      <w:r w:rsidR="0082717E" w:rsidRPr="00E468F5">
        <w:rPr>
          <w:rFonts w:ascii="標楷體" w:eastAsia="標楷體" w:hAnsi="標楷體"/>
          <w:color w:val="000000" w:themeColor="text1"/>
        </w:rPr>
        <w:t>2</w:t>
      </w:r>
      <w:r w:rsidRPr="00E468F5">
        <w:rPr>
          <w:rFonts w:ascii="標楷體" w:eastAsia="標楷體" w:hAnsi="標楷體" w:hint="eastAsia"/>
          <w:color w:val="000000" w:themeColor="text1"/>
          <w:spacing w:val="-24"/>
        </w:rPr>
        <w:t>時</w:t>
      </w:r>
      <w:r w:rsidR="0082717E" w:rsidRPr="00E468F5">
        <w:rPr>
          <w:rFonts w:ascii="標楷體" w:eastAsia="標楷體" w:hAnsi="標楷體" w:hint="eastAsia"/>
          <w:color w:val="000000" w:themeColor="text1"/>
        </w:rPr>
        <w:t>1</w:t>
      </w:r>
      <w:r w:rsidR="0082717E" w:rsidRPr="00E468F5">
        <w:rPr>
          <w:rFonts w:ascii="標楷體" w:eastAsia="標楷體" w:hAnsi="標楷體"/>
          <w:color w:val="000000" w:themeColor="text1"/>
        </w:rPr>
        <w:t>5</w:t>
      </w:r>
      <w:r w:rsidRPr="00E468F5">
        <w:rPr>
          <w:rFonts w:ascii="標楷體" w:eastAsia="標楷體" w:hAnsi="標楷體" w:hint="eastAsia"/>
          <w:color w:val="000000" w:themeColor="text1"/>
          <w:spacing w:val="-24"/>
        </w:rPr>
        <w:t>分</w:t>
      </w:r>
    </w:p>
    <w:bookmarkEnd w:id="0"/>
    <w:p w14:paraId="2A9CD5F8" w14:textId="63865FBF" w:rsidR="00466D64" w:rsidRPr="00E468F5" w:rsidRDefault="00466D64" w:rsidP="00466D64">
      <w:pPr>
        <w:ind w:left="1600" w:rightChars="-149" w:right="-477" w:hangingChars="500" w:hanging="1600"/>
        <w:rPr>
          <w:rFonts w:ascii="標楷體" w:eastAsia="標楷體" w:hAnsi="標楷體"/>
          <w:color w:val="000000" w:themeColor="text1"/>
        </w:rPr>
      </w:pPr>
      <w:r w:rsidRPr="00E468F5">
        <w:rPr>
          <w:rFonts w:ascii="標楷體" w:eastAsia="標楷體" w:hAnsi="標楷體" w:hint="eastAsia"/>
          <w:color w:val="000000" w:themeColor="text1"/>
        </w:rPr>
        <w:t>地　　點　群賢樓9樓大禮堂</w:t>
      </w:r>
    </w:p>
    <w:p w14:paraId="5DC94B9B" w14:textId="4C4CE91C" w:rsidR="00466D64" w:rsidRPr="00E468F5" w:rsidRDefault="00466D64" w:rsidP="00466D64">
      <w:pPr>
        <w:ind w:left="1600" w:rightChars="100" w:right="320" w:hangingChars="500" w:hanging="1600"/>
        <w:rPr>
          <w:rFonts w:ascii="標楷體" w:eastAsia="標楷體" w:hAnsi="標楷體"/>
          <w:color w:val="000000" w:themeColor="text1"/>
        </w:rPr>
      </w:pPr>
      <w:r w:rsidRPr="00E468F5">
        <w:rPr>
          <w:rFonts w:ascii="標楷體" w:eastAsia="標楷體" w:hAnsi="標楷體" w:hint="eastAsia"/>
          <w:color w:val="000000" w:themeColor="text1"/>
        </w:rPr>
        <w:t xml:space="preserve">出席委員　</w:t>
      </w:r>
      <w:r w:rsidR="0082695D" w:rsidRPr="00E468F5">
        <w:rPr>
          <w:rFonts w:ascii="標楷體" w:eastAsia="標楷體" w:hAnsi="標楷體" w:hint="eastAsia"/>
          <w:color w:val="000000" w:themeColor="text1"/>
        </w:rPr>
        <w:t xml:space="preserve">林德福　</w:t>
      </w:r>
      <w:r w:rsidRPr="00E468F5">
        <w:rPr>
          <w:rFonts w:ascii="標楷體" w:eastAsia="標楷體" w:hAnsi="標楷體" w:hint="eastAsia"/>
          <w:color w:val="000000" w:themeColor="text1"/>
        </w:rPr>
        <w:t xml:space="preserve">吳秉叡　賴士葆　</w:t>
      </w:r>
      <w:r w:rsidR="002459DC" w:rsidRPr="00E468F5">
        <w:rPr>
          <w:rFonts w:ascii="標楷體" w:eastAsia="標楷體" w:hAnsi="標楷體" w:hint="eastAsia"/>
          <w:color w:val="000000" w:themeColor="text1"/>
        </w:rPr>
        <w:t xml:space="preserve">沈發惠　</w:t>
      </w:r>
      <w:r w:rsidR="0082695D" w:rsidRPr="00E468F5">
        <w:rPr>
          <w:rFonts w:ascii="標楷體" w:eastAsia="標楷體" w:hAnsi="標楷體" w:hint="eastAsia"/>
          <w:color w:val="000000" w:themeColor="text1"/>
        </w:rPr>
        <w:t xml:space="preserve">郭國文　</w:t>
      </w:r>
      <w:r w:rsidR="0082695D" w:rsidRPr="00E468F5">
        <w:rPr>
          <w:rFonts w:ascii="標楷體" w:eastAsia="標楷體" w:hAnsi="標楷體"/>
          <w:color w:val="000000" w:themeColor="text1"/>
        </w:rPr>
        <w:t>李貴敏</w:t>
      </w:r>
      <w:r w:rsidR="0082695D" w:rsidRPr="00E468F5">
        <w:rPr>
          <w:rFonts w:ascii="標楷體" w:eastAsia="標楷體" w:hAnsi="標楷體" w:hint="eastAsia"/>
          <w:color w:val="000000" w:themeColor="text1"/>
        </w:rPr>
        <w:t xml:space="preserve">　鍾佳濱　</w:t>
      </w:r>
      <w:r w:rsidRPr="00E468F5">
        <w:rPr>
          <w:rFonts w:ascii="標楷體" w:eastAsia="標楷體" w:hAnsi="標楷體" w:hint="eastAsia"/>
          <w:color w:val="000000" w:themeColor="text1"/>
        </w:rPr>
        <w:t xml:space="preserve">林楚茵　</w:t>
      </w:r>
      <w:r w:rsidR="00F05427" w:rsidRPr="00E468F5">
        <w:rPr>
          <w:rFonts w:ascii="標楷體" w:eastAsia="標楷體" w:hAnsi="標楷體" w:hint="eastAsia"/>
          <w:color w:val="000000" w:themeColor="text1"/>
        </w:rPr>
        <w:t xml:space="preserve">張其祿　</w:t>
      </w:r>
      <w:r w:rsidR="00640F9B" w:rsidRPr="00E468F5">
        <w:rPr>
          <w:rFonts w:ascii="標楷體" w:eastAsia="標楷體" w:hAnsi="標楷體" w:hint="eastAsia"/>
          <w:color w:val="000000" w:themeColor="text1"/>
        </w:rPr>
        <w:t xml:space="preserve">高嘉瑜　</w:t>
      </w:r>
      <w:r w:rsidR="0063047A" w:rsidRPr="00E468F5">
        <w:rPr>
          <w:rFonts w:ascii="標楷體" w:eastAsia="標楷體" w:hAnsi="標楷體" w:hint="eastAsia"/>
          <w:color w:val="000000" w:themeColor="text1"/>
        </w:rPr>
        <w:t xml:space="preserve">羅明才　</w:t>
      </w:r>
      <w:r w:rsidR="009552DB" w:rsidRPr="00E468F5">
        <w:rPr>
          <w:rFonts w:ascii="標楷體" w:eastAsia="標楷體" w:hAnsi="標楷體" w:hint="eastAsia"/>
          <w:color w:val="000000" w:themeColor="text1"/>
        </w:rPr>
        <w:t xml:space="preserve">余　天　</w:t>
      </w:r>
      <w:r w:rsidR="00523989" w:rsidRPr="00E468F5">
        <w:rPr>
          <w:rFonts w:ascii="標楷體" w:eastAsia="標楷體" w:hAnsi="標楷體" w:hint="eastAsia"/>
          <w:color w:val="000000" w:themeColor="text1"/>
        </w:rPr>
        <w:t>費鴻泰</w:t>
      </w:r>
    </w:p>
    <w:p w14:paraId="0E666236" w14:textId="6F9B69A9" w:rsidR="00466D64" w:rsidRPr="00E468F5" w:rsidRDefault="00466D64" w:rsidP="00466D64">
      <w:pPr>
        <w:ind w:leftChars="500" w:left="1600"/>
        <w:rPr>
          <w:rFonts w:ascii="標楷體" w:eastAsia="標楷體" w:hAnsi="標楷體"/>
          <w:b/>
          <w:color w:val="000000" w:themeColor="text1"/>
        </w:rPr>
      </w:pPr>
      <w:r w:rsidRPr="00E468F5">
        <w:rPr>
          <w:rFonts w:ascii="標楷體" w:eastAsia="標楷體" w:hAnsi="標楷體" w:hint="eastAsia"/>
          <w:b/>
          <w:color w:val="000000" w:themeColor="text1"/>
        </w:rPr>
        <w:t>委員出席1</w:t>
      </w:r>
      <w:r w:rsidR="00C8321D" w:rsidRPr="00E468F5">
        <w:rPr>
          <w:rFonts w:ascii="標楷體" w:eastAsia="標楷體" w:hAnsi="標楷體"/>
          <w:b/>
          <w:color w:val="000000" w:themeColor="text1"/>
        </w:rPr>
        <w:t>3</w:t>
      </w:r>
      <w:r w:rsidRPr="00E468F5">
        <w:rPr>
          <w:rFonts w:ascii="標楷體" w:eastAsia="標楷體" w:hAnsi="標楷體" w:hint="eastAsia"/>
          <w:b/>
          <w:color w:val="000000" w:themeColor="text1"/>
        </w:rPr>
        <w:t>人</w:t>
      </w:r>
    </w:p>
    <w:p w14:paraId="08D2707C" w14:textId="5063F050" w:rsidR="00466D64" w:rsidRPr="00E468F5" w:rsidRDefault="00466D64" w:rsidP="00466D64">
      <w:pPr>
        <w:tabs>
          <w:tab w:val="left" w:pos="8789"/>
          <w:tab w:val="left" w:pos="8931"/>
        </w:tabs>
        <w:ind w:left="1600" w:rightChars="100" w:right="320" w:hangingChars="500" w:hanging="1600"/>
        <w:rPr>
          <w:rFonts w:ascii="標楷體" w:eastAsia="標楷體" w:hAnsi="標楷體"/>
          <w:color w:val="000000" w:themeColor="text1"/>
        </w:rPr>
      </w:pPr>
      <w:r w:rsidRPr="00E468F5">
        <w:rPr>
          <w:rFonts w:ascii="標楷體" w:eastAsia="標楷體" w:hAnsi="標楷體" w:hint="eastAsia"/>
          <w:color w:val="000000" w:themeColor="text1"/>
        </w:rPr>
        <w:t xml:space="preserve">列席委員　</w:t>
      </w:r>
      <w:r w:rsidR="0082695D" w:rsidRPr="00E468F5">
        <w:rPr>
          <w:rFonts w:ascii="標楷體" w:eastAsia="標楷體" w:hAnsi="標楷體" w:hint="eastAsia"/>
          <w:color w:val="000000" w:themeColor="text1"/>
        </w:rPr>
        <w:t>洪孟楷</w:t>
      </w:r>
      <w:r w:rsidR="002459DC" w:rsidRPr="00E468F5">
        <w:rPr>
          <w:rFonts w:ascii="標楷體" w:eastAsia="標楷體" w:hAnsi="標楷體" w:hint="eastAsia"/>
          <w:color w:val="000000" w:themeColor="text1"/>
        </w:rPr>
        <w:t xml:space="preserve">　</w:t>
      </w:r>
      <w:r w:rsidR="003C06A4" w:rsidRPr="00E468F5">
        <w:rPr>
          <w:rFonts w:ascii="標楷體" w:eastAsia="標楷體" w:hAnsi="標楷體" w:hint="eastAsia"/>
          <w:color w:val="000000" w:themeColor="text1"/>
        </w:rPr>
        <w:t xml:space="preserve">陳椒華　</w:t>
      </w:r>
      <w:r w:rsidR="0082695D" w:rsidRPr="00E468F5">
        <w:rPr>
          <w:rFonts w:ascii="標楷體" w:eastAsia="標楷體" w:hAnsi="標楷體" w:hint="eastAsia"/>
          <w:color w:val="000000" w:themeColor="text1"/>
        </w:rPr>
        <w:t xml:space="preserve">葉毓蘭　</w:t>
      </w:r>
      <w:r w:rsidR="003C06A4" w:rsidRPr="00E468F5">
        <w:rPr>
          <w:rFonts w:ascii="標楷體" w:eastAsia="標楷體" w:hAnsi="標楷體" w:hint="eastAsia"/>
          <w:color w:val="000000" w:themeColor="text1"/>
        </w:rPr>
        <w:t>高虹安</w:t>
      </w:r>
      <w:r w:rsidRPr="00E468F5">
        <w:rPr>
          <w:rFonts w:ascii="標楷體" w:eastAsia="標楷體" w:hAnsi="標楷體" w:hint="eastAsia"/>
          <w:color w:val="000000" w:themeColor="text1"/>
        </w:rPr>
        <w:t xml:space="preserve">　</w:t>
      </w:r>
      <w:r w:rsidR="002459DC" w:rsidRPr="00E468F5">
        <w:rPr>
          <w:rFonts w:ascii="標楷體" w:eastAsia="標楷體" w:hAnsi="標楷體" w:hint="eastAsia"/>
          <w:color w:val="000000" w:themeColor="text1"/>
        </w:rPr>
        <w:t xml:space="preserve">楊瓊瓔　</w:t>
      </w:r>
      <w:r w:rsidR="003C06A4" w:rsidRPr="00E468F5">
        <w:rPr>
          <w:rFonts w:ascii="標楷體" w:eastAsia="標楷體" w:hAnsi="標楷體" w:hint="eastAsia"/>
          <w:color w:val="000000" w:themeColor="text1"/>
        </w:rPr>
        <w:t>孔文吉</w:t>
      </w:r>
      <w:r w:rsidR="002459DC" w:rsidRPr="00E468F5">
        <w:rPr>
          <w:rFonts w:ascii="標楷體" w:eastAsia="標楷體" w:hAnsi="標楷體" w:hint="eastAsia"/>
          <w:color w:val="000000" w:themeColor="text1"/>
        </w:rPr>
        <w:t xml:space="preserve">　</w:t>
      </w:r>
      <w:r w:rsidR="003C06A4" w:rsidRPr="00E468F5">
        <w:rPr>
          <w:rFonts w:ascii="標楷體" w:eastAsia="標楷體" w:hAnsi="標楷體" w:hint="eastAsia"/>
          <w:color w:val="000000" w:themeColor="text1"/>
        </w:rPr>
        <w:t xml:space="preserve">蘇治芬　</w:t>
      </w:r>
      <w:r w:rsidR="002459DC" w:rsidRPr="00E468F5">
        <w:rPr>
          <w:rFonts w:ascii="標楷體" w:eastAsia="標楷體" w:hAnsi="標楷體" w:hint="eastAsia"/>
          <w:color w:val="000000" w:themeColor="text1"/>
        </w:rPr>
        <w:t>莊</w:t>
      </w:r>
      <w:r w:rsidR="00BF39FD" w:rsidRPr="00E468F5">
        <w:rPr>
          <w:rFonts w:ascii="標楷體" w:eastAsia="標楷體" w:hAnsi="標楷體" w:hint="eastAsia"/>
          <w:color w:val="000000" w:themeColor="text1"/>
        </w:rPr>
        <w:t>競</w:t>
      </w:r>
      <w:r w:rsidR="002459DC" w:rsidRPr="00E468F5">
        <w:rPr>
          <w:rFonts w:ascii="標楷體" w:eastAsia="標楷體" w:hAnsi="標楷體" w:hint="eastAsia"/>
          <w:color w:val="000000" w:themeColor="text1"/>
        </w:rPr>
        <w:t xml:space="preserve">程　</w:t>
      </w:r>
      <w:r w:rsidR="003C06A4" w:rsidRPr="00E468F5">
        <w:rPr>
          <w:rFonts w:ascii="標楷體" w:eastAsia="標楷體" w:hAnsi="標楷體" w:hint="eastAsia"/>
          <w:color w:val="000000" w:themeColor="text1"/>
        </w:rPr>
        <w:t>邱志偉</w:t>
      </w:r>
      <w:r w:rsidR="002459DC" w:rsidRPr="00E468F5">
        <w:rPr>
          <w:rFonts w:ascii="標楷體" w:eastAsia="標楷體" w:hAnsi="標楷體" w:hint="eastAsia"/>
          <w:color w:val="000000" w:themeColor="text1"/>
        </w:rPr>
        <w:t xml:space="preserve">　</w:t>
      </w:r>
      <w:r w:rsidR="003C06A4" w:rsidRPr="00E468F5">
        <w:rPr>
          <w:rFonts w:ascii="標楷體" w:eastAsia="標楷體" w:hAnsi="標楷體" w:hint="eastAsia"/>
          <w:color w:val="000000" w:themeColor="text1"/>
        </w:rPr>
        <w:t>王美惠</w:t>
      </w:r>
      <w:r w:rsidR="002459DC" w:rsidRPr="00E468F5">
        <w:rPr>
          <w:rFonts w:ascii="標楷體" w:eastAsia="標楷體" w:hAnsi="標楷體" w:hint="eastAsia"/>
          <w:color w:val="000000" w:themeColor="text1"/>
        </w:rPr>
        <w:t xml:space="preserve">　</w:t>
      </w:r>
      <w:r w:rsidR="00A46AD1" w:rsidRPr="00E468F5">
        <w:rPr>
          <w:rFonts w:ascii="標楷體" w:eastAsia="標楷體" w:hAnsi="標楷體" w:hint="eastAsia"/>
          <w:color w:val="000000" w:themeColor="text1"/>
        </w:rPr>
        <w:t>何欣純　廖婉汝　江永昌　吳怡玎</w:t>
      </w:r>
      <w:r w:rsidR="002459DC" w:rsidRPr="00E468F5">
        <w:rPr>
          <w:rFonts w:ascii="標楷體" w:eastAsia="標楷體" w:hAnsi="標楷體" w:hint="eastAsia"/>
          <w:color w:val="000000" w:themeColor="text1"/>
        </w:rPr>
        <w:t xml:space="preserve">　</w:t>
      </w:r>
      <w:r w:rsidR="0063047A" w:rsidRPr="00E468F5">
        <w:rPr>
          <w:rFonts w:ascii="標楷體" w:eastAsia="標楷體" w:hAnsi="標楷體" w:hint="eastAsia"/>
          <w:color w:val="000000" w:themeColor="text1"/>
        </w:rPr>
        <w:t>蔡易餘</w:t>
      </w:r>
      <w:r w:rsidR="0058078A" w:rsidRPr="00E468F5">
        <w:rPr>
          <w:rFonts w:ascii="標楷體" w:eastAsia="標楷體" w:hAnsi="標楷體" w:hint="eastAsia"/>
          <w:color w:val="000000" w:themeColor="text1"/>
        </w:rPr>
        <w:t xml:space="preserve">　</w:t>
      </w:r>
      <w:r w:rsidR="00C8321D" w:rsidRPr="00E468F5">
        <w:rPr>
          <w:rFonts w:ascii="標楷體" w:eastAsia="標楷體" w:hAnsi="標楷體" w:hint="eastAsia"/>
          <w:color w:val="000000" w:themeColor="text1"/>
        </w:rPr>
        <w:t>張育美</w:t>
      </w:r>
      <w:r w:rsidR="002459DC" w:rsidRPr="00E468F5">
        <w:rPr>
          <w:rFonts w:ascii="標楷體" w:eastAsia="標楷體" w:hAnsi="標楷體" w:hint="eastAsia"/>
          <w:color w:val="000000" w:themeColor="text1"/>
        </w:rPr>
        <w:t xml:space="preserve">　</w:t>
      </w:r>
      <w:r w:rsidR="00C7544A" w:rsidRPr="00E468F5">
        <w:rPr>
          <w:rFonts w:ascii="標楷體" w:eastAsia="標楷體" w:hAnsi="標楷體" w:hint="eastAsia"/>
          <w:color w:val="000000" w:themeColor="text1"/>
        </w:rPr>
        <w:t>曾銘宗　謝衣　翁重鈞</w:t>
      </w:r>
    </w:p>
    <w:p w14:paraId="0C3207BD" w14:textId="1FD7B6E9" w:rsidR="00466D64" w:rsidRPr="00E468F5" w:rsidRDefault="00466D64" w:rsidP="00466D64">
      <w:pPr>
        <w:ind w:leftChars="500" w:left="1600"/>
        <w:rPr>
          <w:rFonts w:ascii="標楷體" w:eastAsia="標楷體" w:hAnsi="標楷體"/>
          <w:b/>
          <w:color w:val="000000" w:themeColor="text1"/>
        </w:rPr>
      </w:pPr>
      <w:r w:rsidRPr="00E468F5">
        <w:rPr>
          <w:rFonts w:ascii="標楷體" w:eastAsia="標楷體" w:hAnsi="標楷體" w:hint="eastAsia"/>
          <w:b/>
          <w:color w:val="000000" w:themeColor="text1"/>
        </w:rPr>
        <w:t>委員列席</w:t>
      </w:r>
      <w:r w:rsidR="00C8321D" w:rsidRPr="00E468F5">
        <w:rPr>
          <w:rFonts w:ascii="標楷體" w:eastAsia="標楷體" w:hAnsi="標楷體" w:hint="eastAsia"/>
          <w:b/>
          <w:color w:val="000000" w:themeColor="text1"/>
        </w:rPr>
        <w:t>1</w:t>
      </w:r>
      <w:r w:rsidR="00C7544A" w:rsidRPr="00E468F5">
        <w:rPr>
          <w:rFonts w:ascii="標楷體" w:eastAsia="標楷體" w:hAnsi="標楷體"/>
          <w:b/>
          <w:color w:val="000000" w:themeColor="text1"/>
        </w:rPr>
        <w:t>9</w:t>
      </w:r>
      <w:r w:rsidRPr="00E468F5">
        <w:rPr>
          <w:rFonts w:ascii="標楷體" w:eastAsia="標楷體" w:hAnsi="標楷體" w:hint="eastAsia"/>
          <w:b/>
          <w:color w:val="000000" w:themeColor="text1"/>
        </w:rPr>
        <w:t>人</w:t>
      </w:r>
    </w:p>
    <w:p w14:paraId="7ECDB9FA" w14:textId="3EF9EC34" w:rsidR="002C69DB" w:rsidRPr="00E468F5" w:rsidRDefault="00466D64" w:rsidP="00523989">
      <w:pPr>
        <w:rPr>
          <w:rFonts w:ascii="標楷體" w:eastAsia="標楷體" w:hAnsi="標楷體"/>
          <w:color w:val="000000" w:themeColor="text1"/>
          <w:spacing w:val="-24"/>
        </w:rPr>
      </w:pPr>
      <w:r w:rsidRPr="00E468F5">
        <w:rPr>
          <w:rFonts w:ascii="標楷體" w:eastAsia="標楷體" w:hAnsi="標楷體" w:hint="eastAsia"/>
          <w:color w:val="000000" w:themeColor="text1"/>
          <w:kern w:val="16"/>
        </w:rPr>
        <w:t xml:space="preserve">列席官員　</w:t>
      </w:r>
      <w:r w:rsidR="00523989" w:rsidRPr="00E468F5">
        <w:rPr>
          <w:rFonts w:ascii="標楷體" w:eastAsia="標楷體" w:hAnsi="標楷體" w:hint="eastAsia"/>
          <w:color w:val="000000" w:themeColor="text1"/>
          <w:spacing w:val="-24"/>
        </w:rPr>
        <w:t>111年3月28日（星期一</w:t>
      </w:r>
      <w:r w:rsidR="00523989" w:rsidRPr="00E468F5">
        <w:rPr>
          <w:rFonts w:ascii="標楷體" w:eastAsia="標楷體" w:hAnsi="標楷體"/>
          <w:color w:val="000000" w:themeColor="text1"/>
          <w:spacing w:val="-24"/>
        </w:rPr>
        <w:t>）</w:t>
      </w:r>
    </w:p>
    <w:p w14:paraId="404F9AEC" w14:textId="04973551" w:rsidR="00523989" w:rsidRPr="00E468F5" w:rsidRDefault="00523989" w:rsidP="00523989">
      <w:pPr>
        <w:tabs>
          <w:tab w:val="left" w:pos="8789"/>
          <w:tab w:val="left" w:pos="9072"/>
          <w:tab w:val="left" w:pos="9214"/>
        </w:tabs>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w:t>
      </w:r>
      <w:r w:rsidR="00613218" w:rsidRPr="00E468F5">
        <w:rPr>
          <w:rFonts w:ascii="標楷體" w:eastAsia="標楷體" w:hAnsi="標楷體" w:hint="eastAsia"/>
          <w:b/>
          <w:color w:val="000000" w:themeColor="text1"/>
          <w:kern w:val="16"/>
        </w:rPr>
        <w:t>行政院主計總處</w:t>
      </w:r>
      <w:r w:rsidRPr="00E468F5">
        <w:rPr>
          <w:rFonts w:ascii="標楷體" w:eastAsia="標楷體" w:hAnsi="標楷體" w:hint="eastAsia"/>
          <w:b/>
          <w:color w:val="000000" w:themeColor="text1"/>
          <w:kern w:val="16"/>
        </w:rPr>
        <w:t xml:space="preserve">　　　　　　　　</w:t>
      </w:r>
      <w:r w:rsidR="00613218" w:rsidRPr="00E468F5">
        <w:rPr>
          <w:rFonts w:ascii="標楷體" w:eastAsia="標楷體" w:hAnsi="標楷體" w:hint="eastAsia"/>
          <w:color w:val="000000" w:themeColor="text1"/>
          <w:kern w:val="16"/>
        </w:rPr>
        <w:t>主計</w:t>
      </w:r>
      <w:r w:rsidRPr="00E468F5">
        <w:rPr>
          <w:rFonts w:ascii="標楷體" w:eastAsia="標楷體" w:hAnsi="標楷體" w:hint="eastAsia"/>
          <w:color w:val="000000" w:themeColor="text1"/>
          <w:kern w:val="16"/>
        </w:rPr>
        <w:t xml:space="preserve">長　　</w:t>
      </w:r>
      <w:r w:rsidR="00613218" w:rsidRPr="00E468F5">
        <w:rPr>
          <w:rFonts w:ascii="標楷體" w:eastAsia="標楷體" w:hAnsi="標楷體" w:hint="eastAsia"/>
          <w:color w:val="000000" w:themeColor="text1"/>
          <w:kern w:val="16"/>
        </w:rPr>
        <w:t>朱澤民</w:t>
      </w:r>
    </w:p>
    <w:p w14:paraId="72D39D37" w14:textId="40D1775A" w:rsidR="00A852C6" w:rsidRPr="00E468F5" w:rsidRDefault="00523989" w:rsidP="00523989">
      <w:pPr>
        <w:rPr>
          <w:rFonts w:ascii="標楷體" w:eastAsia="標楷體" w:hAnsi="標楷體"/>
          <w:color w:val="000000" w:themeColor="text1"/>
          <w:kern w:val="16"/>
        </w:rPr>
      </w:pPr>
      <w:r w:rsidRPr="00E468F5">
        <w:rPr>
          <w:rFonts w:ascii="標楷體" w:eastAsia="標楷體" w:hAnsi="標楷體" w:hint="eastAsia"/>
          <w:color w:val="000000" w:themeColor="text1"/>
          <w:kern w:val="16"/>
        </w:rPr>
        <w:t xml:space="preserve">　　　　　</w:t>
      </w:r>
      <w:r w:rsidR="00A852C6" w:rsidRPr="00E468F5">
        <w:rPr>
          <w:rFonts w:ascii="標楷體" w:eastAsia="標楷體" w:hAnsi="標楷體" w:hint="eastAsia"/>
          <w:b/>
          <w:color w:val="000000" w:themeColor="text1"/>
          <w:kern w:val="16"/>
        </w:rPr>
        <w:t xml:space="preserve">　</w:t>
      </w:r>
      <w:r w:rsidR="00640F9B" w:rsidRPr="00E468F5">
        <w:rPr>
          <w:rFonts w:ascii="標楷體" w:eastAsia="標楷體" w:hAnsi="標楷體" w:hint="eastAsia"/>
          <w:color w:val="000000" w:themeColor="text1"/>
          <w:kern w:val="16"/>
        </w:rPr>
        <w:t>公務預算處</w:t>
      </w:r>
      <w:r w:rsidR="00A852C6" w:rsidRPr="00E468F5">
        <w:rPr>
          <w:rFonts w:ascii="標楷體" w:eastAsia="標楷體" w:hAnsi="標楷體" w:hint="eastAsia"/>
          <w:b/>
          <w:color w:val="000000" w:themeColor="text1"/>
          <w:kern w:val="16"/>
        </w:rPr>
        <w:t xml:space="preserve">　　　　　　　　　</w:t>
      </w:r>
      <w:r w:rsidR="00A852C6" w:rsidRPr="00E468F5">
        <w:rPr>
          <w:rFonts w:ascii="標楷體" w:eastAsia="標楷體" w:hAnsi="標楷體" w:hint="eastAsia"/>
          <w:color w:val="000000" w:themeColor="text1"/>
          <w:kern w:val="16"/>
        </w:rPr>
        <w:t>處長　　　張惟明</w:t>
      </w:r>
    </w:p>
    <w:p w14:paraId="239F5773" w14:textId="353DF0EB" w:rsidR="00356D46" w:rsidRPr="00E468F5" w:rsidRDefault="00356D46" w:rsidP="00356D46">
      <w:pPr>
        <w:tabs>
          <w:tab w:val="left" w:pos="8789"/>
          <w:tab w:val="left" w:pos="9072"/>
          <w:tab w:val="left" w:pos="9214"/>
        </w:tabs>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w:t>
      </w:r>
      <w:r w:rsidR="0020534C" w:rsidRPr="00E468F5">
        <w:rPr>
          <w:rFonts w:ascii="標楷體" w:eastAsia="標楷體" w:hAnsi="標楷體" w:hint="eastAsia"/>
          <w:b/>
          <w:color w:val="000000" w:themeColor="text1"/>
          <w:kern w:val="16"/>
        </w:rPr>
        <w:t>經濟部</w:t>
      </w:r>
      <w:r w:rsidRPr="00E468F5">
        <w:rPr>
          <w:rFonts w:ascii="標楷體" w:eastAsia="標楷體" w:hAnsi="標楷體" w:hint="eastAsia"/>
          <w:b/>
          <w:color w:val="000000" w:themeColor="text1"/>
          <w:kern w:val="16"/>
        </w:rPr>
        <w:t xml:space="preserve">　　　　　　　　　　　　</w:t>
      </w:r>
      <w:r w:rsidR="0020534C" w:rsidRPr="00E468F5">
        <w:rPr>
          <w:rFonts w:ascii="標楷體" w:eastAsia="標楷體" w:hAnsi="標楷體" w:hint="eastAsia"/>
          <w:color w:val="000000" w:themeColor="text1"/>
          <w:kern w:val="16"/>
        </w:rPr>
        <w:t>政務次長</w:t>
      </w:r>
      <w:r w:rsidRPr="00E468F5">
        <w:rPr>
          <w:rFonts w:ascii="標楷體" w:eastAsia="標楷體" w:hAnsi="標楷體" w:hint="eastAsia"/>
          <w:color w:val="000000" w:themeColor="text1"/>
          <w:kern w:val="16"/>
        </w:rPr>
        <w:t xml:space="preserve">　</w:t>
      </w:r>
      <w:r w:rsidR="0020534C" w:rsidRPr="00E468F5">
        <w:rPr>
          <w:rFonts w:ascii="標楷體" w:eastAsia="標楷體" w:hAnsi="標楷體" w:hint="eastAsia"/>
          <w:color w:val="000000" w:themeColor="text1"/>
          <w:kern w:val="16"/>
        </w:rPr>
        <w:t>曾文生</w:t>
      </w:r>
    </w:p>
    <w:p w14:paraId="24502CD5" w14:textId="1002187E" w:rsidR="00A852C6" w:rsidRPr="00E468F5" w:rsidRDefault="00A852C6" w:rsidP="00A852C6">
      <w:pPr>
        <w:rPr>
          <w:rFonts w:ascii="標楷體" w:eastAsia="標楷體" w:hAnsi="標楷體"/>
          <w:color w:val="000000" w:themeColor="text1"/>
          <w:kern w:val="16"/>
        </w:rPr>
      </w:pPr>
      <w:r w:rsidRPr="00E468F5">
        <w:rPr>
          <w:rFonts w:ascii="標楷體" w:eastAsia="標楷體" w:hAnsi="標楷體" w:hint="eastAsia"/>
          <w:color w:val="000000" w:themeColor="text1"/>
          <w:kern w:val="16"/>
        </w:rPr>
        <w:t xml:space="preserve">　　　　　　</w:t>
      </w: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(部長王美花請假)</w:t>
      </w:r>
    </w:p>
    <w:p w14:paraId="6EDD0235" w14:textId="7FCC0430" w:rsidR="00356D46" w:rsidRPr="00E468F5" w:rsidRDefault="00356D46" w:rsidP="00356D46">
      <w:pPr>
        <w:tabs>
          <w:tab w:val="left" w:pos="8789"/>
          <w:tab w:val="left" w:pos="9072"/>
          <w:tab w:val="left" w:pos="9214"/>
        </w:tabs>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w:t>
      </w:r>
      <w:r w:rsidR="00A852C6" w:rsidRPr="00E468F5">
        <w:rPr>
          <w:rFonts w:ascii="標楷體" w:eastAsia="標楷體" w:hAnsi="標楷體" w:hint="eastAsia"/>
          <w:color w:val="000000" w:themeColor="text1"/>
          <w:kern w:val="16"/>
        </w:rPr>
        <w:t>能源局</w:t>
      </w:r>
      <w:r w:rsidRPr="00E468F5">
        <w:rPr>
          <w:rFonts w:ascii="標楷體" w:eastAsia="標楷體" w:hAnsi="標楷體" w:hint="eastAsia"/>
          <w:color w:val="000000" w:themeColor="text1"/>
          <w:kern w:val="16"/>
        </w:rPr>
        <w:t xml:space="preserve">　　　　　　　　　　　</w:t>
      </w:r>
      <w:r w:rsidR="00A852C6" w:rsidRPr="00E468F5">
        <w:rPr>
          <w:rFonts w:ascii="標楷體" w:eastAsia="標楷體" w:hAnsi="標楷體" w:hint="eastAsia"/>
          <w:color w:val="000000" w:themeColor="text1"/>
          <w:kern w:val="16"/>
        </w:rPr>
        <w:t>副局長</w:t>
      </w:r>
      <w:r w:rsidRPr="00E468F5">
        <w:rPr>
          <w:rFonts w:ascii="標楷體" w:eastAsia="標楷體" w:hAnsi="標楷體" w:hint="eastAsia"/>
          <w:color w:val="000000" w:themeColor="text1"/>
          <w:kern w:val="16"/>
        </w:rPr>
        <w:t xml:space="preserve">　　</w:t>
      </w:r>
      <w:r w:rsidR="00A852C6" w:rsidRPr="00E468F5">
        <w:rPr>
          <w:rFonts w:ascii="標楷體" w:eastAsia="標楷體" w:hAnsi="標楷體" w:hint="eastAsia"/>
          <w:color w:val="000000" w:themeColor="text1"/>
          <w:kern w:val="16"/>
        </w:rPr>
        <w:t>李君禮</w:t>
      </w:r>
    </w:p>
    <w:p w14:paraId="2FAAA71D" w14:textId="539ACE96" w:rsidR="00356D46" w:rsidRPr="00E468F5" w:rsidRDefault="00356D46" w:rsidP="00356D46">
      <w:pPr>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w:t>
      </w:r>
      <w:r w:rsidR="00A852C6" w:rsidRPr="00E468F5">
        <w:rPr>
          <w:rFonts w:ascii="標楷體" w:eastAsia="標楷體" w:hAnsi="標楷體" w:hint="eastAsia"/>
          <w:color w:val="000000" w:themeColor="text1"/>
          <w:kern w:val="16"/>
        </w:rPr>
        <w:t>工業局</w:t>
      </w:r>
      <w:r w:rsidRPr="00E468F5">
        <w:rPr>
          <w:rFonts w:ascii="標楷體" w:eastAsia="標楷體" w:hAnsi="標楷體" w:hint="eastAsia"/>
          <w:color w:val="000000" w:themeColor="text1"/>
          <w:kern w:val="16"/>
        </w:rPr>
        <w:t xml:space="preserve">　　　　　　　　　　　</w:t>
      </w:r>
      <w:r w:rsidR="00A852C6" w:rsidRPr="00E468F5">
        <w:rPr>
          <w:rFonts w:ascii="標楷體" w:eastAsia="標楷體" w:hAnsi="標楷體" w:hint="eastAsia"/>
          <w:color w:val="000000" w:themeColor="text1"/>
          <w:kern w:val="16"/>
        </w:rPr>
        <w:t>主任秘書</w:t>
      </w:r>
      <w:r w:rsidRPr="00E468F5">
        <w:rPr>
          <w:rFonts w:ascii="標楷體" w:eastAsia="標楷體" w:hAnsi="標楷體" w:hint="eastAsia"/>
          <w:color w:val="000000" w:themeColor="text1"/>
          <w:kern w:val="16"/>
        </w:rPr>
        <w:t xml:space="preserve">　</w:t>
      </w:r>
      <w:r w:rsidR="00A852C6" w:rsidRPr="00E468F5">
        <w:rPr>
          <w:rFonts w:ascii="標楷體" w:eastAsia="標楷體" w:hAnsi="標楷體" w:hint="eastAsia"/>
          <w:color w:val="000000" w:themeColor="text1"/>
          <w:kern w:val="16"/>
        </w:rPr>
        <w:t>周崇斌</w:t>
      </w:r>
    </w:p>
    <w:p w14:paraId="40D9C0C0" w14:textId="09E17873" w:rsidR="00356D46" w:rsidRPr="00E468F5" w:rsidRDefault="00356D46" w:rsidP="00356D46">
      <w:pPr>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w:t>
      </w:r>
      <w:r w:rsidR="00A852C6" w:rsidRPr="00E468F5">
        <w:rPr>
          <w:rFonts w:ascii="標楷體" w:eastAsia="標楷體" w:hAnsi="標楷體" w:hint="eastAsia"/>
          <w:color w:val="000000" w:themeColor="text1"/>
          <w:kern w:val="16"/>
        </w:rPr>
        <w:t>技術處</w:t>
      </w:r>
      <w:r w:rsidRPr="00E468F5">
        <w:rPr>
          <w:rFonts w:ascii="標楷體" w:eastAsia="標楷體" w:hAnsi="標楷體" w:hint="eastAsia"/>
          <w:color w:val="000000" w:themeColor="text1"/>
          <w:kern w:val="16"/>
        </w:rPr>
        <w:t xml:space="preserve">　　　　　　　　　　　</w:t>
      </w:r>
      <w:r w:rsidR="00A852C6" w:rsidRPr="00E468F5">
        <w:rPr>
          <w:rFonts w:ascii="標楷體" w:eastAsia="標楷體" w:hAnsi="標楷體" w:hint="eastAsia"/>
          <w:color w:val="000000" w:themeColor="text1"/>
          <w:kern w:val="16"/>
        </w:rPr>
        <w:t>簡任技正</w:t>
      </w:r>
      <w:r w:rsidRPr="00E468F5">
        <w:rPr>
          <w:rFonts w:ascii="標楷體" w:eastAsia="標楷體" w:hAnsi="標楷體" w:hint="eastAsia"/>
          <w:color w:val="000000" w:themeColor="text1"/>
          <w:kern w:val="16"/>
        </w:rPr>
        <w:t xml:space="preserve">　</w:t>
      </w:r>
      <w:r w:rsidR="00A852C6" w:rsidRPr="00E468F5">
        <w:rPr>
          <w:rFonts w:ascii="標楷體" w:eastAsia="標楷體" w:hAnsi="標楷體" w:hint="eastAsia"/>
          <w:color w:val="000000" w:themeColor="text1"/>
          <w:kern w:val="16"/>
        </w:rPr>
        <w:t>戴建丞</w:t>
      </w:r>
    </w:p>
    <w:p w14:paraId="7CC46EF2" w14:textId="7CEE6BDE" w:rsidR="00356D46" w:rsidRPr="00E468F5" w:rsidRDefault="00356D46" w:rsidP="00356D46">
      <w:pPr>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w:t>
      </w:r>
      <w:r w:rsidR="00A852C6" w:rsidRPr="00E468F5">
        <w:rPr>
          <w:rFonts w:ascii="標楷體" w:eastAsia="標楷體" w:hAnsi="標楷體" w:hint="eastAsia"/>
          <w:color w:val="000000" w:themeColor="text1"/>
          <w:kern w:val="16"/>
        </w:rPr>
        <w:t>標準檢驗局</w:t>
      </w:r>
      <w:r w:rsidRPr="00E468F5">
        <w:rPr>
          <w:rFonts w:ascii="標楷體" w:eastAsia="標楷體" w:hAnsi="標楷體" w:hint="eastAsia"/>
          <w:color w:val="000000" w:themeColor="text1"/>
          <w:kern w:val="16"/>
        </w:rPr>
        <w:t xml:space="preserve">　　　　　　　　　</w:t>
      </w:r>
      <w:r w:rsidR="00A852C6" w:rsidRPr="00E468F5">
        <w:rPr>
          <w:rFonts w:ascii="標楷體" w:eastAsia="標楷體" w:hAnsi="標楷體" w:hint="eastAsia"/>
          <w:color w:val="000000" w:themeColor="text1"/>
          <w:kern w:val="16"/>
        </w:rPr>
        <w:t>主任秘書</w:t>
      </w:r>
      <w:r w:rsidRPr="00E468F5">
        <w:rPr>
          <w:rFonts w:ascii="標楷體" w:eastAsia="標楷體" w:hAnsi="標楷體" w:hint="eastAsia"/>
          <w:color w:val="000000" w:themeColor="text1"/>
          <w:kern w:val="16"/>
        </w:rPr>
        <w:t xml:space="preserve">　</w:t>
      </w:r>
      <w:r w:rsidR="00A852C6" w:rsidRPr="00E468F5">
        <w:rPr>
          <w:rFonts w:ascii="標楷體" w:eastAsia="標楷體" w:hAnsi="標楷體" w:hint="eastAsia"/>
          <w:color w:val="000000" w:themeColor="text1"/>
          <w:kern w:val="16"/>
        </w:rPr>
        <w:t>吳秋文</w:t>
      </w:r>
    </w:p>
    <w:p w14:paraId="16E13B05" w14:textId="5FB9429B" w:rsidR="00356D46" w:rsidRPr="00E468F5" w:rsidRDefault="00356D46" w:rsidP="00356D46">
      <w:pPr>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w:t>
      </w:r>
      <w:r w:rsidR="00A852C6" w:rsidRPr="00E468F5">
        <w:rPr>
          <w:rFonts w:ascii="標楷體" w:eastAsia="標楷體" w:hAnsi="標楷體" w:hint="eastAsia"/>
          <w:color w:val="000000" w:themeColor="text1"/>
          <w:kern w:val="16"/>
        </w:rPr>
        <w:t>中央地質調查所</w:t>
      </w:r>
      <w:r w:rsidRPr="00E468F5">
        <w:rPr>
          <w:rFonts w:ascii="標楷體" w:eastAsia="標楷體" w:hAnsi="標楷體" w:hint="eastAsia"/>
          <w:color w:val="000000" w:themeColor="text1"/>
          <w:kern w:val="16"/>
        </w:rPr>
        <w:t xml:space="preserve">　　　　　　　</w:t>
      </w:r>
      <w:r w:rsidR="00A852C6" w:rsidRPr="00E468F5">
        <w:rPr>
          <w:rFonts w:ascii="標楷體" w:eastAsia="標楷體" w:hAnsi="標楷體" w:hint="eastAsia"/>
          <w:color w:val="000000" w:themeColor="text1"/>
          <w:kern w:val="16"/>
        </w:rPr>
        <w:t>組長</w:t>
      </w:r>
      <w:r w:rsidR="00CD1E3A" w:rsidRPr="00E468F5">
        <w:rPr>
          <w:rFonts w:ascii="標楷體" w:eastAsia="標楷體" w:hAnsi="標楷體" w:hint="eastAsia"/>
          <w:color w:val="000000" w:themeColor="text1"/>
          <w:kern w:val="16"/>
        </w:rPr>
        <w:t xml:space="preserve">　　</w:t>
      </w:r>
      <w:r w:rsidRPr="00E468F5">
        <w:rPr>
          <w:rFonts w:ascii="標楷體" w:eastAsia="標楷體" w:hAnsi="標楷體" w:hint="eastAsia"/>
          <w:color w:val="000000" w:themeColor="text1"/>
          <w:kern w:val="16"/>
        </w:rPr>
        <w:t xml:space="preserve">　</w:t>
      </w:r>
      <w:r w:rsidR="00A852C6" w:rsidRPr="00E468F5">
        <w:rPr>
          <w:rFonts w:ascii="標楷體" w:eastAsia="標楷體" w:hAnsi="標楷體" w:hint="eastAsia"/>
          <w:color w:val="000000" w:themeColor="text1"/>
          <w:kern w:val="16"/>
        </w:rPr>
        <w:t>陳勉銘</w:t>
      </w:r>
    </w:p>
    <w:p w14:paraId="59A1E118" w14:textId="0F2C173A" w:rsidR="00356D46" w:rsidRPr="00E468F5" w:rsidRDefault="00356D46" w:rsidP="00356D46">
      <w:pPr>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w:t>
      </w:r>
      <w:r w:rsidR="00A852C6" w:rsidRPr="00E468F5">
        <w:rPr>
          <w:rFonts w:ascii="標楷體" w:eastAsia="標楷體" w:hAnsi="標楷體" w:hint="eastAsia"/>
          <w:color w:val="000000" w:themeColor="text1"/>
          <w:kern w:val="16"/>
        </w:rPr>
        <w:t>會計處</w:t>
      </w:r>
      <w:r w:rsidRPr="00E468F5">
        <w:rPr>
          <w:rFonts w:ascii="標楷體" w:eastAsia="標楷體" w:hAnsi="標楷體" w:hint="eastAsia"/>
          <w:color w:val="000000" w:themeColor="text1"/>
          <w:kern w:val="16"/>
        </w:rPr>
        <w:t xml:space="preserve">　　　　　　　　</w:t>
      </w:r>
      <w:r w:rsidR="00A852C6" w:rsidRPr="00E468F5">
        <w:rPr>
          <w:rFonts w:ascii="標楷體" w:eastAsia="標楷體" w:hAnsi="標楷體" w:hint="eastAsia"/>
          <w:color w:val="000000" w:themeColor="text1"/>
          <w:kern w:val="16"/>
        </w:rPr>
        <w:t xml:space="preserve">　　　副處長</w:t>
      </w:r>
      <w:r w:rsidRPr="00E468F5">
        <w:rPr>
          <w:rFonts w:ascii="標楷體" w:eastAsia="標楷體" w:hAnsi="標楷體" w:hint="eastAsia"/>
          <w:color w:val="000000" w:themeColor="text1"/>
          <w:kern w:val="16"/>
        </w:rPr>
        <w:t xml:space="preserve">　　</w:t>
      </w:r>
      <w:r w:rsidR="00A852C6" w:rsidRPr="00E468F5">
        <w:rPr>
          <w:rFonts w:ascii="標楷體" w:eastAsia="標楷體" w:hAnsi="標楷體" w:hint="eastAsia"/>
          <w:color w:val="000000" w:themeColor="text1"/>
          <w:kern w:val="16"/>
        </w:rPr>
        <w:t>陳榮貴</w:t>
      </w:r>
    </w:p>
    <w:p w14:paraId="5B56AE59" w14:textId="682BBA35" w:rsidR="00A852C6" w:rsidRPr="00E468F5" w:rsidRDefault="00356D46" w:rsidP="00A852C6">
      <w:pPr>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w:t>
      </w:r>
      <w:r w:rsidR="00A852C6" w:rsidRPr="00E468F5">
        <w:rPr>
          <w:rFonts w:ascii="標楷體" w:eastAsia="標楷體" w:hAnsi="標楷體" w:hint="eastAsia"/>
          <w:color w:val="000000" w:themeColor="text1"/>
          <w:kern w:val="16"/>
        </w:rPr>
        <w:t xml:space="preserve">　台灣電力</w:t>
      </w:r>
      <w:r w:rsidR="00640F9B" w:rsidRPr="00E468F5">
        <w:rPr>
          <w:rFonts w:ascii="標楷體" w:eastAsia="標楷體" w:hAnsi="標楷體" w:hint="eastAsia"/>
          <w:color w:val="000000" w:themeColor="text1"/>
          <w:kern w:val="16"/>
        </w:rPr>
        <w:t>股份有限</w:t>
      </w:r>
      <w:r w:rsidR="00A852C6" w:rsidRPr="00E468F5">
        <w:rPr>
          <w:rFonts w:ascii="標楷體" w:eastAsia="標楷體" w:hAnsi="標楷體" w:hint="eastAsia"/>
          <w:color w:val="000000" w:themeColor="text1"/>
          <w:kern w:val="16"/>
        </w:rPr>
        <w:t>公司　　　　副總經理　蕭勝任</w:t>
      </w:r>
    </w:p>
    <w:p w14:paraId="06B98F09" w14:textId="664ACD57" w:rsidR="00A852C6" w:rsidRPr="00E468F5" w:rsidRDefault="00A852C6" w:rsidP="00A852C6">
      <w:pPr>
        <w:autoSpaceDE w:val="0"/>
        <w:autoSpaceDN w:val="0"/>
        <w:rPr>
          <w:rFonts w:ascii="標楷體" w:eastAsia="標楷體" w:hAnsi="標楷體"/>
          <w:color w:val="000000" w:themeColor="text1"/>
          <w:kern w:val="16"/>
        </w:rPr>
      </w:pPr>
      <w:r w:rsidRPr="00E468F5">
        <w:rPr>
          <w:rFonts w:ascii="標楷體" w:eastAsia="標楷體" w:hAnsi="標楷體" w:hint="eastAsia"/>
          <w:color w:val="000000" w:themeColor="text1"/>
          <w:kern w:val="16"/>
        </w:rPr>
        <w:t xml:space="preserve">　　　　　　台灣中油股份有限公司　　　　發言人　　張瑞宗</w:t>
      </w:r>
    </w:p>
    <w:p w14:paraId="355E6862" w14:textId="16B09184" w:rsidR="00A852C6" w:rsidRPr="00E468F5" w:rsidRDefault="00A852C6" w:rsidP="00A852C6">
      <w:pPr>
        <w:tabs>
          <w:tab w:val="left" w:pos="8789"/>
          <w:tab w:val="left" w:pos="9072"/>
          <w:tab w:val="left" w:pos="9214"/>
        </w:tabs>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科技部　　　　　　　　　　　　</w:t>
      </w:r>
      <w:r w:rsidRPr="00E468F5">
        <w:rPr>
          <w:rFonts w:ascii="標楷體" w:eastAsia="標楷體" w:hAnsi="標楷體" w:hint="eastAsia"/>
          <w:color w:val="000000" w:themeColor="text1"/>
          <w:kern w:val="16"/>
        </w:rPr>
        <w:t>政務次長　林敏聰</w:t>
      </w:r>
    </w:p>
    <w:p w14:paraId="01D75A70" w14:textId="583CAD2C" w:rsidR="00A852C6" w:rsidRPr="00E468F5" w:rsidRDefault="00A852C6" w:rsidP="00A852C6">
      <w:pPr>
        <w:rPr>
          <w:rFonts w:ascii="標楷體" w:eastAsia="標楷體" w:hAnsi="標楷體"/>
          <w:color w:val="000000" w:themeColor="text1"/>
          <w:kern w:val="16"/>
        </w:rPr>
      </w:pPr>
      <w:r w:rsidRPr="00E468F5">
        <w:rPr>
          <w:rFonts w:ascii="標楷體" w:eastAsia="標楷體" w:hAnsi="標楷體" w:hint="eastAsia"/>
          <w:color w:val="000000" w:themeColor="text1"/>
          <w:kern w:val="16"/>
        </w:rPr>
        <w:t xml:space="preserve">　　　　　　</w:t>
      </w: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(部長吳政忠請假)</w:t>
      </w:r>
    </w:p>
    <w:p w14:paraId="750A143D" w14:textId="560E4ABE" w:rsidR="00A852C6" w:rsidRPr="00E468F5" w:rsidRDefault="00A852C6" w:rsidP="00A852C6">
      <w:pPr>
        <w:rPr>
          <w:rFonts w:ascii="標楷體" w:eastAsia="標楷體" w:hAnsi="標楷體"/>
          <w:color w:val="000000" w:themeColor="text1"/>
          <w:kern w:val="16"/>
        </w:rPr>
      </w:pPr>
      <w:r w:rsidRPr="00E468F5">
        <w:rPr>
          <w:rFonts w:ascii="標楷體" w:eastAsia="標楷體" w:hAnsi="標楷體" w:hint="eastAsia"/>
          <w:color w:val="000000" w:themeColor="text1"/>
          <w:kern w:val="16"/>
        </w:rPr>
        <w:lastRenderedPageBreak/>
        <w:t xml:space="preserve">　　　　　　前瞻及應用科技司　　　　　　副司長　　蔡妙慈</w:t>
      </w:r>
    </w:p>
    <w:p w14:paraId="4B9C08FC" w14:textId="77777777" w:rsidR="00CD1E3A" w:rsidRPr="00E468F5" w:rsidRDefault="00CD1E3A" w:rsidP="00CD1E3A">
      <w:pPr>
        <w:tabs>
          <w:tab w:val="left" w:pos="8789"/>
          <w:tab w:val="left" w:pos="9072"/>
          <w:tab w:val="left" w:pos="9214"/>
        </w:tabs>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行政院原子能委員會　　　　　　</w:t>
      </w:r>
      <w:r w:rsidRPr="00E468F5">
        <w:rPr>
          <w:rFonts w:ascii="標楷體" w:eastAsia="標楷體" w:hAnsi="標楷體" w:hint="eastAsia"/>
          <w:color w:val="000000" w:themeColor="text1"/>
          <w:kern w:val="16"/>
        </w:rPr>
        <w:t>主任委員</w:t>
      </w: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謝曉星</w:t>
      </w:r>
    </w:p>
    <w:p w14:paraId="5253B6C2" w14:textId="5D7CA0F6" w:rsidR="00CD1E3A" w:rsidRPr="00E468F5" w:rsidRDefault="00CD1E3A" w:rsidP="00CD1E3A">
      <w:pPr>
        <w:tabs>
          <w:tab w:val="left" w:pos="8789"/>
          <w:tab w:val="left" w:pos="9072"/>
          <w:tab w:val="left" w:pos="9214"/>
        </w:tabs>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w:t>
      </w:r>
      <w:r w:rsidR="00640F9B" w:rsidRPr="00E468F5">
        <w:rPr>
          <w:rFonts w:ascii="標楷體" w:eastAsia="標楷體" w:hAnsi="標楷體" w:hint="eastAsia"/>
          <w:color w:val="000000" w:themeColor="text1"/>
          <w:kern w:val="16"/>
        </w:rPr>
        <w:t>主任秘書</w:t>
      </w:r>
      <w:r w:rsidRPr="00E468F5">
        <w:rPr>
          <w:rFonts w:ascii="標楷體" w:eastAsia="標楷體" w:hAnsi="標楷體" w:hint="eastAsia"/>
          <w:color w:val="000000" w:themeColor="text1"/>
          <w:kern w:val="16"/>
        </w:rPr>
        <w:t xml:space="preserve">　王重德</w:t>
      </w:r>
    </w:p>
    <w:p w14:paraId="6C1C970C" w14:textId="61FF4C0A" w:rsidR="00CD1E3A" w:rsidRPr="00E468F5" w:rsidRDefault="00CD1E3A" w:rsidP="00CD1E3A">
      <w:pPr>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核能研究所</w:t>
      </w: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所長</w:t>
      </w: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陳長盈</w:t>
      </w:r>
    </w:p>
    <w:p w14:paraId="50E5D419" w14:textId="4E5E82C0" w:rsidR="00CD1E3A" w:rsidRPr="00E468F5" w:rsidRDefault="00CD1E3A" w:rsidP="00CD1E3A">
      <w:pPr>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放射性物料管理局</w:t>
      </w: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局長</w:t>
      </w: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陳鴻斌</w:t>
      </w:r>
    </w:p>
    <w:p w14:paraId="39192453" w14:textId="3659D1B9" w:rsidR="00CD1E3A" w:rsidRPr="00E468F5" w:rsidRDefault="00CD1E3A" w:rsidP="00CD1E3A">
      <w:pPr>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綜合計畫處</w:t>
      </w: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處長</w:t>
      </w: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趙  裕</w:t>
      </w:r>
    </w:p>
    <w:p w14:paraId="125594C0" w14:textId="41F82595" w:rsidR="00CD1E3A" w:rsidRPr="00E468F5" w:rsidRDefault="00CD1E3A" w:rsidP="00CD1E3A">
      <w:pPr>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核能管制處</w:t>
      </w: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處長</w:t>
      </w: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張  欣</w:t>
      </w:r>
    </w:p>
    <w:p w14:paraId="0D7BF2D0" w14:textId="4363552C" w:rsidR="00CD1E3A" w:rsidRPr="00E468F5" w:rsidRDefault="00CD1E3A" w:rsidP="00CD1E3A">
      <w:pPr>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輻射防護處</w:t>
      </w: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處長</w:t>
      </w: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張淑君</w:t>
      </w:r>
    </w:p>
    <w:p w14:paraId="73D02B18" w14:textId="7B9FF54C" w:rsidR="00CD1E3A" w:rsidRPr="00E468F5" w:rsidRDefault="00CD1E3A" w:rsidP="00CD1E3A">
      <w:pPr>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核能技術處</w:t>
      </w: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處長</w:t>
      </w: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李綺思</w:t>
      </w:r>
    </w:p>
    <w:p w14:paraId="4B186DE6" w14:textId="0AABDC1E" w:rsidR="00CD1E3A" w:rsidRPr="00E468F5" w:rsidRDefault="00CD1E3A" w:rsidP="00CD1E3A">
      <w:pPr>
        <w:tabs>
          <w:tab w:val="left" w:pos="8789"/>
          <w:tab w:val="left" w:pos="9072"/>
          <w:tab w:val="left" w:pos="9214"/>
        </w:tabs>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中央研究院</w:t>
      </w:r>
      <w:r w:rsidRPr="00E468F5">
        <w:rPr>
          <w:rFonts w:ascii="標楷體" w:eastAsia="標楷體" w:hAnsi="標楷體" w:hint="eastAsia"/>
          <w:color w:val="000000" w:themeColor="text1"/>
          <w:kern w:val="16"/>
        </w:rPr>
        <w:t xml:space="preserve">　　　　</w:t>
      </w: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院長</w:t>
      </w: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廖俊智</w:t>
      </w:r>
    </w:p>
    <w:p w14:paraId="033CFA6F" w14:textId="095CBC55" w:rsidR="00CD1E3A" w:rsidRPr="00E468F5" w:rsidRDefault="00CD1E3A" w:rsidP="00CD1E3A">
      <w:pPr>
        <w:tabs>
          <w:tab w:val="left" w:pos="8789"/>
          <w:tab w:val="left" w:pos="9072"/>
          <w:tab w:val="left" w:pos="9214"/>
        </w:tabs>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物理研究所　　　　　　　　　特聘研究員吳茂昆</w:t>
      </w:r>
    </w:p>
    <w:p w14:paraId="2A199767" w14:textId="40DA378F" w:rsidR="007F27A2" w:rsidRPr="00E468F5" w:rsidRDefault="007F27A2" w:rsidP="007F27A2">
      <w:pPr>
        <w:rPr>
          <w:rFonts w:ascii="標楷體" w:eastAsia="標楷體" w:hAnsi="標楷體"/>
          <w:color w:val="000000" w:themeColor="text1"/>
        </w:rPr>
      </w:pP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spacing w:val="-24"/>
        </w:rPr>
        <w:t>111年3月30日（星期三</w:t>
      </w:r>
      <w:r w:rsidRPr="00E468F5">
        <w:rPr>
          <w:rFonts w:ascii="標楷體" w:eastAsia="標楷體" w:hAnsi="標楷體"/>
          <w:color w:val="000000" w:themeColor="text1"/>
          <w:spacing w:val="-24"/>
        </w:rPr>
        <w:t>）</w:t>
      </w:r>
    </w:p>
    <w:p w14:paraId="32D21486" w14:textId="77777777" w:rsidR="007F27A2" w:rsidRPr="00E468F5" w:rsidRDefault="007F27A2" w:rsidP="007F27A2">
      <w:pPr>
        <w:tabs>
          <w:tab w:val="left" w:pos="8789"/>
          <w:tab w:val="left" w:pos="9072"/>
          <w:tab w:val="left" w:pos="9214"/>
        </w:tabs>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財政部　　　　　　　　　　　　</w:t>
      </w:r>
      <w:r w:rsidRPr="00E468F5">
        <w:rPr>
          <w:rFonts w:ascii="標楷體" w:eastAsia="標楷體" w:hAnsi="標楷體" w:hint="eastAsia"/>
          <w:color w:val="000000" w:themeColor="text1"/>
          <w:kern w:val="16"/>
        </w:rPr>
        <w:t>部長　　　蘇建榮</w:t>
      </w:r>
    </w:p>
    <w:p w14:paraId="406A24CF" w14:textId="77777777" w:rsidR="007F27A2" w:rsidRPr="00E468F5" w:rsidRDefault="007F27A2" w:rsidP="007F27A2">
      <w:pPr>
        <w:tabs>
          <w:tab w:val="left" w:pos="8789"/>
          <w:tab w:val="left" w:pos="9072"/>
          <w:tab w:val="left" w:pos="9214"/>
        </w:tabs>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bCs/>
          <w:color w:val="000000" w:themeColor="text1"/>
          <w:kern w:val="16"/>
        </w:rPr>
        <w:t>會計</w:t>
      </w:r>
      <w:r w:rsidRPr="00E468F5">
        <w:rPr>
          <w:rFonts w:ascii="標楷體" w:eastAsia="標楷體" w:hAnsi="標楷體" w:hint="eastAsia"/>
          <w:color w:val="000000" w:themeColor="text1"/>
          <w:kern w:val="16"/>
        </w:rPr>
        <w:t>處　　　　　　　　　　　處長　　　李秋月</w:t>
      </w:r>
    </w:p>
    <w:p w14:paraId="4312E1A8" w14:textId="77777777" w:rsidR="007F27A2" w:rsidRPr="00E468F5" w:rsidRDefault="007F27A2" w:rsidP="007F27A2">
      <w:pPr>
        <w:tabs>
          <w:tab w:val="left" w:pos="8789"/>
          <w:tab w:val="left" w:pos="9072"/>
          <w:tab w:val="left" w:pos="9214"/>
        </w:tabs>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人事處　　　　　　　　　　　代理處長　許文壽</w:t>
      </w:r>
    </w:p>
    <w:p w14:paraId="4667B64F" w14:textId="77777777" w:rsidR="007F27A2" w:rsidRPr="00E468F5" w:rsidRDefault="007F27A2" w:rsidP="007F27A2">
      <w:pPr>
        <w:tabs>
          <w:tab w:val="left" w:pos="8789"/>
          <w:tab w:val="left" w:pos="9072"/>
          <w:tab w:val="left" w:pos="9214"/>
        </w:tabs>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國庫署　　　　　　　　　　　署長　　　蕭家旗</w:t>
      </w:r>
    </w:p>
    <w:p w14:paraId="13C9CB18" w14:textId="77777777" w:rsidR="007F27A2" w:rsidRPr="00E468F5" w:rsidRDefault="007F27A2" w:rsidP="007F27A2">
      <w:pPr>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賦稅署　　　　　　　　　　　署長　　　許慈美</w:t>
      </w:r>
    </w:p>
    <w:p w14:paraId="3F811BC1" w14:textId="77777777" w:rsidR="007F27A2" w:rsidRPr="00E468F5" w:rsidRDefault="007F27A2" w:rsidP="007F27A2">
      <w:pPr>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 xml:space="preserve">　財政資訊中心　　　　　　　　主任　　　張文熙</w:t>
      </w:r>
    </w:p>
    <w:p w14:paraId="57129241" w14:textId="77777777" w:rsidR="007F27A2" w:rsidRPr="00E468F5" w:rsidRDefault="007F27A2" w:rsidP="007F27A2">
      <w:pPr>
        <w:autoSpaceDE w:val="0"/>
        <w:autoSpaceDN w:val="0"/>
        <w:rPr>
          <w:rFonts w:ascii="標楷體" w:eastAsia="標楷體" w:hAnsi="標楷體"/>
          <w:bCs/>
          <w:color w:val="000000" w:themeColor="text1"/>
          <w:kern w:val="16"/>
        </w:rPr>
      </w:pP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color w:val="000000" w:themeColor="text1"/>
          <w:kern w:val="16"/>
        </w:rPr>
        <w:t>臺灣土地銀行股份有限公司　　　董事長　　謝娟娟</w:t>
      </w:r>
    </w:p>
    <w:p w14:paraId="7E81AAF7" w14:textId="77777777" w:rsidR="007F27A2" w:rsidRPr="00E468F5" w:rsidRDefault="007F27A2" w:rsidP="007F27A2">
      <w:pPr>
        <w:tabs>
          <w:tab w:val="left" w:pos="3660"/>
        </w:tabs>
        <w:kinsoku/>
        <w:overflowPunct/>
        <w:adjustRightInd/>
        <w:snapToGrid/>
        <w:rPr>
          <w:rFonts w:ascii="標楷體" w:eastAsia="標楷體" w:hAnsi="標楷體"/>
          <w:color w:val="000000" w:themeColor="text1"/>
          <w:kern w:val="16"/>
        </w:rPr>
      </w:pPr>
      <w:r w:rsidRPr="00E468F5">
        <w:rPr>
          <w:rFonts w:ascii="標楷體" w:eastAsia="標楷體" w:hAnsi="標楷體" w:hint="eastAsia"/>
          <w:color w:val="000000" w:themeColor="text1"/>
          <w:kern w:val="16"/>
        </w:rPr>
        <w:t xml:space="preserve">　　　　　　　　　　　　　　　　　　　　總經理　　何英明</w:t>
      </w:r>
    </w:p>
    <w:p w14:paraId="4F88C063" w14:textId="77777777" w:rsidR="007F27A2" w:rsidRPr="00E468F5" w:rsidRDefault="007F27A2" w:rsidP="007F27A2">
      <w:pPr>
        <w:autoSpaceDE w:val="0"/>
        <w:autoSpaceDN w:val="0"/>
        <w:rPr>
          <w:rFonts w:ascii="標楷體" w:eastAsia="標楷體" w:hAnsi="標楷體"/>
          <w:color w:val="000000" w:themeColor="text1"/>
          <w:kern w:val="16"/>
        </w:rPr>
      </w:pPr>
      <w:r w:rsidRPr="00E468F5">
        <w:rPr>
          <w:rFonts w:ascii="標楷體" w:eastAsia="標楷體" w:hAnsi="標楷體" w:hint="eastAsia"/>
          <w:b/>
          <w:color w:val="000000" w:themeColor="text1"/>
          <w:kern w:val="16"/>
        </w:rPr>
        <w:t xml:space="preserve">　　　　　</w:t>
      </w:r>
      <w:r w:rsidRPr="00E468F5">
        <w:rPr>
          <w:rFonts w:ascii="標楷體" w:eastAsia="標楷體" w:hAnsi="標楷體" w:hint="eastAsia"/>
          <w:bCs/>
          <w:color w:val="000000" w:themeColor="text1"/>
          <w:kern w:val="16"/>
        </w:rPr>
        <w:t>財政部印刷廠</w:t>
      </w:r>
      <w:r w:rsidRPr="00E468F5">
        <w:rPr>
          <w:rFonts w:ascii="標楷體" w:eastAsia="標楷體" w:hAnsi="標楷體" w:hint="eastAsia"/>
          <w:color w:val="000000" w:themeColor="text1"/>
          <w:kern w:val="16"/>
        </w:rPr>
        <w:t xml:space="preserve">　　　　　　　　　代理廠長　王國龍</w:t>
      </w:r>
    </w:p>
    <w:p w14:paraId="4C497D24" w14:textId="0CB468FB" w:rsidR="007F27A2" w:rsidRPr="00E468F5" w:rsidRDefault="007F27A2" w:rsidP="007F27A2">
      <w:pPr>
        <w:tabs>
          <w:tab w:val="left" w:pos="3660"/>
        </w:tabs>
        <w:kinsoku/>
        <w:overflowPunct/>
        <w:adjustRightInd/>
        <w:snapToGrid/>
        <w:rPr>
          <w:rFonts w:ascii="標楷體" w:eastAsia="標楷體" w:hAnsi="標楷體" w:cs="Courier New"/>
          <w:b/>
          <w:bCs/>
          <w:color w:val="000000" w:themeColor="text1"/>
          <w:kern w:val="16"/>
        </w:rPr>
      </w:pPr>
      <w:r w:rsidRPr="00E468F5">
        <w:rPr>
          <w:rFonts w:ascii="標楷體" w:eastAsia="標楷體" w:hAnsi="標楷體" w:hint="eastAsia"/>
          <w:color w:val="000000" w:themeColor="text1"/>
          <w:kern w:val="16"/>
        </w:rPr>
        <w:t xml:space="preserve">　　　　　</w:t>
      </w:r>
      <w:r w:rsidRPr="00E468F5">
        <w:rPr>
          <w:rFonts w:ascii="標楷體" w:eastAsia="標楷體" w:hAnsi="標楷體" w:hint="eastAsia"/>
          <w:b/>
          <w:bCs/>
          <w:color w:val="000000" w:themeColor="text1"/>
          <w:kern w:val="16"/>
        </w:rPr>
        <w:t>行政院主計總處</w:t>
      </w:r>
      <w:r w:rsidRPr="00E468F5">
        <w:rPr>
          <w:rFonts w:ascii="標楷體" w:eastAsia="標楷體" w:hAnsi="標楷體" w:hint="eastAsia"/>
          <w:color w:val="000000" w:themeColor="text1"/>
          <w:kern w:val="16"/>
        </w:rPr>
        <w:t xml:space="preserve">基金預算處　　　專門委員　</w:t>
      </w:r>
      <w:r w:rsidR="00EA33E4" w:rsidRPr="00E468F5">
        <w:rPr>
          <w:rFonts w:ascii="標楷體" w:eastAsia="標楷體" w:hAnsi="標楷體" w:hint="eastAsia"/>
          <w:color w:val="000000" w:themeColor="text1"/>
          <w:kern w:val="16"/>
        </w:rPr>
        <w:t>林秀春</w:t>
      </w:r>
    </w:p>
    <w:p w14:paraId="73280857" w14:textId="505CD7A7" w:rsidR="00466D64" w:rsidRPr="00E468F5" w:rsidRDefault="00466D64" w:rsidP="00466D64">
      <w:pPr>
        <w:tabs>
          <w:tab w:val="left" w:pos="3660"/>
        </w:tabs>
        <w:kinsoku/>
        <w:overflowPunct/>
        <w:adjustRightInd/>
        <w:snapToGrid/>
        <w:rPr>
          <w:rFonts w:ascii="標楷體" w:eastAsia="標楷體" w:hAnsi="標楷體" w:cs="Courier New"/>
          <w:color w:val="000000" w:themeColor="text1"/>
          <w:kern w:val="16"/>
        </w:rPr>
      </w:pPr>
      <w:r w:rsidRPr="00E468F5">
        <w:rPr>
          <w:rFonts w:ascii="標楷體" w:eastAsia="標楷體" w:hAnsi="標楷體" w:cs="Courier New" w:hint="eastAsia"/>
          <w:color w:val="000000" w:themeColor="text1"/>
          <w:kern w:val="16"/>
        </w:rPr>
        <w:t xml:space="preserve">主　　席　</w:t>
      </w:r>
      <w:r w:rsidR="00613218" w:rsidRPr="00E468F5">
        <w:rPr>
          <w:rFonts w:ascii="標楷體" w:eastAsia="標楷體" w:hAnsi="標楷體" w:cs="Courier New" w:hint="eastAsia"/>
          <w:color w:val="000000" w:themeColor="text1"/>
          <w:kern w:val="16"/>
        </w:rPr>
        <w:t>羅</w:t>
      </w:r>
      <w:r w:rsidRPr="00E468F5">
        <w:rPr>
          <w:rFonts w:ascii="標楷體" w:eastAsia="標楷體" w:hAnsi="標楷體" w:cs="Courier New" w:hint="eastAsia"/>
          <w:color w:val="000000" w:themeColor="text1"/>
          <w:kern w:val="16"/>
        </w:rPr>
        <w:t>召集委員</w:t>
      </w:r>
      <w:r w:rsidR="00613218" w:rsidRPr="00E468F5">
        <w:rPr>
          <w:rFonts w:ascii="標楷體" w:eastAsia="標楷體" w:hAnsi="標楷體" w:cs="Courier New" w:hint="eastAsia"/>
          <w:color w:val="000000" w:themeColor="text1"/>
          <w:kern w:val="16"/>
        </w:rPr>
        <w:t>明才</w:t>
      </w:r>
    </w:p>
    <w:p w14:paraId="61D4DBDA" w14:textId="29C04EB7" w:rsidR="00466D64" w:rsidRPr="00E468F5" w:rsidRDefault="00466D64" w:rsidP="00466D64">
      <w:pPr>
        <w:tabs>
          <w:tab w:val="left" w:pos="3660"/>
        </w:tabs>
        <w:kinsoku/>
        <w:overflowPunct/>
        <w:adjustRightInd/>
        <w:snapToGrid/>
        <w:rPr>
          <w:rFonts w:ascii="標楷體" w:eastAsia="標楷體" w:hAnsi="標楷體" w:cs="Courier New"/>
          <w:color w:val="000000" w:themeColor="text1"/>
          <w:kern w:val="16"/>
        </w:rPr>
      </w:pPr>
      <w:r w:rsidRPr="00E468F5">
        <w:rPr>
          <w:rFonts w:ascii="標楷體" w:eastAsia="標楷體" w:hAnsi="標楷體" w:cs="Courier New" w:hint="eastAsia"/>
          <w:color w:val="000000" w:themeColor="text1"/>
          <w:kern w:val="16"/>
        </w:rPr>
        <w:t xml:space="preserve">專門委員　</w:t>
      </w:r>
      <w:r w:rsidR="00C77B8C" w:rsidRPr="00E468F5">
        <w:rPr>
          <w:rFonts w:ascii="標楷體" w:eastAsia="標楷體" w:hAnsi="標楷體" w:cs="Courier New" w:hint="eastAsia"/>
          <w:color w:val="000000" w:themeColor="text1"/>
          <w:kern w:val="16"/>
        </w:rPr>
        <w:t>陳玉清</w:t>
      </w:r>
    </w:p>
    <w:p w14:paraId="3E0329EA" w14:textId="08571F18" w:rsidR="00466D64" w:rsidRPr="00E468F5" w:rsidRDefault="00466D64" w:rsidP="00466D64">
      <w:pPr>
        <w:kinsoku/>
        <w:overflowPunct/>
        <w:adjustRightInd/>
        <w:snapToGrid/>
        <w:rPr>
          <w:rFonts w:ascii="標楷體" w:eastAsia="標楷體" w:hAnsi="標楷體" w:cs="Courier New"/>
          <w:color w:val="000000" w:themeColor="text1"/>
          <w:kern w:val="16"/>
        </w:rPr>
      </w:pPr>
      <w:r w:rsidRPr="00E468F5">
        <w:rPr>
          <w:rFonts w:ascii="標楷體" w:eastAsia="標楷體" w:hAnsi="標楷體" w:cs="Courier New" w:hint="eastAsia"/>
          <w:color w:val="000000" w:themeColor="text1"/>
          <w:kern w:val="16"/>
        </w:rPr>
        <w:t xml:space="preserve">主任秘書　</w:t>
      </w:r>
      <w:r w:rsidR="00C77B8C" w:rsidRPr="00E468F5">
        <w:rPr>
          <w:rFonts w:ascii="標楷體" w:eastAsia="標楷體" w:hAnsi="標楷體" w:cs="Courier New" w:hint="eastAsia"/>
          <w:color w:val="000000" w:themeColor="text1"/>
          <w:kern w:val="16"/>
        </w:rPr>
        <w:t>謝淑津</w:t>
      </w:r>
    </w:p>
    <w:p w14:paraId="1A6BC92E" w14:textId="5198791A" w:rsidR="00466D64" w:rsidRPr="00E468F5" w:rsidRDefault="00466D64" w:rsidP="00466D64">
      <w:pPr>
        <w:tabs>
          <w:tab w:val="left" w:pos="5103"/>
          <w:tab w:val="left" w:pos="8364"/>
        </w:tabs>
        <w:autoSpaceDE w:val="0"/>
        <w:ind w:left="3"/>
        <w:jc w:val="both"/>
        <w:rPr>
          <w:rFonts w:ascii="標楷體" w:eastAsia="標楷體" w:hAnsi="標楷體"/>
          <w:color w:val="000000" w:themeColor="text1"/>
        </w:rPr>
      </w:pPr>
      <w:r w:rsidRPr="00E468F5">
        <w:rPr>
          <w:rFonts w:ascii="標楷體" w:eastAsia="標楷體" w:hAnsi="標楷體" w:hint="eastAsia"/>
          <w:color w:val="000000" w:themeColor="text1"/>
        </w:rPr>
        <w:t xml:space="preserve">紀　　錄　秘　書　郭錦貴　研究員　黃惠雯　編　審　黃美菁　</w:t>
      </w:r>
    </w:p>
    <w:p w14:paraId="48A852F2" w14:textId="77777777" w:rsidR="00613218" w:rsidRPr="00E468F5" w:rsidRDefault="00466D64" w:rsidP="00466D64">
      <w:pPr>
        <w:tabs>
          <w:tab w:val="left" w:pos="5103"/>
        </w:tabs>
        <w:autoSpaceDE w:val="0"/>
        <w:ind w:left="3"/>
        <w:jc w:val="both"/>
        <w:rPr>
          <w:rFonts w:ascii="標楷體" w:eastAsia="標楷體" w:hAnsi="標楷體"/>
          <w:color w:val="000000" w:themeColor="text1"/>
        </w:rPr>
      </w:pPr>
      <w:r w:rsidRPr="00E468F5">
        <w:rPr>
          <w:rFonts w:ascii="標楷體" w:eastAsia="標楷體" w:hAnsi="標楷體" w:hint="eastAsia"/>
          <w:color w:val="000000" w:themeColor="text1"/>
        </w:rPr>
        <w:t xml:space="preserve">　　　　　科　長　蔡明哲　科　員　沈克彬　</w:t>
      </w:r>
      <w:r w:rsidR="00523B27" w:rsidRPr="00E468F5">
        <w:rPr>
          <w:rFonts w:ascii="標楷體" w:eastAsia="標楷體" w:hAnsi="標楷體" w:hint="eastAsia"/>
          <w:color w:val="000000" w:themeColor="text1"/>
        </w:rPr>
        <w:t>科　員</w:t>
      </w:r>
      <w:r w:rsidRPr="00E468F5">
        <w:rPr>
          <w:rFonts w:ascii="標楷體" w:eastAsia="標楷體" w:hAnsi="標楷體" w:hint="eastAsia"/>
          <w:color w:val="000000" w:themeColor="text1"/>
        </w:rPr>
        <w:t xml:space="preserve">　簡廷育　</w:t>
      </w:r>
    </w:p>
    <w:p w14:paraId="01F77C63" w14:textId="5B97A47A" w:rsidR="00FE18BC" w:rsidRPr="00E468F5" w:rsidRDefault="00FE18BC" w:rsidP="00770665">
      <w:pPr>
        <w:autoSpaceDE w:val="0"/>
        <w:autoSpaceDN w:val="0"/>
        <w:spacing w:beforeLines="50" w:before="180"/>
        <w:jc w:val="both"/>
        <w:rPr>
          <w:rFonts w:ascii="標楷體" w:eastAsia="標楷體" w:hAnsi="標楷體"/>
          <w:color w:val="000000" w:themeColor="text1"/>
        </w:rPr>
      </w:pPr>
      <w:r w:rsidRPr="00E468F5">
        <w:rPr>
          <w:rFonts w:ascii="標楷體" w:eastAsia="標楷體" w:hAnsi="標楷體" w:hint="eastAsia"/>
          <w:b/>
          <w:color w:val="000000" w:themeColor="text1"/>
          <w:kern w:val="16"/>
        </w:rPr>
        <w:t>11</w:t>
      </w:r>
      <w:r w:rsidR="00613218" w:rsidRPr="00E468F5">
        <w:rPr>
          <w:rFonts w:ascii="標楷體" w:eastAsia="標楷體" w:hAnsi="標楷體" w:hint="eastAsia"/>
          <w:b/>
          <w:color w:val="000000" w:themeColor="text1"/>
          <w:kern w:val="16"/>
        </w:rPr>
        <w:t>1</w:t>
      </w:r>
      <w:r w:rsidRPr="00E468F5">
        <w:rPr>
          <w:rFonts w:ascii="標楷體" w:eastAsia="標楷體" w:hAnsi="標楷體" w:hint="eastAsia"/>
          <w:b/>
          <w:color w:val="000000" w:themeColor="text1"/>
          <w:kern w:val="16"/>
        </w:rPr>
        <w:t>年</w:t>
      </w:r>
      <w:r w:rsidR="00613218" w:rsidRPr="00E468F5">
        <w:rPr>
          <w:rFonts w:ascii="標楷體" w:eastAsia="標楷體" w:hAnsi="標楷體" w:hint="eastAsia"/>
          <w:b/>
          <w:color w:val="000000" w:themeColor="text1"/>
          <w:kern w:val="16"/>
        </w:rPr>
        <w:t>3</w:t>
      </w:r>
      <w:r w:rsidRPr="00E468F5">
        <w:rPr>
          <w:rFonts w:ascii="標楷體" w:eastAsia="標楷體" w:hAnsi="標楷體" w:hint="eastAsia"/>
          <w:b/>
          <w:color w:val="000000" w:themeColor="text1"/>
          <w:kern w:val="16"/>
        </w:rPr>
        <w:t>月2</w:t>
      </w:r>
      <w:r w:rsidR="00613218" w:rsidRPr="00E468F5">
        <w:rPr>
          <w:rFonts w:ascii="標楷體" w:eastAsia="標楷體" w:hAnsi="標楷體" w:hint="eastAsia"/>
          <w:b/>
          <w:color w:val="000000" w:themeColor="text1"/>
          <w:kern w:val="16"/>
        </w:rPr>
        <w:t>8</w:t>
      </w:r>
      <w:r w:rsidRPr="00E468F5">
        <w:rPr>
          <w:rFonts w:ascii="標楷體" w:eastAsia="標楷體" w:hAnsi="標楷體" w:hint="eastAsia"/>
          <w:b/>
          <w:color w:val="000000" w:themeColor="text1"/>
          <w:kern w:val="16"/>
        </w:rPr>
        <w:t>日</w:t>
      </w:r>
    </w:p>
    <w:p w14:paraId="3AA1D966" w14:textId="3642214A" w:rsidR="00FE18BC" w:rsidRPr="00E468F5" w:rsidRDefault="00FE18BC" w:rsidP="00770665">
      <w:pPr>
        <w:autoSpaceDE w:val="0"/>
        <w:autoSpaceDN w:val="0"/>
        <w:ind w:leftChars="201" w:left="643"/>
        <w:jc w:val="both"/>
        <w:rPr>
          <w:rFonts w:ascii="標楷體" w:eastAsia="標楷體" w:hAnsi="標楷體"/>
          <w:b/>
          <w:color w:val="000000" w:themeColor="text1"/>
        </w:rPr>
      </w:pPr>
      <w:r w:rsidRPr="00E468F5">
        <w:rPr>
          <w:rFonts w:ascii="標楷體" w:eastAsia="標楷體" w:hAnsi="標楷體" w:hint="eastAsia"/>
          <w:b/>
          <w:color w:val="000000" w:themeColor="text1"/>
        </w:rPr>
        <w:lastRenderedPageBreak/>
        <w:t>報告事項</w:t>
      </w:r>
    </w:p>
    <w:p w14:paraId="25EAB9D9" w14:textId="0B7AC901" w:rsidR="00F95AE4" w:rsidRPr="00E468F5" w:rsidRDefault="00671AFD" w:rsidP="001F1892">
      <w:pPr>
        <w:kinsoku/>
        <w:overflowPunct/>
        <w:autoSpaceDE w:val="0"/>
        <w:autoSpaceDN w:val="0"/>
        <w:adjustRightInd/>
        <w:snapToGrid/>
        <w:jc w:val="both"/>
        <w:rPr>
          <w:rFonts w:ascii="標楷體" w:eastAsia="標楷體" w:hAnsi="標楷體"/>
          <w:bCs/>
          <w:color w:val="000000" w:themeColor="text1"/>
          <w:kern w:val="0"/>
        </w:rPr>
      </w:pPr>
      <w:r w:rsidRPr="00E468F5">
        <w:rPr>
          <w:rFonts w:ascii="標楷體" w:eastAsia="標楷體" w:hAnsi="標楷體" w:hint="eastAsia"/>
          <w:bCs/>
          <w:color w:val="000000" w:themeColor="text1"/>
          <w:kern w:val="0"/>
        </w:rPr>
        <w:t>一、</w:t>
      </w:r>
      <w:r w:rsidR="00F95AE4" w:rsidRPr="00E468F5">
        <w:rPr>
          <w:rFonts w:ascii="標楷體" w:eastAsia="標楷體" w:hAnsi="標楷體" w:hint="eastAsia"/>
          <w:bCs/>
          <w:color w:val="000000" w:themeColor="text1"/>
          <w:kern w:val="0"/>
        </w:rPr>
        <w:t>宣讀上次會議議事錄。</w:t>
      </w:r>
    </w:p>
    <w:p w14:paraId="031D7366" w14:textId="78075863" w:rsidR="00F95AE4" w:rsidRPr="00E468F5" w:rsidRDefault="00F95AE4" w:rsidP="001F1892">
      <w:pPr>
        <w:kinsoku/>
        <w:overflowPunct/>
        <w:autoSpaceDE w:val="0"/>
        <w:autoSpaceDN w:val="0"/>
        <w:adjustRightInd/>
        <w:snapToGrid/>
        <w:jc w:val="both"/>
        <w:rPr>
          <w:rFonts w:ascii="標楷體" w:eastAsia="標楷體" w:hAnsi="標楷體"/>
          <w:bCs/>
          <w:color w:val="000000" w:themeColor="text1"/>
          <w:kern w:val="0"/>
        </w:rPr>
      </w:pPr>
      <w:r w:rsidRPr="00E468F5">
        <w:rPr>
          <w:rFonts w:ascii="標楷體" w:eastAsia="標楷體" w:hAnsi="標楷體" w:hint="eastAsia"/>
          <w:b/>
          <w:bCs/>
          <w:color w:val="000000" w:themeColor="text1"/>
          <w:kern w:val="0"/>
        </w:rPr>
        <w:t>決定：</w:t>
      </w:r>
      <w:r w:rsidRPr="00E468F5">
        <w:rPr>
          <w:rFonts w:ascii="標楷體" w:eastAsia="標楷體" w:hAnsi="標楷體" w:hint="eastAsia"/>
          <w:bCs/>
          <w:color w:val="000000" w:themeColor="text1"/>
          <w:kern w:val="0"/>
        </w:rPr>
        <w:t>議事錄確定。</w:t>
      </w:r>
    </w:p>
    <w:p w14:paraId="38E88F7A" w14:textId="77007361" w:rsidR="00F95AE4" w:rsidRPr="00E468F5" w:rsidRDefault="00671AFD" w:rsidP="001F1892">
      <w:pPr>
        <w:kinsoku/>
        <w:overflowPunct/>
        <w:autoSpaceDE w:val="0"/>
        <w:autoSpaceDN w:val="0"/>
        <w:adjustRightInd/>
        <w:snapToGrid/>
        <w:ind w:left="641" w:hangingChars="200" w:hanging="641"/>
        <w:jc w:val="both"/>
        <w:rPr>
          <w:rFonts w:ascii="標楷體" w:eastAsia="標楷體" w:hAnsi="標楷體" w:cs="標楷體"/>
          <w:b/>
          <w:color w:val="000000" w:themeColor="text1"/>
          <w:kern w:val="0"/>
        </w:rPr>
      </w:pPr>
      <w:r w:rsidRPr="00E468F5">
        <w:rPr>
          <w:rFonts w:ascii="標楷體" w:eastAsia="標楷體" w:hAnsi="標楷體" w:cs="標楷體" w:hint="eastAsia"/>
          <w:b/>
          <w:color w:val="000000" w:themeColor="text1"/>
          <w:kern w:val="0"/>
        </w:rPr>
        <w:t>二、</w:t>
      </w:r>
      <w:r w:rsidR="00F95AE4" w:rsidRPr="00E468F5">
        <w:rPr>
          <w:rFonts w:ascii="標楷體" w:eastAsia="標楷體" w:hAnsi="標楷體" w:cs="標楷體" w:hint="eastAsia"/>
          <w:b/>
          <w:color w:val="000000" w:themeColor="text1"/>
          <w:kern w:val="0"/>
        </w:rPr>
        <w:t>邀請</w:t>
      </w:r>
      <w:r w:rsidR="003D6210" w:rsidRPr="00E468F5">
        <w:rPr>
          <w:rFonts w:ascii="標楷體" w:eastAsia="標楷體" w:hAnsi="標楷體" w:cs="標楷體" w:hint="eastAsia"/>
          <w:b/>
          <w:color w:val="000000" w:themeColor="text1"/>
          <w:kern w:val="0"/>
        </w:rPr>
        <w:t>行政院主計總處主計長、經濟部部長、科技部部長、行政院原子能委員會主任委員、中央研究院院長就中央政府前瞻基礎建設計畫第3期特別預算有關「綠能建設」建置分散式區域規模之大型儲能系統、強化電網運轉彈性公共建設計畫執行情形，進行專題報告，</w:t>
      </w:r>
      <w:r w:rsidR="00F95AE4" w:rsidRPr="00E468F5">
        <w:rPr>
          <w:rFonts w:ascii="標楷體" w:eastAsia="標楷體" w:hAnsi="標楷體" w:cs="標楷體" w:hint="eastAsia"/>
          <w:b/>
          <w:color w:val="000000" w:themeColor="text1"/>
          <w:kern w:val="0"/>
        </w:rPr>
        <w:t>並備質詢。</w:t>
      </w:r>
    </w:p>
    <w:p w14:paraId="3E35C3C7" w14:textId="2D3C25BE" w:rsidR="004827CE" w:rsidRPr="00E468F5" w:rsidRDefault="004827CE" w:rsidP="002854EB">
      <w:pPr>
        <w:autoSpaceDE w:val="0"/>
        <w:autoSpaceDN w:val="0"/>
        <w:ind w:left="320" w:hangingChars="100" w:hanging="320"/>
        <w:jc w:val="both"/>
        <w:rPr>
          <w:rFonts w:ascii="標楷體" w:eastAsia="標楷體" w:hAnsi="標楷體"/>
          <w:color w:val="000000" w:themeColor="text1"/>
        </w:rPr>
      </w:pPr>
      <w:r w:rsidRPr="00E468F5">
        <w:rPr>
          <w:rFonts w:ascii="標楷體" w:eastAsia="標楷體" w:hAnsi="標楷體" w:hint="eastAsia"/>
          <w:color w:val="000000" w:themeColor="text1"/>
        </w:rPr>
        <w:t>（經</w:t>
      </w:r>
      <w:r w:rsidR="003D6210" w:rsidRPr="00E468F5">
        <w:rPr>
          <w:rFonts w:ascii="標楷體" w:eastAsia="標楷體" w:hAnsi="標楷體" w:hint="eastAsia"/>
          <w:color w:val="000000" w:themeColor="text1"/>
        </w:rPr>
        <w:t>行政院主計總處主計長</w:t>
      </w:r>
      <w:r w:rsidR="00A46AD1" w:rsidRPr="00E468F5">
        <w:rPr>
          <w:rFonts w:ascii="標楷體" w:eastAsia="標楷體" w:hAnsi="標楷體" w:hint="eastAsia"/>
          <w:color w:val="000000" w:themeColor="text1"/>
        </w:rPr>
        <w:t>朱澤民</w:t>
      </w:r>
      <w:r w:rsidR="003D6210" w:rsidRPr="00E468F5">
        <w:rPr>
          <w:rFonts w:ascii="標楷體" w:eastAsia="標楷體" w:hAnsi="標楷體" w:hint="eastAsia"/>
          <w:color w:val="000000" w:themeColor="text1"/>
        </w:rPr>
        <w:t>、經濟部</w:t>
      </w:r>
      <w:r w:rsidR="00A46AD1" w:rsidRPr="00E468F5">
        <w:rPr>
          <w:rFonts w:ascii="標楷體" w:eastAsia="標楷體" w:hAnsi="標楷體" w:hint="eastAsia"/>
          <w:color w:val="000000" w:themeColor="text1"/>
        </w:rPr>
        <w:t>政務次長曾文生</w:t>
      </w:r>
      <w:r w:rsidRPr="00E468F5">
        <w:rPr>
          <w:rFonts w:ascii="標楷體" w:eastAsia="標楷體" w:hAnsi="標楷體" w:hint="eastAsia"/>
          <w:color w:val="000000" w:themeColor="text1"/>
        </w:rPr>
        <w:t>就</w:t>
      </w:r>
      <w:r w:rsidR="008B4D2A" w:rsidRPr="00E468F5">
        <w:rPr>
          <w:rFonts w:ascii="標楷體" w:eastAsia="標楷體" w:hAnsi="標楷體" w:hint="eastAsia"/>
          <w:color w:val="000000" w:themeColor="text1"/>
        </w:rPr>
        <w:t>專題</w:t>
      </w:r>
      <w:r w:rsidRPr="00E468F5">
        <w:rPr>
          <w:rFonts w:ascii="標楷體" w:eastAsia="標楷體" w:hAnsi="標楷體" w:hint="eastAsia"/>
          <w:color w:val="000000" w:themeColor="text1"/>
        </w:rPr>
        <w:t>提出報告後，計有委員</w:t>
      </w:r>
      <w:r w:rsidR="00A46AD1" w:rsidRPr="00E468F5">
        <w:rPr>
          <w:rFonts w:ascii="標楷體" w:eastAsia="標楷體" w:hAnsi="標楷體" w:hint="eastAsia"/>
          <w:color w:val="000000" w:themeColor="text1"/>
        </w:rPr>
        <w:t>林德福、</w:t>
      </w:r>
      <w:r w:rsidRPr="00E468F5">
        <w:rPr>
          <w:rFonts w:ascii="標楷體" w:eastAsia="標楷體" w:hAnsi="標楷體" w:hint="eastAsia"/>
          <w:color w:val="000000" w:themeColor="text1"/>
        </w:rPr>
        <w:t>吳秉叡、</w:t>
      </w:r>
      <w:r w:rsidR="00A46AD1" w:rsidRPr="00E468F5">
        <w:rPr>
          <w:rFonts w:ascii="標楷體" w:eastAsia="標楷體" w:hAnsi="標楷體" w:hint="eastAsia"/>
          <w:color w:val="000000" w:themeColor="text1"/>
        </w:rPr>
        <w:t>賴士葆、沈發惠、</w:t>
      </w:r>
      <w:r w:rsidR="00752460" w:rsidRPr="00E468F5">
        <w:rPr>
          <w:rFonts w:ascii="標楷體" w:eastAsia="標楷體" w:hAnsi="標楷體" w:hint="eastAsia"/>
          <w:color w:val="000000" w:themeColor="text1"/>
        </w:rPr>
        <w:t>郭國文、</w:t>
      </w:r>
      <w:r w:rsidR="00A46AD1" w:rsidRPr="00E468F5">
        <w:rPr>
          <w:rFonts w:ascii="標楷體" w:eastAsia="標楷體" w:hAnsi="標楷體" w:hint="eastAsia"/>
          <w:color w:val="000000" w:themeColor="text1"/>
        </w:rPr>
        <w:t>李貴敏、鍾佳濱、</w:t>
      </w:r>
      <w:r w:rsidRPr="00E468F5">
        <w:rPr>
          <w:rFonts w:ascii="標楷體" w:eastAsia="標楷體" w:hAnsi="標楷體" w:hint="eastAsia"/>
          <w:color w:val="000000" w:themeColor="text1"/>
        </w:rPr>
        <w:t>林楚茵、</w:t>
      </w:r>
      <w:r w:rsidR="00570CC8" w:rsidRPr="00E468F5">
        <w:rPr>
          <w:rFonts w:ascii="標楷體" w:eastAsia="標楷體" w:hAnsi="標楷體" w:hint="eastAsia"/>
          <w:color w:val="000000" w:themeColor="text1"/>
        </w:rPr>
        <w:t>張其祿、</w:t>
      </w:r>
      <w:r w:rsidRPr="00E468F5">
        <w:rPr>
          <w:rFonts w:ascii="標楷體" w:eastAsia="標楷體" w:hAnsi="標楷體" w:hint="eastAsia"/>
          <w:color w:val="000000" w:themeColor="text1"/>
        </w:rPr>
        <w:t>高嘉瑜、羅明才</w:t>
      </w:r>
      <w:r w:rsidR="00752460" w:rsidRPr="00E468F5">
        <w:rPr>
          <w:rFonts w:ascii="標楷體" w:eastAsia="標楷體" w:hAnsi="標楷體" w:hint="eastAsia"/>
          <w:color w:val="000000" w:themeColor="text1"/>
        </w:rPr>
        <w:t>、</w:t>
      </w:r>
      <w:r w:rsidR="00F12638" w:rsidRPr="00E468F5">
        <w:rPr>
          <w:rFonts w:ascii="標楷體" w:eastAsia="標楷體" w:hAnsi="標楷體" w:hint="eastAsia"/>
          <w:color w:val="000000" w:themeColor="text1"/>
        </w:rPr>
        <w:t>費鴻泰、</w:t>
      </w:r>
      <w:r w:rsidR="00F85945" w:rsidRPr="00E468F5">
        <w:rPr>
          <w:rFonts w:ascii="標楷體" w:eastAsia="標楷體" w:hAnsi="標楷體" w:hint="eastAsia"/>
          <w:color w:val="000000" w:themeColor="text1"/>
        </w:rPr>
        <w:t>陳椒華、</w:t>
      </w:r>
      <w:r w:rsidR="00F12638" w:rsidRPr="00E468F5">
        <w:rPr>
          <w:rFonts w:ascii="標楷體" w:eastAsia="標楷體" w:hAnsi="標楷體" w:hint="eastAsia"/>
          <w:color w:val="000000" w:themeColor="text1"/>
        </w:rPr>
        <w:t>吳怡玎、</w:t>
      </w:r>
      <w:r w:rsidR="006D5562" w:rsidRPr="00E468F5">
        <w:rPr>
          <w:rFonts w:ascii="標楷體" w:eastAsia="標楷體" w:hAnsi="標楷體" w:hint="eastAsia"/>
          <w:color w:val="000000" w:themeColor="text1"/>
        </w:rPr>
        <w:t>江永昌、</w:t>
      </w:r>
      <w:r w:rsidR="00F12638" w:rsidRPr="00E468F5">
        <w:rPr>
          <w:rFonts w:ascii="標楷體" w:eastAsia="標楷體" w:hAnsi="標楷體" w:hint="eastAsia"/>
          <w:color w:val="000000" w:themeColor="text1"/>
        </w:rPr>
        <w:t>高虹安</w:t>
      </w:r>
      <w:r w:rsidRPr="00E468F5">
        <w:rPr>
          <w:rFonts w:ascii="標楷體" w:eastAsia="標楷體" w:hAnsi="標楷體" w:hint="eastAsia"/>
          <w:color w:val="000000" w:themeColor="text1"/>
        </w:rPr>
        <w:t>等1</w:t>
      </w:r>
      <w:r w:rsidR="003C1E82" w:rsidRPr="00E468F5">
        <w:rPr>
          <w:rFonts w:ascii="標楷體" w:eastAsia="標楷體" w:hAnsi="標楷體"/>
          <w:color w:val="000000" w:themeColor="text1"/>
        </w:rPr>
        <w:t>6</w:t>
      </w:r>
      <w:r w:rsidRPr="00E468F5">
        <w:rPr>
          <w:rFonts w:ascii="標楷體" w:eastAsia="標楷體" w:hAnsi="標楷體" w:hint="eastAsia"/>
          <w:color w:val="000000" w:themeColor="text1"/>
        </w:rPr>
        <w:t>人提出質詢，均經</w:t>
      </w:r>
      <w:r w:rsidR="00587D49" w:rsidRPr="00E468F5">
        <w:rPr>
          <w:rFonts w:ascii="標楷體" w:eastAsia="標楷體" w:hAnsi="標楷體" w:hint="eastAsia"/>
          <w:color w:val="000000" w:themeColor="text1"/>
        </w:rPr>
        <w:t>行政院</w:t>
      </w:r>
      <w:r w:rsidR="00A46AD1" w:rsidRPr="00E468F5">
        <w:rPr>
          <w:rFonts w:ascii="標楷體" w:eastAsia="標楷體" w:hAnsi="標楷體" w:hint="eastAsia"/>
          <w:color w:val="000000" w:themeColor="text1"/>
        </w:rPr>
        <w:t>主計總處主計長朱澤民、經濟部政務次長曾文生、</w:t>
      </w:r>
      <w:r w:rsidR="00982E93" w:rsidRPr="00E468F5">
        <w:rPr>
          <w:rFonts w:ascii="標楷體" w:eastAsia="標楷體" w:hAnsi="標楷體" w:hint="eastAsia"/>
          <w:color w:val="000000" w:themeColor="text1"/>
        </w:rPr>
        <w:t>行政院原子能委員會主任委員謝曉星、中央研究院院長廖俊智、台灣電力股份有限公司副總經理蕭勝任、</w:t>
      </w:r>
      <w:r w:rsidR="00E44035" w:rsidRPr="00E468F5">
        <w:rPr>
          <w:rFonts w:ascii="標楷體" w:eastAsia="標楷體" w:hAnsi="標楷體" w:hint="eastAsia"/>
          <w:color w:val="000000" w:themeColor="text1"/>
        </w:rPr>
        <w:t>經濟部能源局副局長李君禮</w:t>
      </w:r>
      <w:r w:rsidR="003C1E82" w:rsidRPr="00E468F5">
        <w:rPr>
          <w:rFonts w:ascii="標楷體" w:eastAsia="標楷體" w:hAnsi="標楷體" w:hint="eastAsia"/>
          <w:color w:val="000000" w:themeColor="text1"/>
        </w:rPr>
        <w:t>、</w:t>
      </w:r>
      <w:r w:rsidR="00FE3BC7" w:rsidRPr="00E468F5">
        <w:rPr>
          <w:rFonts w:ascii="標楷體" w:eastAsia="標楷體" w:hAnsi="標楷體" w:hint="eastAsia"/>
          <w:color w:val="000000" w:themeColor="text1"/>
        </w:rPr>
        <w:t>中央研究院物理研究所特聘研究員吳茂昆</w:t>
      </w:r>
      <w:r w:rsidR="003C1E82" w:rsidRPr="00E468F5">
        <w:rPr>
          <w:rFonts w:ascii="標楷體" w:eastAsia="標楷體" w:hAnsi="標楷體" w:hint="eastAsia"/>
          <w:color w:val="000000" w:themeColor="text1"/>
        </w:rPr>
        <w:t>及科技部政務次長林敏聰</w:t>
      </w:r>
      <w:r w:rsidR="00926552" w:rsidRPr="00E468F5">
        <w:rPr>
          <w:rFonts w:ascii="標楷體" w:eastAsia="標楷體" w:hAnsi="標楷體" w:hint="eastAsia"/>
          <w:color w:val="000000" w:themeColor="text1"/>
        </w:rPr>
        <w:t>等</w:t>
      </w:r>
      <w:r w:rsidRPr="00E468F5">
        <w:rPr>
          <w:rFonts w:ascii="標楷體" w:eastAsia="標楷體" w:hAnsi="標楷體" w:hint="eastAsia"/>
          <w:color w:val="000000" w:themeColor="text1"/>
        </w:rPr>
        <w:t>相關人員予以答復。）</w:t>
      </w:r>
    </w:p>
    <w:p w14:paraId="189EE3BD" w14:textId="77777777" w:rsidR="008B4D2A" w:rsidRPr="00E468F5" w:rsidRDefault="008B4D2A" w:rsidP="007857AF">
      <w:pPr>
        <w:autoSpaceDE w:val="0"/>
        <w:autoSpaceDN w:val="0"/>
        <w:spacing w:beforeLines="50" w:before="180"/>
        <w:jc w:val="both"/>
        <w:rPr>
          <w:rFonts w:ascii="標楷體" w:eastAsia="標楷體" w:hAnsi="標楷體"/>
          <w:b/>
          <w:color w:val="000000" w:themeColor="text1"/>
        </w:rPr>
      </w:pPr>
      <w:r w:rsidRPr="00E468F5">
        <w:rPr>
          <w:rFonts w:ascii="標楷體" w:eastAsia="標楷體" w:hAnsi="標楷體" w:hint="eastAsia"/>
          <w:b/>
          <w:color w:val="000000" w:themeColor="text1"/>
        </w:rPr>
        <w:t>決定：</w:t>
      </w:r>
    </w:p>
    <w:p w14:paraId="229377E5" w14:textId="5B483BD5" w:rsidR="008B4D2A" w:rsidRPr="00E468F5" w:rsidRDefault="001F1892" w:rsidP="002854EB">
      <w:pPr>
        <w:kinsoku/>
        <w:overflowPunct/>
        <w:autoSpaceDE w:val="0"/>
        <w:autoSpaceDN w:val="0"/>
        <w:adjustRightInd/>
        <w:snapToGrid/>
        <w:ind w:leftChars="100" w:left="320"/>
        <w:jc w:val="both"/>
        <w:rPr>
          <w:rFonts w:ascii="標楷體" w:eastAsia="標楷體" w:hAnsi="標楷體"/>
          <w:color w:val="000000" w:themeColor="text1"/>
        </w:rPr>
      </w:pPr>
      <w:r w:rsidRPr="00E468F5">
        <w:rPr>
          <w:rFonts w:ascii="標楷體" w:eastAsia="標楷體" w:hAnsi="標楷體" w:hint="eastAsia"/>
          <w:color w:val="000000" w:themeColor="text1"/>
        </w:rPr>
        <w:t>(</w:t>
      </w:r>
      <w:r w:rsidR="008B4D2A" w:rsidRPr="00E468F5">
        <w:rPr>
          <w:rFonts w:ascii="標楷體" w:eastAsia="標楷體" w:hAnsi="標楷體" w:hint="eastAsia"/>
          <w:color w:val="000000" w:themeColor="text1"/>
        </w:rPr>
        <w:t>一</w:t>
      </w:r>
      <w:r w:rsidRPr="00E468F5">
        <w:rPr>
          <w:rFonts w:ascii="標楷體" w:eastAsia="標楷體" w:hAnsi="標楷體" w:hint="eastAsia"/>
          <w:color w:val="000000" w:themeColor="text1"/>
        </w:rPr>
        <w:t>)</w:t>
      </w:r>
      <w:r w:rsidR="008B4D2A" w:rsidRPr="00E468F5">
        <w:rPr>
          <w:rFonts w:ascii="標楷體" w:eastAsia="標楷體" w:hAnsi="標楷體" w:hint="eastAsia"/>
          <w:color w:val="000000" w:themeColor="text1"/>
        </w:rPr>
        <w:t>報告及詢答完畢。</w:t>
      </w:r>
    </w:p>
    <w:p w14:paraId="0E6B4271" w14:textId="278498DF" w:rsidR="008B4D2A" w:rsidRPr="00E468F5" w:rsidRDefault="001F1892" w:rsidP="002854EB">
      <w:pPr>
        <w:autoSpaceDE w:val="0"/>
        <w:autoSpaceDN w:val="0"/>
        <w:ind w:leftChars="100" w:left="960" w:hangingChars="200" w:hanging="640"/>
        <w:jc w:val="both"/>
        <w:rPr>
          <w:rFonts w:ascii="標楷體" w:eastAsia="標楷體" w:hAnsi="標楷體"/>
          <w:color w:val="000000" w:themeColor="text1"/>
        </w:rPr>
      </w:pPr>
      <w:r w:rsidRPr="00E468F5">
        <w:rPr>
          <w:rFonts w:ascii="標楷體" w:eastAsia="標楷體" w:hAnsi="標楷體" w:hint="eastAsia"/>
          <w:color w:val="000000" w:themeColor="text1"/>
        </w:rPr>
        <w:t>(</w:t>
      </w:r>
      <w:r w:rsidR="008B4D2A" w:rsidRPr="00E468F5">
        <w:rPr>
          <w:rFonts w:ascii="標楷體" w:eastAsia="標楷體" w:hAnsi="標楷體" w:hint="eastAsia"/>
          <w:color w:val="000000" w:themeColor="text1"/>
        </w:rPr>
        <w:t>二</w:t>
      </w:r>
      <w:r w:rsidRPr="00E468F5">
        <w:rPr>
          <w:rFonts w:ascii="標楷體" w:eastAsia="標楷體" w:hAnsi="標楷體" w:hint="eastAsia"/>
          <w:color w:val="000000" w:themeColor="text1"/>
        </w:rPr>
        <w:t>)</w:t>
      </w:r>
      <w:r w:rsidR="008B4D2A" w:rsidRPr="00E468F5">
        <w:rPr>
          <w:rFonts w:ascii="標楷體" w:eastAsia="標楷體" w:hAnsi="標楷體" w:hint="eastAsia"/>
          <w:color w:val="000000" w:themeColor="text1"/>
        </w:rPr>
        <w:t>委員質詢未及答復或請補充資訊，請相關部會於一週內以書面答復；委員另要求期限者，從其所定。</w:t>
      </w:r>
    </w:p>
    <w:p w14:paraId="0BDAE364" w14:textId="0E924411" w:rsidR="00FE18BC" w:rsidRPr="00E468F5" w:rsidRDefault="001F1892" w:rsidP="002854EB">
      <w:pPr>
        <w:autoSpaceDE w:val="0"/>
        <w:autoSpaceDN w:val="0"/>
        <w:ind w:leftChars="100" w:left="960" w:hangingChars="200" w:hanging="640"/>
        <w:jc w:val="both"/>
        <w:rPr>
          <w:rFonts w:ascii="標楷體" w:eastAsia="標楷體" w:hAnsi="標楷體"/>
          <w:color w:val="000000" w:themeColor="text1"/>
        </w:rPr>
      </w:pPr>
      <w:r w:rsidRPr="00E468F5">
        <w:rPr>
          <w:rFonts w:ascii="標楷體" w:eastAsia="標楷體" w:hAnsi="標楷體" w:hint="eastAsia"/>
          <w:color w:val="000000" w:themeColor="text1"/>
        </w:rPr>
        <w:t>(</w:t>
      </w:r>
      <w:r w:rsidR="008B4D2A" w:rsidRPr="00E468F5">
        <w:rPr>
          <w:rFonts w:ascii="標楷體" w:eastAsia="標楷體" w:hAnsi="標楷體" w:hint="eastAsia"/>
          <w:color w:val="000000" w:themeColor="text1"/>
        </w:rPr>
        <w:t>三</w:t>
      </w:r>
      <w:r w:rsidRPr="00E468F5">
        <w:rPr>
          <w:rFonts w:ascii="標楷體" w:eastAsia="標楷體" w:hAnsi="標楷體" w:hint="eastAsia"/>
          <w:color w:val="000000" w:themeColor="text1"/>
        </w:rPr>
        <w:t>)</w:t>
      </w:r>
      <w:r w:rsidR="008B4D2A" w:rsidRPr="00E468F5">
        <w:rPr>
          <w:rFonts w:ascii="標楷體" w:eastAsia="標楷體" w:hAnsi="標楷體" w:hint="eastAsia"/>
          <w:color w:val="000000" w:themeColor="text1"/>
        </w:rPr>
        <w:t>委員余天所提書面質詢，列入紀錄，刊登公報，並請相關部會以書面答復。</w:t>
      </w:r>
    </w:p>
    <w:p w14:paraId="1C49EEDC" w14:textId="7843C597" w:rsidR="007F27A2" w:rsidRPr="00E468F5" w:rsidRDefault="007F27A2" w:rsidP="007F27A2">
      <w:pPr>
        <w:autoSpaceDE w:val="0"/>
        <w:autoSpaceDN w:val="0"/>
        <w:jc w:val="both"/>
        <w:rPr>
          <w:rFonts w:ascii="標楷體" w:eastAsia="標楷體" w:hAnsi="標楷體"/>
          <w:b/>
          <w:color w:val="000000" w:themeColor="text1"/>
          <w:kern w:val="16"/>
        </w:rPr>
      </w:pPr>
      <w:r w:rsidRPr="00E468F5">
        <w:rPr>
          <w:rFonts w:ascii="標楷體" w:eastAsia="標楷體" w:hAnsi="標楷體" w:hint="eastAsia"/>
          <w:b/>
          <w:color w:val="000000" w:themeColor="text1"/>
          <w:kern w:val="16"/>
        </w:rPr>
        <w:t>111年3月30日</w:t>
      </w:r>
    </w:p>
    <w:p w14:paraId="4990575B" w14:textId="77777777" w:rsidR="007F27A2" w:rsidRPr="00E468F5" w:rsidRDefault="007F27A2" w:rsidP="007F27A2">
      <w:pPr>
        <w:autoSpaceDE w:val="0"/>
        <w:autoSpaceDN w:val="0"/>
        <w:spacing w:beforeLines="50" w:before="180"/>
        <w:ind w:leftChars="201" w:left="643"/>
        <w:jc w:val="both"/>
        <w:rPr>
          <w:rFonts w:ascii="標楷體" w:eastAsia="標楷體" w:hAnsi="標楷體"/>
          <w:b/>
          <w:color w:val="000000" w:themeColor="text1"/>
        </w:rPr>
      </w:pPr>
      <w:r w:rsidRPr="00E468F5">
        <w:rPr>
          <w:rFonts w:ascii="標楷體" w:eastAsia="標楷體" w:hAnsi="標楷體" w:hint="eastAsia"/>
          <w:b/>
          <w:color w:val="000000" w:themeColor="text1"/>
        </w:rPr>
        <w:t>討論事項</w:t>
      </w:r>
    </w:p>
    <w:p w14:paraId="41742190" w14:textId="77777777" w:rsidR="007F27A2" w:rsidRPr="00E468F5" w:rsidRDefault="007F27A2" w:rsidP="007F27A2">
      <w:pPr>
        <w:ind w:left="1"/>
        <w:jc w:val="both"/>
        <w:rPr>
          <w:rFonts w:ascii="標楷體" w:eastAsia="標楷體" w:hAnsi="標楷體"/>
          <w:b/>
          <w:color w:val="000000" w:themeColor="text1"/>
        </w:rPr>
      </w:pPr>
      <w:r w:rsidRPr="00E468F5">
        <w:rPr>
          <w:rFonts w:ascii="標楷體" w:eastAsia="標楷體" w:hAnsi="標楷體" w:hint="eastAsia"/>
          <w:b/>
          <w:color w:val="000000" w:themeColor="text1"/>
        </w:rPr>
        <w:t>繼續審查中華民國111年度中央政府總預算案附屬單位預算營業部分關於財政部主管臺灣土地銀行股份有限公司、財政部印刷廠。</w:t>
      </w:r>
    </w:p>
    <w:p w14:paraId="1E3730A0" w14:textId="3BAFF10B" w:rsidR="00C03FD3" w:rsidRPr="00E468F5" w:rsidRDefault="007F27A2" w:rsidP="00C03FD3">
      <w:pPr>
        <w:spacing w:beforeLines="50" w:before="180"/>
        <w:jc w:val="both"/>
        <w:outlineLvl w:val="0"/>
        <w:rPr>
          <w:rFonts w:ascii="標楷體" w:eastAsia="標楷體" w:hAnsi="標楷體"/>
          <w:b/>
          <w:color w:val="000000" w:themeColor="text1"/>
        </w:rPr>
      </w:pPr>
      <w:r w:rsidRPr="00E468F5">
        <w:rPr>
          <w:rFonts w:ascii="標楷體" w:eastAsia="標楷體" w:hAnsi="標楷體" w:hint="eastAsia"/>
          <w:b/>
          <w:color w:val="000000" w:themeColor="text1"/>
        </w:rPr>
        <w:lastRenderedPageBreak/>
        <w:t>決議</w:t>
      </w:r>
      <w:r w:rsidR="00C03FD3" w:rsidRPr="00E468F5">
        <w:rPr>
          <w:rFonts w:ascii="標楷體" w:eastAsia="標楷體" w:hAnsi="標楷體" w:hint="eastAsia"/>
          <w:b/>
          <w:color w:val="000000" w:themeColor="text1"/>
          <w:kern w:val="3"/>
        </w:rPr>
        <w:t>：</w:t>
      </w:r>
    </w:p>
    <w:p w14:paraId="53B57A5B" w14:textId="67BF03FE" w:rsidR="007F27A2" w:rsidRPr="00E468F5" w:rsidRDefault="00C03FD3" w:rsidP="00C03FD3">
      <w:pPr>
        <w:spacing w:beforeLines="50" w:before="180"/>
        <w:jc w:val="both"/>
        <w:outlineLvl w:val="0"/>
        <w:rPr>
          <w:rFonts w:ascii="標楷體" w:eastAsia="標楷體" w:hAnsi="標楷體"/>
          <w:color w:val="000000" w:themeColor="text1"/>
          <w:kern w:val="3"/>
        </w:rPr>
      </w:pPr>
      <w:r w:rsidRPr="00E468F5">
        <w:rPr>
          <w:rFonts w:ascii="標楷體" w:eastAsia="標楷體" w:hAnsi="標楷體" w:hint="eastAsia"/>
          <w:b/>
          <w:color w:val="000000" w:themeColor="text1"/>
        </w:rPr>
        <w:t>壹、</w:t>
      </w:r>
      <w:r w:rsidR="007F27A2" w:rsidRPr="00E468F5">
        <w:rPr>
          <w:rFonts w:ascii="標楷體" w:eastAsia="標楷體" w:hAnsi="標楷體" w:hint="eastAsia"/>
          <w:b/>
          <w:color w:val="000000" w:themeColor="text1"/>
          <w:kern w:val="3"/>
        </w:rPr>
        <w:t>審查結果：</w:t>
      </w:r>
    </w:p>
    <w:p w14:paraId="7423CD3F" w14:textId="77777777" w:rsidR="007F27A2" w:rsidRPr="00E468F5" w:rsidRDefault="007F27A2" w:rsidP="00C03FD3">
      <w:pPr>
        <w:adjustRightInd/>
        <w:snapToGrid/>
        <w:ind w:firstLineChars="88" w:firstLine="282"/>
        <w:jc w:val="both"/>
        <w:outlineLvl w:val="0"/>
        <w:rPr>
          <w:rFonts w:ascii="標楷體" w:eastAsia="標楷體" w:hAnsi="標楷體"/>
          <w:b/>
          <w:color w:val="000000" w:themeColor="text1"/>
        </w:rPr>
      </w:pPr>
      <w:r w:rsidRPr="00E468F5">
        <w:rPr>
          <w:rFonts w:ascii="標楷體" w:eastAsia="標楷體" w:hAnsi="標楷體" w:hint="eastAsia"/>
          <w:b/>
          <w:color w:val="000000" w:themeColor="text1"/>
        </w:rPr>
        <w:t>一、臺灣土地銀行股份有限公司</w:t>
      </w:r>
    </w:p>
    <w:p w14:paraId="1C85E213" w14:textId="77777777" w:rsidR="007F27A2" w:rsidRPr="00E468F5" w:rsidRDefault="007F27A2" w:rsidP="00C03FD3">
      <w:pPr>
        <w:autoSpaceDE w:val="0"/>
        <w:autoSpaceDN w:val="0"/>
        <w:adjustRightInd/>
        <w:snapToGrid/>
        <w:ind w:leftChars="44" w:left="1133" w:hangingChars="310" w:hanging="992"/>
        <w:jc w:val="both"/>
        <w:rPr>
          <w:rFonts w:ascii="標楷體" w:eastAsia="標楷體" w:hAnsi="標楷體" w:cs="細明體"/>
          <w:color w:val="000000" w:themeColor="text1"/>
          <w:kern w:val="0"/>
        </w:rPr>
      </w:pPr>
      <w:r w:rsidRPr="00E468F5">
        <w:rPr>
          <w:rFonts w:ascii="標楷體" w:eastAsia="標楷體" w:hAnsi="標楷體" w:hint="eastAsia"/>
          <w:color w:val="000000" w:themeColor="text1"/>
        </w:rPr>
        <w:t xml:space="preserve">　</w:t>
      </w:r>
      <w:r w:rsidRPr="00E468F5">
        <w:rPr>
          <w:rFonts w:ascii="標楷體" w:eastAsia="標楷體" w:hAnsi="標楷體" w:cs="細明體" w:hint="eastAsia"/>
          <w:color w:val="000000" w:themeColor="text1"/>
          <w:kern w:val="0"/>
        </w:rPr>
        <w:t>(一)業務計畫：應依據營業收支、金融保險成本、轉投資、重大之建設事業及資金運用等項之審查結果，隨同調整。</w:t>
      </w:r>
    </w:p>
    <w:p w14:paraId="573EB3DD" w14:textId="77777777" w:rsidR="007F27A2" w:rsidRPr="00E468F5" w:rsidRDefault="007F27A2" w:rsidP="00C03FD3">
      <w:pPr>
        <w:autoSpaceDE w:val="0"/>
        <w:autoSpaceDN w:val="0"/>
        <w:adjustRightInd/>
        <w:snapToGrid/>
        <w:ind w:leftChars="44" w:left="1133" w:hangingChars="310" w:hanging="992"/>
        <w:jc w:val="both"/>
        <w:rPr>
          <w:rFonts w:ascii="標楷體" w:eastAsia="標楷體" w:hAnsi="標楷體" w:cs="華康細明體"/>
          <w:color w:val="000000" w:themeColor="text1"/>
          <w:kern w:val="0"/>
        </w:rPr>
      </w:pPr>
      <w:r w:rsidRPr="00E468F5">
        <w:rPr>
          <w:rFonts w:ascii="標楷體" w:eastAsia="標楷體" w:hAnsi="標楷體" w:hint="eastAsia"/>
          <w:color w:val="000000" w:themeColor="text1"/>
        </w:rPr>
        <w:t xml:space="preserve">　</w:t>
      </w:r>
      <w:r w:rsidRPr="00E468F5">
        <w:rPr>
          <w:rFonts w:ascii="標楷體" w:eastAsia="標楷體" w:hAnsi="標楷體" w:cs="細明體" w:hint="eastAsia"/>
          <w:color w:val="000000" w:themeColor="text1"/>
          <w:kern w:val="0"/>
        </w:rPr>
        <w:t>(二)</w:t>
      </w:r>
      <w:r w:rsidRPr="00E468F5">
        <w:rPr>
          <w:rFonts w:ascii="標楷體" w:eastAsia="標楷體" w:hAnsi="標楷體" w:cs="華康細明體" w:hint="eastAsia"/>
          <w:color w:val="000000" w:themeColor="text1"/>
          <w:kern w:val="0"/>
        </w:rPr>
        <w:t>營業收支：</w:t>
      </w:r>
    </w:p>
    <w:p w14:paraId="1B8711A2" w14:textId="562E968F" w:rsidR="007F27A2" w:rsidRPr="00E468F5" w:rsidRDefault="007F27A2" w:rsidP="007F27A2">
      <w:pPr>
        <w:autoSpaceDE w:val="0"/>
        <w:autoSpaceDN w:val="0"/>
        <w:adjustRightInd/>
        <w:snapToGrid/>
        <w:ind w:leftChars="300" w:left="1280" w:hangingChars="100" w:hanging="320"/>
        <w:jc w:val="both"/>
        <w:rPr>
          <w:rFonts w:ascii="標楷體" w:eastAsia="標楷體" w:hAnsi="標楷體" w:cs="細明體"/>
          <w:color w:val="000000" w:themeColor="text1"/>
          <w:kern w:val="0"/>
        </w:rPr>
      </w:pPr>
      <w:r w:rsidRPr="00E468F5">
        <w:rPr>
          <w:rFonts w:ascii="標楷體" w:eastAsia="標楷體" w:hAnsi="標楷體" w:cs="細明體" w:hint="eastAsia"/>
          <w:color w:val="000000" w:themeColor="text1"/>
          <w:kern w:val="0"/>
        </w:rPr>
        <w:t>1.營業總收入：</w:t>
      </w:r>
      <w:r w:rsidR="008E3EE4" w:rsidRPr="00E468F5">
        <w:rPr>
          <w:rFonts w:ascii="標楷體" w:eastAsia="標楷體" w:hAnsi="標楷體" w:cs="細明體" w:hint="eastAsia"/>
          <w:color w:val="000000" w:themeColor="text1"/>
          <w:kern w:val="0"/>
        </w:rPr>
        <w:t>原列546億1,648萬8千元，增列「營業收入」項下「金融保險收入」之「證券經紀及承銷收入」2,000萬元、「外幣兌換利益」9,465萬1千元及「營業外收入」項下「其他營業外收入」1,000萬元，共計增列1億2,465萬1千元，其餘均照列，改列為547億4,113萬9千元。</w:t>
      </w:r>
    </w:p>
    <w:p w14:paraId="6F077EE8" w14:textId="65BAE2A1" w:rsidR="00A862DB" w:rsidRPr="00E468F5" w:rsidRDefault="007F27A2" w:rsidP="00A862DB">
      <w:pPr>
        <w:autoSpaceDE w:val="0"/>
        <w:autoSpaceDN w:val="0"/>
        <w:adjustRightInd/>
        <w:snapToGrid/>
        <w:ind w:leftChars="300" w:left="1280" w:hangingChars="100" w:hanging="320"/>
        <w:jc w:val="both"/>
        <w:rPr>
          <w:rFonts w:ascii="標楷體" w:eastAsia="標楷體" w:hAnsi="標楷體"/>
        </w:rPr>
      </w:pPr>
      <w:r w:rsidRPr="00E468F5">
        <w:rPr>
          <w:rFonts w:ascii="標楷體" w:eastAsia="標楷體" w:hAnsi="標楷體" w:cs="細明體" w:hint="eastAsia"/>
          <w:color w:val="000000" w:themeColor="text1"/>
          <w:kern w:val="0"/>
        </w:rPr>
        <w:t>2.營業總支出(不含所得稅費用)：原</w:t>
      </w:r>
      <w:r w:rsidR="00A862DB" w:rsidRPr="00E468F5">
        <w:rPr>
          <w:rFonts w:ascii="標楷體" w:eastAsia="標楷體" w:hAnsi="標楷體" w:hint="eastAsia"/>
        </w:rPr>
        <w:t>列448億0,348萬8千元，減列：</w:t>
      </w:r>
    </w:p>
    <w:p w14:paraId="0D9C8744" w14:textId="77777777" w:rsidR="00A862DB" w:rsidRPr="00E468F5" w:rsidRDefault="00A862DB" w:rsidP="00A862DB">
      <w:pPr>
        <w:autoSpaceDE w:val="0"/>
        <w:autoSpaceDN w:val="0"/>
        <w:adjustRightInd/>
        <w:snapToGrid/>
        <w:ind w:leftChars="385" w:left="1664" w:hangingChars="135" w:hanging="432"/>
        <w:jc w:val="both"/>
        <w:rPr>
          <w:rFonts w:ascii="標楷體" w:eastAsia="標楷體" w:hAnsi="標楷體"/>
        </w:rPr>
      </w:pPr>
      <w:r w:rsidRPr="00E468F5">
        <w:rPr>
          <w:rFonts w:ascii="標楷體" w:eastAsia="標楷體" w:hAnsi="標楷體" w:hint="eastAsia"/>
        </w:rPr>
        <w:t>(1)「</w:t>
      </w:r>
      <w:r w:rsidRPr="00E468F5">
        <w:rPr>
          <w:rFonts w:ascii="標楷體" w:eastAsia="標楷體" w:hAnsi="標楷體" w:cs="華康細明體" w:hint="eastAsia"/>
          <w:kern w:val="0"/>
        </w:rPr>
        <w:t>營業</w:t>
      </w:r>
      <w:r w:rsidRPr="00E468F5">
        <w:rPr>
          <w:rFonts w:ascii="標楷體" w:eastAsia="標楷體" w:hAnsi="標楷體" w:hint="eastAsia"/>
        </w:rPr>
        <w:t>成本」4,645萬元：</w:t>
      </w:r>
    </w:p>
    <w:p w14:paraId="48FDEE48" w14:textId="4CC32099" w:rsidR="00A862DB" w:rsidRPr="00E468F5" w:rsidRDefault="00A862DB" w:rsidP="00A862DB">
      <w:pPr>
        <w:autoSpaceDE w:val="0"/>
        <w:autoSpaceDN w:val="0"/>
        <w:ind w:leftChars="569" w:left="2170" w:hangingChars="109" w:hanging="349"/>
        <w:jc w:val="both"/>
        <w:rPr>
          <w:rFonts w:ascii="標楷體" w:eastAsia="標楷體" w:hAnsi="標楷體"/>
        </w:rPr>
      </w:pPr>
      <w:r w:rsidRPr="00E468F5">
        <w:rPr>
          <w:rFonts w:ascii="標楷體" w:eastAsia="標楷體" w:hAnsi="標楷體" w:cs="華康細明體" w:hint="eastAsia"/>
          <w:kern w:val="0"/>
        </w:rPr>
        <w:fldChar w:fldCharType="begin"/>
      </w:r>
      <w:r w:rsidRPr="00E468F5">
        <w:rPr>
          <w:rFonts w:ascii="標楷體" w:eastAsia="標楷體" w:hAnsi="標楷體" w:cs="華康細明體" w:hint="eastAsia"/>
          <w:kern w:val="0"/>
        </w:rPr>
        <w:instrText xml:space="preserve"> eq \o\ac(○,1)</w:instrText>
      </w:r>
      <w:r w:rsidRPr="00E468F5">
        <w:rPr>
          <w:rFonts w:ascii="標楷體" w:eastAsia="標楷體" w:hAnsi="標楷體" w:cs="華康細明體" w:hint="eastAsia"/>
          <w:kern w:val="0"/>
        </w:rPr>
        <w:fldChar w:fldCharType="end"/>
      </w:r>
      <w:r w:rsidRPr="00E468F5">
        <w:rPr>
          <w:rFonts w:ascii="標楷體" w:eastAsia="標楷體" w:hAnsi="標楷體" w:hint="eastAsia"/>
        </w:rPr>
        <w:t>「金融保險成本」項下「利息費用」4,000萬元、「證券經紀及承銷費用」105萬元(含「服務費用」80萬元、「材料及用品費」之「用品消耗」10萬元)、「現金運送費」500萬元。</w:t>
      </w:r>
    </w:p>
    <w:p w14:paraId="50AB0AEF" w14:textId="77777777" w:rsidR="00A862DB" w:rsidRPr="00E468F5" w:rsidRDefault="00A862DB" w:rsidP="00A862DB">
      <w:pPr>
        <w:autoSpaceDE w:val="0"/>
        <w:autoSpaceDN w:val="0"/>
        <w:ind w:leftChars="569" w:left="2170" w:hangingChars="109" w:hanging="349"/>
        <w:jc w:val="both"/>
        <w:rPr>
          <w:rFonts w:ascii="標楷體" w:eastAsia="標楷體" w:hAnsi="標楷體"/>
        </w:rPr>
      </w:pPr>
      <w:r w:rsidRPr="00E468F5">
        <w:rPr>
          <w:rFonts w:ascii="標楷體" w:eastAsia="標楷體" w:hAnsi="標楷體" w:cs="華康細明體" w:hint="eastAsia"/>
          <w:kern w:val="0"/>
        </w:rPr>
        <w:fldChar w:fldCharType="begin"/>
      </w:r>
      <w:r w:rsidRPr="00E468F5">
        <w:rPr>
          <w:rFonts w:ascii="標楷體" w:eastAsia="標楷體" w:hAnsi="標楷體" w:cs="華康細明體" w:hint="eastAsia"/>
          <w:kern w:val="0"/>
        </w:rPr>
        <w:instrText xml:space="preserve"> eq \o\ac(○,2)</w:instrText>
      </w:r>
      <w:r w:rsidRPr="00E468F5">
        <w:rPr>
          <w:rFonts w:ascii="標楷體" w:eastAsia="標楷體" w:hAnsi="標楷體" w:cs="華康細明體" w:hint="eastAsia"/>
          <w:kern w:val="0"/>
        </w:rPr>
        <w:fldChar w:fldCharType="end"/>
      </w:r>
      <w:r w:rsidRPr="00E468F5">
        <w:rPr>
          <w:rFonts w:ascii="標楷體" w:eastAsia="標楷體" w:hAnsi="標楷體" w:cs="華康細明體" w:hint="eastAsia"/>
          <w:kern w:val="0"/>
        </w:rPr>
        <w:t>「其他營業成本」項下「代理費用」40萬元(含</w:t>
      </w:r>
      <w:r w:rsidRPr="00E468F5">
        <w:rPr>
          <w:rFonts w:ascii="標楷體" w:eastAsia="標楷體" w:hAnsi="標楷體" w:hint="eastAsia"/>
        </w:rPr>
        <w:t>「服務費用」之「行銷推廣費」20萬元</w:t>
      </w:r>
      <w:r w:rsidRPr="00E468F5">
        <w:rPr>
          <w:rFonts w:ascii="標楷體" w:eastAsia="標楷體" w:hAnsi="標楷體" w:cs="華康細明體" w:hint="eastAsia"/>
          <w:kern w:val="0"/>
        </w:rPr>
        <w:t>)。</w:t>
      </w:r>
    </w:p>
    <w:p w14:paraId="4CCF574D" w14:textId="77777777" w:rsidR="00A862DB" w:rsidRPr="00E468F5" w:rsidRDefault="00A862DB" w:rsidP="00A862DB">
      <w:pPr>
        <w:autoSpaceDE w:val="0"/>
        <w:autoSpaceDN w:val="0"/>
        <w:adjustRightInd/>
        <w:snapToGrid/>
        <w:ind w:leftChars="385" w:left="1664" w:hangingChars="135" w:hanging="432"/>
        <w:jc w:val="both"/>
        <w:rPr>
          <w:rFonts w:ascii="標楷體" w:eastAsia="標楷體" w:hAnsi="標楷體"/>
        </w:rPr>
      </w:pPr>
      <w:r w:rsidRPr="00E468F5">
        <w:rPr>
          <w:rFonts w:ascii="標楷體" w:eastAsia="標楷體" w:hAnsi="標楷體" w:hint="eastAsia"/>
        </w:rPr>
        <w:t>(2)「營業</w:t>
      </w:r>
      <w:r w:rsidRPr="00E468F5">
        <w:rPr>
          <w:rFonts w:ascii="標楷體" w:eastAsia="標楷體" w:hAnsi="標楷體" w:cs="華康細明體" w:hint="eastAsia"/>
          <w:kern w:val="0"/>
        </w:rPr>
        <w:t>費用</w:t>
      </w:r>
      <w:r w:rsidRPr="00E468F5">
        <w:rPr>
          <w:rFonts w:ascii="標楷體" w:eastAsia="標楷體" w:hAnsi="標楷體" w:hint="eastAsia"/>
        </w:rPr>
        <w:t>」3,089萬9千元(含「服務費用」中「旅運費」之「國內旅費」68萬9千元)：</w:t>
      </w:r>
    </w:p>
    <w:p w14:paraId="49551511" w14:textId="77777777" w:rsidR="00A862DB" w:rsidRPr="00E468F5" w:rsidRDefault="00A862DB" w:rsidP="00A862DB">
      <w:pPr>
        <w:autoSpaceDE w:val="0"/>
        <w:autoSpaceDN w:val="0"/>
        <w:ind w:leftChars="569" w:left="2170" w:hangingChars="109" w:hanging="349"/>
        <w:jc w:val="both"/>
        <w:rPr>
          <w:rFonts w:ascii="標楷體" w:eastAsia="標楷體" w:hAnsi="標楷體"/>
        </w:rPr>
      </w:pPr>
      <w:r w:rsidRPr="00E468F5">
        <w:rPr>
          <w:rFonts w:ascii="標楷體" w:eastAsia="標楷體" w:hAnsi="標楷體" w:cs="華康細明體" w:hint="eastAsia"/>
          <w:kern w:val="0"/>
        </w:rPr>
        <w:fldChar w:fldCharType="begin"/>
      </w:r>
      <w:r w:rsidRPr="00E468F5">
        <w:rPr>
          <w:rFonts w:ascii="標楷體" w:eastAsia="標楷體" w:hAnsi="標楷體" w:cs="華康細明體" w:hint="eastAsia"/>
          <w:kern w:val="0"/>
        </w:rPr>
        <w:instrText xml:space="preserve"> eq \o\ac(○,1)</w:instrText>
      </w:r>
      <w:r w:rsidRPr="00E468F5">
        <w:rPr>
          <w:rFonts w:ascii="標楷體" w:eastAsia="標楷體" w:hAnsi="標楷體" w:cs="華康細明體" w:hint="eastAsia"/>
          <w:kern w:val="0"/>
        </w:rPr>
        <w:fldChar w:fldCharType="end"/>
      </w:r>
      <w:r w:rsidRPr="00E468F5">
        <w:rPr>
          <w:rFonts w:ascii="標楷體" w:eastAsia="標楷體" w:hAnsi="標楷體" w:hint="eastAsia"/>
        </w:rPr>
        <w:t>「業務費用」項下「服務費用」2,046萬元(除含「旅運費」426萬元、「修理保養與保固費」300萬元、「公關慰勞費」20萬元、「行銷推廣費」300萬元外，科目自行調整)、「材料及用品費」300萬元、「租金與利息」之「機器租金」500萬元。</w:t>
      </w:r>
    </w:p>
    <w:p w14:paraId="6015FCD3" w14:textId="77777777" w:rsidR="00A862DB" w:rsidRPr="00E468F5" w:rsidRDefault="00A862DB" w:rsidP="00A862DB">
      <w:pPr>
        <w:autoSpaceDE w:val="0"/>
        <w:autoSpaceDN w:val="0"/>
        <w:ind w:leftChars="569" w:left="2170" w:hangingChars="109" w:hanging="349"/>
        <w:jc w:val="both"/>
        <w:rPr>
          <w:rFonts w:ascii="標楷體" w:eastAsia="標楷體" w:hAnsi="標楷體" w:cs="華康細明體"/>
          <w:kern w:val="0"/>
        </w:rPr>
      </w:pPr>
      <w:r w:rsidRPr="00E468F5">
        <w:rPr>
          <w:rFonts w:ascii="標楷體" w:eastAsia="標楷體" w:hAnsi="標楷體" w:cs="華康細明體" w:hint="eastAsia"/>
          <w:kern w:val="0"/>
        </w:rPr>
        <w:fldChar w:fldCharType="begin"/>
      </w:r>
      <w:r w:rsidRPr="00E468F5">
        <w:rPr>
          <w:rFonts w:ascii="標楷體" w:eastAsia="標楷體" w:hAnsi="標楷體" w:cs="華康細明體" w:hint="eastAsia"/>
          <w:kern w:val="0"/>
        </w:rPr>
        <w:instrText xml:space="preserve"> eq \o\ac(○,2)</w:instrText>
      </w:r>
      <w:r w:rsidRPr="00E468F5">
        <w:rPr>
          <w:rFonts w:ascii="標楷體" w:eastAsia="標楷體" w:hAnsi="標楷體" w:cs="華康細明體" w:hint="eastAsia"/>
          <w:kern w:val="0"/>
        </w:rPr>
        <w:fldChar w:fldCharType="end"/>
      </w:r>
      <w:r w:rsidRPr="00E468F5">
        <w:rPr>
          <w:rFonts w:ascii="標楷體" w:eastAsia="標楷體" w:hAnsi="標楷體" w:cs="華康細明體" w:hint="eastAsia"/>
          <w:kern w:val="0"/>
        </w:rPr>
        <w:t>「管理費用」項下</w:t>
      </w:r>
      <w:r w:rsidRPr="00E468F5">
        <w:rPr>
          <w:rFonts w:ascii="標楷體" w:eastAsia="標楷體" w:hAnsi="標楷體" w:hint="eastAsia"/>
        </w:rPr>
        <w:t>「服務費用」10萬元、「材料及用品</w:t>
      </w:r>
      <w:r w:rsidRPr="00E468F5">
        <w:rPr>
          <w:rFonts w:ascii="標楷體" w:eastAsia="標楷體" w:hAnsi="標楷體" w:hint="eastAsia"/>
        </w:rPr>
        <w:lastRenderedPageBreak/>
        <w:t>費」50萬元。</w:t>
      </w:r>
    </w:p>
    <w:p w14:paraId="469107B7" w14:textId="77777777" w:rsidR="00A862DB" w:rsidRPr="00E468F5" w:rsidRDefault="00A862DB" w:rsidP="00A862DB">
      <w:pPr>
        <w:autoSpaceDE w:val="0"/>
        <w:autoSpaceDN w:val="0"/>
        <w:ind w:leftChars="569" w:left="2170" w:hangingChars="109" w:hanging="349"/>
        <w:jc w:val="both"/>
        <w:rPr>
          <w:rFonts w:ascii="標楷體" w:eastAsia="標楷體" w:hAnsi="標楷體"/>
        </w:rPr>
      </w:pPr>
      <w:r w:rsidRPr="00E468F5">
        <w:rPr>
          <w:rFonts w:ascii="標楷體" w:eastAsia="標楷體" w:hAnsi="標楷體" w:cs="華康細明體" w:hint="eastAsia"/>
          <w:kern w:val="0"/>
        </w:rPr>
        <w:fldChar w:fldCharType="begin"/>
      </w:r>
      <w:r w:rsidRPr="00E468F5">
        <w:rPr>
          <w:rFonts w:ascii="標楷體" w:eastAsia="標楷體" w:hAnsi="標楷體" w:cs="華康細明體" w:hint="eastAsia"/>
          <w:kern w:val="0"/>
        </w:rPr>
        <w:instrText xml:space="preserve"> eq \o\ac(○,3)</w:instrText>
      </w:r>
      <w:r w:rsidRPr="00E468F5">
        <w:rPr>
          <w:rFonts w:ascii="標楷體" w:eastAsia="標楷體" w:hAnsi="標楷體" w:cs="華康細明體" w:hint="eastAsia"/>
          <w:kern w:val="0"/>
        </w:rPr>
        <w:fldChar w:fldCharType="end"/>
      </w:r>
      <w:r w:rsidRPr="00E468F5">
        <w:rPr>
          <w:rFonts w:ascii="標楷體" w:eastAsia="標楷體" w:hAnsi="標楷體" w:cs="華康細明體" w:hint="eastAsia"/>
          <w:kern w:val="0"/>
        </w:rPr>
        <w:t>「其他營業費用」項下「研究發展費用」15萬元、</w:t>
      </w:r>
      <w:r w:rsidRPr="00E468F5">
        <w:rPr>
          <w:rFonts w:ascii="標楷體" w:eastAsia="標楷體" w:hAnsi="標楷體" w:hint="eastAsia"/>
        </w:rPr>
        <w:t>「員工訓練費用」100萬元</w:t>
      </w:r>
      <w:r w:rsidRPr="00E468F5">
        <w:rPr>
          <w:rFonts w:ascii="標楷體" w:eastAsia="標楷體" w:hAnsi="標楷體" w:cs="華康細明體" w:hint="eastAsia"/>
          <w:kern w:val="0"/>
        </w:rPr>
        <w:t>。</w:t>
      </w:r>
    </w:p>
    <w:p w14:paraId="44E1C1E2" w14:textId="77777777" w:rsidR="00A862DB" w:rsidRPr="00E468F5" w:rsidRDefault="00A862DB" w:rsidP="00A862DB">
      <w:pPr>
        <w:autoSpaceDE w:val="0"/>
        <w:autoSpaceDN w:val="0"/>
        <w:adjustRightInd/>
        <w:snapToGrid/>
        <w:ind w:leftChars="385" w:left="1664" w:hangingChars="135" w:hanging="432"/>
        <w:jc w:val="both"/>
        <w:rPr>
          <w:rFonts w:ascii="標楷體" w:eastAsia="標楷體" w:hAnsi="標楷體"/>
        </w:rPr>
      </w:pPr>
      <w:r w:rsidRPr="00E468F5">
        <w:rPr>
          <w:rFonts w:ascii="標楷體" w:eastAsia="標楷體" w:hAnsi="標楷體" w:hint="eastAsia"/>
        </w:rPr>
        <w:t>(3)配合「營業收入」項下「金融保險收入」之「證券經紀及承銷收入」增列，隨同調增「</w:t>
      </w:r>
      <w:r w:rsidRPr="00E468F5">
        <w:rPr>
          <w:rFonts w:ascii="標楷體" w:eastAsia="標楷體" w:hAnsi="標楷體" w:cs="華康細明體" w:hint="eastAsia"/>
          <w:kern w:val="0"/>
        </w:rPr>
        <w:t>營業</w:t>
      </w:r>
      <w:r w:rsidRPr="00E468F5">
        <w:rPr>
          <w:rFonts w:ascii="標楷體" w:eastAsia="標楷體" w:hAnsi="標楷體" w:hint="eastAsia"/>
        </w:rPr>
        <w:t>成本」項下「金融保險成本」之「證券經紀及承銷費用」200萬元。</w:t>
      </w:r>
    </w:p>
    <w:p w14:paraId="27BC405B" w14:textId="23D7E31B" w:rsidR="007F27A2" w:rsidRPr="00E468F5" w:rsidRDefault="00A862DB" w:rsidP="00EA3C22">
      <w:pPr>
        <w:autoSpaceDE w:val="0"/>
        <w:autoSpaceDN w:val="0"/>
        <w:adjustRightInd/>
        <w:snapToGrid/>
        <w:ind w:leftChars="398" w:left="1277" w:hangingChars="1" w:hanging="3"/>
        <w:jc w:val="both"/>
        <w:rPr>
          <w:rFonts w:ascii="標楷體" w:eastAsia="標楷體" w:hAnsi="標楷體" w:cs="細明體"/>
          <w:color w:val="000000" w:themeColor="text1"/>
          <w:kern w:val="0"/>
        </w:rPr>
      </w:pPr>
      <w:r w:rsidRPr="00E468F5">
        <w:rPr>
          <w:rFonts w:ascii="標楷體" w:eastAsia="標楷體" w:hAnsi="標楷體" w:hint="eastAsia"/>
        </w:rPr>
        <w:t>以上增減互抵後，共計減列7,534萬9千元，其餘均照列，改列為447億2,813萬9千元。</w:t>
      </w:r>
    </w:p>
    <w:p w14:paraId="7BFDA7FD" w14:textId="020FF242" w:rsidR="007F27A2" w:rsidRPr="00E468F5" w:rsidRDefault="007F27A2" w:rsidP="007F27A2">
      <w:pPr>
        <w:autoSpaceDE w:val="0"/>
        <w:autoSpaceDN w:val="0"/>
        <w:adjustRightInd/>
        <w:snapToGrid/>
        <w:ind w:leftChars="300" w:left="1280" w:hangingChars="100" w:hanging="320"/>
        <w:jc w:val="both"/>
        <w:rPr>
          <w:rFonts w:ascii="標楷體" w:eastAsia="標楷體" w:hAnsi="標楷體" w:cs="華康細明體"/>
          <w:color w:val="000000" w:themeColor="text1"/>
          <w:kern w:val="0"/>
        </w:rPr>
      </w:pPr>
      <w:r w:rsidRPr="00E468F5">
        <w:rPr>
          <w:rFonts w:ascii="標楷體" w:eastAsia="標楷體" w:hAnsi="標楷體" w:cs="細明體" w:hint="eastAsia"/>
          <w:color w:val="000000" w:themeColor="text1"/>
          <w:kern w:val="0"/>
        </w:rPr>
        <w:t>3.稅前淨利：原</w:t>
      </w:r>
      <w:r w:rsidR="00EA3C22" w:rsidRPr="00E468F5">
        <w:rPr>
          <w:rFonts w:ascii="標楷體" w:eastAsia="標楷體" w:hAnsi="標楷體" w:cs="細明體" w:hint="eastAsia"/>
          <w:color w:val="000000" w:themeColor="text1"/>
          <w:kern w:val="0"/>
        </w:rPr>
        <w:t>列98億1,300萬元，增列2億元，改列為100億1,300萬元。</w:t>
      </w:r>
    </w:p>
    <w:p w14:paraId="4D22994F" w14:textId="38790293" w:rsidR="007F27A2" w:rsidRPr="00E468F5" w:rsidRDefault="007F27A2" w:rsidP="00C03FD3">
      <w:pPr>
        <w:autoSpaceDE w:val="0"/>
        <w:autoSpaceDN w:val="0"/>
        <w:adjustRightInd/>
        <w:snapToGrid/>
        <w:ind w:leftChars="44" w:left="1133" w:hangingChars="310" w:hanging="992"/>
        <w:jc w:val="both"/>
        <w:rPr>
          <w:rFonts w:ascii="標楷體" w:eastAsia="標楷體" w:hAnsi="標楷體" w:cs="華康細明體"/>
          <w:color w:val="000000" w:themeColor="text1"/>
          <w:kern w:val="0"/>
        </w:rPr>
      </w:pPr>
      <w:r w:rsidRPr="00E468F5">
        <w:rPr>
          <w:rFonts w:ascii="標楷體" w:eastAsia="標楷體" w:hAnsi="標楷體" w:hint="eastAsia"/>
          <w:color w:val="000000" w:themeColor="text1"/>
        </w:rPr>
        <w:t xml:space="preserve">　</w:t>
      </w:r>
      <w:r w:rsidRPr="00E468F5">
        <w:rPr>
          <w:rFonts w:ascii="標楷體" w:eastAsia="標楷體" w:hAnsi="標楷體" w:cs="細明體" w:hint="eastAsia"/>
          <w:color w:val="000000" w:themeColor="text1"/>
          <w:kern w:val="0"/>
        </w:rPr>
        <w:t>(三)</w:t>
      </w:r>
      <w:r w:rsidRPr="00E468F5">
        <w:rPr>
          <w:rFonts w:ascii="標楷體" w:eastAsia="標楷體" w:hAnsi="標楷體" w:cs="華康細明體" w:hint="eastAsia"/>
          <w:color w:val="000000" w:themeColor="text1"/>
          <w:kern w:val="0"/>
        </w:rPr>
        <w:t>金融保險成本：營業總支出</w:t>
      </w:r>
      <w:r w:rsidR="00E14042" w:rsidRPr="00E468F5">
        <w:rPr>
          <w:rFonts w:ascii="標楷體" w:eastAsia="標楷體" w:hAnsi="標楷體" w:cs="華康細明體" w:hint="eastAsia"/>
          <w:color w:val="000000" w:themeColor="text1"/>
          <w:kern w:val="0"/>
        </w:rPr>
        <w:t>應隨同</w:t>
      </w:r>
      <w:r w:rsidRPr="00E468F5">
        <w:rPr>
          <w:rFonts w:ascii="標楷體" w:eastAsia="標楷體" w:hAnsi="標楷體" w:cs="華康細明體" w:hint="eastAsia"/>
          <w:color w:val="000000" w:themeColor="text1"/>
          <w:kern w:val="0"/>
        </w:rPr>
        <w:t>調整。</w:t>
      </w:r>
    </w:p>
    <w:p w14:paraId="4360440A" w14:textId="77777777" w:rsidR="007F27A2" w:rsidRPr="00E468F5" w:rsidRDefault="007F27A2" w:rsidP="00C03FD3">
      <w:pPr>
        <w:autoSpaceDE w:val="0"/>
        <w:autoSpaceDN w:val="0"/>
        <w:adjustRightInd/>
        <w:snapToGrid/>
        <w:ind w:leftChars="44" w:left="1133" w:hangingChars="310" w:hanging="992"/>
        <w:jc w:val="both"/>
        <w:rPr>
          <w:rFonts w:ascii="標楷體" w:eastAsia="標楷體" w:hAnsi="標楷體" w:cs="華康細明體"/>
          <w:color w:val="000000" w:themeColor="text1"/>
          <w:kern w:val="0"/>
        </w:rPr>
      </w:pPr>
      <w:r w:rsidRPr="00E468F5">
        <w:rPr>
          <w:rFonts w:ascii="標楷體" w:eastAsia="標楷體" w:hAnsi="標楷體" w:hint="eastAsia"/>
          <w:color w:val="000000" w:themeColor="text1"/>
        </w:rPr>
        <w:t xml:space="preserve">　</w:t>
      </w:r>
      <w:r w:rsidRPr="00E468F5">
        <w:rPr>
          <w:rFonts w:ascii="標楷體" w:eastAsia="標楷體" w:hAnsi="標楷體" w:cs="細明體" w:hint="eastAsia"/>
          <w:color w:val="000000" w:themeColor="text1"/>
          <w:kern w:val="0"/>
        </w:rPr>
        <w:t>(四)</w:t>
      </w:r>
      <w:r w:rsidRPr="00E468F5">
        <w:rPr>
          <w:rFonts w:ascii="標楷體" w:eastAsia="標楷體" w:hAnsi="標楷體" w:cs="華康細明體" w:hint="eastAsia"/>
          <w:color w:val="000000" w:themeColor="text1"/>
          <w:kern w:val="0"/>
        </w:rPr>
        <w:t>轉投資計畫：無列數。</w:t>
      </w:r>
    </w:p>
    <w:p w14:paraId="5F1F1364" w14:textId="77777777" w:rsidR="007F27A2" w:rsidRPr="00E468F5" w:rsidRDefault="007F27A2" w:rsidP="00C03FD3">
      <w:pPr>
        <w:autoSpaceDE w:val="0"/>
        <w:autoSpaceDN w:val="0"/>
        <w:adjustRightInd/>
        <w:snapToGrid/>
        <w:ind w:leftChars="44" w:left="1133" w:hangingChars="310" w:hanging="992"/>
        <w:jc w:val="both"/>
        <w:rPr>
          <w:rFonts w:ascii="標楷體" w:eastAsia="標楷體" w:hAnsi="標楷體" w:cs="華康細明體"/>
          <w:color w:val="000000" w:themeColor="text1"/>
          <w:kern w:val="0"/>
        </w:rPr>
      </w:pPr>
      <w:r w:rsidRPr="00E468F5">
        <w:rPr>
          <w:rFonts w:ascii="標楷體" w:eastAsia="標楷體" w:hAnsi="標楷體" w:hint="eastAsia"/>
          <w:color w:val="000000" w:themeColor="text1"/>
        </w:rPr>
        <w:t xml:space="preserve">　</w:t>
      </w:r>
      <w:r w:rsidRPr="00E468F5">
        <w:rPr>
          <w:rFonts w:ascii="標楷體" w:eastAsia="標楷體" w:hAnsi="標楷體" w:cs="細明體" w:hint="eastAsia"/>
          <w:color w:val="000000" w:themeColor="text1"/>
          <w:kern w:val="0"/>
        </w:rPr>
        <w:t>(五)</w:t>
      </w:r>
      <w:r w:rsidRPr="00E468F5">
        <w:rPr>
          <w:rFonts w:ascii="標楷體" w:eastAsia="標楷體" w:hAnsi="標楷體" w:cs="華康細明體" w:hint="eastAsia"/>
          <w:color w:val="000000" w:themeColor="text1"/>
          <w:kern w:val="0"/>
        </w:rPr>
        <w:t>重大之建設事業：11億7,827萬7千元，照列。</w:t>
      </w:r>
    </w:p>
    <w:p w14:paraId="4637C269" w14:textId="77777777" w:rsidR="007F27A2" w:rsidRPr="00E468F5" w:rsidRDefault="007F27A2" w:rsidP="00C03FD3">
      <w:pPr>
        <w:autoSpaceDE w:val="0"/>
        <w:autoSpaceDN w:val="0"/>
        <w:adjustRightInd/>
        <w:snapToGrid/>
        <w:ind w:leftChars="44" w:left="1133" w:hangingChars="310" w:hanging="992"/>
        <w:jc w:val="both"/>
        <w:rPr>
          <w:rFonts w:ascii="標楷體" w:eastAsia="標楷體" w:hAnsi="標楷體" w:cs="華康細明體"/>
          <w:color w:val="000000" w:themeColor="text1"/>
          <w:kern w:val="0"/>
        </w:rPr>
      </w:pPr>
      <w:r w:rsidRPr="00E468F5">
        <w:rPr>
          <w:rFonts w:ascii="標楷體" w:eastAsia="標楷體" w:hAnsi="標楷體" w:hint="eastAsia"/>
          <w:color w:val="000000" w:themeColor="text1"/>
        </w:rPr>
        <w:t xml:space="preserve">　</w:t>
      </w:r>
      <w:r w:rsidRPr="00E468F5">
        <w:rPr>
          <w:rFonts w:ascii="標楷體" w:eastAsia="標楷體" w:hAnsi="標楷體" w:cs="細明體" w:hint="eastAsia"/>
          <w:color w:val="000000" w:themeColor="text1"/>
          <w:kern w:val="0"/>
        </w:rPr>
        <w:t>(六)</w:t>
      </w:r>
      <w:r w:rsidRPr="00E468F5">
        <w:rPr>
          <w:rFonts w:ascii="標楷體" w:eastAsia="標楷體" w:hAnsi="標楷體" w:cs="華康細明體" w:hint="eastAsia"/>
          <w:color w:val="000000" w:themeColor="text1"/>
          <w:kern w:val="0"/>
        </w:rPr>
        <w:t>資金運用：應依據營業收支、金融保險成本、盈虧撥補、轉投資及重大之建設事業等項之審查結果，隨同調整。</w:t>
      </w:r>
    </w:p>
    <w:p w14:paraId="1811F544" w14:textId="44AF3FF2" w:rsidR="007F27A2" w:rsidRPr="00E468F5" w:rsidRDefault="007F27A2" w:rsidP="00C03FD3">
      <w:pPr>
        <w:autoSpaceDE w:val="0"/>
        <w:autoSpaceDN w:val="0"/>
        <w:adjustRightInd/>
        <w:snapToGrid/>
        <w:ind w:leftChars="44" w:left="1133" w:hangingChars="310" w:hanging="992"/>
        <w:jc w:val="both"/>
        <w:rPr>
          <w:rFonts w:ascii="標楷體" w:eastAsia="標楷體" w:hAnsi="標楷體" w:cs="華康細明體"/>
          <w:color w:val="000000" w:themeColor="text1"/>
          <w:kern w:val="0"/>
        </w:rPr>
      </w:pPr>
      <w:r w:rsidRPr="00E468F5">
        <w:rPr>
          <w:rFonts w:ascii="標楷體" w:eastAsia="標楷體" w:hAnsi="標楷體" w:hint="eastAsia"/>
          <w:color w:val="000000" w:themeColor="text1"/>
        </w:rPr>
        <w:t xml:space="preserve">　</w:t>
      </w:r>
      <w:r w:rsidRPr="00E468F5">
        <w:rPr>
          <w:rFonts w:ascii="標楷體" w:eastAsia="標楷體" w:hAnsi="標楷體" w:cs="華康細明體"/>
          <w:color w:val="000000" w:themeColor="text1"/>
          <w:kern w:val="0"/>
        </w:rPr>
        <w:t>(</w:t>
      </w:r>
      <w:r w:rsidRPr="00E468F5">
        <w:rPr>
          <w:rFonts w:ascii="標楷體" w:eastAsia="標楷體" w:hAnsi="標楷體" w:cs="華康細明體" w:hint="eastAsia"/>
          <w:color w:val="000000" w:themeColor="text1"/>
          <w:kern w:val="0"/>
        </w:rPr>
        <w:t>七</w:t>
      </w:r>
      <w:r w:rsidRPr="00E468F5">
        <w:rPr>
          <w:rFonts w:ascii="標楷體" w:eastAsia="標楷體" w:hAnsi="標楷體" w:cs="華康細明體"/>
          <w:color w:val="000000" w:themeColor="text1"/>
          <w:kern w:val="0"/>
        </w:rPr>
        <w:t>)</w:t>
      </w:r>
      <w:r w:rsidRPr="00E468F5">
        <w:rPr>
          <w:rFonts w:ascii="標楷體" w:eastAsia="標楷體" w:hAnsi="標楷體" w:cs="華康細明體" w:hint="eastAsia"/>
          <w:color w:val="000000" w:themeColor="text1"/>
          <w:kern w:val="0"/>
        </w:rPr>
        <w:t>通過決議</w:t>
      </w:r>
      <w:r w:rsidR="00993195" w:rsidRPr="00E468F5">
        <w:rPr>
          <w:rFonts w:ascii="標楷體" w:eastAsia="標楷體" w:hAnsi="標楷體" w:cs="華康細明體" w:hint="eastAsia"/>
          <w:color w:val="000000" w:themeColor="text1"/>
          <w:kern w:val="0"/>
        </w:rPr>
        <w:t>20</w:t>
      </w:r>
      <w:r w:rsidRPr="00E468F5">
        <w:rPr>
          <w:rFonts w:ascii="標楷體" w:eastAsia="標楷體" w:hAnsi="標楷體" w:cs="華康細明體" w:hint="eastAsia"/>
          <w:color w:val="000000" w:themeColor="text1"/>
          <w:kern w:val="0"/>
        </w:rPr>
        <w:t>項：</w:t>
      </w:r>
    </w:p>
    <w:p w14:paraId="34855442" w14:textId="08741EDD" w:rsidR="00F83C98" w:rsidRPr="00E468F5" w:rsidRDefault="007F27A2" w:rsidP="007F27A2">
      <w:pPr>
        <w:autoSpaceDE w:val="0"/>
        <w:autoSpaceDN w:val="0"/>
        <w:adjustRightInd/>
        <w:snapToGrid/>
        <w:ind w:leftChars="300" w:left="1280" w:hangingChars="100" w:hanging="320"/>
        <w:jc w:val="both"/>
        <w:rPr>
          <w:rFonts w:ascii="標楷體" w:eastAsia="標楷體" w:hAnsi="標楷體"/>
          <w:color w:val="000000" w:themeColor="text1"/>
        </w:rPr>
      </w:pPr>
      <w:r w:rsidRPr="00E468F5">
        <w:rPr>
          <w:rFonts w:ascii="標楷體" w:eastAsia="標楷體" w:hAnsi="標楷體" w:hint="eastAsia"/>
          <w:color w:val="000000" w:themeColor="text1"/>
        </w:rPr>
        <w:t>1.</w:t>
      </w:r>
      <w:r w:rsidR="00B67D01" w:rsidRPr="00E468F5">
        <w:rPr>
          <w:rFonts w:ascii="標楷體" w:eastAsia="標楷體" w:hAnsi="標楷體" w:hint="eastAsia"/>
          <w:color w:val="000000" w:themeColor="text1"/>
        </w:rPr>
        <w:t>查</w:t>
      </w:r>
      <w:r w:rsidR="007C2841" w:rsidRPr="00E468F5">
        <w:rPr>
          <w:rFonts w:ascii="標楷體" w:eastAsia="標楷體" w:hAnsi="標楷體" w:hint="eastAsia"/>
          <w:color w:val="000000" w:themeColor="text1"/>
        </w:rPr>
        <w:t>111年度臺灣土地銀行股份有限公司</w:t>
      </w:r>
      <w:r w:rsidR="00B67D01" w:rsidRPr="00E468F5">
        <w:rPr>
          <w:rFonts w:ascii="標楷體" w:eastAsia="標楷體" w:hAnsi="標楷體" w:hint="eastAsia"/>
          <w:color w:val="000000" w:themeColor="text1"/>
        </w:rPr>
        <w:t>預算</w:t>
      </w:r>
      <w:r w:rsidR="007C2841" w:rsidRPr="00E468F5">
        <w:rPr>
          <w:rFonts w:ascii="標楷體" w:eastAsia="標楷體" w:hAnsi="標楷體" w:hint="eastAsia"/>
          <w:color w:val="000000" w:themeColor="text1"/>
        </w:rPr>
        <w:t>案</w:t>
      </w:r>
      <w:r w:rsidR="00B67D01" w:rsidRPr="00E468F5">
        <w:rPr>
          <w:rFonts w:ascii="標楷體" w:eastAsia="標楷體" w:hAnsi="標楷體" w:hint="eastAsia"/>
          <w:color w:val="000000" w:themeColor="text1"/>
        </w:rPr>
        <w:t>盈虧撥補預計表</w:t>
      </w:r>
      <w:r w:rsidR="007C2841" w:rsidRPr="00E468F5">
        <w:rPr>
          <w:rFonts w:ascii="標楷體" w:eastAsia="標楷體" w:hAnsi="標楷體" w:hint="eastAsia"/>
          <w:color w:val="000000" w:themeColor="text1"/>
        </w:rPr>
        <w:t>項下</w:t>
      </w:r>
      <w:r w:rsidR="00311283" w:rsidRPr="00E468F5">
        <w:rPr>
          <w:rFonts w:ascii="標楷體" w:eastAsia="標楷體" w:hAnsi="標楷體" w:hint="eastAsia"/>
          <w:color w:val="000000" w:themeColor="text1"/>
        </w:rPr>
        <w:t>「</w:t>
      </w:r>
      <w:r w:rsidR="00B67D01" w:rsidRPr="00E468F5">
        <w:rPr>
          <w:rFonts w:ascii="標楷體" w:eastAsia="標楷體" w:hAnsi="標楷體" w:hint="eastAsia"/>
          <w:color w:val="000000" w:themeColor="text1"/>
        </w:rPr>
        <w:t>股</w:t>
      </w:r>
      <w:r w:rsidR="0012471F" w:rsidRPr="00E468F5">
        <w:rPr>
          <w:rFonts w:ascii="標楷體" w:eastAsia="標楷體" w:hAnsi="標楷體" w:hint="eastAsia"/>
          <w:color w:val="000000" w:themeColor="text1"/>
        </w:rPr>
        <w:t>（</w:t>
      </w:r>
      <w:r w:rsidR="00B67D01" w:rsidRPr="00E468F5">
        <w:rPr>
          <w:rFonts w:ascii="標楷體" w:eastAsia="標楷體" w:hAnsi="標楷體" w:hint="eastAsia"/>
          <w:color w:val="000000" w:themeColor="text1"/>
        </w:rPr>
        <w:t>官</w:t>
      </w:r>
      <w:r w:rsidR="0012471F" w:rsidRPr="00E468F5">
        <w:rPr>
          <w:rFonts w:ascii="標楷體" w:eastAsia="標楷體" w:hAnsi="標楷體" w:hint="eastAsia"/>
          <w:color w:val="000000" w:themeColor="text1"/>
        </w:rPr>
        <w:t>）</w:t>
      </w:r>
      <w:r w:rsidR="00B67D01" w:rsidRPr="00E468F5">
        <w:rPr>
          <w:rFonts w:ascii="標楷體" w:eastAsia="標楷體" w:hAnsi="標楷體" w:hint="eastAsia"/>
          <w:color w:val="000000" w:themeColor="text1"/>
        </w:rPr>
        <w:t>息紅利</w:t>
      </w:r>
      <w:r w:rsidR="00311283" w:rsidRPr="00E468F5">
        <w:rPr>
          <w:rFonts w:ascii="標楷體" w:eastAsia="標楷體" w:hAnsi="標楷體" w:hint="eastAsia"/>
          <w:color w:val="000000" w:themeColor="text1"/>
        </w:rPr>
        <w:t>」</w:t>
      </w:r>
      <w:r w:rsidR="00B67D01" w:rsidRPr="00E468F5">
        <w:rPr>
          <w:rFonts w:ascii="標楷體" w:eastAsia="標楷體" w:hAnsi="標楷體" w:hint="eastAsia"/>
          <w:color w:val="000000" w:themeColor="text1"/>
        </w:rPr>
        <w:t>編列16</w:t>
      </w:r>
      <w:r w:rsidR="007C2841" w:rsidRPr="00E468F5">
        <w:rPr>
          <w:rFonts w:ascii="標楷體" w:eastAsia="標楷體" w:hAnsi="標楷體" w:hint="eastAsia"/>
          <w:color w:val="000000" w:themeColor="text1"/>
        </w:rPr>
        <w:t>億</w:t>
      </w:r>
      <w:r w:rsidR="00B67D01" w:rsidRPr="00E468F5">
        <w:rPr>
          <w:rFonts w:ascii="標楷體" w:eastAsia="標楷體" w:hAnsi="標楷體" w:hint="eastAsia"/>
          <w:color w:val="000000" w:themeColor="text1"/>
        </w:rPr>
        <w:t>元，</w:t>
      </w:r>
      <w:r w:rsidR="007C2841" w:rsidRPr="00E468F5">
        <w:rPr>
          <w:rFonts w:ascii="標楷體" w:eastAsia="標楷體" w:hAnsi="標楷體" w:hint="eastAsia"/>
          <w:color w:val="000000" w:themeColor="text1"/>
        </w:rPr>
        <w:t>鑑</w:t>
      </w:r>
      <w:r w:rsidR="00B67D01" w:rsidRPr="00E468F5">
        <w:rPr>
          <w:rFonts w:ascii="標楷體" w:eastAsia="標楷體" w:hAnsi="標楷體" w:hint="eastAsia"/>
          <w:color w:val="000000" w:themeColor="text1"/>
        </w:rPr>
        <w:t>於長年以來本期淨利之決算數均逾87億元以上，且考量107至109年</w:t>
      </w:r>
      <w:r w:rsidR="00311283" w:rsidRPr="00E468F5">
        <w:rPr>
          <w:rFonts w:ascii="標楷體" w:eastAsia="標楷體" w:hAnsi="標楷體" w:hint="eastAsia"/>
          <w:color w:val="000000" w:themeColor="text1"/>
        </w:rPr>
        <w:t>度</w:t>
      </w:r>
      <w:r w:rsidR="00B67D01" w:rsidRPr="00E468F5">
        <w:rPr>
          <w:rFonts w:ascii="標楷體" w:eastAsia="標楷體" w:hAnsi="標楷體" w:hint="eastAsia"/>
          <w:color w:val="000000" w:themeColor="text1"/>
        </w:rPr>
        <w:t>近</w:t>
      </w:r>
      <w:r w:rsidR="007C2841" w:rsidRPr="00E468F5">
        <w:rPr>
          <w:rFonts w:ascii="標楷體" w:eastAsia="標楷體" w:hAnsi="標楷體" w:hint="eastAsia"/>
          <w:color w:val="000000" w:themeColor="text1"/>
        </w:rPr>
        <w:t>3</w:t>
      </w:r>
      <w:r w:rsidR="00B67D01" w:rsidRPr="00E468F5">
        <w:rPr>
          <w:rFonts w:ascii="標楷體" w:eastAsia="標楷體" w:hAnsi="標楷體" w:hint="eastAsia"/>
          <w:color w:val="000000" w:themeColor="text1"/>
        </w:rPr>
        <w:t>年</w:t>
      </w:r>
      <w:r w:rsidR="00311283" w:rsidRPr="00E468F5">
        <w:rPr>
          <w:rFonts w:ascii="標楷體" w:eastAsia="標楷體" w:hAnsi="標楷體" w:hint="eastAsia"/>
          <w:color w:val="000000" w:themeColor="text1"/>
        </w:rPr>
        <w:t>度</w:t>
      </w:r>
      <w:r w:rsidR="00B67D01" w:rsidRPr="00E468F5">
        <w:rPr>
          <w:rFonts w:ascii="標楷體" w:eastAsia="標楷體" w:hAnsi="標楷體" w:hint="eastAsia"/>
          <w:color w:val="000000" w:themeColor="text1"/>
        </w:rPr>
        <w:t>之每股盈餘平均約為1.3元，但111年</w:t>
      </w:r>
      <w:r w:rsidR="00311283" w:rsidRPr="00E468F5">
        <w:rPr>
          <w:rFonts w:ascii="標楷體" w:eastAsia="標楷體" w:hAnsi="標楷體" w:hint="eastAsia"/>
          <w:color w:val="000000" w:themeColor="text1"/>
        </w:rPr>
        <w:t>度</w:t>
      </w:r>
      <w:r w:rsidR="00B67D01" w:rsidRPr="00E468F5">
        <w:rPr>
          <w:rFonts w:ascii="標楷體" w:eastAsia="標楷體" w:hAnsi="標楷體" w:hint="eastAsia"/>
          <w:color w:val="000000" w:themeColor="text1"/>
        </w:rPr>
        <w:t>本期淨利預算</w:t>
      </w:r>
      <w:r w:rsidR="007F0F7F" w:rsidRPr="00E468F5">
        <w:rPr>
          <w:rFonts w:ascii="標楷體" w:eastAsia="標楷體" w:hAnsi="標楷體" w:hint="eastAsia"/>
          <w:color w:val="000000" w:themeColor="text1"/>
        </w:rPr>
        <w:t>案</w:t>
      </w:r>
      <w:r w:rsidR="00B67D01" w:rsidRPr="00E468F5">
        <w:rPr>
          <w:rFonts w:ascii="標楷體" w:eastAsia="標楷體" w:hAnsi="標楷體" w:hint="eastAsia"/>
          <w:color w:val="000000" w:themeColor="text1"/>
        </w:rPr>
        <w:t>數僅編列80億元，且估計111年</w:t>
      </w:r>
      <w:r w:rsidR="00311283" w:rsidRPr="00E468F5">
        <w:rPr>
          <w:rFonts w:ascii="標楷體" w:eastAsia="標楷體" w:hAnsi="標楷體" w:hint="eastAsia"/>
          <w:color w:val="000000" w:themeColor="text1"/>
        </w:rPr>
        <w:t>度</w:t>
      </w:r>
      <w:r w:rsidR="00B67D01" w:rsidRPr="00E468F5">
        <w:rPr>
          <w:rFonts w:ascii="標楷體" w:eastAsia="標楷體" w:hAnsi="標楷體" w:hint="eastAsia"/>
          <w:color w:val="000000" w:themeColor="text1"/>
        </w:rPr>
        <w:t>之每股盈餘為0.93元，與本期淨利之往年決算數不符，顯示公司每股盈餘有低估編列之情事，爰</w:t>
      </w:r>
      <w:r w:rsidR="00311283" w:rsidRPr="00E468F5">
        <w:rPr>
          <w:rFonts w:ascii="標楷體" w:eastAsia="標楷體" w:hAnsi="標楷體" w:hint="eastAsia"/>
          <w:color w:val="000000" w:themeColor="text1"/>
        </w:rPr>
        <w:t>要求</w:t>
      </w:r>
      <w:r w:rsidR="007C2841" w:rsidRPr="00E468F5">
        <w:rPr>
          <w:rFonts w:ascii="標楷體" w:eastAsia="標楷體" w:hAnsi="標楷體" w:hint="eastAsia"/>
          <w:color w:val="000000" w:themeColor="text1"/>
        </w:rPr>
        <w:t>臺灣土地銀行股份有限公司向立法院財政委員會提出書面報告。</w:t>
      </w:r>
    </w:p>
    <w:tbl>
      <w:tblPr>
        <w:tblW w:w="3577" w:type="pct"/>
        <w:tblInd w:w="2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7"/>
        <w:gridCol w:w="1995"/>
        <w:gridCol w:w="1835"/>
        <w:gridCol w:w="1997"/>
      </w:tblGrid>
      <w:tr w:rsidR="007D1EA7" w:rsidRPr="00E468F5" w14:paraId="0D7D7DE7" w14:textId="77777777" w:rsidTr="007C2841">
        <w:tc>
          <w:tcPr>
            <w:tcW w:w="5000" w:type="pct"/>
            <w:gridSpan w:val="4"/>
            <w:shd w:val="clear" w:color="auto" w:fill="auto"/>
            <w:vAlign w:val="center"/>
          </w:tcPr>
          <w:p w14:paraId="71E230F8" w14:textId="77777777" w:rsidR="00B67D01" w:rsidRPr="00E468F5" w:rsidRDefault="00B67D01" w:rsidP="009B2B4E">
            <w:pPr>
              <w:jc w:val="center"/>
              <w:rPr>
                <w:rFonts w:ascii="標楷體" w:eastAsia="標楷體" w:hAnsi="標楷體"/>
                <w:b/>
                <w:color w:val="000000" w:themeColor="text1"/>
                <w:sz w:val="24"/>
                <w:szCs w:val="24"/>
              </w:rPr>
            </w:pPr>
            <w:r w:rsidRPr="00E468F5">
              <w:rPr>
                <w:rFonts w:ascii="標楷體" w:eastAsia="標楷體" w:hAnsi="標楷體" w:hint="eastAsia"/>
                <w:b/>
                <w:color w:val="000000" w:themeColor="text1"/>
                <w:sz w:val="24"/>
                <w:szCs w:val="24"/>
              </w:rPr>
              <w:t>本期淨利(千元)</w:t>
            </w:r>
          </w:p>
        </w:tc>
      </w:tr>
      <w:tr w:rsidR="007D1EA7" w:rsidRPr="00E468F5" w14:paraId="14369B54" w14:textId="77777777" w:rsidTr="007C2841">
        <w:tc>
          <w:tcPr>
            <w:tcW w:w="755" w:type="pct"/>
            <w:shd w:val="clear" w:color="auto" w:fill="auto"/>
            <w:vAlign w:val="center"/>
          </w:tcPr>
          <w:p w14:paraId="2253B84C" w14:textId="77777777" w:rsidR="00B67D01" w:rsidRPr="00E468F5" w:rsidRDefault="00B67D01" w:rsidP="009B2B4E">
            <w:pPr>
              <w:jc w:val="center"/>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年度</w:t>
            </w:r>
          </w:p>
        </w:tc>
        <w:tc>
          <w:tcPr>
            <w:tcW w:w="1453" w:type="pct"/>
            <w:shd w:val="clear" w:color="auto" w:fill="auto"/>
            <w:vAlign w:val="center"/>
          </w:tcPr>
          <w:p w14:paraId="00D209FD" w14:textId="77777777" w:rsidR="00B67D01" w:rsidRPr="00E468F5" w:rsidRDefault="00B67D01" w:rsidP="009B2B4E">
            <w:pPr>
              <w:jc w:val="center"/>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決算</w:t>
            </w:r>
          </w:p>
        </w:tc>
        <w:tc>
          <w:tcPr>
            <w:tcW w:w="1337" w:type="pct"/>
            <w:shd w:val="clear" w:color="auto" w:fill="auto"/>
            <w:vAlign w:val="center"/>
          </w:tcPr>
          <w:p w14:paraId="14D5E23D" w14:textId="77777777" w:rsidR="00B67D01" w:rsidRPr="00E468F5" w:rsidRDefault="00B67D01" w:rsidP="009B2B4E">
            <w:pPr>
              <w:jc w:val="center"/>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預算</w:t>
            </w:r>
          </w:p>
        </w:tc>
        <w:tc>
          <w:tcPr>
            <w:tcW w:w="1455" w:type="pct"/>
          </w:tcPr>
          <w:p w14:paraId="6C5501E5" w14:textId="77777777" w:rsidR="00B67D01" w:rsidRPr="00E468F5" w:rsidRDefault="00B67D01" w:rsidP="009B2B4E">
            <w:pPr>
              <w:jc w:val="center"/>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預決算增減</w:t>
            </w:r>
          </w:p>
        </w:tc>
      </w:tr>
      <w:tr w:rsidR="007D1EA7" w:rsidRPr="00E468F5" w14:paraId="79FB53DF" w14:textId="77777777" w:rsidTr="007C2841">
        <w:tc>
          <w:tcPr>
            <w:tcW w:w="755" w:type="pct"/>
            <w:shd w:val="clear" w:color="auto" w:fill="auto"/>
            <w:vAlign w:val="center"/>
          </w:tcPr>
          <w:p w14:paraId="0DF19B64" w14:textId="77777777" w:rsidR="00B67D01" w:rsidRPr="00E468F5" w:rsidRDefault="00B67D01" w:rsidP="009B2B4E">
            <w:pPr>
              <w:jc w:val="center"/>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107</w:t>
            </w:r>
          </w:p>
        </w:tc>
        <w:tc>
          <w:tcPr>
            <w:tcW w:w="1453" w:type="pct"/>
            <w:shd w:val="clear" w:color="auto" w:fill="auto"/>
            <w:vAlign w:val="center"/>
          </w:tcPr>
          <w:p w14:paraId="08E315CF" w14:textId="77777777" w:rsidR="00B67D01" w:rsidRPr="00E468F5" w:rsidRDefault="00B67D01" w:rsidP="007C2841">
            <w:pPr>
              <w:jc w:val="right"/>
              <w:rPr>
                <w:rFonts w:ascii="標楷體" w:eastAsia="標楷體" w:hAnsi="標楷體"/>
                <w:color w:val="000000" w:themeColor="text1"/>
                <w:sz w:val="24"/>
                <w:szCs w:val="24"/>
              </w:rPr>
            </w:pPr>
            <w:r w:rsidRPr="00E468F5">
              <w:rPr>
                <w:rFonts w:ascii="標楷體" w:eastAsia="標楷體" w:hAnsi="標楷體"/>
                <w:color w:val="000000" w:themeColor="text1"/>
                <w:sz w:val="24"/>
                <w:szCs w:val="24"/>
              </w:rPr>
              <w:t>9,732,294</w:t>
            </w:r>
          </w:p>
        </w:tc>
        <w:tc>
          <w:tcPr>
            <w:tcW w:w="1337" w:type="pct"/>
            <w:shd w:val="clear" w:color="auto" w:fill="auto"/>
            <w:vAlign w:val="center"/>
          </w:tcPr>
          <w:p w14:paraId="0AC86ECF" w14:textId="77777777" w:rsidR="00B67D01" w:rsidRPr="00E468F5" w:rsidRDefault="00B67D01" w:rsidP="007C2841">
            <w:pPr>
              <w:jc w:val="right"/>
              <w:rPr>
                <w:rFonts w:ascii="標楷體" w:eastAsia="標楷體" w:hAnsi="標楷體"/>
                <w:color w:val="000000" w:themeColor="text1"/>
                <w:sz w:val="24"/>
                <w:szCs w:val="24"/>
              </w:rPr>
            </w:pPr>
            <w:r w:rsidRPr="00E468F5">
              <w:rPr>
                <w:rFonts w:ascii="標楷體" w:eastAsia="標楷體" w:hAnsi="標楷體"/>
                <w:color w:val="000000" w:themeColor="text1"/>
                <w:sz w:val="24"/>
                <w:szCs w:val="24"/>
              </w:rPr>
              <w:t>8,214,932</w:t>
            </w:r>
          </w:p>
        </w:tc>
        <w:tc>
          <w:tcPr>
            <w:tcW w:w="1455" w:type="pct"/>
          </w:tcPr>
          <w:p w14:paraId="464FAF0D" w14:textId="77777777" w:rsidR="00B67D01" w:rsidRPr="00E468F5" w:rsidRDefault="00B67D01" w:rsidP="007C2841">
            <w:pPr>
              <w:jc w:val="right"/>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1</w:t>
            </w:r>
            <w:r w:rsidRPr="00E468F5">
              <w:rPr>
                <w:rFonts w:ascii="標楷體" w:eastAsia="標楷體" w:hAnsi="標楷體"/>
                <w:color w:val="000000" w:themeColor="text1"/>
                <w:sz w:val="24"/>
                <w:szCs w:val="24"/>
              </w:rPr>
              <w:t>8.47%</w:t>
            </w:r>
          </w:p>
        </w:tc>
      </w:tr>
      <w:tr w:rsidR="007D1EA7" w:rsidRPr="00E468F5" w14:paraId="51690851" w14:textId="77777777" w:rsidTr="007C2841">
        <w:tc>
          <w:tcPr>
            <w:tcW w:w="755" w:type="pct"/>
            <w:shd w:val="clear" w:color="auto" w:fill="auto"/>
            <w:vAlign w:val="center"/>
          </w:tcPr>
          <w:p w14:paraId="39CD7D29" w14:textId="77777777" w:rsidR="00B67D01" w:rsidRPr="00E468F5" w:rsidRDefault="00B67D01" w:rsidP="009B2B4E">
            <w:pPr>
              <w:jc w:val="center"/>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108</w:t>
            </w:r>
          </w:p>
        </w:tc>
        <w:tc>
          <w:tcPr>
            <w:tcW w:w="1453" w:type="pct"/>
            <w:shd w:val="clear" w:color="auto" w:fill="auto"/>
            <w:vAlign w:val="center"/>
          </w:tcPr>
          <w:p w14:paraId="1B475E25" w14:textId="77777777" w:rsidR="00B67D01" w:rsidRPr="00E468F5" w:rsidRDefault="00B67D01" w:rsidP="007C2841">
            <w:pPr>
              <w:jc w:val="right"/>
              <w:rPr>
                <w:rFonts w:ascii="標楷體" w:eastAsia="標楷體" w:hAnsi="標楷體"/>
                <w:color w:val="000000" w:themeColor="text1"/>
                <w:sz w:val="24"/>
                <w:szCs w:val="24"/>
              </w:rPr>
            </w:pPr>
            <w:r w:rsidRPr="00E468F5">
              <w:rPr>
                <w:rFonts w:ascii="標楷體" w:eastAsia="標楷體" w:hAnsi="標楷體"/>
                <w:color w:val="000000" w:themeColor="text1"/>
                <w:sz w:val="24"/>
                <w:szCs w:val="24"/>
              </w:rPr>
              <w:t>10,066,596</w:t>
            </w:r>
          </w:p>
        </w:tc>
        <w:tc>
          <w:tcPr>
            <w:tcW w:w="1337" w:type="pct"/>
            <w:shd w:val="clear" w:color="auto" w:fill="auto"/>
            <w:vAlign w:val="center"/>
          </w:tcPr>
          <w:p w14:paraId="1BF37986" w14:textId="77777777" w:rsidR="00B67D01" w:rsidRPr="00E468F5" w:rsidRDefault="00B67D01" w:rsidP="007C2841">
            <w:pPr>
              <w:jc w:val="right"/>
              <w:rPr>
                <w:rFonts w:ascii="標楷體" w:eastAsia="標楷體" w:hAnsi="標楷體"/>
                <w:color w:val="000000" w:themeColor="text1"/>
                <w:sz w:val="24"/>
                <w:szCs w:val="24"/>
              </w:rPr>
            </w:pPr>
            <w:r w:rsidRPr="00E468F5">
              <w:rPr>
                <w:rFonts w:ascii="標楷體" w:eastAsia="標楷體" w:hAnsi="標楷體"/>
                <w:color w:val="000000" w:themeColor="text1"/>
                <w:sz w:val="24"/>
                <w:szCs w:val="24"/>
              </w:rPr>
              <w:t>7,857,937</w:t>
            </w:r>
          </w:p>
        </w:tc>
        <w:tc>
          <w:tcPr>
            <w:tcW w:w="1455" w:type="pct"/>
          </w:tcPr>
          <w:p w14:paraId="6689D97A" w14:textId="77777777" w:rsidR="00B67D01" w:rsidRPr="00E468F5" w:rsidRDefault="00B67D01" w:rsidP="007C2841">
            <w:pPr>
              <w:jc w:val="right"/>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2</w:t>
            </w:r>
            <w:r w:rsidRPr="00E468F5">
              <w:rPr>
                <w:rFonts w:ascii="標楷體" w:eastAsia="標楷體" w:hAnsi="標楷體"/>
                <w:color w:val="000000" w:themeColor="text1"/>
                <w:sz w:val="24"/>
                <w:szCs w:val="24"/>
              </w:rPr>
              <w:t>8.22%</w:t>
            </w:r>
          </w:p>
        </w:tc>
      </w:tr>
      <w:tr w:rsidR="007D1EA7" w:rsidRPr="00E468F5" w14:paraId="7B62BB89" w14:textId="77777777" w:rsidTr="007C2841">
        <w:tc>
          <w:tcPr>
            <w:tcW w:w="755" w:type="pct"/>
            <w:shd w:val="clear" w:color="auto" w:fill="auto"/>
            <w:vAlign w:val="center"/>
          </w:tcPr>
          <w:p w14:paraId="4570F3F3" w14:textId="77777777" w:rsidR="00B67D01" w:rsidRPr="00E468F5" w:rsidRDefault="00B67D01" w:rsidP="009B2B4E">
            <w:pPr>
              <w:jc w:val="center"/>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lastRenderedPageBreak/>
              <w:t>109</w:t>
            </w:r>
          </w:p>
        </w:tc>
        <w:tc>
          <w:tcPr>
            <w:tcW w:w="1453" w:type="pct"/>
            <w:tcBorders>
              <w:bottom w:val="single" w:sz="4" w:space="0" w:color="auto"/>
            </w:tcBorders>
            <w:shd w:val="clear" w:color="auto" w:fill="auto"/>
            <w:vAlign w:val="center"/>
          </w:tcPr>
          <w:p w14:paraId="194B9A08" w14:textId="77777777" w:rsidR="00B67D01" w:rsidRPr="00E468F5" w:rsidRDefault="00B67D01" w:rsidP="007C2841">
            <w:pPr>
              <w:jc w:val="right"/>
              <w:rPr>
                <w:rFonts w:ascii="標楷體" w:eastAsia="標楷體" w:hAnsi="標楷體"/>
                <w:color w:val="000000" w:themeColor="text1"/>
                <w:sz w:val="24"/>
                <w:szCs w:val="24"/>
              </w:rPr>
            </w:pPr>
            <w:r w:rsidRPr="00E468F5">
              <w:rPr>
                <w:rFonts w:ascii="標楷體" w:eastAsia="標楷體" w:hAnsi="標楷體"/>
                <w:color w:val="000000" w:themeColor="text1"/>
                <w:sz w:val="24"/>
                <w:szCs w:val="24"/>
              </w:rPr>
              <w:t>8,708,005</w:t>
            </w:r>
          </w:p>
        </w:tc>
        <w:tc>
          <w:tcPr>
            <w:tcW w:w="1337" w:type="pct"/>
            <w:shd w:val="clear" w:color="auto" w:fill="auto"/>
            <w:vAlign w:val="center"/>
          </w:tcPr>
          <w:p w14:paraId="0460D5D7" w14:textId="77777777" w:rsidR="00B67D01" w:rsidRPr="00E468F5" w:rsidRDefault="00B67D01" w:rsidP="007C2841">
            <w:pPr>
              <w:jc w:val="right"/>
              <w:rPr>
                <w:rFonts w:ascii="標楷體" w:eastAsia="標楷體" w:hAnsi="標楷體"/>
                <w:color w:val="000000" w:themeColor="text1"/>
                <w:sz w:val="24"/>
                <w:szCs w:val="24"/>
              </w:rPr>
            </w:pPr>
            <w:r w:rsidRPr="00E468F5">
              <w:rPr>
                <w:rFonts w:ascii="標楷體" w:eastAsia="標楷體" w:hAnsi="標楷體"/>
                <w:color w:val="000000" w:themeColor="text1"/>
                <w:sz w:val="24"/>
                <w:szCs w:val="24"/>
              </w:rPr>
              <w:t>7,843,830</w:t>
            </w:r>
          </w:p>
        </w:tc>
        <w:tc>
          <w:tcPr>
            <w:tcW w:w="1455" w:type="pct"/>
            <w:tcBorders>
              <w:bottom w:val="single" w:sz="4" w:space="0" w:color="auto"/>
            </w:tcBorders>
          </w:tcPr>
          <w:p w14:paraId="11F83DAC" w14:textId="77777777" w:rsidR="00B67D01" w:rsidRPr="00E468F5" w:rsidRDefault="00B67D01" w:rsidP="007C2841">
            <w:pPr>
              <w:jc w:val="right"/>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1</w:t>
            </w:r>
            <w:r w:rsidRPr="00E468F5">
              <w:rPr>
                <w:rFonts w:ascii="標楷體" w:eastAsia="標楷體" w:hAnsi="標楷體"/>
                <w:color w:val="000000" w:themeColor="text1"/>
                <w:sz w:val="24"/>
                <w:szCs w:val="24"/>
              </w:rPr>
              <w:t>1.02%</w:t>
            </w:r>
          </w:p>
        </w:tc>
      </w:tr>
      <w:tr w:rsidR="007D1EA7" w:rsidRPr="00E468F5" w14:paraId="0A2BD478" w14:textId="77777777" w:rsidTr="007C2841">
        <w:tc>
          <w:tcPr>
            <w:tcW w:w="755" w:type="pct"/>
            <w:shd w:val="clear" w:color="auto" w:fill="auto"/>
            <w:vAlign w:val="center"/>
          </w:tcPr>
          <w:p w14:paraId="15C15EA0" w14:textId="77777777" w:rsidR="00B67D01" w:rsidRPr="00E468F5" w:rsidRDefault="00B67D01" w:rsidP="009B2B4E">
            <w:pPr>
              <w:jc w:val="center"/>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110</w:t>
            </w:r>
          </w:p>
        </w:tc>
        <w:tc>
          <w:tcPr>
            <w:tcW w:w="1453" w:type="pct"/>
            <w:tcBorders>
              <w:tl2br w:val="single" w:sz="4" w:space="0" w:color="auto"/>
            </w:tcBorders>
            <w:shd w:val="clear" w:color="auto" w:fill="auto"/>
            <w:vAlign w:val="center"/>
          </w:tcPr>
          <w:p w14:paraId="3657CA50" w14:textId="77777777" w:rsidR="00B67D01" w:rsidRPr="00E468F5" w:rsidRDefault="00B67D01" w:rsidP="007C2841">
            <w:pPr>
              <w:jc w:val="right"/>
              <w:rPr>
                <w:rFonts w:ascii="標楷體" w:eastAsia="標楷體" w:hAnsi="標楷體"/>
                <w:color w:val="000000" w:themeColor="text1"/>
                <w:sz w:val="24"/>
                <w:szCs w:val="24"/>
              </w:rPr>
            </w:pPr>
          </w:p>
        </w:tc>
        <w:tc>
          <w:tcPr>
            <w:tcW w:w="1337" w:type="pct"/>
            <w:shd w:val="clear" w:color="auto" w:fill="auto"/>
            <w:vAlign w:val="center"/>
          </w:tcPr>
          <w:p w14:paraId="60F91CA7" w14:textId="77777777" w:rsidR="00B67D01" w:rsidRPr="00E468F5" w:rsidRDefault="00B67D01" w:rsidP="007C2841">
            <w:pPr>
              <w:jc w:val="right"/>
              <w:rPr>
                <w:rFonts w:ascii="標楷體" w:eastAsia="標楷體" w:hAnsi="標楷體"/>
                <w:color w:val="000000" w:themeColor="text1"/>
                <w:sz w:val="24"/>
                <w:szCs w:val="24"/>
              </w:rPr>
            </w:pPr>
            <w:r w:rsidRPr="00E468F5">
              <w:rPr>
                <w:rFonts w:ascii="標楷體" w:eastAsia="標楷體" w:hAnsi="標楷體"/>
                <w:color w:val="000000" w:themeColor="text1"/>
                <w:sz w:val="24"/>
                <w:szCs w:val="24"/>
              </w:rPr>
              <w:t>7,958,378</w:t>
            </w:r>
          </w:p>
        </w:tc>
        <w:tc>
          <w:tcPr>
            <w:tcW w:w="1455" w:type="pct"/>
            <w:tcBorders>
              <w:tl2br w:val="single" w:sz="4" w:space="0" w:color="auto"/>
            </w:tcBorders>
          </w:tcPr>
          <w:p w14:paraId="4FCD1858" w14:textId="77777777" w:rsidR="00B67D01" w:rsidRPr="00E468F5" w:rsidRDefault="00B67D01" w:rsidP="007C2841">
            <w:pPr>
              <w:jc w:val="right"/>
              <w:rPr>
                <w:rFonts w:ascii="標楷體" w:eastAsia="標楷體" w:hAnsi="標楷體"/>
                <w:color w:val="000000" w:themeColor="text1"/>
                <w:sz w:val="24"/>
                <w:szCs w:val="24"/>
              </w:rPr>
            </w:pPr>
          </w:p>
        </w:tc>
      </w:tr>
      <w:tr w:rsidR="007D1EA7" w:rsidRPr="00E468F5" w14:paraId="1F5B7959" w14:textId="77777777" w:rsidTr="007C2841">
        <w:tc>
          <w:tcPr>
            <w:tcW w:w="755" w:type="pct"/>
            <w:shd w:val="clear" w:color="auto" w:fill="auto"/>
            <w:vAlign w:val="center"/>
          </w:tcPr>
          <w:p w14:paraId="4E82B3AB" w14:textId="77777777" w:rsidR="00B67D01" w:rsidRPr="00E468F5" w:rsidRDefault="00B67D01" w:rsidP="009B2B4E">
            <w:pPr>
              <w:jc w:val="center"/>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111</w:t>
            </w:r>
          </w:p>
        </w:tc>
        <w:tc>
          <w:tcPr>
            <w:tcW w:w="1453" w:type="pct"/>
            <w:tcBorders>
              <w:tl2br w:val="single" w:sz="4" w:space="0" w:color="auto"/>
            </w:tcBorders>
            <w:shd w:val="clear" w:color="auto" w:fill="auto"/>
            <w:vAlign w:val="center"/>
          </w:tcPr>
          <w:p w14:paraId="07338A2E" w14:textId="77777777" w:rsidR="00B67D01" w:rsidRPr="00E468F5" w:rsidRDefault="00B67D01" w:rsidP="007C2841">
            <w:pPr>
              <w:jc w:val="right"/>
              <w:rPr>
                <w:rFonts w:ascii="標楷體" w:eastAsia="標楷體" w:hAnsi="標楷體"/>
                <w:color w:val="000000" w:themeColor="text1"/>
                <w:sz w:val="24"/>
                <w:szCs w:val="24"/>
              </w:rPr>
            </w:pPr>
          </w:p>
        </w:tc>
        <w:tc>
          <w:tcPr>
            <w:tcW w:w="1337" w:type="pct"/>
            <w:shd w:val="clear" w:color="auto" w:fill="auto"/>
            <w:vAlign w:val="center"/>
          </w:tcPr>
          <w:p w14:paraId="5F48BF21" w14:textId="77777777" w:rsidR="00B67D01" w:rsidRPr="00E468F5" w:rsidRDefault="00B67D01" w:rsidP="007C2841">
            <w:pPr>
              <w:jc w:val="right"/>
              <w:rPr>
                <w:rFonts w:ascii="標楷體" w:eastAsia="標楷體" w:hAnsi="標楷體"/>
                <w:color w:val="000000" w:themeColor="text1"/>
                <w:sz w:val="24"/>
                <w:szCs w:val="24"/>
              </w:rPr>
            </w:pPr>
            <w:r w:rsidRPr="00E468F5">
              <w:rPr>
                <w:rFonts w:ascii="標楷體" w:eastAsia="標楷體" w:hAnsi="標楷體"/>
                <w:color w:val="000000" w:themeColor="text1"/>
                <w:sz w:val="24"/>
                <w:szCs w:val="24"/>
              </w:rPr>
              <w:t>8,026,584</w:t>
            </w:r>
          </w:p>
        </w:tc>
        <w:tc>
          <w:tcPr>
            <w:tcW w:w="1455" w:type="pct"/>
            <w:tcBorders>
              <w:tl2br w:val="single" w:sz="4" w:space="0" w:color="auto"/>
            </w:tcBorders>
          </w:tcPr>
          <w:p w14:paraId="04D94C94" w14:textId="77777777" w:rsidR="00B67D01" w:rsidRPr="00E468F5" w:rsidRDefault="00B67D01" w:rsidP="007C2841">
            <w:pPr>
              <w:jc w:val="right"/>
              <w:rPr>
                <w:rFonts w:ascii="標楷體" w:eastAsia="標楷體" w:hAnsi="標楷體"/>
                <w:color w:val="000000" w:themeColor="text1"/>
                <w:sz w:val="24"/>
                <w:szCs w:val="24"/>
              </w:rPr>
            </w:pPr>
          </w:p>
        </w:tc>
      </w:tr>
    </w:tbl>
    <w:p w14:paraId="2CD350B3" w14:textId="132D7910" w:rsidR="00F83C98" w:rsidRPr="00E468F5" w:rsidRDefault="00F83C98" w:rsidP="00F83C98">
      <w:pPr>
        <w:ind w:firstLineChars="1100" w:firstLine="3520"/>
        <w:rPr>
          <w:rFonts w:ascii="標楷體" w:eastAsia="標楷體" w:hAnsi="標楷體"/>
          <w:color w:val="000000" w:themeColor="text1"/>
        </w:rPr>
      </w:pPr>
      <w:r w:rsidRPr="00E468F5">
        <w:rPr>
          <w:rFonts w:ascii="標楷體" w:eastAsia="標楷體" w:hAnsi="標楷體" w:cs="華康細明體" w:hint="eastAsia"/>
          <w:color w:val="000000" w:themeColor="text1"/>
          <w:kern w:val="0"/>
        </w:rPr>
        <w:t xml:space="preserve">提案人：張其祿　</w:t>
      </w:r>
      <w:r w:rsidRPr="00E468F5">
        <w:rPr>
          <w:rFonts w:ascii="標楷體" w:eastAsia="標楷體" w:hAnsi="標楷體" w:hint="eastAsia"/>
          <w:color w:val="000000" w:themeColor="text1"/>
        </w:rPr>
        <w:t>林德福　李貴敏</w:t>
      </w:r>
    </w:p>
    <w:p w14:paraId="03FAFC43" w14:textId="69D0BD74" w:rsidR="007F27A2" w:rsidRPr="00E468F5" w:rsidRDefault="00993195" w:rsidP="007F27A2">
      <w:pPr>
        <w:autoSpaceDE w:val="0"/>
        <w:autoSpaceDN w:val="0"/>
        <w:adjustRightInd/>
        <w:snapToGrid/>
        <w:ind w:leftChars="300" w:left="1280" w:hangingChars="100" w:hanging="320"/>
        <w:jc w:val="both"/>
        <w:rPr>
          <w:rFonts w:ascii="標楷體" w:eastAsia="標楷體" w:hAnsi="標楷體"/>
          <w:color w:val="000000" w:themeColor="text1"/>
        </w:rPr>
      </w:pPr>
      <w:r w:rsidRPr="00E468F5">
        <w:rPr>
          <w:rFonts w:ascii="標楷體" w:eastAsia="標楷體" w:hAnsi="標楷體" w:hint="eastAsia"/>
          <w:color w:val="000000" w:themeColor="text1"/>
        </w:rPr>
        <w:t>2</w:t>
      </w:r>
      <w:r w:rsidR="00F83C98" w:rsidRPr="00E468F5">
        <w:rPr>
          <w:rFonts w:ascii="標楷體" w:eastAsia="標楷體" w:hAnsi="標楷體" w:hint="eastAsia"/>
          <w:color w:val="000000" w:themeColor="text1"/>
        </w:rPr>
        <w:t>.</w:t>
      </w:r>
      <w:r w:rsidR="007F27A2" w:rsidRPr="00E468F5">
        <w:rPr>
          <w:rFonts w:ascii="標楷體" w:eastAsia="標楷體" w:hAnsi="標楷體" w:hint="eastAsia"/>
          <w:color w:val="000000" w:themeColor="text1"/>
        </w:rPr>
        <w:t>111年度臺灣土地銀行股份有限公司預算案於「營業成本」項下「金融保險成本」之「利息費用」編列211億5</w:t>
      </w:r>
      <w:r w:rsidR="007F27A2" w:rsidRPr="00E468F5">
        <w:rPr>
          <w:rFonts w:ascii="標楷體" w:eastAsia="標楷體" w:hAnsi="標楷體"/>
          <w:color w:val="000000" w:themeColor="text1"/>
        </w:rPr>
        <w:t>,</w:t>
      </w:r>
      <w:r w:rsidR="007F27A2" w:rsidRPr="00E468F5">
        <w:rPr>
          <w:rFonts w:ascii="標楷體" w:eastAsia="標楷體" w:hAnsi="標楷體" w:hint="eastAsia"/>
          <w:color w:val="000000" w:themeColor="text1"/>
        </w:rPr>
        <w:t>061萬4千元。近年政府積極打炒房，房市交易卻有升溫趨勢，109年底金融監督管理委員會公布全體國銀房貸餘額情形，總餘額共8兆0,096億元，年增率8.47%，前3名分別為臺灣土地銀行股份有限公司8,817.6億元，年增率1.23%；臺灣銀行股份有限公司7,370.7億元，年增率13.35%；中國信託商業銀行股份有限公司6,643.8億元，年增率8.56%；110年1至8月整體國銀辦理不動產相關放款總金額從11.63兆元持續增加至12.14兆元，每月皆創新高。臺灣土地銀行股份有限公司辦理諸多房貸業務，應依銀行法第72條之2規定，不動產相關放款占比不得超過30%，並審慎規劃內控機制，訂定警戒範圍，以利房市健全發展，房貸業務賡續辦理，</w:t>
      </w:r>
      <w:r w:rsidR="0086599A" w:rsidRPr="00E468F5">
        <w:rPr>
          <w:rFonts w:ascii="標楷體" w:eastAsia="標楷體" w:hAnsi="標楷體" w:hint="eastAsia"/>
          <w:color w:val="000000" w:themeColor="text1"/>
        </w:rPr>
        <w:t>爰</w:t>
      </w:r>
      <w:r w:rsidR="00325F08" w:rsidRPr="00E468F5">
        <w:rPr>
          <w:rFonts w:ascii="標楷體" w:eastAsia="標楷體" w:hAnsi="標楷體" w:hint="eastAsia"/>
          <w:color w:val="000000" w:themeColor="text1"/>
        </w:rPr>
        <w:t>要求</w:t>
      </w:r>
      <w:r w:rsidR="007F27A2" w:rsidRPr="00E468F5">
        <w:rPr>
          <w:rFonts w:ascii="標楷體" w:eastAsia="標楷體" w:hAnsi="標楷體" w:hint="eastAsia"/>
          <w:color w:val="000000" w:themeColor="text1"/>
        </w:rPr>
        <w:t>臺灣土地銀行股份有限公司向立法院財政委員會提出</w:t>
      </w:r>
      <w:r w:rsidR="00527249" w:rsidRPr="00E468F5">
        <w:rPr>
          <w:rFonts w:ascii="標楷體" w:eastAsia="標楷體" w:hAnsi="標楷體" w:hint="eastAsia"/>
          <w:color w:val="000000" w:themeColor="text1"/>
        </w:rPr>
        <w:t>書面</w:t>
      </w:r>
      <w:r w:rsidR="007F27A2" w:rsidRPr="00E468F5">
        <w:rPr>
          <w:rFonts w:ascii="標楷體" w:eastAsia="標楷體" w:hAnsi="標楷體" w:hint="eastAsia"/>
          <w:color w:val="000000" w:themeColor="text1"/>
        </w:rPr>
        <w:t>報告。</w:t>
      </w:r>
    </w:p>
    <w:p w14:paraId="4EAC3F8D" w14:textId="7CE4FD47" w:rsidR="007F27A2" w:rsidRPr="00E468F5" w:rsidRDefault="007F27A2" w:rsidP="007F27A2">
      <w:pPr>
        <w:ind w:firstLineChars="1100" w:firstLine="3520"/>
        <w:rPr>
          <w:rFonts w:ascii="標楷體" w:eastAsia="標楷體" w:hAnsi="標楷體" w:cs="華康細明體"/>
          <w:color w:val="000000" w:themeColor="text1"/>
          <w:kern w:val="0"/>
        </w:rPr>
      </w:pPr>
      <w:r w:rsidRPr="00E468F5">
        <w:rPr>
          <w:rFonts w:ascii="標楷體" w:eastAsia="標楷體" w:hAnsi="標楷體" w:cs="華康細明體" w:hint="eastAsia"/>
          <w:color w:val="000000" w:themeColor="text1"/>
          <w:kern w:val="0"/>
        </w:rPr>
        <w:t>提案人：</w:t>
      </w:r>
      <w:r w:rsidRPr="00E468F5">
        <w:rPr>
          <w:rFonts w:ascii="標楷體" w:eastAsia="標楷體" w:hAnsi="標楷體" w:hint="eastAsia"/>
          <w:color w:val="000000" w:themeColor="text1"/>
        </w:rPr>
        <w:t>賴士葆　李貴敏　羅明才</w:t>
      </w:r>
      <w:r w:rsidR="002F55D3" w:rsidRPr="00E468F5">
        <w:rPr>
          <w:rFonts w:ascii="標楷體" w:eastAsia="標楷體" w:hAnsi="標楷體" w:hint="eastAsia"/>
          <w:color w:val="000000" w:themeColor="text1"/>
        </w:rPr>
        <w:t xml:space="preserve">　</w:t>
      </w:r>
      <w:r w:rsidRPr="00E468F5">
        <w:rPr>
          <w:rFonts w:ascii="標楷體" w:eastAsia="標楷體" w:hAnsi="標楷體" w:cs="華康細明體" w:hint="eastAsia"/>
          <w:color w:val="000000" w:themeColor="text1"/>
          <w:kern w:val="0"/>
        </w:rPr>
        <w:t>曾銘宗</w:t>
      </w:r>
    </w:p>
    <w:p w14:paraId="174A7267" w14:textId="5D96A961" w:rsidR="00AF63B9" w:rsidRPr="00E468F5" w:rsidRDefault="00993195" w:rsidP="00AF63B9">
      <w:pPr>
        <w:autoSpaceDE w:val="0"/>
        <w:autoSpaceDN w:val="0"/>
        <w:adjustRightInd/>
        <w:snapToGrid/>
        <w:ind w:leftChars="300" w:left="1280" w:hangingChars="100" w:hanging="320"/>
        <w:jc w:val="both"/>
        <w:rPr>
          <w:rFonts w:ascii="標楷體" w:eastAsia="標楷體" w:hAnsi="標楷體" w:cs="華康細明體"/>
          <w:color w:val="000000" w:themeColor="text1"/>
          <w:kern w:val="0"/>
        </w:rPr>
      </w:pPr>
      <w:r w:rsidRPr="00E468F5">
        <w:rPr>
          <w:rFonts w:ascii="標楷體" w:eastAsia="標楷體" w:hAnsi="標楷體" w:hint="eastAsia"/>
          <w:color w:val="000000" w:themeColor="text1"/>
        </w:rPr>
        <w:t>3</w:t>
      </w:r>
      <w:r w:rsidR="00AF63B9" w:rsidRPr="00E468F5">
        <w:rPr>
          <w:rFonts w:ascii="標楷體" w:eastAsia="標楷體" w:hAnsi="標楷體" w:hint="eastAsia"/>
          <w:color w:val="000000" w:themeColor="text1"/>
        </w:rPr>
        <w:t>.</w:t>
      </w:r>
      <w:r w:rsidR="00B462D7" w:rsidRPr="00E468F5">
        <w:rPr>
          <w:rFonts w:ascii="標楷體" w:eastAsia="標楷體" w:hAnsi="標楷體"/>
          <w:color w:val="000000" w:themeColor="text1"/>
        </w:rPr>
        <w:t>111</w:t>
      </w:r>
      <w:r w:rsidR="00B462D7" w:rsidRPr="00E468F5">
        <w:rPr>
          <w:rFonts w:ascii="標楷體" w:eastAsia="標楷體" w:hAnsi="標楷體" w:hint="eastAsia"/>
          <w:color w:val="000000" w:themeColor="text1"/>
        </w:rPr>
        <w:t>年度臺灣土地銀行股份有限公司預算案於</w:t>
      </w:r>
      <w:r w:rsidR="00311283" w:rsidRPr="00E468F5">
        <w:rPr>
          <w:rFonts w:ascii="標楷體" w:eastAsia="標楷體" w:hAnsi="標楷體" w:hint="eastAsia"/>
          <w:color w:val="000000" w:themeColor="text1"/>
        </w:rPr>
        <w:t>「</w:t>
      </w:r>
      <w:r w:rsidR="00B462D7" w:rsidRPr="00E468F5">
        <w:rPr>
          <w:rFonts w:ascii="標楷體" w:eastAsia="標楷體" w:hAnsi="標楷體" w:hint="eastAsia"/>
          <w:color w:val="000000" w:themeColor="text1"/>
        </w:rPr>
        <w:t>業務費用</w:t>
      </w:r>
      <w:r w:rsidR="00311283" w:rsidRPr="00E468F5">
        <w:rPr>
          <w:rFonts w:ascii="標楷體" w:eastAsia="標楷體" w:hAnsi="標楷體" w:hint="eastAsia"/>
          <w:color w:val="000000" w:themeColor="text1"/>
        </w:rPr>
        <w:t>」</w:t>
      </w:r>
      <w:r w:rsidR="00B462D7" w:rsidRPr="00E468F5">
        <w:rPr>
          <w:rFonts w:ascii="標楷體" w:eastAsia="標楷體" w:hAnsi="標楷體" w:hint="eastAsia"/>
          <w:color w:val="000000" w:themeColor="text1"/>
        </w:rPr>
        <w:t>項下</w:t>
      </w:r>
      <w:r w:rsidR="00311283" w:rsidRPr="00E468F5">
        <w:rPr>
          <w:rFonts w:ascii="標楷體" w:eastAsia="標楷體" w:hAnsi="標楷體" w:hint="eastAsia"/>
          <w:color w:val="000000" w:themeColor="text1"/>
        </w:rPr>
        <w:t>「</w:t>
      </w:r>
      <w:r w:rsidR="00B462D7" w:rsidRPr="00E468F5">
        <w:rPr>
          <w:rFonts w:ascii="標楷體" w:eastAsia="標楷體" w:hAnsi="標楷體" w:hint="eastAsia"/>
          <w:color w:val="000000" w:themeColor="text1"/>
        </w:rPr>
        <w:t>服務費用</w:t>
      </w:r>
      <w:r w:rsidR="00311283" w:rsidRPr="00E468F5">
        <w:rPr>
          <w:rFonts w:ascii="標楷體" w:eastAsia="標楷體" w:hAnsi="標楷體" w:hint="eastAsia"/>
          <w:color w:val="000000" w:themeColor="text1"/>
        </w:rPr>
        <w:t>」</w:t>
      </w:r>
      <w:r w:rsidR="00B462D7" w:rsidRPr="00E468F5">
        <w:rPr>
          <w:rFonts w:ascii="標楷體" w:eastAsia="標楷體" w:hAnsi="標楷體" w:hint="eastAsia"/>
          <w:color w:val="000000" w:themeColor="text1"/>
        </w:rPr>
        <w:t>之</w:t>
      </w:r>
      <w:r w:rsidR="00311283" w:rsidRPr="00E468F5">
        <w:rPr>
          <w:rFonts w:ascii="標楷體" w:eastAsia="標楷體" w:hAnsi="標楷體" w:hint="eastAsia"/>
          <w:color w:val="000000" w:themeColor="text1"/>
        </w:rPr>
        <w:t>「</w:t>
      </w:r>
      <w:r w:rsidR="00B462D7" w:rsidRPr="00E468F5">
        <w:rPr>
          <w:rFonts w:ascii="標楷體" w:eastAsia="標楷體" w:hAnsi="標楷體" w:hint="eastAsia"/>
          <w:color w:val="000000" w:themeColor="text1"/>
        </w:rPr>
        <w:t>棧儲、包裝、代理及加工費</w:t>
      </w:r>
      <w:r w:rsidR="00311283" w:rsidRPr="00E468F5">
        <w:rPr>
          <w:rFonts w:ascii="標楷體" w:eastAsia="標楷體" w:hAnsi="標楷體" w:hint="eastAsia"/>
          <w:color w:val="000000" w:themeColor="text1"/>
        </w:rPr>
        <w:t>」</w:t>
      </w:r>
      <w:r w:rsidR="00B462D7" w:rsidRPr="00E468F5">
        <w:rPr>
          <w:rFonts w:ascii="標楷體" w:eastAsia="標楷體" w:hAnsi="標楷體" w:hint="eastAsia"/>
          <w:color w:val="000000" w:themeColor="text1"/>
        </w:rPr>
        <w:t>編列</w:t>
      </w:r>
      <w:r w:rsidR="00B462D7" w:rsidRPr="00E468F5">
        <w:rPr>
          <w:rFonts w:ascii="標楷體" w:eastAsia="標楷體" w:hAnsi="標楷體"/>
          <w:color w:val="000000" w:themeColor="text1"/>
        </w:rPr>
        <w:t>1</w:t>
      </w:r>
      <w:r w:rsidR="00B462D7" w:rsidRPr="00E468F5">
        <w:rPr>
          <w:rFonts w:ascii="標楷體" w:eastAsia="標楷體" w:hAnsi="標楷體" w:hint="eastAsia"/>
          <w:color w:val="000000" w:themeColor="text1"/>
        </w:rPr>
        <w:t>億</w:t>
      </w:r>
      <w:r w:rsidR="00B462D7" w:rsidRPr="00E468F5">
        <w:rPr>
          <w:rFonts w:ascii="標楷體" w:eastAsia="標楷體" w:hAnsi="標楷體"/>
          <w:color w:val="000000" w:themeColor="text1"/>
        </w:rPr>
        <w:t>7,</w:t>
      </w:r>
      <w:r w:rsidR="00B462D7" w:rsidRPr="00E468F5">
        <w:rPr>
          <w:rFonts w:ascii="標楷體" w:eastAsia="標楷體" w:hAnsi="標楷體" w:hint="eastAsia"/>
          <w:color w:val="000000" w:themeColor="text1"/>
        </w:rPr>
        <w:t>3</w:t>
      </w:r>
      <w:r w:rsidR="00B462D7" w:rsidRPr="00E468F5">
        <w:rPr>
          <w:rFonts w:ascii="標楷體" w:eastAsia="標楷體" w:hAnsi="標楷體"/>
          <w:color w:val="000000" w:themeColor="text1"/>
        </w:rPr>
        <w:t>25</w:t>
      </w:r>
      <w:r w:rsidR="00B462D7" w:rsidRPr="00E468F5">
        <w:rPr>
          <w:rFonts w:ascii="標楷體" w:eastAsia="標楷體" w:hAnsi="標楷體" w:hint="eastAsia"/>
          <w:color w:val="000000" w:themeColor="text1"/>
        </w:rPr>
        <w:t>萬</w:t>
      </w:r>
      <w:r w:rsidR="00B462D7" w:rsidRPr="00E468F5">
        <w:rPr>
          <w:rFonts w:ascii="標楷體" w:eastAsia="標楷體" w:hAnsi="標楷體"/>
          <w:color w:val="000000" w:themeColor="text1"/>
        </w:rPr>
        <w:t>4</w:t>
      </w:r>
      <w:r w:rsidR="00B462D7" w:rsidRPr="00E468F5">
        <w:rPr>
          <w:rFonts w:ascii="標楷體" w:eastAsia="標楷體" w:hAnsi="標楷體" w:hint="eastAsia"/>
          <w:color w:val="000000" w:themeColor="text1"/>
        </w:rPr>
        <w:t>千元，主要係存匯、國際信用卡、資訊系統維運等委外費用，較</w:t>
      </w:r>
      <w:r w:rsidR="00B462D7" w:rsidRPr="00E468F5">
        <w:rPr>
          <w:rFonts w:ascii="標楷體" w:eastAsia="標楷體" w:hAnsi="標楷體"/>
          <w:color w:val="000000" w:themeColor="text1"/>
        </w:rPr>
        <w:t>109</w:t>
      </w:r>
      <w:r w:rsidR="00B462D7" w:rsidRPr="00E468F5">
        <w:rPr>
          <w:rFonts w:ascii="標楷體" w:eastAsia="標楷體" w:hAnsi="標楷體" w:hint="eastAsia"/>
          <w:color w:val="000000" w:themeColor="text1"/>
        </w:rPr>
        <w:t>年度決算數</w:t>
      </w:r>
      <w:r w:rsidR="00B462D7" w:rsidRPr="00E468F5">
        <w:rPr>
          <w:rFonts w:ascii="標楷體" w:eastAsia="標楷體" w:hAnsi="標楷體"/>
          <w:color w:val="000000" w:themeColor="text1"/>
        </w:rPr>
        <w:t>1</w:t>
      </w:r>
      <w:r w:rsidR="00B462D7" w:rsidRPr="00E468F5">
        <w:rPr>
          <w:rFonts w:ascii="標楷體" w:eastAsia="標楷體" w:hAnsi="標楷體" w:hint="eastAsia"/>
          <w:color w:val="000000" w:themeColor="text1"/>
        </w:rPr>
        <w:t>億</w:t>
      </w:r>
      <w:r w:rsidR="00B462D7" w:rsidRPr="00E468F5">
        <w:rPr>
          <w:rFonts w:ascii="標楷體" w:eastAsia="標楷體" w:hAnsi="標楷體"/>
          <w:color w:val="000000" w:themeColor="text1"/>
        </w:rPr>
        <w:t>4,</w:t>
      </w:r>
      <w:r w:rsidR="00B462D7" w:rsidRPr="00E468F5">
        <w:rPr>
          <w:rFonts w:ascii="標楷體" w:eastAsia="標楷體" w:hAnsi="標楷體" w:hint="eastAsia"/>
          <w:color w:val="000000" w:themeColor="text1"/>
        </w:rPr>
        <w:t>5</w:t>
      </w:r>
      <w:r w:rsidR="00B462D7" w:rsidRPr="00E468F5">
        <w:rPr>
          <w:rFonts w:ascii="標楷體" w:eastAsia="標楷體" w:hAnsi="標楷體"/>
          <w:color w:val="000000" w:themeColor="text1"/>
        </w:rPr>
        <w:t>87</w:t>
      </w:r>
      <w:r w:rsidR="00B462D7" w:rsidRPr="00E468F5">
        <w:rPr>
          <w:rFonts w:ascii="標楷體" w:eastAsia="標楷體" w:hAnsi="標楷體" w:hint="eastAsia"/>
          <w:color w:val="000000" w:themeColor="text1"/>
        </w:rPr>
        <w:t>萬</w:t>
      </w:r>
      <w:r w:rsidR="00B462D7" w:rsidRPr="00E468F5">
        <w:rPr>
          <w:rFonts w:ascii="標楷體" w:eastAsia="標楷體" w:hAnsi="標楷體"/>
          <w:color w:val="000000" w:themeColor="text1"/>
        </w:rPr>
        <w:t>8</w:t>
      </w:r>
      <w:r w:rsidR="00B462D7" w:rsidRPr="00E468F5">
        <w:rPr>
          <w:rFonts w:ascii="標楷體" w:eastAsia="標楷體" w:hAnsi="標楷體" w:hint="eastAsia"/>
          <w:color w:val="000000" w:themeColor="text1"/>
        </w:rPr>
        <w:t>千元，增編</w:t>
      </w:r>
      <w:r w:rsidR="00B462D7" w:rsidRPr="00E468F5">
        <w:rPr>
          <w:rFonts w:ascii="標楷體" w:eastAsia="標楷體" w:hAnsi="標楷體"/>
          <w:color w:val="000000" w:themeColor="text1"/>
        </w:rPr>
        <w:t>2,</w:t>
      </w:r>
      <w:r w:rsidR="00B462D7" w:rsidRPr="00E468F5">
        <w:rPr>
          <w:rFonts w:ascii="標楷體" w:eastAsia="標楷體" w:hAnsi="標楷體" w:hint="eastAsia"/>
          <w:color w:val="000000" w:themeColor="text1"/>
        </w:rPr>
        <w:t>7</w:t>
      </w:r>
      <w:r w:rsidR="00B462D7" w:rsidRPr="00E468F5">
        <w:rPr>
          <w:rFonts w:ascii="標楷體" w:eastAsia="標楷體" w:hAnsi="標楷體"/>
          <w:color w:val="000000" w:themeColor="text1"/>
        </w:rPr>
        <w:t>37</w:t>
      </w:r>
      <w:r w:rsidR="00B462D7" w:rsidRPr="00E468F5">
        <w:rPr>
          <w:rFonts w:ascii="標楷體" w:eastAsia="標楷體" w:hAnsi="標楷體" w:hint="eastAsia"/>
          <w:color w:val="000000" w:themeColor="text1"/>
        </w:rPr>
        <w:t>萬</w:t>
      </w:r>
      <w:r w:rsidR="00B462D7" w:rsidRPr="00E468F5">
        <w:rPr>
          <w:rFonts w:ascii="標楷體" w:eastAsia="標楷體" w:hAnsi="標楷體"/>
          <w:color w:val="000000" w:themeColor="text1"/>
        </w:rPr>
        <w:t>6</w:t>
      </w:r>
      <w:r w:rsidR="00B462D7" w:rsidRPr="00E468F5">
        <w:rPr>
          <w:rFonts w:ascii="標楷體" w:eastAsia="標楷體" w:hAnsi="標楷體" w:hint="eastAsia"/>
          <w:color w:val="000000" w:themeColor="text1"/>
        </w:rPr>
        <w:t>千元，增幅</w:t>
      </w:r>
      <w:r w:rsidR="00B462D7" w:rsidRPr="00E468F5">
        <w:rPr>
          <w:rFonts w:ascii="標楷體" w:eastAsia="標楷體" w:hAnsi="標楷體"/>
          <w:color w:val="000000" w:themeColor="text1"/>
        </w:rPr>
        <w:t>18.77%</w:t>
      </w:r>
      <w:r w:rsidR="00B462D7" w:rsidRPr="00E468F5">
        <w:rPr>
          <w:rFonts w:ascii="標楷體" w:eastAsia="標楷體" w:hAnsi="標楷體" w:hint="eastAsia"/>
          <w:color w:val="000000" w:themeColor="text1"/>
        </w:rPr>
        <w:t>。本撙節支出原則，臺灣土地銀行股份有限公司應核實如預算科目編列支用，不得挪為網軍或其他目的支用。</w:t>
      </w:r>
    </w:p>
    <w:p w14:paraId="63B98CB2" w14:textId="34A8B144" w:rsidR="002F55D3" w:rsidRPr="00E468F5" w:rsidRDefault="002F55D3" w:rsidP="007F27A2">
      <w:pPr>
        <w:ind w:firstLineChars="1100" w:firstLine="3520"/>
        <w:rPr>
          <w:rFonts w:ascii="標楷體" w:eastAsia="標楷體" w:hAnsi="標楷體"/>
          <w:color w:val="000000" w:themeColor="text1"/>
        </w:rPr>
      </w:pPr>
      <w:r w:rsidRPr="00E468F5">
        <w:rPr>
          <w:rFonts w:ascii="標楷體" w:eastAsia="標楷體" w:hAnsi="標楷體" w:cs="華康細明體" w:hint="eastAsia"/>
          <w:color w:val="000000" w:themeColor="text1"/>
          <w:kern w:val="0"/>
        </w:rPr>
        <w:t>提案人：</w:t>
      </w:r>
      <w:r w:rsidRPr="00E468F5">
        <w:rPr>
          <w:rFonts w:ascii="標楷體" w:eastAsia="標楷體" w:hAnsi="標楷體" w:hint="eastAsia"/>
          <w:color w:val="000000" w:themeColor="text1"/>
        </w:rPr>
        <w:t>李貴敏　賴士葆　羅明才　高嘉瑜</w:t>
      </w:r>
    </w:p>
    <w:p w14:paraId="71FCEE57" w14:textId="28E9EBE9" w:rsidR="00AF63B9" w:rsidRPr="00E468F5" w:rsidRDefault="002F55D3" w:rsidP="007F27A2">
      <w:pPr>
        <w:ind w:firstLineChars="1100" w:firstLine="3520"/>
        <w:rPr>
          <w:rFonts w:ascii="標楷體" w:eastAsia="標楷體" w:hAnsi="標楷體" w:cs="華康細明體"/>
          <w:color w:val="000000" w:themeColor="text1"/>
          <w:kern w:val="0"/>
        </w:rPr>
      </w:pPr>
      <w:r w:rsidRPr="00E468F5">
        <w:rPr>
          <w:rFonts w:ascii="標楷體" w:eastAsia="標楷體" w:hAnsi="標楷體" w:hint="eastAsia"/>
          <w:color w:val="000000" w:themeColor="text1"/>
        </w:rPr>
        <w:t xml:space="preserve">　　　　</w:t>
      </w:r>
      <w:r w:rsidRPr="00E468F5">
        <w:rPr>
          <w:rFonts w:ascii="標楷體" w:eastAsia="標楷體" w:hAnsi="標楷體" w:cs="華康細明體" w:hint="eastAsia"/>
          <w:color w:val="000000" w:themeColor="text1"/>
          <w:kern w:val="0"/>
        </w:rPr>
        <w:t>曾銘宗</w:t>
      </w:r>
    </w:p>
    <w:p w14:paraId="01E6F418" w14:textId="03B5054D" w:rsidR="002F55D3" w:rsidRPr="00E468F5" w:rsidRDefault="002F55D3" w:rsidP="007F27A2">
      <w:pPr>
        <w:ind w:firstLineChars="1100" w:firstLine="3520"/>
        <w:rPr>
          <w:rFonts w:ascii="標楷體" w:eastAsia="標楷體" w:hAnsi="標楷體"/>
          <w:color w:val="000000" w:themeColor="text1"/>
        </w:rPr>
      </w:pPr>
      <w:r w:rsidRPr="00E468F5">
        <w:rPr>
          <w:rFonts w:ascii="標楷體" w:eastAsia="標楷體" w:hAnsi="標楷體" w:cs="華康細明體" w:hint="eastAsia"/>
          <w:color w:val="000000" w:themeColor="text1"/>
          <w:kern w:val="0"/>
        </w:rPr>
        <w:lastRenderedPageBreak/>
        <w:t>連署人：郭國文</w:t>
      </w:r>
      <w:r w:rsidRPr="00E468F5">
        <w:rPr>
          <w:rFonts w:ascii="標楷體" w:eastAsia="標楷體" w:hAnsi="標楷體" w:hint="eastAsia"/>
          <w:color w:val="000000" w:themeColor="text1"/>
        </w:rPr>
        <w:t xml:space="preserve">　林楚茵</w:t>
      </w:r>
    </w:p>
    <w:p w14:paraId="73B03611" w14:textId="1A5F7F04" w:rsidR="002F55D3" w:rsidRPr="00E468F5" w:rsidRDefault="00993195" w:rsidP="002F55D3">
      <w:pPr>
        <w:autoSpaceDE w:val="0"/>
        <w:autoSpaceDN w:val="0"/>
        <w:adjustRightInd/>
        <w:snapToGrid/>
        <w:ind w:leftChars="300" w:left="1280" w:hangingChars="100" w:hanging="320"/>
        <w:jc w:val="both"/>
        <w:rPr>
          <w:rFonts w:ascii="標楷體" w:eastAsia="標楷體" w:hAnsi="標楷體" w:cs="華康細明體"/>
          <w:color w:val="000000" w:themeColor="text1"/>
          <w:kern w:val="0"/>
        </w:rPr>
      </w:pPr>
      <w:r w:rsidRPr="00E468F5">
        <w:rPr>
          <w:rFonts w:ascii="標楷體" w:eastAsia="標楷體" w:hAnsi="標楷體" w:hint="eastAsia"/>
          <w:color w:val="000000" w:themeColor="text1"/>
        </w:rPr>
        <w:t>4</w:t>
      </w:r>
      <w:r w:rsidR="002F55D3" w:rsidRPr="00E468F5">
        <w:rPr>
          <w:rFonts w:ascii="標楷體" w:eastAsia="標楷體" w:hAnsi="標楷體" w:hint="eastAsia"/>
          <w:color w:val="000000" w:themeColor="text1"/>
        </w:rPr>
        <w:t>.</w:t>
      </w:r>
      <w:r w:rsidR="00E452F9" w:rsidRPr="00E468F5">
        <w:rPr>
          <w:rFonts w:ascii="標楷體" w:eastAsia="標楷體" w:hAnsi="標楷體"/>
          <w:color w:val="000000" w:themeColor="text1"/>
        </w:rPr>
        <w:t>111</w:t>
      </w:r>
      <w:r w:rsidR="00E452F9" w:rsidRPr="00E468F5">
        <w:rPr>
          <w:rFonts w:ascii="標楷體" w:eastAsia="標楷體" w:hAnsi="標楷體" w:hint="eastAsia"/>
          <w:color w:val="000000" w:themeColor="text1"/>
        </w:rPr>
        <w:t>年度臺灣土地銀行股份有限公司預算案於</w:t>
      </w:r>
      <w:r w:rsidR="00311283" w:rsidRPr="00E468F5">
        <w:rPr>
          <w:rFonts w:ascii="標楷體" w:eastAsia="標楷體" w:hAnsi="標楷體" w:hint="eastAsia"/>
          <w:color w:val="000000" w:themeColor="text1"/>
        </w:rPr>
        <w:t>「</w:t>
      </w:r>
      <w:r w:rsidR="00E452F9" w:rsidRPr="00E468F5">
        <w:rPr>
          <w:rFonts w:ascii="標楷體" w:eastAsia="標楷體" w:hAnsi="標楷體" w:hint="eastAsia"/>
          <w:color w:val="000000" w:themeColor="text1"/>
        </w:rPr>
        <w:t>業務費用</w:t>
      </w:r>
      <w:r w:rsidR="00311283" w:rsidRPr="00E468F5">
        <w:rPr>
          <w:rFonts w:ascii="標楷體" w:eastAsia="標楷體" w:hAnsi="標楷體" w:hint="eastAsia"/>
          <w:color w:val="000000" w:themeColor="text1"/>
        </w:rPr>
        <w:t>」</w:t>
      </w:r>
      <w:r w:rsidR="00E452F9" w:rsidRPr="00E468F5">
        <w:rPr>
          <w:rFonts w:ascii="標楷體" w:eastAsia="標楷體" w:hAnsi="標楷體" w:hint="eastAsia"/>
          <w:color w:val="000000" w:themeColor="text1"/>
        </w:rPr>
        <w:t>項下</w:t>
      </w:r>
      <w:r w:rsidR="00311283" w:rsidRPr="00E468F5">
        <w:rPr>
          <w:rFonts w:ascii="標楷體" w:eastAsia="標楷體" w:hAnsi="標楷體" w:hint="eastAsia"/>
          <w:color w:val="000000" w:themeColor="text1"/>
        </w:rPr>
        <w:t>「</w:t>
      </w:r>
      <w:r w:rsidR="00E452F9" w:rsidRPr="00E468F5">
        <w:rPr>
          <w:rFonts w:ascii="標楷體" w:eastAsia="標楷體" w:hAnsi="標楷體" w:hint="eastAsia"/>
          <w:color w:val="000000" w:themeColor="text1"/>
        </w:rPr>
        <w:t>服務費用</w:t>
      </w:r>
      <w:r w:rsidR="00311283" w:rsidRPr="00E468F5">
        <w:rPr>
          <w:rFonts w:ascii="標楷體" w:eastAsia="標楷體" w:hAnsi="標楷體" w:hint="eastAsia"/>
          <w:color w:val="000000" w:themeColor="text1"/>
        </w:rPr>
        <w:t>」</w:t>
      </w:r>
      <w:r w:rsidR="00E452F9" w:rsidRPr="00E468F5">
        <w:rPr>
          <w:rFonts w:ascii="標楷體" w:eastAsia="標楷體" w:hAnsi="標楷體" w:hint="eastAsia"/>
          <w:color w:val="000000" w:themeColor="text1"/>
        </w:rPr>
        <w:t>之</w:t>
      </w:r>
      <w:r w:rsidR="00311283" w:rsidRPr="00E468F5">
        <w:rPr>
          <w:rFonts w:ascii="標楷體" w:eastAsia="標楷體" w:hAnsi="標楷體" w:hint="eastAsia"/>
          <w:color w:val="000000" w:themeColor="text1"/>
        </w:rPr>
        <w:t>「</w:t>
      </w:r>
      <w:r w:rsidR="00E452F9" w:rsidRPr="00E468F5">
        <w:rPr>
          <w:rFonts w:ascii="標楷體" w:eastAsia="標楷體" w:hAnsi="標楷體" w:hint="eastAsia"/>
          <w:color w:val="000000" w:themeColor="text1"/>
        </w:rPr>
        <w:t>專業服務費</w:t>
      </w:r>
      <w:r w:rsidR="00311283" w:rsidRPr="00E468F5">
        <w:rPr>
          <w:rFonts w:ascii="標楷體" w:eastAsia="標楷體" w:hAnsi="標楷體" w:hint="eastAsia"/>
          <w:color w:val="000000" w:themeColor="text1"/>
        </w:rPr>
        <w:t>」</w:t>
      </w:r>
      <w:r w:rsidR="00E452F9" w:rsidRPr="00E468F5">
        <w:rPr>
          <w:rFonts w:ascii="標楷體" w:eastAsia="標楷體" w:hAnsi="標楷體" w:hint="eastAsia"/>
          <w:color w:val="000000" w:themeColor="text1"/>
        </w:rPr>
        <w:t>編列</w:t>
      </w:r>
      <w:r w:rsidR="00E452F9" w:rsidRPr="00E468F5">
        <w:rPr>
          <w:rFonts w:ascii="標楷體" w:eastAsia="標楷體" w:hAnsi="標楷體"/>
          <w:color w:val="000000" w:themeColor="text1"/>
        </w:rPr>
        <w:t>4</w:t>
      </w:r>
      <w:r w:rsidR="00E452F9" w:rsidRPr="00E468F5">
        <w:rPr>
          <w:rFonts w:ascii="標楷體" w:eastAsia="標楷體" w:hAnsi="標楷體" w:hint="eastAsia"/>
          <w:color w:val="000000" w:themeColor="text1"/>
        </w:rPr>
        <w:t>億</w:t>
      </w:r>
      <w:r w:rsidR="00E452F9" w:rsidRPr="00E468F5">
        <w:rPr>
          <w:rFonts w:ascii="標楷體" w:eastAsia="標楷體" w:hAnsi="標楷體"/>
          <w:color w:val="000000" w:themeColor="text1"/>
        </w:rPr>
        <w:t>0,</w:t>
      </w:r>
      <w:r w:rsidR="00E452F9" w:rsidRPr="00E468F5">
        <w:rPr>
          <w:rFonts w:ascii="標楷體" w:eastAsia="標楷體" w:hAnsi="標楷體" w:hint="eastAsia"/>
          <w:color w:val="000000" w:themeColor="text1"/>
        </w:rPr>
        <w:t>9</w:t>
      </w:r>
      <w:r w:rsidR="00E452F9" w:rsidRPr="00E468F5">
        <w:rPr>
          <w:rFonts w:ascii="標楷體" w:eastAsia="標楷體" w:hAnsi="標楷體"/>
          <w:color w:val="000000" w:themeColor="text1"/>
        </w:rPr>
        <w:t>28</w:t>
      </w:r>
      <w:r w:rsidR="00E452F9" w:rsidRPr="00E468F5">
        <w:rPr>
          <w:rFonts w:ascii="標楷體" w:eastAsia="標楷體" w:hAnsi="標楷體" w:hint="eastAsia"/>
          <w:color w:val="000000" w:themeColor="text1"/>
        </w:rPr>
        <w:t>萬</w:t>
      </w:r>
      <w:r w:rsidR="00E452F9" w:rsidRPr="00E468F5">
        <w:rPr>
          <w:rFonts w:ascii="標楷體" w:eastAsia="標楷體" w:hAnsi="標楷體"/>
          <w:color w:val="000000" w:themeColor="text1"/>
        </w:rPr>
        <w:t>6</w:t>
      </w:r>
      <w:r w:rsidR="00E452F9" w:rsidRPr="00E468F5">
        <w:rPr>
          <w:rFonts w:ascii="標楷體" w:eastAsia="標楷體" w:hAnsi="標楷體" w:hint="eastAsia"/>
          <w:color w:val="000000" w:themeColor="text1"/>
        </w:rPr>
        <w:t>千元，主要係電腦軟體服務費暨保警及保全費用等，較</w:t>
      </w:r>
      <w:r w:rsidR="00E452F9" w:rsidRPr="00E468F5">
        <w:rPr>
          <w:rFonts w:ascii="標楷體" w:eastAsia="標楷體" w:hAnsi="標楷體"/>
          <w:color w:val="000000" w:themeColor="text1"/>
        </w:rPr>
        <w:t>110</w:t>
      </w:r>
      <w:r w:rsidR="00E452F9" w:rsidRPr="00E468F5">
        <w:rPr>
          <w:rFonts w:ascii="標楷體" w:eastAsia="標楷體" w:hAnsi="標楷體" w:hint="eastAsia"/>
          <w:color w:val="000000" w:themeColor="text1"/>
        </w:rPr>
        <w:t>年度預算數</w:t>
      </w:r>
      <w:r w:rsidR="00E452F9" w:rsidRPr="00E468F5">
        <w:rPr>
          <w:rFonts w:ascii="標楷體" w:eastAsia="標楷體" w:hAnsi="標楷體"/>
          <w:color w:val="000000" w:themeColor="text1"/>
        </w:rPr>
        <w:t>3</w:t>
      </w:r>
      <w:r w:rsidR="00E452F9" w:rsidRPr="00E468F5">
        <w:rPr>
          <w:rFonts w:ascii="標楷體" w:eastAsia="標楷體" w:hAnsi="標楷體" w:hint="eastAsia"/>
          <w:color w:val="000000" w:themeColor="text1"/>
        </w:rPr>
        <w:t>億</w:t>
      </w:r>
      <w:r w:rsidR="00E452F9" w:rsidRPr="00E468F5">
        <w:rPr>
          <w:rFonts w:ascii="標楷體" w:eastAsia="標楷體" w:hAnsi="標楷體"/>
          <w:color w:val="000000" w:themeColor="text1"/>
        </w:rPr>
        <w:t>7,</w:t>
      </w:r>
      <w:r w:rsidR="00E452F9" w:rsidRPr="00E468F5">
        <w:rPr>
          <w:rFonts w:ascii="標楷體" w:eastAsia="標楷體" w:hAnsi="標楷體" w:hint="eastAsia"/>
          <w:color w:val="000000" w:themeColor="text1"/>
        </w:rPr>
        <w:t>0</w:t>
      </w:r>
      <w:r w:rsidR="00E452F9" w:rsidRPr="00E468F5">
        <w:rPr>
          <w:rFonts w:ascii="標楷體" w:eastAsia="標楷體" w:hAnsi="標楷體"/>
          <w:color w:val="000000" w:themeColor="text1"/>
        </w:rPr>
        <w:t>99</w:t>
      </w:r>
      <w:r w:rsidR="00E452F9" w:rsidRPr="00E468F5">
        <w:rPr>
          <w:rFonts w:ascii="標楷體" w:eastAsia="標楷體" w:hAnsi="標楷體" w:hint="eastAsia"/>
          <w:color w:val="000000" w:themeColor="text1"/>
        </w:rPr>
        <w:t>萬</w:t>
      </w:r>
      <w:r w:rsidR="00E452F9" w:rsidRPr="00E468F5">
        <w:rPr>
          <w:rFonts w:ascii="標楷體" w:eastAsia="標楷體" w:hAnsi="標楷體"/>
          <w:color w:val="000000" w:themeColor="text1"/>
        </w:rPr>
        <w:t>3</w:t>
      </w:r>
      <w:r w:rsidR="00E452F9" w:rsidRPr="00E468F5">
        <w:rPr>
          <w:rFonts w:ascii="標楷體" w:eastAsia="標楷體" w:hAnsi="標楷體" w:hint="eastAsia"/>
          <w:color w:val="000000" w:themeColor="text1"/>
        </w:rPr>
        <w:t>千元、</w:t>
      </w:r>
      <w:r w:rsidR="00E452F9" w:rsidRPr="00E468F5">
        <w:rPr>
          <w:rFonts w:ascii="標楷體" w:eastAsia="標楷體" w:hAnsi="標楷體"/>
          <w:color w:val="000000" w:themeColor="text1"/>
        </w:rPr>
        <w:t>109</w:t>
      </w:r>
      <w:r w:rsidR="00E452F9" w:rsidRPr="00E468F5">
        <w:rPr>
          <w:rFonts w:ascii="標楷體" w:eastAsia="標楷體" w:hAnsi="標楷體" w:hint="eastAsia"/>
          <w:color w:val="000000" w:themeColor="text1"/>
        </w:rPr>
        <w:t>年度決算數</w:t>
      </w:r>
      <w:r w:rsidR="00E452F9" w:rsidRPr="00E468F5">
        <w:rPr>
          <w:rFonts w:ascii="標楷體" w:eastAsia="標楷體" w:hAnsi="標楷體"/>
          <w:color w:val="000000" w:themeColor="text1"/>
        </w:rPr>
        <w:t>3</w:t>
      </w:r>
      <w:r w:rsidR="00E452F9" w:rsidRPr="00E468F5">
        <w:rPr>
          <w:rFonts w:ascii="標楷體" w:eastAsia="標楷體" w:hAnsi="標楷體" w:hint="eastAsia"/>
          <w:color w:val="000000" w:themeColor="text1"/>
        </w:rPr>
        <w:t>億</w:t>
      </w:r>
      <w:r w:rsidR="00E452F9" w:rsidRPr="00E468F5">
        <w:rPr>
          <w:rFonts w:ascii="標楷體" w:eastAsia="標楷體" w:hAnsi="標楷體"/>
          <w:color w:val="000000" w:themeColor="text1"/>
        </w:rPr>
        <w:t>9,</w:t>
      </w:r>
      <w:r w:rsidR="00E452F9" w:rsidRPr="00E468F5">
        <w:rPr>
          <w:rFonts w:ascii="標楷體" w:eastAsia="標楷體" w:hAnsi="標楷體" w:hint="eastAsia"/>
          <w:color w:val="000000" w:themeColor="text1"/>
        </w:rPr>
        <w:t>8</w:t>
      </w:r>
      <w:r w:rsidR="00E452F9" w:rsidRPr="00E468F5">
        <w:rPr>
          <w:rFonts w:ascii="標楷體" w:eastAsia="標楷體" w:hAnsi="標楷體"/>
          <w:color w:val="000000" w:themeColor="text1"/>
        </w:rPr>
        <w:t>53</w:t>
      </w:r>
      <w:r w:rsidR="00E452F9" w:rsidRPr="00E468F5">
        <w:rPr>
          <w:rFonts w:ascii="標楷體" w:eastAsia="標楷體" w:hAnsi="標楷體" w:hint="eastAsia"/>
          <w:color w:val="000000" w:themeColor="text1"/>
        </w:rPr>
        <w:t>萬</w:t>
      </w:r>
      <w:r w:rsidR="00E452F9" w:rsidRPr="00E468F5">
        <w:rPr>
          <w:rFonts w:ascii="標楷體" w:eastAsia="標楷體" w:hAnsi="標楷體"/>
          <w:color w:val="000000" w:themeColor="text1"/>
        </w:rPr>
        <w:t>2</w:t>
      </w:r>
      <w:r w:rsidR="00E452F9" w:rsidRPr="00E468F5">
        <w:rPr>
          <w:rFonts w:ascii="標楷體" w:eastAsia="標楷體" w:hAnsi="標楷體" w:hint="eastAsia"/>
          <w:color w:val="000000" w:themeColor="text1"/>
        </w:rPr>
        <w:t>千元，分別增編</w:t>
      </w:r>
      <w:r w:rsidR="00E452F9" w:rsidRPr="00E468F5">
        <w:rPr>
          <w:rFonts w:ascii="標楷體" w:eastAsia="標楷體" w:hAnsi="標楷體"/>
          <w:color w:val="000000" w:themeColor="text1"/>
        </w:rPr>
        <w:t>3,</w:t>
      </w:r>
      <w:r w:rsidR="00E452F9" w:rsidRPr="00E468F5">
        <w:rPr>
          <w:rFonts w:ascii="標楷體" w:eastAsia="標楷體" w:hAnsi="標楷體" w:hint="eastAsia"/>
          <w:color w:val="000000" w:themeColor="text1"/>
        </w:rPr>
        <w:t>8</w:t>
      </w:r>
      <w:r w:rsidR="00E452F9" w:rsidRPr="00E468F5">
        <w:rPr>
          <w:rFonts w:ascii="標楷體" w:eastAsia="標楷體" w:hAnsi="標楷體"/>
          <w:color w:val="000000" w:themeColor="text1"/>
        </w:rPr>
        <w:t>29</w:t>
      </w:r>
      <w:r w:rsidR="00E452F9" w:rsidRPr="00E468F5">
        <w:rPr>
          <w:rFonts w:ascii="標楷體" w:eastAsia="標楷體" w:hAnsi="標楷體" w:hint="eastAsia"/>
          <w:color w:val="000000" w:themeColor="text1"/>
        </w:rPr>
        <w:t>萬</w:t>
      </w:r>
      <w:r w:rsidR="00E452F9" w:rsidRPr="00E468F5">
        <w:rPr>
          <w:rFonts w:ascii="標楷體" w:eastAsia="標楷體" w:hAnsi="標楷體"/>
          <w:color w:val="000000" w:themeColor="text1"/>
        </w:rPr>
        <w:t>3</w:t>
      </w:r>
      <w:r w:rsidR="00E452F9" w:rsidRPr="00E468F5">
        <w:rPr>
          <w:rFonts w:ascii="標楷體" w:eastAsia="標楷體" w:hAnsi="標楷體" w:hint="eastAsia"/>
          <w:color w:val="000000" w:themeColor="text1"/>
        </w:rPr>
        <w:t>千元</w:t>
      </w:r>
      <w:r w:rsidR="0012471F" w:rsidRPr="00E468F5">
        <w:rPr>
          <w:rFonts w:ascii="標楷體" w:eastAsia="標楷體" w:hAnsi="標楷體" w:hint="eastAsia"/>
          <w:color w:val="000000" w:themeColor="text1"/>
        </w:rPr>
        <w:t>（</w:t>
      </w:r>
      <w:r w:rsidR="00E452F9" w:rsidRPr="00E468F5">
        <w:rPr>
          <w:rFonts w:ascii="標楷體" w:eastAsia="標楷體" w:hAnsi="標楷體" w:hint="eastAsia"/>
          <w:color w:val="000000" w:themeColor="text1"/>
        </w:rPr>
        <w:t>增幅</w:t>
      </w:r>
      <w:r w:rsidR="00E452F9" w:rsidRPr="00E468F5">
        <w:rPr>
          <w:rFonts w:ascii="標楷體" w:eastAsia="標楷體" w:hAnsi="標楷體"/>
          <w:color w:val="000000" w:themeColor="text1"/>
        </w:rPr>
        <w:t>10.32%</w:t>
      </w:r>
      <w:r w:rsidR="0012471F" w:rsidRPr="00E468F5">
        <w:rPr>
          <w:rFonts w:ascii="標楷體" w:eastAsia="標楷體" w:hAnsi="標楷體" w:hint="eastAsia"/>
          <w:color w:val="000000" w:themeColor="text1"/>
        </w:rPr>
        <w:t>）</w:t>
      </w:r>
      <w:r w:rsidR="00E452F9" w:rsidRPr="00E468F5">
        <w:rPr>
          <w:rFonts w:ascii="標楷體" w:eastAsia="標楷體" w:hAnsi="標楷體" w:hint="eastAsia"/>
          <w:color w:val="000000" w:themeColor="text1"/>
        </w:rPr>
        <w:t>、</w:t>
      </w:r>
      <w:r w:rsidR="00E452F9" w:rsidRPr="00E468F5">
        <w:rPr>
          <w:rFonts w:ascii="標楷體" w:eastAsia="標楷體" w:hAnsi="標楷體"/>
          <w:color w:val="000000" w:themeColor="text1"/>
        </w:rPr>
        <w:t>1,</w:t>
      </w:r>
      <w:r w:rsidR="00E452F9" w:rsidRPr="00E468F5">
        <w:rPr>
          <w:rFonts w:ascii="標楷體" w:eastAsia="標楷體" w:hAnsi="標楷體" w:hint="eastAsia"/>
          <w:color w:val="000000" w:themeColor="text1"/>
        </w:rPr>
        <w:t>0</w:t>
      </w:r>
      <w:r w:rsidR="00E452F9" w:rsidRPr="00E468F5">
        <w:rPr>
          <w:rFonts w:ascii="標楷體" w:eastAsia="標楷體" w:hAnsi="標楷體"/>
          <w:color w:val="000000" w:themeColor="text1"/>
        </w:rPr>
        <w:t>75</w:t>
      </w:r>
      <w:r w:rsidR="00E452F9" w:rsidRPr="00E468F5">
        <w:rPr>
          <w:rFonts w:ascii="標楷體" w:eastAsia="標楷體" w:hAnsi="標楷體" w:hint="eastAsia"/>
          <w:color w:val="000000" w:themeColor="text1"/>
        </w:rPr>
        <w:t>萬</w:t>
      </w:r>
      <w:r w:rsidR="00E452F9" w:rsidRPr="00E468F5">
        <w:rPr>
          <w:rFonts w:ascii="標楷體" w:eastAsia="標楷體" w:hAnsi="標楷體"/>
          <w:color w:val="000000" w:themeColor="text1"/>
        </w:rPr>
        <w:t>4</w:t>
      </w:r>
      <w:r w:rsidR="00E452F9" w:rsidRPr="00E468F5">
        <w:rPr>
          <w:rFonts w:ascii="標楷體" w:eastAsia="標楷體" w:hAnsi="標楷體" w:hint="eastAsia"/>
          <w:color w:val="000000" w:themeColor="text1"/>
        </w:rPr>
        <w:t>千元</w:t>
      </w:r>
      <w:r w:rsidR="0012471F" w:rsidRPr="00E468F5">
        <w:rPr>
          <w:rFonts w:ascii="標楷體" w:eastAsia="標楷體" w:hAnsi="標楷體" w:hint="eastAsia"/>
          <w:color w:val="000000" w:themeColor="text1"/>
        </w:rPr>
        <w:t>（</w:t>
      </w:r>
      <w:r w:rsidR="00E452F9" w:rsidRPr="00E468F5">
        <w:rPr>
          <w:rFonts w:ascii="標楷體" w:eastAsia="標楷體" w:hAnsi="標楷體" w:hint="eastAsia"/>
          <w:color w:val="000000" w:themeColor="text1"/>
        </w:rPr>
        <w:t>增幅</w:t>
      </w:r>
      <w:r w:rsidR="00E452F9" w:rsidRPr="00E468F5">
        <w:rPr>
          <w:rFonts w:ascii="標楷體" w:eastAsia="標楷體" w:hAnsi="標楷體"/>
          <w:color w:val="000000" w:themeColor="text1"/>
        </w:rPr>
        <w:t>2.70%</w:t>
      </w:r>
      <w:r w:rsidR="0012471F" w:rsidRPr="00E468F5">
        <w:rPr>
          <w:rFonts w:ascii="標楷體" w:eastAsia="標楷體" w:hAnsi="標楷體" w:hint="eastAsia"/>
          <w:color w:val="000000" w:themeColor="text1"/>
        </w:rPr>
        <w:t>）</w:t>
      </w:r>
      <w:r w:rsidR="00311283" w:rsidRPr="00E468F5">
        <w:rPr>
          <w:rFonts w:ascii="標楷體" w:eastAsia="標楷體" w:hAnsi="標楷體" w:hint="eastAsia"/>
          <w:color w:val="000000" w:themeColor="text1"/>
        </w:rPr>
        <w:t>，</w:t>
      </w:r>
      <w:r w:rsidR="00E452F9" w:rsidRPr="00E468F5">
        <w:rPr>
          <w:rFonts w:ascii="標楷體" w:eastAsia="標楷體" w:hAnsi="標楷體" w:hint="eastAsia"/>
          <w:color w:val="000000" w:themeColor="text1"/>
        </w:rPr>
        <w:t>本撙節支出原則，臺灣土地銀行股份有限公司應依正確科目定義編列及支用，不得挪供網軍或其他用途使用。</w:t>
      </w:r>
    </w:p>
    <w:p w14:paraId="4A172116" w14:textId="77777777" w:rsidR="002F55D3" w:rsidRPr="00E468F5" w:rsidRDefault="002F55D3" w:rsidP="002F55D3">
      <w:pPr>
        <w:ind w:firstLineChars="1100" w:firstLine="3520"/>
        <w:rPr>
          <w:rFonts w:ascii="標楷體" w:eastAsia="標楷體" w:hAnsi="標楷體"/>
          <w:color w:val="000000" w:themeColor="text1"/>
        </w:rPr>
      </w:pPr>
      <w:r w:rsidRPr="00E468F5">
        <w:rPr>
          <w:rFonts w:ascii="標楷體" w:eastAsia="標楷體" w:hAnsi="標楷體" w:cs="華康細明體" w:hint="eastAsia"/>
          <w:color w:val="000000" w:themeColor="text1"/>
          <w:kern w:val="0"/>
        </w:rPr>
        <w:t>提案人：</w:t>
      </w:r>
      <w:r w:rsidRPr="00E468F5">
        <w:rPr>
          <w:rFonts w:ascii="標楷體" w:eastAsia="標楷體" w:hAnsi="標楷體" w:hint="eastAsia"/>
          <w:color w:val="000000" w:themeColor="text1"/>
        </w:rPr>
        <w:t>李貴敏　賴士葆　羅明才　高嘉瑜</w:t>
      </w:r>
    </w:p>
    <w:p w14:paraId="745D2D05" w14:textId="77777777" w:rsidR="002F55D3" w:rsidRPr="00E468F5" w:rsidRDefault="002F55D3" w:rsidP="002F55D3">
      <w:pPr>
        <w:ind w:firstLineChars="1100" w:firstLine="3520"/>
        <w:rPr>
          <w:rFonts w:ascii="標楷體" w:eastAsia="標楷體" w:hAnsi="標楷體" w:cs="華康細明體"/>
          <w:color w:val="000000" w:themeColor="text1"/>
          <w:kern w:val="0"/>
        </w:rPr>
      </w:pPr>
      <w:r w:rsidRPr="00E468F5">
        <w:rPr>
          <w:rFonts w:ascii="標楷體" w:eastAsia="標楷體" w:hAnsi="標楷體" w:hint="eastAsia"/>
          <w:color w:val="000000" w:themeColor="text1"/>
        </w:rPr>
        <w:t xml:space="preserve">　　　　</w:t>
      </w:r>
      <w:r w:rsidRPr="00E468F5">
        <w:rPr>
          <w:rFonts w:ascii="標楷體" w:eastAsia="標楷體" w:hAnsi="標楷體" w:cs="華康細明體" w:hint="eastAsia"/>
          <w:color w:val="000000" w:themeColor="text1"/>
          <w:kern w:val="0"/>
        </w:rPr>
        <w:t>曾銘宗</w:t>
      </w:r>
    </w:p>
    <w:p w14:paraId="529914BE" w14:textId="63654652" w:rsidR="002F55D3" w:rsidRPr="00E468F5" w:rsidRDefault="002F55D3" w:rsidP="007F27A2">
      <w:pPr>
        <w:ind w:firstLineChars="1100" w:firstLine="3520"/>
        <w:rPr>
          <w:rFonts w:ascii="標楷體" w:eastAsia="標楷體" w:hAnsi="標楷體" w:cs="華康細明體"/>
          <w:color w:val="000000" w:themeColor="text1"/>
          <w:kern w:val="0"/>
        </w:rPr>
      </w:pPr>
      <w:r w:rsidRPr="00E468F5">
        <w:rPr>
          <w:rFonts w:ascii="標楷體" w:eastAsia="標楷體" w:hAnsi="標楷體" w:cs="華康細明體" w:hint="eastAsia"/>
          <w:color w:val="000000" w:themeColor="text1"/>
          <w:kern w:val="0"/>
        </w:rPr>
        <w:t>連署人：郭國文</w:t>
      </w:r>
      <w:r w:rsidRPr="00E468F5">
        <w:rPr>
          <w:rFonts w:ascii="標楷體" w:eastAsia="標楷體" w:hAnsi="標楷體" w:hint="eastAsia"/>
          <w:color w:val="000000" w:themeColor="text1"/>
        </w:rPr>
        <w:t xml:space="preserve">　林楚茵</w:t>
      </w:r>
    </w:p>
    <w:p w14:paraId="0D934D81" w14:textId="0800FBB0" w:rsidR="007F27A2" w:rsidRPr="00E468F5" w:rsidRDefault="00993195" w:rsidP="007F27A2">
      <w:pPr>
        <w:autoSpaceDE w:val="0"/>
        <w:autoSpaceDN w:val="0"/>
        <w:adjustRightInd/>
        <w:snapToGrid/>
        <w:ind w:leftChars="300" w:left="1280" w:hangingChars="100" w:hanging="320"/>
        <w:jc w:val="both"/>
        <w:rPr>
          <w:rFonts w:ascii="標楷體" w:eastAsia="標楷體" w:hAnsi="標楷體"/>
          <w:color w:val="000000" w:themeColor="text1"/>
        </w:rPr>
      </w:pPr>
      <w:r w:rsidRPr="00E468F5">
        <w:rPr>
          <w:rFonts w:ascii="標楷體" w:eastAsia="標楷體" w:hAnsi="標楷體" w:hint="eastAsia"/>
          <w:color w:val="000000" w:themeColor="text1"/>
        </w:rPr>
        <w:t>5</w:t>
      </w:r>
      <w:r w:rsidR="007F27A2" w:rsidRPr="00E468F5">
        <w:rPr>
          <w:rFonts w:ascii="標楷體" w:eastAsia="標楷體" w:hAnsi="標楷體" w:hint="eastAsia"/>
          <w:color w:val="000000" w:themeColor="text1"/>
        </w:rPr>
        <w:t>.</w:t>
      </w:r>
      <w:r w:rsidR="007F27A2" w:rsidRPr="00E468F5">
        <w:rPr>
          <w:rFonts w:ascii="標楷體" w:eastAsia="標楷體" w:hAnsi="標楷體" w:hint="eastAsia"/>
          <w:color w:val="000000" w:themeColor="text1"/>
          <w:kern w:val="0"/>
        </w:rPr>
        <w:t>111年度臺灣土地銀行股份有限公司預算案於</w:t>
      </w:r>
      <w:r w:rsidR="007F27A2" w:rsidRPr="00E468F5">
        <w:rPr>
          <w:rFonts w:ascii="標楷體" w:eastAsia="標楷體" w:hAnsi="標楷體" w:hint="eastAsia"/>
          <w:color w:val="000000" w:themeColor="text1"/>
        </w:rPr>
        <w:t>「營業費用」項下</w:t>
      </w:r>
      <w:r w:rsidR="007F27A2" w:rsidRPr="00E468F5">
        <w:rPr>
          <w:rFonts w:ascii="標楷體" w:eastAsia="標楷體" w:hAnsi="標楷體" w:hint="eastAsia"/>
          <w:color w:val="000000" w:themeColor="text1"/>
          <w:kern w:val="0"/>
        </w:rPr>
        <w:t>「業務費用」中「服務費用」之「專業服務費」編列「工程及管理諮詢服務費」1,667萬元。110年6月15日勞工紓困貸款申辦首日，許多網銀網速嚴重塞車，臺灣土地銀行股份有限公司部分分行外甚至大排長龍，不僅衍生群聚風險，也大幅增加實體臨櫃作業負擔；對此，臺灣土地銀行股份有限公司說明，當日僅允許同時間有5名客戶進入分行內辦理，其餘民眾須在外等候，維持安全社交距離，另有派員協助等候申辦民眾，指導透過網銀線上申辦。因應疫情，臺灣土地銀行股份有限公司應強化資訊系統，周延數位服務，維護國人健康，</w:t>
      </w:r>
      <w:r w:rsidR="004F6FE2" w:rsidRPr="00E468F5">
        <w:rPr>
          <w:rFonts w:ascii="標楷體" w:eastAsia="標楷體" w:hAnsi="標楷體" w:hint="eastAsia"/>
          <w:color w:val="000000" w:themeColor="text1"/>
          <w:kern w:val="0"/>
        </w:rPr>
        <w:t>爰</w:t>
      </w:r>
      <w:r w:rsidR="00C15108" w:rsidRPr="00E468F5">
        <w:rPr>
          <w:rFonts w:ascii="標楷體" w:eastAsia="標楷體" w:hAnsi="標楷體" w:hint="eastAsia"/>
          <w:color w:val="000000" w:themeColor="text1"/>
          <w:kern w:val="0"/>
        </w:rPr>
        <w:t>要求</w:t>
      </w:r>
      <w:r w:rsidR="007F27A2" w:rsidRPr="00E468F5">
        <w:rPr>
          <w:rFonts w:ascii="標楷體" w:eastAsia="標楷體" w:hAnsi="標楷體" w:hint="eastAsia"/>
          <w:color w:val="000000" w:themeColor="text1"/>
          <w:kern w:val="0"/>
        </w:rPr>
        <w:t>臺</w:t>
      </w:r>
      <w:r w:rsidR="00815C4B" w:rsidRPr="00E468F5">
        <w:rPr>
          <w:rFonts w:ascii="標楷體" w:eastAsia="標楷體" w:hAnsi="標楷體" w:hint="eastAsia"/>
          <w:color w:val="000000" w:themeColor="text1"/>
          <w:kern w:val="0"/>
        </w:rPr>
        <w:t>灣土地銀行股份有限公司向立法院財政委員會提出書面</w:t>
      </w:r>
      <w:r w:rsidR="007F27A2" w:rsidRPr="00E468F5">
        <w:rPr>
          <w:rFonts w:ascii="標楷體" w:eastAsia="標楷體" w:hAnsi="標楷體" w:hint="eastAsia"/>
          <w:color w:val="000000" w:themeColor="text1"/>
          <w:kern w:val="0"/>
        </w:rPr>
        <w:t>報告。</w:t>
      </w:r>
    </w:p>
    <w:p w14:paraId="671112DF" w14:textId="77777777" w:rsidR="007F27A2" w:rsidRPr="00E468F5" w:rsidRDefault="007F27A2" w:rsidP="007F27A2">
      <w:pPr>
        <w:ind w:firstLineChars="1100" w:firstLine="3520"/>
        <w:rPr>
          <w:rFonts w:ascii="標楷體" w:eastAsia="標楷體" w:hAnsi="標楷體"/>
          <w:color w:val="000000" w:themeColor="text1"/>
        </w:rPr>
      </w:pPr>
      <w:r w:rsidRPr="00E468F5">
        <w:rPr>
          <w:rFonts w:ascii="標楷體" w:eastAsia="標楷體" w:hAnsi="標楷體" w:cs="華康細明體" w:hint="eastAsia"/>
          <w:color w:val="000000" w:themeColor="text1"/>
          <w:kern w:val="0"/>
        </w:rPr>
        <w:t>提案人：</w:t>
      </w:r>
      <w:r w:rsidRPr="00E468F5">
        <w:rPr>
          <w:rFonts w:ascii="標楷體" w:eastAsia="標楷體" w:hAnsi="標楷體" w:hint="eastAsia"/>
          <w:color w:val="000000" w:themeColor="text1"/>
          <w:kern w:val="0"/>
        </w:rPr>
        <w:t xml:space="preserve">賴士葆　李貴敏　</w:t>
      </w:r>
      <w:r w:rsidRPr="00E468F5">
        <w:rPr>
          <w:rFonts w:ascii="標楷體" w:eastAsia="標楷體" w:hAnsi="標楷體" w:hint="eastAsia"/>
          <w:color w:val="000000" w:themeColor="text1"/>
        </w:rPr>
        <w:t xml:space="preserve">羅明才　</w:t>
      </w:r>
      <w:r w:rsidRPr="00E468F5">
        <w:rPr>
          <w:rFonts w:ascii="標楷體" w:eastAsia="標楷體" w:hAnsi="標楷體" w:cs="華康細明體" w:hint="eastAsia"/>
          <w:color w:val="000000" w:themeColor="text1"/>
          <w:kern w:val="0"/>
        </w:rPr>
        <w:t>曾銘宗</w:t>
      </w:r>
    </w:p>
    <w:p w14:paraId="150DDA05" w14:textId="28C43BAC" w:rsidR="007F27A2" w:rsidRPr="00E468F5" w:rsidRDefault="00993195" w:rsidP="007F27A2">
      <w:pPr>
        <w:autoSpaceDE w:val="0"/>
        <w:autoSpaceDN w:val="0"/>
        <w:adjustRightInd/>
        <w:snapToGrid/>
        <w:ind w:leftChars="300" w:left="1280" w:hangingChars="100" w:hanging="320"/>
        <w:jc w:val="both"/>
        <w:rPr>
          <w:rFonts w:ascii="標楷體" w:eastAsia="標楷體" w:hAnsi="標楷體"/>
          <w:color w:val="000000" w:themeColor="text1"/>
        </w:rPr>
      </w:pPr>
      <w:r w:rsidRPr="00E468F5">
        <w:rPr>
          <w:rFonts w:ascii="標楷體" w:eastAsia="標楷體" w:hAnsi="標楷體" w:hint="eastAsia"/>
          <w:color w:val="000000" w:themeColor="text1"/>
        </w:rPr>
        <w:t>6</w:t>
      </w:r>
      <w:r w:rsidR="007F27A2" w:rsidRPr="00E468F5">
        <w:rPr>
          <w:rFonts w:ascii="標楷體" w:eastAsia="標楷體" w:hAnsi="標楷體" w:hint="eastAsia"/>
          <w:color w:val="000000" w:themeColor="text1"/>
        </w:rPr>
        <w:t>.</w:t>
      </w:r>
      <w:r w:rsidR="007F27A2" w:rsidRPr="00E468F5">
        <w:rPr>
          <w:rFonts w:ascii="標楷體" w:eastAsia="標楷體" w:hAnsi="標楷體" w:hint="eastAsia"/>
          <w:color w:val="000000" w:themeColor="text1"/>
          <w:kern w:val="0"/>
        </w:rPr>
        <w:t>111年度臺灣土地銀行股份有限公司預算案編列</w:t>
      </w:r>
      <w:r w:rsidR="007F27A2" w:rsidRPr="00E468F5">
        <w:rPr>
          <w:rFonts w:ascii="標楷體" w:eastAsia="標楷體" w:hAnsi="標楷體" w:hint="eastAsia"/>
          <w:color w:val="000000" w:themeColor="text1"/>
        </w:rPr>
        <w:t>「營業費用」項下</w:t>
      </w:r>
      <w:r w:rsidR="007F27A2" w:rsidRPr="00E468F5">
        <w:rPr>
          <w:rFonts w:ascii="標楷體" w:eastAsia="標楷體" w:hAnsi="標楷體" w:hint="eastAsia"/>
          <w:color w:val="000000" w:themeColor="text1"/>
          <w:kern w:val="0"/>
        </w:rPr>
        <w:t>「管理費用」11億7,877萬7千元。110年9月30日臺灣土地銀行股份有限公司代發彰化縣員林市公所重陽禮金共匯款2,685萬1千元，至1萬5,850位員林市65歲以上長輩戶頭，惟</w:t>
      </w:r>
      <w:r w:rsidR="007F27A2" w:rsidRPr="00E468F5">
        <w:rPr>
          <w:rFonts w:ascii="標楷體" w:eastAsia="標楷體" w:hAnsi="標楷體" w:hint="eastAsia"/>
          <w:color w:val="000000" w:themeColor="text1"/>
          <w:kern w:val="0"/>
        </w:rPr>
        <w:lastRenderedPageBreak/>
        <w:t>該等長輩戶頭存摺卻顯示行政院發4字等誤植問題，導致許多長輩誤解政府政策，包括中央政府發五倍券變成發現金，公所延遲不發放重陽禮金等爭議，紛紛詢問公所、縣府等政府單位，增加多方溝通負擔，顯示臺灣土地銀行股份有限公司內部作業存有疏失，亟待檢討改進，</w:t>
      </w:r>
      <w:r w:rsidR="00414618" w:rsidRPr="00E468F5">
        <w:rPr>
          <w:rFonts w:ascii="標楷體" w:eastAsia="標楷體" w:hAnsi="標楷體" w:hint="eastAsia"/>
          <w:color w:val="000000" w:themeColor="text1"/>
          <w:kern w:val="0"/>
        </w:rPr>
        <w:t>爰</w:t>
      </w:r>
      <w:r w:rsidR="00325F08" w:rsidRPr="00E468F5">
        <w:rPr>
          <w:rFonts w:ascii="標楷體" w:eastAsia="標楷體" w:hAnsi="標楷體" w:hint="eastAsia"/>
          <w:color w:val="000000" w:themeColor="text1"/>
          <w:kern w:val="0"/>
        </w:rPr>
        <w:t>要求</w:t>
      </w:r>
      <w:r w:rsidR="007F27A2" w:rsidRPr="00E468F5">
        <w:rPr>
          <w:rFonts w:ascii="標楷體" w:eastAsia="標楷體" w:hAnsi="標楷體" w:hint="eastAsia"/>
          <w:color w:val="000000" w:themeColor="text1"/>
          <w:kern w:val="0"/>
        </w:rPr>
        <w:t>臺灣土地銀行股份有限公司向立法院財政委員會提出</w:t>
      </w:r>
      <w:r w:rsidR="00815C4B" w:rsidRPr="00E468F5">
        <w:rPr>
          <w:rFonts w:ascii="標楷體" w:eastAsia="標楷體" w:hAnsi="標楷體" w:hint="eastAsia"/>
          <w:color w:val="000000" w:themeColor="text1"/>
          <w:kern w:val="0"/>
        </w:rPr>
        <w:t>書面</w:t>
      </w:r>
      <w:r w:rsidR="007F27A2" w:rsidRPr="00E468F5">
        <w:rPr>
          <w:rFonts w:ascii="標楷體" w:eastAsia="標楷體" w:hAnsi="標楷體" w:hint="eastAsia"/>
          <w:color w:val="000000" w:themeColor="text1"/>
          <w:kern w:val="0"/>
        </w:rPr>
        <w:t>報告。</w:t>
      </w:r>
    </w:p>
    <w:p w14:paraId="4F719F99" w14:textId="77777777" w:rsidR="007F27A2" w:rsidRPr="00E468F5" w:rsidRDefault="007F27A2" w:rsidP="007F27A2">
      <w:pPr>
        <w:ind w:firstLineChars="1100" w:firstLine="3520"/>
        <w:rPr>
          <w:rFonts w:ascii="標楷體" w:eastAsia="標楷體" w:hAnsi="標楷體"/>
          <w:color w:val="000000" w:themeColor="text1"/>
        </w:rPr>
      </w:pPr>
      <w:r w:rsidRPr="00E468F5">
        <w:rPr>
          <w:rFonts w:ascii="標楷體" w:eastAsia="標楷體" w:hAnsi="標楷體" w:cs="華康細明體" w:hint="eastAsia"/>
          <w:color w:val="000000" w:themeColor="text1"/>
          <w:kern w:val="0"/>
        </w:rPr>
        <w:t>提案人：</w:t>
      </w:r>
      <w:r w:rsidRPr="00E468F5">
        <w:rPr>
          <w:rFonts w:ascii="標楷體" w:eastAsia="標楷體" w:hAnsi="標楷體" w:hint="eastAsia"/>
          <w:color w:val="000000" w:themeColor="text1"/>
        </w:rPr>
        <w:t xml:space="preserve">賴士葆　李貴敏　羅明才　</w:t>
      </w:r>
      <w:r w:rsidRPr="00E468F5">
        <w:rPr>
          <w:rFonts w:ascii="標楷體" w:eastAsia="標楷體" w:hAnsi="標楷體" w:cs="華康細明體" w:hint="eastAsia"/>
          <w:color w:val="000000" w:themeColor="text1"/>
          <w:kern w:val="0"/>
        </w:rPr>
        <w:t>曾銘宗</w:t>
      </w:r>
    </w:p>
    <w:p w14:paraId="550489BF" w14:textId="0B31F9D3" w:rsidR="007F27A2" w:rsidRPr="00E468F5" w:rsidRDefault="00993195" w:rsidP="007F27A2">
      <w:pPr>
        <w:autoSpaceDE w:val="0"/>
        <w:autoSpaceDN w:val="0"/>
        <w:adjustRightInd/>
        <w:snapToGrid/>
        <w:ind w:leftChars="300" w:left="1280" w:hangingChars="100" w:hanging="320"/>
        <w:jc w:val="both"/>
        <w:rPr>
          <w:rFonts w:ascii="標楷體" w:eastAsia="標楷體" w:hAnsi="標楷體"/>
          <w:color w:val="000000" w:themeColor="text1"/>
        </w:rPr>
      </w:pPr>
      <w:r w:rsidRPr="00E468F5">
        <w:rPr>
          <w:rFonts w:ascii="標楷體" w:eastAsia="標楷體" w:hAnsi="標楷體" w:hint="eastAsia"/>
          <w:color w:val="000000" w:themeColor="text1"/>
        </w:rPr>
        <w:t>7</w:t>
      </w:r>
      <w:r w:rsidR="007F27A2" w:rsidRPr="00E468F5">
        <w:rPr>
          <w:rFonts w:ascii="標楷體" w:eastAsia="標楷體" w:hAnsi="標楷體" w:hint="eastAsia"/>
          <w:color w:val="000000" w:themeColor="text1"/>
        </w:rPr>
        <w:t>.臺灣土地銀行股份有限公司為持續募集長期且穩定之資金來源，提高資本適足率及流動性覆蓋比率，111年度預算案所列營運計畫中有關新臺幣金融債券發行與償還計畫部分，預計發行465億元金融債券，較110年度預算數475億元，減少10億元。鑑於自有資本與風險性資產之比率係反映銀行於提升財務績效之餘，其風險承受能力與經營韌性程度。爰此，臺灣土地銀行股份有限公司應持續改善，俾增加經營安全及策略彈性，並於1</w:t>
      </w:r>
      <w:r w:rsidR="00DB14E3" w:rsidRPr="00E468F5">
        <w:rPr>
          <w:rFonts w:ascii="標楷體" w:eastAsia="標楷體" w:hAnsi="標楷體" w:hint="eastAsia"/>
          <w:color w:val="000000" w:themeColor="text1"/>
        </w:rPr>
        <w:t>個月內向立法院財政委員會提出改善方式</w:t>
      </w:r>
      <w:r w:rsidR="00DB14E3" w:rsidRPr="00E468F5">
        <w:rPr>
          <w:rFonts w:ascii="標楷體" w:eastAsia="標楷體" w:hAnsi="標楷體" w:hint="eastAsia"/>
          <w:color w:val="000000" w:themeColor="text1"/>
          <w:kern w:val="0"/>
        </w:rPr>
        <w:t>書面</w:t>
      </w:r>
      <w:r w:rsidR="007F27A2" w:rsidRPr="00E468F5">
        <w:rPr>
          <w:rFonts w:ascii="標楷體" w:eastAsia="標楷體" w:hAnsi="標楷體" w:hint="eastAsia"/>
          <w:color w:val="000000" w:themeColor="text1"/>
        </w:rPr>
        <w:t>報告。</w:t>
      </w:r>
    </w:p>
    <w:p w14:paraId="2A254412" w14:textId="77777777" w:rsidR="007F27A2" w:rsidRPr="00E468F5" w:rsidRDefault="007F27A2" w:rsidP="007F27A2">
      <w:pPr>
        <w:ind w:firstLineChars="1100" w:firstLine="3520"/>
        <w:rPr>
          <w:rFonts w:ascii="標楷體" w:eastAsia="標楷體" w:hAnsi="標楷體"/>
          <w:color w:val="000000" w:themeColor="text1"/>
        </w:rPr>
      </w:pPr>
      <w:r w:rsidRPr="00E468F5">
        <w:rPr>
          <w:rFonts w:ascii="標楷體" w:eastAsia="標楷體" w:hAnsi="標楷體" w:cs="華康細明體" w:hint="eastAsia"/>
          <w:color w:val="000000" w:themeColor="text1"/>
          <w:kern w:val="0"/>
        </w:rPr>
        <w:t>提案人：李貴敏</w:t>
      </w:r>
      <w:r w:rsidRPr="00E468F5">
        <w:rPr>
          <w:rFonts w:ascii="標楷體" w:eastAsia="標楷體" w:hAnsi="標楷體" w:hint="eastAsia"/>
          <w:color w:val="000000" w:themeColor="text1"/>
        </w:rPr>
        <w:t xml:space="preserve">　賴士葆　羅明才</w:t>
      </w:r>
      <w:r w:rsidRPr="00E468F5">
        <w:rPr>
          <w:rFonts w:ascii="標楷體" w:eastAsia="標楷體" w:hAnsi="標楷體" w:cs="華康細明體" w:hint="eastAsia"/>
          <w:color w:val="000000" w:themeColor="text1"/>
          <w:kern w:val="0"/>
        </w:rPr>
        <w:t xml:space="preserve">　</w:t>
      </w:r>
      <w:r w:rsidRPr="00E468F5">
        <w:rPr>
          <w:rFonts w:ascii="標楷體" w:eastAsia="標楷體" w:hAnsi="標楷體" w:hint="eastAsia"/>
          <w:color w:val="000000" w:themeColor="text1"/>
        </w:rPr>
        <w:t>曾銘宗</w:t>
      </w:r>
    </w:p>
    <w:p w14:paraId="72B13EA7" w14:textId="6AABA91C" w:rsidR="007F27A2" w:rsidRPr="00E468F5" w:rsidRDefault="00993195" w:rsidP="007F27A2">
      <w:pPr>
        <w:autoSpaceDE w:val="0"/>
        <w:autoSpaceDN w:val="0"/>
        <w:adjustRightInd/>
        <w:snapToGrid/>
        <w:ind w:leftChars="300" w:left="1280" w:hangingChars="100" w:hanging="320"/>
        <w:jc w:val="both"/>
        <w:rPr>
          <w:rFonts w:ascii="標楷體" w:eastAsia="標楷體" w:hAnsi="標楷體"/>
          <w:color w:val="000000" w:themeColor="text1"/>
        </w:rPr>
      </w:pPr>
      <w:r w:rsidRPr="00E468F5">
        <w:rPr>
          <w:rFonts w:ascii="標楷體" w:eastAsia="標楷體" w:hAnsi="標楷體" w:hint="eastAsia"/>
          <w:color w:val="000000" w:themeColor="text1"/>
        </w:rPr>
        <w:t>8</w:t>
      </w:r>
      <w:r w:rsidR="007F27A2" w:rsidRPr="00E468F5">
        <w:rPr>
          <w:rFonts w:ascii="標楷體" w:eastAsia="標楷體" w:hAnsi="標楷體" w:hint="eastAsia"/>
          <w:color w:val="000000" w:themeColor="text1"/>
        </w:rPr>
        <w:t>.111年度臺灣土地銀行股份有限公司預算案預估代理業務營運量90億元，係代理銷售保險公司保單之保費收入承</w:t>
      </w:r>
      <w:r w:rsidR="008A4BB2">
        <w:rPr>
          <w:rFonts w:ascii="標楷體" w:eastAsia="標楷體" w:hAnsi="標楷體" w:hint="eastAsia"/>
          <w:color w:val="000000" w:themeColor="text1"/>
        </w:rPr>
        <w:t>做</w:t>
      </w:r>
      <w:r w:rsidR="007F27A2" w:rsidRPr="00E468F5">
        <w:rPr>
          <w:rFonts w:ascii="標楷體" w:eastAsia="標楷體" w:hAnsi="標楷體" w:hint="eastAsia"/>
          <w:color w:val="000000" w:themeColor="text1"/>
        </w:rPr>
        <w:t>總額，主要係參酌實際營運情形及經濟成長率等因素加以估列，其較110年度預算營運減少40億元（減幅30.77%），查近年度代理業務有未能達成預算營運量之情形。鑑於代理業務為臺灣土地銀行股份有限公司主要營運項目之一，惟自108年度起未能達成預算營運量呈下降趨勢，爰請臺灣土地銀行股份有限公司積極研擬相關改善措施，以提升營運績效，進而增加收益，並請於3個月內向立法院財政委員會提出書面報告。</w:t>
      </w:r>
    </w:p>
    <w:tbl>
      <w:tblPr>
        <w:tblW w:w="4343" w:type="pct"/>
        <w:tblInd w:w="1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6"/>
        <w:gridCol w:w="2202"/>
        <w:gridCol w:w="2202"/>
        <w:gridCol w:w="2203"/>
      </w:tblGrid>
      <w:tr w:rsidR="007D1EA7" w:rsidRPr="00E468F5" w14:paraId="5E09F0B3" w14:textId="77777777" w:rsidTr="00790540">
        <w:trPr>
          <w:trHeight w:val="422"/>
        </w:trPr>
        <w:tc>
          <w:tcPr>
            <w:tcW w:w="5000" w:type="pct"/>
            <w:gridSpan w:val="4"/>
            <w:shd w:val="clear" w:color="auto" w:fill="FFFFFF" w:themeFill="background1"/>
            <w:vAlign w:val="center"/>
          </w:tcPr>
          <w:p w14:paraId="14BD7DE3" w14:textId="77777777" w:rsidR="007F27A2" w:rsidRPr="00E468F5" w:rsidRDefault="007F27A2" w:rsidP="00F8290D">
            <w:pPr>
              <w:kinsoku/>
              <w:overflowPunct/>
              <w:adjustRightInd/>
              <w:spacing w:line="240" w:lineRule="auto"/>
              <w:jc w:val="center"/>
              <w:rPr>
                <w:rFonts w:ascii="標楷體" w:eastAsia="標楷體" w:hAnsi="標楷體"/>
                <w:b/>
                <w:color w:val="000000" w:themeColor="text1"/>
                <w:sz w:val="24"/>
                <w:szCs w:val="24"/>
              </w:rPr>
            </w:pPr>
            <w:r w:rsidRPr="00E468F5">
              <w:rPr>
                <w:rFonts w:ascii="標楷體" w:eastAsia="標楷體" w:hAnsi="標楷體" w:hint="eastAsia"/>
                <w:b/>
                <w:color w:val="000000" w:themeColor="text1"/>
                <w:sz w:val="24"/>
                <w:szCs w:val="24"/>
              </w:rPr>
              <w:t>臺灣土地銀行股份有限公司</w:t>
            </w:r>
          </w:p>
          <w:p w14:paraId="449332A0" w14:textId="77777777" w:rsidR="007F27A2" w:rsidRPr="00E468F5" w:rsidRDefault="007F27A2" w:rsidP="00F8290D">
            <w:pPr>
              <w:kinsoku/>
              <w:overflowPunct/>
              <w:adjustRightInd/>
              <w:spacing w:line="240" w:lineRule="auto"/>
              <w:jc w:val="center"/>
              <w:rPr>
                <w:rFonts w:ascii="標楷體" w:eastAsia="標楷體" w:hAnsi="標楷體"/>
                <w:b/>
                <w:color w:val="000000" w:themeColor="text1"/>
                <w:sz w:val="24"/>
                <w:szCs w:val="24"/>
              </w:rPr>
            </w:pPr>
            <w:r w:rsidRPr="00E468F5">
              <w:rPr>
                <w:rFonts w:ascii="標楷體" w:eastAsia="標楷體" w:hAnsi="標楷體" w:hint="eastAsia"/>
                <w:b/>
                <w:color w:val="000000" w:themeColor="text1"/>
                <w:sz w:val="24"/>
                <w:szCs w:val="24"/>
              </w:rPr>
              <w:t>106至111年代理業務營運情形表(千元)</w:t>
            </w:r>
          </w:p>
        </w:tc>
      </w:tr>
      <w:tr w:rsidR="007D1EA7" w:rsidRPr="00E468F5" w14:paraId="094B343C" w14:textId="77777777" w:rsidTr="00790540">
        <w:trPr>
          <w:trHeight w:val="422"/>
        </w:trPr>
        <w:tc>
          <w:tcPr>
            <w:tcW w:w="1036" w:type="pct"/>
            <w:shd w:val="clear" w:color="auto" w:fill="auto"/>
            <w:vAlign w:val="center"/>
          </w:tcPr>
          <w:p w14:paraId="3E63F54B" w14:textId="77777777" w:rsidR="007F27A2" w:rsidRPr="00E468F5" w:rsidRDefault="007F27A2" w:rsidP="00F8290D">
            <w:pPr>
              <w:tabs>
                <w:tab w:val="left" w:pos="830"/>
              </w:tabs>
              <w:kinsoku/>
              <w:overflowPunct/>
              <w:adjustRightInd/>
              <w:spacing w:line="240" w:lineRule="auto"/>
              <w:jc w:val="center"/>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年度</w:t>
            </w:r>
          </w:p>
        </w:tc>
        <w:tc>
          <w:tcPr>
            <w:tcW w:w="1321" w:type="pct"/>
            <w:shd w:val="clear" w:color="auto" w:fill="auto"/>
            <w:vAlign w:val="center"/>
          </w:tcPr>
          <w:p w14:paraId="1BC6182A" w14:textId="77777777" w:rsidR="007F27A2" w:rsidRPr="00E468F5" w:rsidRDefault="007F27A2" w:rsidP="00F8290D">
            <w:pPr>
              <w:tabs>
                <w:tab w:val="left" w:pos="830"/>
              </w:tabs>
              <w:kinsoku/>
              <w:overflowPunct/>
              <w:adjustRightInd/>
              <w:spacing w:line="240" w:lineRule="auto"/>
              <w:jc w:val="center"/>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決算</w:t>
            </w:r>
          </w:p>
        </w:tc>
        <w:tc>
          <w:tcPr>
            <w:tcW w:w="1321" w:type="pct"/>
            <w:shd w:val="clear" w:color="auto" w:fill="auto"/>
            <w:vAlign w:val="center"/>
          </w:tcPr>
          <w:p w14:paraId="1999B58A" w14:textId="77777777" w:rsidR="007F27A2" w:rsidRPr="00E468F5" w:rsidRDefault="007F27A2" w:rsidP="00F8290D">
            <w:pPr>
              <w:tabs>
                <w:tab w:val="left" w:pos="830"/>
              </w:tabs>
              <w:kinsoku/>
              <w:overflowPunct/>
              <w:adjustRightInd/>
              <w:spacing w:line="240" w:lineRule="auto"/>
              <w:jc w:val="center"/>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預算</w:t>
            </w:r>
          </w:p>
        </w:tc>
        <w:tc>
          <w:tcPr>
            <w:tcW w:w="1321" w:type="pct"/>
          </w:tcPr>
          <w:p w14:paraId="38D61E0A" w14:textId="77777777" w:rsidR="007F27A2" w:rsidRPr="00E468F5" w:rsidRDefault="007F27A2" w:rsidP="00F8290D">
            <w:pPr>
              <w:tabs>
                <w:tab w:val="left" w:pos="830"/>
              </w:tabs>
              <w:kinsoku/>
              <w:overflowPunct/>
              <w:adjustRightInd/>
              <w:spacing w:line="240" w:lineRule="auto"/>
              <w:jc w:val="center"/>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預決算增減</w:t>
            </w:r>
          </w:p>
        </w:tc>
      </w:tr>
      <w:tr w:rsidR="007D1EA7" w:rsidRPr="00E468F5" w14:paraId="2BF5600F" w14:textId="77777777" w:rsidTr="00790540">
        <w:trPr>
          <w:trHeight w:val="422"/>
        </w:trPr>
        <w:tc>
          <w:tcPr>
            <w:tcW w:w="1036" w:type="pct"/>
            <w:shd w:val="clear" w:color="auto" w:fill="auto"/>
            <w:vAlign w:val="center"/>
          </w:tcPr>
          <w:p w14:paraId="251FAA08" w14:textId="77777777" w:rsidR="007F27A2" w:rsidRPr="00E468F5" w:rsidRDefault="007F27A2" w:rsidP="00F8290D">
            <w:pPr>
              <w:tabs>
                <w:tab w:val="left" w:pos="830"/>
              </w:tabs>
              <w:kinsoku/>
              <w:overflowPunct/>
              <w:adjustRightInd/>
              <w:spacing w:line="240" w:lineRule="auto"/>
              <w:jc w:val="center"/>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lastRenderedPageBreak/>
              <w:t>106</w:t>
            </w:r>
          </w:p>
        </w:tc>
        <w:tc>
          <w:tcPr>
            <w:tcW w:w="1321" w:type="pct"/>
            <w:shd w:val="clear" w:color="auto" w:fill="auto"/>
            <w:vAlign w:val="center"/>
          </w:tcPr>
          <w:p w14:paraId="4ACAAC47" w14:textId="77777777" w:rsidR="007F27A2" w:rsidRPr="00E468F5" w:rsidRDefault="007F27A2" w:rsidP="00F8290D">
            <w:pPr>
              <w:tabs>
                <w:tab w:val="left" w:pos="830"/>
              </w:tabs>
              <w:kinsoku/>
              <w:overflowPunct/>
              <w:adjustRightInd/>
              <w:spacing w:line="240" w:lineRule="auto"/>
              <w:jc w:val="right"/>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1</w:t>
            </w:r>
            <w:r w:rsidRPr="00E468F5">
              <w:rPr>
                <w:rFonts w:ascii="標楷體" w:eastAsia="標楷體" w:hAnsi="標楷體"/>
                <w:color w:val="000000" w:themeColor="text1"/>
                <w:sz w:val="24"/>
                <w:szCs w:val="24"/>
              </w:rPr>
              <w:t>5,945,409</w:t>
            </w:r>
          </w:p>
        </w:tc>
        <w:tc>
          <w:tcPr>
            <w:tcW w:w="1321" w:type="pct"/>
            <w:shd w:val="clear" w:color="auto" w:fill="auto"/>
            <w:vAlign w:val="center"/>
          </w:tcPr>
          <w:p w14:paraId="5C40028C" w14:textId="77777777" w:rsidR="007F27A2" w:rsidRPr="00E468F5" w:rsidRDefault="007F27A2" w:rsidP="00F8290D">
            <w:pPr>
              <w:tabs>
                <w:tab w:val="left" w:pos="830"/>
              </w:tabs>
              <w:kinsoku/>
              <w:overflowPunct/>
              <w:adjustRightInd/>
              <w:spacing w:line="240" w:lineRule="auto"/>
              <w:jc w:val="right"/>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1</w:t>
            </w:r>
            <w:r w:rsidRPr="00E468F5">
              <w:rPr>
                <w:rFonts w:ascii="標楷體" w:eastAsia="標楷體" w:hAnsi="標楷體"/>
                <w:color w:val="000000" w:themeColor="text1"/>
                <w:sz w:val="24"/>
                <w:szCs w:val="24"/>
              </w:rPr>
              <w:t>5,900,000</w:t>
            </w:r>
          </w:p>
        </w:tc>
        <w:tc>
          <w:tcPr>
            <w:tcW w:w="1321" w:type="pct"/>
          </w:tcPr>
          <w:p w14:paraId="1EAE9E23" w14:textId="77777777" w:rsidR="007F27A2" w:rsidRPr="00E468F5" w:rsidRDefault="007F27A2" w:rsidP="00F8290D">
            <w:pPr>
              <w:tabs>
                <w:tab w:val="left" w:pos="830"/>
              </w:tabs>
              <w:kinsoku/>
              <w:overflowPunct/>
              <w:adjustRightInd/>
              <w:spacing w:line="240" w:lineRule="auto"/>
              <w:jc w:val="right"/>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0</w:t>
            </w:r>
            <w:r w:rsidRPr="00E468F5">
              <w:rPr>
                <w:rFonts w:ascii="標楷體" w:eastAsia="標楷體" w:hAnsi="標楷體"/>
                <w:color w:val="000000" w:themeColor="text1"/>
                <w:sz w:val="24"/>
                <w:szCs w:val="24"/>
              </w:rPr>
              <w:t>.29%</w:t>
            </w:r>
          </w:p>
        </w:tc>
      </w:tr>
      <w:tr w:rsidR="007D1EA7" w:rsidRPr="00E468F5" w14:paraId="2D11BB33" w14:textId="77777777" w:rsidTr="00790540">
        <w:trPr>
          <w:trHeight w:val="422"/>
        </w:trPr>
        <w:tc>
          <w:tcPr>
            <w:tcW w:w="1036" w:type="pct"/>
            <w:shd w:val="clear" w:color="auto" w:fill="auto"/>
            <w:vAlign w:val="center"/>
          </w:tcPr>
          <w:p w14:paraId="7F72F3E4" w14:textId="77777777" w:rsidR="007F27A2" w:rsidRPr="00E468F5" w:rsidRDefault="007F27A2" w:rsidP="00F8290D">
            <w:pPr>
              <w:tabs>
                <w:tab w:val="left" w:pos="830"/>
              </w:tabs>
              <w:kinsoku/>
              <w:overflowPunct/>
              <w:adjustRightInd/>
              <w:spacing w:line="240" w:lineRule="auto"/>
              <w:jc w:val="center"/>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1</w:t>
            </w:r>
            <w:r w:rsidRPr="00E468F5">
              <w:rPr>
                <w:rFonts w:ascii="標楷體" w:eastAsia="標楷體" w:hAnsi="標楷體"/>
                <w:color w:val="000000" w:themeColor="text1"/>
                <w:sz w:val="24"/>
                <w:szCs w:val="24"/>
              </w:rPr>
              <w:t>07</w:t>
            </w:r>
          </w:p>
        </w:tc>
        <w:tc>
          <w:tcPr>
            <w:tcW w:w="1321" w:type="pct"/>
            <w:shd w:val="clear" w:color="auto" w:fill="auto"/>
            <w:vAlign w:val="center"/>
          </w:tcPr>
          <w:p w14:paraId="780366DD" w14:textId="77777777" w:rsidR="007F27A2" w:rsidRPr="00E468F5" w:rsidRDefault="007F27A2" w:rsidP="00F8290D">
            <w:pPr>
              <w:tabs>
                <w:tab w:val="left" w:pos="830"/>
              </w:tabs>
              <w:kinsoku/>
              <w:overflowPunct/>
              <w:adjustRightInd/>
              <w:spacing w:line="240" w:lineRule="auto"/>
              <w:jc w:val="right"/>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1</w:t>
            </w:r>
            <w:r w:rsidRPr="00E468F5">
              <w:rPr>
                <w:rFonts w:ascii="標楷體" w:eastAsia="標楷體" w:hAnsi="標楷體"/>
                <w:color w:val="000000" w:themeColor="text1"/>
                <w:sz w:val="24"/>
                <w:szCs w:val="24"/>
              </w:rPr>
              <w:t>7,006,887</w:t>
            </w:r>
          </w:p>
        </w:tc>
        <w:tc>
          <w:tcPr>
            <w:tcW w:w="1321" w:type="pct"/>
            <w:shd w:val="clear" w:color="auto" w:fill="auto"/>
            <w:vAlign w:val="center"/>
          </w:tcPr>
          <w:p w14:paraId="358E2200" w14:textId="77777777" w:rsidR="007F27A2" w:rsidRPr="00E468F5" w:rsidRDefault="007F27A2" w:rsidP="00F8290D">
            <w:pPr>
              <w:tabs>
                <w:tab w:val="left" w:pos="830"/>
              </w:tabs>
              <w:kinsoku/>
              <w:overflowPunct/>
              <w:adjustRightInd/>
              <w:spacing w:line="240" w:lineRule="auto"/>
              <w:jc w:val="right"/>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1</w:t>
            </w:r>
            <w:r w:rsidRPr="00E468F5">
              <w:rPr>
                <w:rFonts w:ascii="標楷體" w:eastAsia="標楷體" w:hAnsi="標楷體"/>
                <w:color w:val="000000" w:themeColor="text1"/>
                <w:sz w:val="24"/>
                <w:szCs w:val="24"/>
              </w:rPr>
              <w:t>4,000,000</w:t>
            </w:r>
          </w:p>
        </w:tc>
        <w:tc>
          <w:tcPr>
            <w:tcW w:w="1321" w:type="pct"/>
          </w:tcPr>
          <w:p w14:paraId="28BB1B44" w14:textId="77777777" w:rsidR="007F27A2" w:rsidRPr="00E468F5" w:rsidRDefault="007F27A2" w:rsidP="00F8290D">
            <w:pPr>
              <w:tabs>
                <w:tab w:val="left" w:pos="830"/>
              </w:tabs>
              <w:kinsoku/>
              <w:overflowPunct/>
              <w:adjustRightInd/>
              <w:spacing w:line="240" w:lineRule="auto"/>
              <w:jc w:val="right"/>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2</w:t>
            </w:r>
            <w:r w:rsidRPr="00E468F5">
              <w:rPr>
                <w:rFonts w:ascii="標楷體" w:eastAsia="標楷體" w:hAnsi="標楷體"/>
                <w:color w:val="000000" w:themeColor="text1"/>
                <w:sz w:val="24"/>
                <w:szCs w:val="24"/>
              </w:rPr>
              <w:t>1.48%</w:t>
            </w:r>
          </w:p>
        </w:tc>
      </w:tr>
      <w:tr w:rsidR="007D1EA7" w:rsidRPr="00E468F5" w14:paraId="50597573" w14:textId="77777777" w:rsidTr="00790540">
        <w:trPr>
          <w:trHeight w:val="423"/>
        </w:trPr>
        <w:tc>
          <w:tcPr>
            <w:tcW w:w="1036" w:type="pct"/>
            <w:shd w:val="clear" w:color="auto" w:fill="auto"/>
            <w:vAlign w:val="center"/>
          </w:tcPr>
          <w:p w14:paraId="1C474F8C" w14:textId="77777777" w:rsidR="007F27A2" w:rsidRPr="00E468F5" w:rsidRDefault="007F27A2" w:rsidP="00F8290D">
            <w:pPr>
              <w:kinsoku/>
              <w:overflowPunct/>
              <w:adjustRightInd/>
              <w:spacing w:line="240" w:lineRule="auto"/>
              <w:jc w:val="center"/>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108</w:t>
            </w:r>
          </w:p>
        </w:tc>
        <w:tc>
          <w:tcPr>
            <w:tcW w:w="1321" w:type="pct"/>
            <w:shd w:val="clear" w:color="auto" w:fill="auto"/>
            <w:vAlign w:val="center"/>
          </w:tcPr>
          <w:p w14:paraId="76C3744A" w14:textId="77777777" w:rsidR="007F27A2" w:rsidRPr="00E468F5" w:rsidRDefault="007F27A2" w:rsidP="00F8290D">
            <w:pPr>
              <w:kinsoku/>
              <w:overflowPunct/>
              <w:adjustRightInd/>
              <w:spacing w:line="240" w:lineRule="auto"/>
              <w:jc w:val="right"/>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1</w:t>
            </w:r>
            <w:r w:rsidRPr="00E468F5">
              <w:rPr>
                <w:rFonts w:ascii="標楷體" w:eastAsia="標楷體" w:hAnsi="標楷體"/>
                <w:color w:val="000000" w:themeColor="text1"/>
                <w:sz w:val="24"/>
                <w:szCs w:val="24"/>
              </w:rPr>
              <w:t>3,536,464</w:t>
            </w:r>
          </w:p>
        </w:tc>
        <w:tc>
          <w:tcPr>
            <w:tcW w:w="1321" w:type="pct"/>
            <w:shd w:val="clear" w:color="auto" w:fill="auto"/>
            <w:vAlign w:val="center"/>
          </w:tcPr>
          <w:p w14:paraId="43513132" w14:textId="77777777" w:rsidR="007F27A2" w:rsidRPr="00E468F5" w:rsidRDefault="007F27A2" w:rsidP="00F8290D">
            <w:pPr>
              <w:kinsoku/>
              <w:overflowPunct/>
              <w:adjustRightInd/>
              <w:spacing w:line="240" w:lineRule="auto"/>
              <w:jc w:val="right"/>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1</w:t>
            </w:r>
            <w:r w:rsidRPr="00E468F5">
              <w:rPr>
                <w:rFonts w:ascii="標楷體" w:eastAsia="標楷體" w:hAnsi="標楷體"/>
                <w:color w:val="000000" w:themeColor="text1"/>
                <w:sz w:val="24"/>
                <w:szCs w:val="24"/>
              </w:rPr>
              <w:t>6,000,000</w:t>
            </w:r>
          </w:p>
        </w:tc>
        <w:tc>
          <w:tcPr>
            <w:tcW w:w="1321" w:type="pct"/>
          </w:tcPr>
          <w:p w14:paraId="1CD91DD0" w14:textId="77777777" w:rsidR="007F27A2" w:rsidRPr="00E468F5" w:rsidRDefault="007F27A2" w:rsidP="00F8290D">
            <w:pPr>
              <w:kinsoku/>
              <w:overflowPunct/>
              <w:adjustRightInd/>
              <w:spacing w:line="240" w:lineRule="auto"/>
              <w:jc w:val="right"/>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w:t>
            </w:r>
            <w:r w:rsidRPr="00E468F5">
              <w:rPr>
                <w:rFonts w:ascii="標楷體" w:eastAsia="標楷體" w:hAnsi="標楷體"/>
                <w:color w:val="000000" w:themeColor="text1"/>
                <w:sz w:val="24"/>
                <w:szCs w:val="24"/>
              </w:rPr>
              <w:t>15.40%</w:t>
            </w:r>
          </w:p>
        </w:tc>
      </w:tr>
      <w:tr w:rsidR="007D1EA7" w:rsidRPr="00E468F5" w14:paraId="48D56684" w14:textId="77777777" w:rsidTr="00790540">
        <w:trPr>
          <w:trHeight w:val="422"/>
        </w:trPr>
        <w:tc>
          <w:tcPr>
            <w:tcW w:w="1036" w:type="pct"/>
            <w:shd w:val="clear" w:color="auto" w:fill="auto"/>
            <w:vAlign w:val="center"/>
          </w:tcPr>
          <w:p w14:paraId="12FBA229" w14:textId="77777777" w:rsidR="007F27A2" w:rsidRPr="00E468F5" w:rsidRDefault="007F27A2" w:rsidP="00F8290D">
            <w:pPr>
              <w:kinsoku/>
              <w:overflowPunct/>
              <w:adjustRightInd/>
              <w:spacing w:line="240" w:lineRule="auto"/>
              <w:jc w:val="center"/>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109</w:t>
            </w:r>
          </w:p>
        </w:tc>
        <w:tc>
          <w:tcPr>
            <w:tcW w:w="1321" w:type="pct"/>
            <w:tcBorders>
              <w:bottom w:val="single" w:sz="4" w:space="0" w:color="auto"/>
            </w:tcBorders>
            <w:shd w:val="clear" w:color="auto" w:fill="auto"/>
            <w:vAlign w:val="center"/>
          </w:tcPr>
          <w:p w14:paraId="5A88A927" w14:textId="77777777" w:rsidR="007F27A2" w:rsidRPr="00E468F5" w:rsidRDefault="007F27A2" w:rsidP="00F8290D">
            <w:pPr>
              <w:kinsoku/>
              <w:overflowPunct/>
              <w:adjustRightInd/>
              <w:spacing w:line="240" w:lineRule="auto"/>
              <w:jc w:val="right"/>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8</w:t>
            </w:r>
            <w:r w:rsidRPr="00E468F5">
              <w:rPr>
                <w:rFonts w:ascii="標楷體" w:eastAsia="標楷體" w:hAnsi="標楷體"/>
                <w:color w:val="000000" w:themeColor="text1"/>
                <w:sz w:val="24"/>
                <w:szCs w:val="24"/>
              </w:rPr>
              <w:t>,176,442</w:t>
            </w:r>
          </w:p>
        </w:tc>
        <w:tc>
          <w:tcPr>
            <w:tcW w:w="1321" w:type="pct"/>
            <w:shd w:val="clear" w:color="auto" w:fill="auto"/>
            <w:vAlign w:val="center"/>
          </w:tcPr>
          <w:p w14:paraId="47CE2817" w14:textId="77777777" w:rsidR="007F27A2" w:rsidRPr="00E468F5" w:rsidRDefault="007F27A2" w:rsidP="00F8290D">
            <w:pPr>
              <w:kinsoku/>
              <w:overflowPunct/>
              <w:adjustRightInd/>
              <w:spacing w:line="240" w:lineRule="auto"/>
              <w:jc w:val="right"/>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1</w:t>
            </w:r>
            <w:r w:rsidRPr="00E468F5">
              <w:rPr>
                <w:rFonts w:ascii="標楷體" w:eastAsia="標楷體" w:hAnsi="標楷體"/>
                <w:color w:val="000000" w:themeColor="text1"/>
                <w:sz w:val="24"/>
                <w:szCs w:val="24"/>
              </w:rPr>
              <w:t>5,385,000</w:t>
            </w:r>
          </w:p>
        </w:tc>
        <w:tc>
          <w:tcPr>
            <w:tcW w:w="1321" w:type="pct"/>
            <w:tcBorders>
              <w:bottom w:val="single" w:sz="4" w:space="0" w:color="auto"/>
            </w:tcBorders>
          </w:tcPr>
          <w:p w14:paraId="4AE4DBE9" w14:textId="77777777" w:rsidR="007F27A2" w:rsidRPr="00E468F5" w:rsidRDefault="007F27A2" w:rsidP="00F8290D">
            <w:pPr>
              <w:kinsoku/>
              <w:overflowPunct/>
              <w:adjustRightInd/>
              <w:spacing w:line="240" w:lineRule="auto"/>
              <w:jc w:val="right"/>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w:t>
            </w:r>
            <w:r w:rsidRPr="00E468F5">
              <w:rPr>
                <w:rFonts w:ascii="標楷體" w:eastAsia="標楷體" w:hAnsi="標楷體"/>
                <w:color w:val="000000" w:themeColor="text1"/>
                <w:sz w:val="24"/>
                <w:szCs w:val="24"/>
              </w:rPr>
              <w:t>46.85%</w:t>
            </w:r>
          </w:p>
        </w:tc>
      </w:tr>
      <w:tr w:rsidR="007D1EA7" w:rsidRPr="00E468F5" w14:paraId="03E7B10B" w14:textId="77777777" w:rsidTr="00790540">
        <w:trPr>
          <w:trHeight w:val="422"/>
        </w:trPr>
        <w:tc>
          <w:tcPr>
            <w:tcW w:w="1036" w:type="pct"/>
            <w:shd w:val="clear" w:color="auto" w:fill="auto"/>
            <w:vAlign w:val="center"/>
          </w:tcPr>
          <w:p w14:paraId="3DCAACDF" w14:textId="77777777" w:rsidR="007F27A2" w:rsidRPr="00E468F5" w:rsidRDefault="007F27A2" w:rsidP="00F8290D">
            <w:pPr>
              <w:kinsoku/>
              <w:overflowPunct/>
              <w:adjustRightInd/>
              <w:spacing w:line="240" w:lineRule="auto"/>
              <w:jc w:val="center"/>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110</w:t>
            </w:r>
          </w:p>
        </w:tc>
        <w:tc>
          <w:tcPr>
            <w:tcW w:w="1321" w:type="pct"/>
            <w:tcBorders>
              <w:tl2br w:val="single" w:sz="4" w:space="0" w:color="auto"/>
            </w:tcBorders>
            <w:shd w:val="clear" w:color="auto" w:fill="auto"/>
            <w:vAlign w:val="center"/>
          </w:tcPr>
          <w:p w14:paraId="2356B577" w14:textId="77777777" w:rsidR="007F27A2" w:rsidRPr="00E468F5" w:rsidRDefault="007F27A2" w:rsidP="00F8290D">
            <w:pPr>
              <w:kinsoku/>
              <w:overflowPunct/>
              <w:adjustRightInd/>
              <w:spacing w:line="240" w:lineRule="auto"/>
              <w:jc w:val="right"/>
              <w:rPr>
                <w:rFonts w:ascii="標楷體" w:eastAsia="標楷體" w:hAnsi="標楷體"/>
                <w:color w:val="000000" w:themeColor="text1"/>
                <w:sz w:val="24"/>
                <w:szCs w:val="24"/>
              </w:rPr>
            </w:pPr>
          </w:p>
        </w:tc>
        <w:tc>
          <w:tcPr>
            <w:tcW w:w="1321" w:type="pct"/>
            <w:shd w:val="clear" w:color="auto" w:fill="auto"/>
            <w:vAlign w:val="center"/>
          </w:tcPr>
          <w:p w14:paraId="507C5086" w14:textId="77777777" w:rsidR="007F27A2" w:rsidRPr="00E468F5" w:rsidRDefault="007F27A2" w:rsidP="00F8290D">
            <w:pPr>
              <w:kinsoku/>
              <w:overflowPunct/>
              <w:adjustRightInd/>
              <w:spacing w:line="240" w:lineRule="auto"/>
              <w:jc w:val="right"/>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1</w:t>
            </w:r>
            <w:r w:rsidRPr="00E468F5">
              <w:rPr>
                <w:rFonts w:ascii="標楷體" w:eastAsia="標楷體" w:hAnsi="標楷體"/>
                <w:color w:val="000000" w:themeColor="text1"/>
                <w:sz w:val="24"/>
                <w:szCs w:val="24"/>
              </w:rPr>
              <w:t>3,000,000</w:t>
            </w:r>
          </w:p>
        </w:tc>
        <w:tc>
          <w:tcPr>
            <w:tcW w:w="1321" w:type="pct"/>
            <w:tcBorders>
              <w:tl2br w:val="single" w:sz="4" w:space="0" w:color="auto"/>
            </w:tcBorders>
            <w:vAlign w:val="center"/>
          </w:tcPr>
          <w:p w14:paraId="4C2A0AA8" w14:textId="77777777" w:rsidR="007F27A2" w:rsidRPr="00E468F5" w:rsidRDefault="007F27A2" w:rsidP="00F8290D">
            <w:pPr>
              <w:kinsoku/>
              <w:overflowPunct/>
              <w:adjustRightInd/>
              <w:spacing w:line="240" w:lineRule="auto"/>
              <w:jc w:val="right"/>
              <w:rPr>
                <w:rFonts w:ascii="標楷體" w:eastAsia="標楷體" w:hAnsi="標楷體"/>
                <w:color w:val="000000" w:themeColor="text1"/>
                <w:sz w:val="24"/>
                <w:szCs w:val="24"/>
              </w:rPr>
            </w:pPr>
          </w:p>
        </w:tc>
      </w:tr>
      <w:tr w:rsidR="007D1EA7" w:rsidRPr="00E468F5" w14:paraId="54F38C41" w14:textId="77777777" w:rsidTr="00790540">
        <w:trPr>
          <w:trHeight w:val="423"/>
        </w:trPr>
        <w:tc>
          <w:tcPr>
            <w:tcW w:w="1036" w:type="pct"/>
            <w:shd w:val="clear" w:color="auto" w:fill="auto"/>
            <w:vAlign w:val="center"/>
          </w:tcPr>
          <w:p w14:paraId="6A7F9696" w14:textId="77777777" w:rsidR="007F27A2" w:rsidRPr="00E468F5" w:rsidRDefault="007F27A2" w:rsidP="00F8290D">
            <w:pPr>
              <w:kinsoku/>
              <w:overflowPunct/>
              <w:adjustRightInd/>
              <w:spacing w:line="240" w:lineRule="auto"/>
              <w:jc w:val="center"/>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111</w:t>
            </w:r>
          </w:p>
        </w:tc>
        <w:tc>
          <w:tcPr>
            <w:tcW w:w="1321" w:type="pct"/>
            <w:tcBorders>
              <w:tl2br w:val="single" w:sz="4" w:space="0" w:color="auto"/>
            </w:tcBorders>
            <w:shd w:val="clear" w:color="auto" w:fill="auto"/>
            <w:vAlign w:val="center"/>
          </w:tcPr>
          <w:p w14:paraId="3BC0DD0C" w14:textId="77777777" w:rsidR="007F27A2" w:rsidRPr="00E468F5" w:rsidRDefault="007F27A2" w:rsidP="00F8290D">
            <w:pPr>
              <w:kinsoku/>
              <w:overflowPunct/>
              <w:adjustRightInd/>
              <w:spacing w:line="240" w:lineRule="auto"/>
              <w:jc w:val="right"/>
              <w:rPr>
                <w:rFonts w:ascii="標楷體" w:eastAsia="標楷體" w:hAnsi="標楷體"/>
                <w:color w:val="000000" w:themeColor="text1"/>
                <w:sz w:val="24"/>
                <w:szCs w:val="24"/>
              </w:rPr>
            </w:pPr>
          </w:p>
        </w:tc>
        <w:tc>
          <w:tcPr>
            <w:tcW w:w="1321" w:type="pct"/>
            <w:shd w:val="clear" w:color="auto" w:fill="auto"/>
            <w:vAlign w:val="center"/>
          </w:tcPr>
          <w:p w14:paraId="70ECE60E" w14:textId="77777777" w:rsidR="007F27A2" w:rsidRPr="00E468F5" w:rsidRDefault="007F27A2" w:rsidP="00F8290D">
            <w:pPr>
              <w:kinsoku/>
              <w:overflowPunct/>
              <w:adjustRightInd/>
              <w:spacing w:line="240" w:lineRule="auto"/>
              <w:jc w:val="right"/>
              <w:rPr>
                <w:rFonts w:ascii="標楷體" w:eastAsia="標楷體" w:hAnsi="標楷體"/>
                <w:color w:val="000000" w:themeColor="text1"/>
                <w:sz w:val="24"/>
                <w:szCs w:val="24"/>
              </w:rPr>
            </w:pPr>
            <w:r w:rsidRPr="00E468F5">
              <w:rPr>
                <w:rFonts w:ascii="標楷體" w:eastAsia="標楷體" w:hAnsi="標楷體" w:hint="eastAsia"/>
                <w:color w:val="000000" w:themeColor="text1"/>
                <w:sz w:val="24"/>
                <w:szCs w:val="24"/>
              </w:rPr>
              <w:t>9</w:t>
            </w:r>
            <w:r w:rsidRPr="00E468F5">
              <w:rPr>
                <w:rFonts w:ascii="標楷體" w:eastAsia="標楷體" w:hAnsi="標楷體"/>
                <w:color w:val="000000" w:themeColor="text1"/>
                <w:sz w:val="24"/>
                <w:szCs w:val="24"/>
              </w:rPr>
              <w:t>,000,000</w:t>
            </w:r>
          </w:p>
        </w:tc>
        <w:tc>
          <w:tcPr>
            <w:tcW w:w="1321" w:type="pct"/>
            <w:tcBorders>
              <w:tl2br w:val="single" w:sz="4" w:space="0" w:color="auto"/>
            </w:tcBorders>
            <w:vAlign w:val="center"/>
          </w:tcPr>
          <w:p w14:paraId="4B4298FA" w14:textId="77777777" w:rsidR="007F27A2" w:rsidRPr="00E468F5" w:rsidRDefault="007F27A2" w:rsidP="00F8290D">
            <w:pPr>
              <w:kinsoku/>
              <w:overflowPunct/>
              <w:adjustRightInd/>
              <w:spacing w:line="240" w:lineRule="auto"/>
              <w:jc w:val="right"/>
              <w:rPr>
                <w:rFonts w:ascii="標楷體" w:eastAsia="標楷體" w:hAnsi="標楷體"/>
                <w:color w:val="000000" w:themeColor="text1"/>
                <w:sz w:val="24"/>
                <w:szCs w:val="24"/>
              </w:rPr>
            </w:pPr>
          </w:p>
        </w:tc>
      </w:tr>
    </w:tbl>
    <w:p w14:paraId="1E5886DC" w14:textId="77777777" w:rsidR="007F27A2" w:rsidRPr="00E468F5" w:rsidRDefault="007F27A2" w:rsidP="007F27A2">
      <w:pPr>
        <w:ind w:firstLineChars="1100" w:firstLine="3520"/>
        <w:rPr>
          <w:rFonts w:ascii="標楷體" w:eastAsia="標楷體" w:hAnsi="標楷體"/>
          <w:color w:val="000000" w:themeColor="text1"/>
        </w:rPr>
      </w:pPr>
      <w:r w:rsidRPr="00E468F5">
        <w:rPr>
          <w:rFonts w:ascii="標楷體" w:eastAsia="標楷體" w:hAnsi="標楷體" w:cs="華康細明體" w:hint="eastAsia"/>
          <w:color w:val="000000" w:themeColor="text1"/>
          <w:kern w:val="0"/>
        </w:rPr>
        <w:t xml:space="preserve">提案人：張其祿　</w:t>
      </w:r>
      <w:r w:rsidRPr="00E468F5">
        <w:rPr>
          <w:rFonts w:ascii="標楷體" w:eastAsia="標楷體" w:hAnsi="標楷體" w:hint="eastAsia"/>
          <w:color w:val="000000" w:themeColor="text1"/>
        </w:rPr>
        <w:t xml:space="preserve">林德福　李貴敏　</w:t>
      </w:r>
    </w:p>
    <w:p w14:paraId="453A7951" w14:textId="026F256D" w:rsidR="007F27A2" w:rsidRPr="00E468F5" w:rsidRDefault="00993195" w:rsidP="007F27A2">
      <w:pPr>
        <w:autoSpaceDE w:val="0"/>
        <w:autoSpaceDN w:val="0"/>
        <w:adjustRightInd/>
        <w:snapToGrid/>
        <w:ind w:leftChars="300" w:left="1280" w:hangingChars="100" w:hanging="320"/>
        <w:jc w:val="both"/>
        <w:rPr>
          <w:rFonts w:ascii="標楷體" w:eastAsia="標楷體" w:hAnsi="標楷體"/>
          <w:color w:val="000000" w:themeColor="text1"/>
        </w:rPr>
      </w:pPr>
      <w:r w:rsidRPr="00E468F5">
        <w:rPr>
          <w:rFonts w:ascii="標楷體" w:eastAsia="標楷體" w:hAnsi="標楷體" w:hint="eastAsia"/>
          <w:color w:val="000000" w:themeColor="text1"/>
        </w:rPr>
        <w:t>9</w:t>
      </w:r>
      <w:r w:rsidR="007F27A2" w:rsidRPr="00E468F5">
        <w:rPr>
          <w:rFonts w:ascii="標楷體" w:eastAsia="標楷體" w:hAnsi="標楷體" w:hint="eastAsia"/>
          <w:color w:val="000000" w:themeColor="text1"/>
        </w:rPr>
        <w:t>.有鑑於近期上市公司之子公司宣布破產，波及7家銀行自貸案，查臺灣土地銀行股份有限公司參與其中，勢將增列提存、影響獲利。有公股銀行董座表示，公司放任旗下子公司倒閉，讓銀行求償無門，又拒絕擔任子公司的聯貸保證人，為避免迷信母公司招牌造成上市甩鍋，讓銀行苦吞呆帳。爰要求財政部及臺灣土地銀行股份有限公司針對已貸放上市櫃公司及所屬子公司全面清查，是否已提供足額擔保品及研究分析債權還款能力與因應作法，並於1個月內向立法院財政委員會提出書面報告。</w:t>
      </w:r>
    </w:p>
    <w:p w14:paraId="6F4CF8A2" w14:textId="77777777" w:rsidR="007F27A2" w:rsidRPr="00E468F5" w:rsidRDefault="007F27A2" w:rsidP="007F27A2">
      <w:pPr>
        <w:ind w:firstLineChars="1100" w:firstLine="3520"/>
        <w:rPr>
          <w:rFonts w:ascii="標楷體" w:eastAsia="標楷體" w:hAnsi="標楷體"/>
          <w:color w:val="000000" w:themeColor="text1"/>
        </w:rPr>
      </w:pPr>
      <w:r w:rsidRPr="00E468F5">
        <w:rPr>
          <w:rFonts w:ascii="標楷體" w:eastAsia="標楷體" w:hAnsi="標楷體" w:cs="華康細明體" w:hint="eastAsia"/>
          <w:color w:val="000000" w:themeColor="text1"/>
          <w:kern w:val="0"/>
        </w:rPr>
        <w:t xml:space="preserve">提案人：賴士葆　</w:t>
      </w:r>
      <w:r w:rsidRPr="00E468F5">
        <w:rPr>
          <w:rFonts w:ascii="標楷體" w:eastAsia="標楷體" w:hAnsi="標楷體" w:hint="eastAsia"/>
          <w:color w:val="000000" w:themeColor="text1"/>
        </w:rPr>
        <w:t>林德福　羅明才　曾銘宗</w:t>
      </w:r>
    </w:p>
    <w:p w14:paraId="76EB4161" w14:textId="40FF400D" w:rsidR="007F27A2" w:rsidRPr="00E468F5" w:rsidRDefault="007F27A2" w:rsidP="00F94D46">
      <w:pPr>
        <w:autoSpaceDE w:val="0"/>
        <w:autoSpaceDN w:val="0"/>
        <w:adjustRightInd/>
        <w:snapToGrid/>
        <w:ind w:leftChars="300" w:left="1418" w:hangingChars="143" w:hanging="458"/>
        <w:jc w:val="both"/>
        <w:rPr>
          <w:rFonts w:ascii="標楷體" w:eastAsia="標楷體" w:hAnsi="標楷體"/>
          <w:color w:val="000000" w:themeColor="text1"/>
        </w:rPr>
      </w:pPr>
      <w:r w:rsidRPr="00E468F5">
        <w:rPr>
          <w:rFonts w:ascii="標楷體" w:eastAsia="標楷體" w:hAnsi="標楷體" w:hint="eastAsia"/>
          <w:color w:val="000000" w:themeColor="text1"/>
        </w:rPr>
        <w:t>1</w:t>
      </w:r>
      <w:r w:rsidR="00993195" w:rsidRPr="00E468F5">
        <w:rPr>
          <w:rFonts w:ascii="標楷體" w:eastAsia="標楷體" w:hAnsi="標楷體" w:hint="eastAsia"/>
          <w:color w:val="000000" w:themeColor="text1"/>
        </w:rPr>
        <w:t>0</w:t>
      </w:r>
      <w:r w:rsidRPr="00E468F5">
        <w:rPr>
          <w:rFonts w:ascii="標楷體" w:eastAsia="標楷體" w:hAnsi="標楷體" w:hint="eastAsia"/>
          <w:color w:val="000000" w:themeColor="text1"/>
        </w:rPr>
        <w:t>.111年度臺灣土地銀行股份有限公司預算案預估代理業務營運量90億元，係代理銷售保險公司保單之保費收入承</w:t>
      </w:r>
      <w:r w:rsidR="008A4BB2">
        <w:rPr>
          <w:rFonts w:ascii="標楷體" w:eastAsia="標楷體" w:hAnsi="標楷體" w:hint="eastAsia"/>
          <w:color w:val="000000" w:themeColor="text1"/>
        </w:rPr>
        <w:t>做</w:t>
      </w:r>
      <w:r w:rsidRPr="00E468F5">
        <w:rPr>
          <w:rFonts w:ascii="標楷體" w:eastAsia="標楷體" w:hAnsi="標楷體" w:hint="eastAsia"/>
          <w:color w:val="000000" w:themeColor="text1"/>
        </w:rPr>
        <w:t>總額，主要係參酌實際營運情形及經濟成長率等因素加以編列，其較110年度預算營運量130億元，減少40億元（減幅30.77%），臺灣土地銀行股份有限公司應以國營銀行之優勢，整合客戶資產規模及對該行品牌的信任度推動保險業務，以提升低風險之手續費收入業務比重。爰此，臺灣土地銀行股份有限公司於1</w:t>
      </w:r>
      <w:r w:rsidR="00DB14E3" w:rsidRPr="00E468F5">
        <w:rPr>
          <w:rFonts w:ascii="標楷體" w:eastAsia="標楷體" w:hAnsi="標楷體" w:hint="eastAsia"/>
          <w:color w:val="000000" w:themeColor="text1"/>
        </w:rPr>
        <w:t>個月內就如何提升保險業務向立法院財政委員會提出</w:t>
      </w:r>
      <w:r w:rsidR="00DB14E3" w:rsidRPr="00E468F5">
        <w:rPr>
          <w:rFonts w:ascii="標楷體" w:eastAsia="標楷體" w:hAnsi="標楷體" w:hint="eastAsia"/>
          <w:color w:val="000000" w:themeColor="text1"/>
          <w:kern w:val="0"/>
        </w:rPr>
        <w:t>書面</w:t>
      </w:r>
      <w:r w:rsidRPr="00E468F5">
        <w:rPr>
          <w:rFonts w:ascii="標楷體" w:eastAsia="標楷體" w:hAnsi="標楷體" w:hint="eastAsia"/>
          <w:color w:val="000000" w:themeColor="text1"/>
        </w:rPr>
        <w:t>報告。</w:t>
      </w:r>
    </w:p>
    <w:p w14:paraId="3A38210C" w14:textId="77777777" w:rsidR="007F27A2" w:rsidRPr="00E468F5" w:rsidRDefault="007F27A2" w:rsidP="007F27A2">
      <w:pPr>
        <w:ind w:firstLineChars="1100" w:firstLine="3520"/>
        <w:rPr>
          <w:rFonts w:ascii="標楷體" w:eastAsia="標楷體" w:hAnsi="標楷體"/>
          <w:color w:val="000000" w:themeColor="text1"/>
        </w:rPr>
      </w:pPr>
      <w:r w:rsidRPr="00E468F5">
        <w:rPr>
          <w:rFonts w:ascii="標楷體" w:eastAsia="標楷體" w:hAnsi="標楷體" w:cs="華康細明體" w:hint="eastAsia"/>
          <w:color w:val="000000" w:themeColor="text1"/>
          <w:kern w:val="0"/>
        </w:rPr>
        <w:t xml:space="preserve">提案人：李貴敏　</w:t>
      </w:r>
      <w:r w:rsidRPr="00E468F5">
        <w:rPr>
          <w:rFonts w:ascii="標楷體" w:eastAsia="標楷體" w:hAnsi="標楷體" w:hint="eastAsia"/>
          <w:color w:val="000000" w:themeColor="text1"/>
        </w:rPr>
        <w:t>賴士葆　羅明才　曾銘宗</w:t>
      </w:r>
    </w:p>
    <w:p w14:paraId="1658981D" w14:textId="55EBC38F" w:rsidR="007F27A2" w:rsidRPr="00E468F5" w:rsidRDefault="007F27A2" w:rsidP="00F94D46">
      <w:pPr>
        <w:autoSpaceDE w:val="0"/>
        <w:autoSpaceDN w:val="0"/>
        <w:adjustRightInd/>
        <w:snapToGrid/>
        <w:ind w:leftChars="300" w:left="1418" w:hangingChars="143" w:hanging="458"/>
        <w:jc w:val="both"/>
        <w:rPr>
          <w:rFonts w:ascii="標楷體" w:eastAsia="標楷體" w:hAnsi="標楷體"/>
          <w:color w:val="000000" w:themeColor="text1"/>
        </w:rPr>
      </w:pPr>
      <w:r w:rsidRPr="00E468F5">
        <w:rPr>
          <w:rFonts w:ascii="標楷體" w:eastAsia="標楷體" w:hAnsi="標楷體" w:hint="eastAsia"/>
          <w:color w:val="000000" w:themeColor="text1"/>
        </w:rPr>
        <w:t>1</w:t>
      </w:r>
      <w:r w:rsidR="00993195" w:rsidRPr="00E468F5">
        <w:rPr>
          <w:rFonts w:ascii="標楷體" w:eastAsia="標楷體" w:hAnsi="標楷體" w:hint="eastAsia"/>
          <w:color w:val="000000" w:themeColor="text1"/>
        </w:rPr>
        <w:t>1</w:t>
      </w:r>
      <w:r w:rsidRPr="00E468F5">
        <w:rPr>
          <w:rFonts w:ascii="標楷體" w:eastAsia="標楷體" w:hAnsi="標楷體" w:hint="eastAsia"/>
          <w:color w:val="000000" w:themeColor="text1"/>
        </w:rPr>
        <w:t>.立法院審議108年度臺灣土地銀行股份有限公司預算案所作決議（12）：「有鑑於臺灣土地銀行股份有限公司持有土地中</w:t>
      </w:r>
      <w:r w:rsidRPr="00E468F5">
        <w:rPr>
          <w:rFonts w:ascii="標楷體" w:eastAsia="標楷體" w:hAnsi="標楷體" w:hint="eastAsia"/>
          <w:color w:val="000000" w:themeColor="text1"/>
        </w:rPr>
        <w:lastRenderedPageBreak/>
        <w:t>，經清查統計仍有近55筆土地，面積約4,200餘平方公尺，公告現值高達14億餘元，據該公司表示，被占用之土地多數於清算承受日本勸業銀行資產前即已遭占用。導致清理過程頗有難度，雖然該公司業已訂定處理計畫，惟鑑於部分被占用土地價值頗鉅，基於維護國家資產，爰建請臺灣土地銀行股份有限公司仍應定期檢討執行成效，並加速積極處理，俾維護資產權益並提升不動產利用效益。」，本案經查截至110年8月底止，臺灣土地銀行股份有限公司被占用土地計41筆，公告現值達14億7,310萬4千元。爰此，臺灣土地銀行股份有限公司應恪依立法院決議積極清理，於1</w:t>
      </w:r>
      <w:r w:rsidR="00DB14E3" w:rsidRPr="00E468F5">
        <w:rPr>
          <w:rFonts w:ascii="標楷體" w:eastAsia="標楷體" w:hAnsi="標楷體" w:hint="eastAsia"/>
          <w:color w:val="000000" w:themeColor="text1"/>
        </w:rPr>
        <w:t>個月內就處理情形向立法院財政委員會提出</w:t>
      </w:r>
      <w:r w:rsidR="00DB14E3" w:rsidRPr="00E468F5">
        <w:rPr>
          <w:rFonts w:ascii="標楷體" w:eastAsia="標楷體" w:hAnsi="標楷體" w:hint="eastAsia"/>
          <w:color w:val="000000" w:themeColor="text1"/>
          <w:kern w:val="0"/>
        </w:rPr>
        <w:t>書面</w:t>
      </w:r>
      <w:r w:rsidRPr="00E468F5">
        <w:rPr>
          <w:rFonts w:ascii="標楷體" w:eastAsia="標楷體" w:hAnsi="標楷體" w:hint="eastAsia"/>
          <w:color w:val="000000" w:themeColor="text1"/>
        </w:rPr>
        <w:t>報告。</w:t>
      </w:r>
    </w:p>
    <w:p w14:paraId="5FD04056" w14:textId="77777777" w:rsidR="007F27A2" w:rsidRPr="00E468F5" w:rsidRDefault="007F27A2" w:rsidP="007F27A2">
      <w:pPr>
        <w:ind w:firstLineChars="1100" w:firstLine="3520"/>
        <w:rPr>
          <w:rFonts w:ascii="標楷體" w:eastAsia="標楷體" w:hAnsi="標楷體"/>
          <w:color w:val="000000" w:themeColor="text1"/>
        </w:rPr>
      </w:pPr>
      <w:r w:rsidRPr="00E468F5">
        <w:rPr>
          <w:rFonts w:ascii="標楷體" w:eastAsia="標楷體" w:hAnsi="標楷體" w:cs="華康細明體" w:hint="eastAsia"/>
          <w:color w:val="000000" w:themeColor="text1"/>
          <w:kern w:val="0"/>
        </w:rPr>
        <w:t xml:space="preserve">提案人：李貴敏　</w:t>
      </w:r>
      <w:r w:rsidRPr="00E468F5">
        <w:rPr>
          <w:rFonts w:ascii="標楷體" w:eastAsia="標楷體" w:hAnsi="標楷體" w:hint="eastAsia"/>
          <w:color w:val="000000" w:themeColor="text1"/>
        </w:rPr>
        <w:t>賴士葆　羅明才　曾銘宗</w:t>
      </w:r>
    </w:p>
    <w:p w14:paraId="53411F19" w14:textId="50BA2DC6" w:rsidR="007F27A2" w:rsidRPr="00E468F5" w:rsidRDefault="007F27A2" w:rsidP="00F94D46">
      <w:pPr>
        <w:autoSpaceDE w:val="0"/>
        <w:autoSpaceDN w:val="0"/>
        <w:adjustRightInd/>
        <w:snapToGrid/>
        <w:ind w:leftChars="300" w:left="1418" w:hangingChars="143" w:hanging="458"/>
        <w:jc w:val="both"/>
        <w:rPr>
          <w:rFonts w:ascii="標楷體" w:eastAsia="標楷體" w:hAnsi="標楷體"/>
          <w:color w:val="000000" w:themeColor="text1"/>
        </w:rPr>
      </w:pPr>
      <w:r w:rsidRPr="00E468F5">
        <w:rPr>
          <w:rFonts w:ascii="標楷體" w:eastAsia="標楷體" w:hAnsi="標楷體" w:hint="eastAsia"/>
          <w:color w:val="000000" w:themeColor="text1"/>
        </w:rPr>
        <w:t>1</w:t>
      </w:r>
      <w:r w:rsidR="00993195" w:rsidRPr="00E468F5">
        <w:rPr>
          <w:rFonts w:ascii="標楷體" w:eastAsia="標楷體" w:hAnsi="標楷體" w:hint="eastAsia"/>
          <w:color w:val="000000" w:themeColor="text1"/>
        </w:rPr>
        <w:t>2</w:t>
      </w:r>
      <w:r w:rsidRPr="00E468F5">
        <w:rPr>
          <w:rFonts w:ascii="標楷體" w:eastAsia="標楷體" w:hAnsi="標楷體" w:hint="eastAsia"/>
          <w:color w:val="000000" w:themeColor="text1"/>
        </w:rPr>
        <w:t>.為因應氣候危機帶來不可預測的風險，世界各國將永續議題化成具體的行動措施，以期有效緩解實體氣候風險。為鼓勵金融業作為推動永續轉型的領跑者，2003年6月由世界銀行旗下之國際金融公司（IFC）與國際金融機構，共同擬定赤道原則，用以判斷、評估及管理一定金額以上的專案融資所涉及之環境與社會風險之準則。金融機構應扮演永續發展實踐者與帶動者之角色，帶動經濟轉型，提升國家發展與競爭力，惟臺灣土地銀行股份有限公司至今仍未簽署赤道原則。爰此，建請臺灣土地銀行股份有限公司研議評估於111年度完成赤道原則簽署之可能性，並於1個月內向立法院財政委員會提出書面報告。</w:t>
      </w:r>
    </w:p>
    <w:p w14:paraId="0452E597" w14:textId="77777777" w:rsidR="007F27A2" w:rsidRPr="00E468F5" w:rsidRDefault="007F27A2" w:rsidP="007F27A2">
      <w:pPr>
        <w:ind w:firstLineChars="1100" w:firstLine="3520"/>
        <w:rPr>
          <w:rFonts w:ascii="標楷體" w:eastAsia="標楷體" w:hAnsi="標楷體"/>
          <w:color w:val="000000" w:themeColor="text1"/>
        </w:rPr>
      </w:pPr>
      <w:r w:rsidRPr="00E468F5">
        <w:rPr>
          <w:rFonts w:ascii="標楷體" w:eastAsia="標楷體" w:hAnsi="標楷體" w:cs="華康細明體" w:hint="eastAsia"/>
          <w:color w:val="000000" w:themeColor="text1"/>
          <w:kern w:val="0"/>
        </w:rPr>
        <w:t>提案人：林楚茵　沈發惠</w:t>
      </w:r>
      <w:r w:rsidRPr="00E468F5">
        <w:rPr>
          <w:rFonts w:ascii="標楷體" w:eastAsia="標楷體" w:hAnsi="標楷體" w:hint="eastAsia"/>
          <w:color w:val="000000" w:themeColor="text1"/>
        </w:rPr>
        <w:t xml:space="preserve">　郭國文　</w:t>
      </w:r>
    </w:p>
    <w:p w14:paraId="7B3E8DB8" w14:textId="117AE331" w:rsidR="007F27A2" w:rsidRPr="00E468F5" w:rsidRDefault="007F27A2" w:rsidP="00F94D46">
      <w:pPr>
        <w:autoSpaceDE w:val="0"/>
        <w:autoSpaceDN w:val="0"/>
        <w:adjustRightInd/>
        <w:snapToGrid/>
        <w:ind w:leftChars="300" w:left="1418" w:hangingChars="143" w:hanging="458"/>
        <w:jc w:val="both"/>
        <w:rPr>
          <w:rFonts w:ascii="標楷體" w:eastAsia="標楷體" w:hAnsi="標楷體"/>
          <w:color w:val="000000" w:themeColor="text1"/>
        </w:rPr>
      </w:pPr>
      <w:r w:rsidRPr="00E468F5">
        <w:rPr>
          <w:rFonts w:ascii="標楷體" w:eastAsia="標楷體" w:hAnsi="標楷體" w:hint="eastAsia"/>
          <w:color w:val="000000" w:themeColor="text1"/>
        </w:rPr>
        <w:t>1</w:t>
      </w:r>
      <w:r w:rsidR="00993195" w:rsidRPr="00E468F5">
        <w:rPr>
          <w:rFonts w:ascii="標楷體" w:eastAsia="標楷體" w:hAnsi="標楷體" w:hint="eastAsia"/>
          <w:color w:val="000000" w:themeColor="text1"/>
        </w:rPr>
        <w:t>3</w:t>
      </w:r>
      <w:r w:rsidRPr="00E468F5">
        <w:rPr>
          <w:rFonts w:ascii="標楷體" w:eastAsia="標楷體" w:hAnsi="標楷體" w:hint="eastAsia"/>
          <w:color w:val="000000" w:themeColor="text1"/>
        </w:rPr>
        <w:t>.臺灣土地銀行股份有限公司的營業收入顯示，主要來自於利息收入，占總收益比率77.09%，遠高於本國銀行平均數的35.66%，顯然臺灣土地銀行股份有限公司仰賴放款業務甚深。茲因臺灣土地銀行股份有限公司已經加入ESG大聯盟，爰</w:t>
      </w:r>
      <w:r w:rsidRPr="00E468F5">
        <w:rPr>
          <w:rFonts w:ascii="標楷體" w:eastAsia="標楷體" w:hAnsi="標楷體" w:hint="eastAsia"/>
          <w:color w:val="000000" w:themeColor="text1"/>
        </w:rPr>
        <w:lastRenderedPageBreak/>
        <w:t>要求臺灣土地銀行股份有限公司提出ESG相關</w:t>
      </w:r>
      <w:r w:rsidR="00DB14E3" w:rsidRPr="00E468F5">
        <w:rPr>
          <w:rFonts w:ascii="標楷體" w:eastAsia="標楷體" w:hAnsi="標楷體" w:hint="eastAsia"/>
          <w:color w:val="000000" w:themeColor="text1"/>
          <w:kern w:val="0"/>
        </w:rPr>
        <w:t>書面</w:t>
      </w:r>
      <w:r w:rsidRPr="00E468F5">
        <w:rPr>
          <w:rFonts w:ascii="標楷體" w:eastAsia="標楷體" w:hAnsi="標楷體" w:hint="eastAsia"/>
          <w:color w:val="000000" w:themeColor="text1"/>
        </w:rPr>
        <w:t>報告，說明核貸審查中，針對ESG進行的審核調查，以及赤道原則如何影響放款的審核。</w:t>
      </w:r>
    </w:p>
    <w:p w14:paraId="29CFD111" w14:textId="77777777" w:rsidR="007F27A2" w:rsidRPr="00E468F5" w:rsidRDefault="007F27A2" w:rsidP="007F27A2">
      <w:pPr>
        <w:ind w:firstLineChars="1100" w:firstLine="3520"/>
        <w:rPr>
          <w:rFonts w:ascii="標楷體" w:eastAsia="標楷體" w:hAnsi="標楷體"/>
          <w:color w:val="000000" w:themeColor="text1"/>
        </w:rPr>
      </w:pPr>
      <w:r w:rsidRPr="00E468F5">
        <w:rPr>
          <w:rFonts w:ascii="標楷體" w:eastAsia="標楷體" w:hAnsi="標楷體" w:cs="華康細明體" w:hint="eastAsia"/>
          <w:color w:val="000000" w:themeColor="text1"/>
          <w:kern w:val="0"/>
        </w:rPr>
        <w:t xml:space="preserve">提案人：郭國文　沈發惠　</w:t>
      </w:r>
      <w:r w:rsidRPr="00E468F5">
        <w:rPr>
          <w:rFonts w:ascii="標楷體" w:eastAsia="標楷體" w:hAnsi="標楷體" w:hint="eastAsia"/>
          <w:color w:val="000000" w:themeColor="text1"/>
        </w:rPr>
        <w:t>林楚茵</w:t>
      </w:r>
    </w:p>
    <w:p w14:paraId="24945185" w14:textId="326A959C" w:rsidR="007F27A2" w:rsidRPr="00E468F5" w:rsidRDefault="007F27A2" w:rsidP="00F94D46">
      <w:pPr>
        <w:autoSpaceDE w:val="0"/>
        <w:autoSpaceDN w:val="0"/>
        <w:adjustRightInd/>
        <w:snapToGrid/>
        <w:ind w:leftChars="300" w:left="1418" w:hangingChars="143" w:hanging="458"/>
        <w:jc w:val="both"/>
        <w:rPr>
          <w:rFonts w:ascii="標楷體" w:eastAsia="標楷體" w:hAnsi="標楷體"/>
          <w:color w:val="000000" w:themeColor="text1"/>
        </w:rPr>
      </w:pPr>
      <w:r w:rsidRPr="00E468F5">
        <w:rPr>
          <w:rFonts w:ascii="標楷體" w:eastAsia="標楷體" w:hAnsi="標楷體" w:hint="eastAsia"/>
          <w:color w:val="000000" w:themeColor="text1"/>
        </w:rPr>
        <w:t>1</w:t>
      </w:r>
      <w:r w:rsidR="00993195" w:rsidRPr="00E468F5">
        <w:rPr>
          <w:rFonts w:ascii="標楷體" w:eastAsia="標楷體" w:hAnsi="標楷體" w:hint="eastAsia"/>
          <w:color w:val="000000" w:themeColor="text1"/>
        </w:rPr>
        <w:t>4</w:t>
      </w:r>
      <w:r w:rsidRPr="00E468F5">
        <w:rPr>
          <w:rFonts w:ascii="標楷體" w:eastAsia="標楷體" w:hAnsi="標楷體" w:hint="eastAsia"/>
          <w:color w:val="000000" w:themeColor="text1"/>
        </w:rPr>
        <w:t>.</w:t>
      </w:r>
      <w:r w:rsidR="00E25C0B" w:rsidRPr="00E468F5">
        <w:rPr>
          <w:rFonts w:ascii="標楷體" w:eastAsia="標楷體" w:hAnsi="標楷體" w:hint="eastAsia"/>
          <w:color w:val="000000" w:themeColor="text1"/>
        </w:rPr>
        <w:t>臺灣土地銀行股份有限公司作為承辦</w:t>
      </w:r>
      <w:r w:rsidRPr="00E468F5">
        <w:rPr>
          <w:rFonts w:ascii="標楷體" w:eastAsia="標楷體" w:hAnsi="標楷體" w:hint="eastAsia"/>
          <w:color w:val="000000" w:themeColor="text1"/>
        </w:rPr>
        <w:t>地上權房貸業務的銀行，應仔細評估國有土地將如何被活化，並善盡社會責任，參採</w:t>
      </w:r>
      <w:r w:rsidR="00E25C0B" w:rsidRPr="00E468F5">
        <w:rPr>
          <w:rFonts w:ascii="標楷體" w:eastAsia="標楷體" w:hAnsi="標楷體" w:hint="eastAsia"/>
          <w:color w:val="000000" w:themeColor="text1"/>
        </w:rPr>
        <w:t>赤道原則精神來辦理業務。爰此，要求未來國有地的地上權標售用途，如以開發</w:t>
      </w:r>
      <w:r w:rsidRPr="00E468F5">
        <w:rPr>
          <w:rFonts w:ascii="標楷體" w:eastAsia="標楷體" w:hAnsi="標楷體" w:hint="eastAsia"/>
          <w:color w:val="000000" w:themeColor="text1"/>
        </w:rPr>
        <w:t>住宅</w:t>
      </w:r>
      <w:r w:rsidR="00E25C0B" w:rsidRPr="00E468F5">
        <w:rPr>
          <w:rFonts w:ascii="標楷體" w:eastAsia="標楷體" w:hAnsi="標楷體" w:hint="eastAsia"/>
          <w:color w:val="000000" w:themeColor="text1"/>
        </w:rPr>
        <w:t>為主</w:t>
      </w:r>
      <w:r w:rsidRPr="00E468F5">
        <w:rPr>
          <w:rFonts w:ascii="標楷體" w:eastAsia="標楷體" w:hAnsi="標楷體" w:hint="eastAsia"/>
          <w:color w:val="000000" w:themeColor="text1"/>
        </w:rPr>
        <w:t>，在標售案評</w:t>
      </w:r>
      <w:r w:rsidR="00E25C0B" w:rsidRPr="00E468F5">
        <w:rPr>
          <w:rFonts w:ascii="標楷體" w:eastAsia="標楷體" w:hAnsi="標楷體" w:hint="eastAsia"/>
          <w:color w:val="000000" w:themeColor="text1"/>
        </w:rPr>
        <w:t>估中，參採</w:t>
      </w:r>
      <w:r w:rsidR="008D6F8B" w:rsidRPr="00E468F5">
        <w:rPr>
          <w:rFonts w:ascii="標楷體" w:eastAsia="標楷體" w:hAnsi="標楷體" w:hint="eastAsia"/>
          <w:color w:val="000000" w:themeColor="text1"/>
        </w:rPr>
        <w:t>「</w:t>
      </w:r>
      <w:r w:rsidR="00E25C0B" w:rsidRPr="00E468F5">
        <w:rPr>
          <w:rFonts w:ascii="標楷體" w:eastAsia="標楷體" w:hAnsi="標楷體" w:hint="eastAsia"/>
          <w:color w:val="000000" w:themeColor="text1"/>
        </w:rPr>
        <w:t>赤道原則</w:t>
      </w:r>
      <w:r w:rsidR="008D6F8B" w:rsidRPr="00E468F5">
        <w:rPr>
          <w:rFonts w:ascii="標楷體" w:eastAsia="標楷體" w:hAnsi="標楷體" w:hint="eastAsia"/>
          <w:color w:val="000000" w:themeColor="text1"/>
        </w:rPr>
        <w:t>」</w:t>
      </w:r>
      <w:r w:rsidR="00E25C0B" w:rsidRPr="00E468F5">
        <w:rPr>
          <w:rFonts w:ascii="標楷體" w:eastAsia="標楷體" w:hAnsi="標楷體" w:hint="eastAsia"/>
          <w:color w:val="000000" w:themeColor="text1"/>
        </w:rPr>
        <w:t>精神，落實對得標者對環境或社會方面</w:t>
      </w:r>
      <w:r w:rsidRPr="00E468F5">
        <w:rPr>
          <w:rFonts w:ascii="標楷體" w:eastAsia="標楷體" w:hAnsi="標楷體" w:hint="eastAsia"/>
          <w:color w:val="000000" w:themeColor="text1"/>
        </w:rPr>
        <w:t>貢獻</w:t>
      </w:r>
      <w:r w:rsidR="00E25C0B" w:rsidRPr="00E468F5">
        <w:rPr>
          <w:rFonts w:ascii="標楷體" w:eastAsia="標楷體" w:hAnsi="標楷體" w:hint="eastAsia"/>
          <w:color w:val="000000" w:themeColor="text1"/>
        </w:rPr>
        <w:t>之評估</w:t>
      </w:r>
      <w:r w:rsidRPr="00E468F5">
        <w:rPr>
          <w:rFonts w:ascii="標楷體" w:eastAsia="標楷體" w:hAnsi="標楷體" w:hint="eastAsia"/>
          <w:color w:val="000000" w:themeColor="text1"/>
        </w:rPr>
        <w:t>。</w:t>
      </w:r>
    </w:p>
    <w:p w14:paraId="690814B6" w14:textId="77777777" w:rsidR="007F27A2" w:rsidRPr="00E468F5" w:rsidRDefault="007F27A2" w:rsidP="007F27A2">
      <w:pPr>
        <w:ind w:firstLineChars="1100" w:firstLine="3520"/>
        <w:rPr>
          <w:rFonts w:ascii="標楷體" w:eastAsia="標楷體" w:hAnsi="標楷體"/>
          <w:color w:val="000000" w:themeColor="text1"/>
        </w:rPr>
      </w:pPr>
      <w:r w:rsidRPr="00E468F5">
        <w:rPr>
          <w:rFonts w:ascii="標楷體" w:eastAsia="標楷體" w:hAnsi="標楷體" w:cs="華康細明體" w:hint="eastAsia"/>
          <w:color w:val="000000" w:themeColor="text1"/>
          <w:kern w:val="0"/>
        </w:rPr>
        <w:t xml:space="preserve">提案人：郭國文　沈發惠　</w:t>
      </w:r>
      <w:r w:rsidRPr="00E468F5">
        <w:rPr>
          <w:rFonts w:ascii="標楷體" w:eastAsia="標楷體" w:hAnsi="標楷體" w:hint="eastAsia"/>
          <w:color w:val="000000" w:themeColor="text1"/>
        </w:rPr>
        <w:t xml:space="preserve">林楚茵　</w:t>
      </w:r>
    </w:p>
    <w:p w14:paraId="760F6933" w14:textId="1E4B754A" w:rsidR="007F27A2" w:rsidRPr="00E468F5" w:rsidRDefault="007F27A2" w:rsidP="00F94D46">
      <w:pPr>
        <w:autoSpaceDE w:val="0"/>
        <w:autoSpaceDN w:val="0"/>
        <w:adjustRightInd/>
        <w:snapToGrid/>
        <w:ind w:leftChars="300" w:left="1418" w:hangingChars="143" w:hanging="458"/>
        <w:jc w:val="both"/>
        <w:rPr>
          <w:rFonts w:ascii="標楷體" w:eastAsia="標楷體" w:hAnsi="標楷體"/>
          <w:color w:val="000000" w:themeColor="text1"/>
        </w:rPr>
      </w:pPr>
      <w:r w:rsidRPr="00E468F5">
        <w:rPr>
          <w:rFonts w:ascii="標楷體" w:eastAsia="標楷體" w:hAnsi="標楷體" w:hint="eastAsia"/>
          <w:color w:val="000000" w:themeColor="text1"/>
        </w:rPr>
        <w:t>1</w:t>
      </w:r>
      <w:r w:rsidR="00993195" w:rsidRPr="00E468F5">
        <w:rPr>
          <w:rFonts w:ascii="標楷體" w:eastAsia="標楷體" w:hAnsi="標楷體" w:hint="eastAsia"/>
          <w:color w:val="000000" w:themeColor="text1"/>
        </w:rPr>
        <w:t>5</w:t>
      </w:r>
      <w:r w:rsidRPr="00E468F5">
        <w:rPr>
          <w:rFonts w:ascii="標楷體" w:eastAsia="標楷體" w:hAnsi="標楷體" w:hint="eastAsia"/>
          <w:color w:val="000000" w:themeColor="text1"/>
        </w:rPr>
        <w:t>.臺灣土地銀行股份有限公司長年來大力協助培育體壇金融人才，訓練我國網球、羽球國手，在國內、外體育競賽獲得佳績。</w:t>
      </w:r>
      <w:r w:rsidR="008A4BB2">
        <w:rPr>
          <w:rFonts w:ascii="標楷體" w:eastAsia="標楷體" w:hAnsi="標楷體" w:hint="eastAsia"/>
          <w:color w:val="000000" w:themeColor="text1"/>
        </w:rPr>
        <w:t>2020</w:t>
      </w:r>
      <w:r w:rsidRPr="00E468F5">
        <w:rPr>
          <w:rFonts w:ascii="標楷體" w:eastAsia="標楷體" w:hAnsi="標楷體" w:hint="eastAsia"/>
          <w:color w:val="000000" w:themeColor="text1"/>
        </w:rPr>
        <w:t>東京奧運勇奪羽球男雙金牌之王齊麟、李洋選手係隸屬於臺灣土地銀行股份有限公司，具國營事業員工身分，受公務員服務法規範，原則上不能代言或參與商業活動，然經紀公司卻擅自接下悠遊卡代言，造成王、李兩人有違反公務員服務法之疑慮，雖已經由考試院銓敘部放寬相關代言規範，但為避免未來再有相關爭議產生，爰請臺灣土地銀行股份有限公司加強與行內運動員之法制及教育宣導，並應建立三方之資訊溝通管道，使未來球員得以在符合法令規範下出席商業活動。</w:t>
      </w:r>
    </w:p>
    <w:p w14:paraId="4843B69F" w14:textId="77777777" w:rsidR="007F27A2" w:rsidRPr="00E468F5" w:rsidRDefault="007F27A2" w:rsidP="007F27A2">
      <w:pPr>
        <w:ind w:firstLineChars="1100" w:firstLine="3520"/>
        <w:rPr>
          <w:rFonts w:ascii="標楷體" w:eastAsia="標楷體" w:hAnsi="標楷體"/>
          <w:color w:val="000000" w:themeColor="text1"/>
        </w:rPr>
      </w:pPr>
      <w:r w:rsidRPr="00E468F5">
        <w:rPr>
          <w:rFonts w:ascii="標楷體" w:eastAsia="標楷體" w:hAnsi="標楷體" w:cs="華康細明體" w:hint="eastAsia"/>
          <w:color w:val="000000" w:themeColor="text1"/>
          <w:kern w:val="0"/>
        </w:rPr>
        <w:t xml:space="preserve">提案人：張其祿　</w:t>
      </w:r>
      <w:r w:rsidRPr="00E468F5">
        <w:rPr>
          <w:rFonts w:ascii="標楷體" w:eastAsia="標楷體" w:hAnsi="標楷體" w:hint="eastAsia"/>
          <w:color w:val="000000" w:themeColor="text1"/>
        </w:rPr>
        <w:t xml:space="preserve">林德福　李貴敏　</w:t>
      </w:r>
    </w:p>
    <w:p w14:paraId="68C1DD95" w14:textId="4692F969" w:rsidR="007F27A2" w:rsidRPr="00E468F5" w:rsidRDefault="007F27A2" w:rsidP="00F94D46">
      <w:pPr>
        <w:autoSpaceDE w:val="0"/>
        <w:autoSpaceDN w:val="0"/>
        <w:adjustRightInd/>
        <w:snapToGrid/>
        <w:ind w:leftChars="300" w:left="1418" w:hangingChars="143" w:hanging="458"/>
        <w:jc w:val="both"/>
        <w:rPr>
          <w:rFonts w:ascii="標楷體" w:eastAsia="標楷體" w:hAnsi="標楷體"/>
          <w:color w:val="000000" w:themeColor="text1"/>
        </w:rPr>
      </w:pPr>
      <w:r w:rsidRPr="00E468F5">
        <w:rPr>
          <w:rFonts w:ascii="標楷體" w:eastAsia="標楷體" w:hAnsi="標楷體" w:hint="eastAsia"/>
          <w:color w:val="000000" w:themeColor="text1"/>
        </w:rPr>
        <w:t>1</w:t>
      </w:r>
      <w:r w:rsidR="00F94D46" w:rsidRPr="00E468F5">
        <w:rPr>
          <w:rFonts w:ascii="標楷體" w:eastAsia="標楷體" w:hAnsi="標楷體" w:hint="eastAsia"/>
          <w:color w:val="000000" w:themeColor="text1"/>
        </w:rPr>
        <w:t>6</w:t>
      </w:r>
      <w:r w:rsidRPr="00E468F5">
        <w:rPr>
          <w:rFonts w:ascii="標楷體" w:eastAsia="標楷體" w:hAnsi="標楷體" w:hint="eastAsia"/>
          <w:color w:val="000000" w:themeColor="text1"/>
        </w:rPr>
        <w:t>.鑑於本屆2020東京奧運我國選手於各參賽項目均有亮眼表現，計獲得2金、4銀、6銅，總計12面獎牌，遠超越歷屆成績，創下歷史新高，除教練與選手努力訓練的成果展現外，另對於公股銀行給予長期支持、贊助與投入各項經費亦功不可沒。查目前大多數公股銀行及國營事業都有支持的體育項</w:t>
      </w:r>
      <w:r w:rsidRPr="00E468F5">
        <w:rPr>
          <w:rFonts w:ascii="標楷體" w:eastAsia="標楷體" w:hAnsi="標楷體" w:hint="eastAsia"/>
          <w:color w:val="000000" w:themeColor="text1"/>
        </w:rPr>
        <w:lastRenderedPageBreak/>
        <w:t>目，其中臺灣土地銀行股份有限公司對羽球與網球此2項體育活動皆長期投入資源，臺灣土地銀行股份有限公司羽球隊的李洋、王齊麟更是拿下本屆奧運羽球男子雙打金牌，為台灣男雙羽球成功寫下歷史。此外，亦成立自有球隊與舉辦夏令營活動，以利活絡國內籃球與棒球體育運動之風氣。為讓國內運動發展更為蓬勃，更多國內運動員在</w:t>
      </w:r>
      <w:r w:rsidR="00E25C0B" w:rsidRPr="00E468F5">
        <w:rPr>
          <w:rFonts w:ascii="標楷體" w:eastAsia="標楷體" w:hAnsi="標楷體" w:hint="eastAsia"/>
          <w:color w:val="000000" w:themeColor="text1"/>
        </w:rPr>
        <w:t>國際體壇綻放光芒，我國各項運動基層運動員培養與訓練將刻不容緩，爰</w:t>
      </w:r>
      <w:r w:rsidRPr="00E468F5">
        <w:rPr>
          <w:rFonts w:ascii="標楷體" w:eastAsia="標楷體" w:hAnsi="標楷體" w:hint="eastAsia"/>
          <w:color w:val="000000" w:themeColor="text1"/>
        </w:rPr>
        <w:t>請臺灣土地銀行股份有限公司未來要持續投入各項資源，培養優質各項運動人員，辦理與推動基層運動人才培訓計畫或活動，善盡企業社會責任，俾利我國體育永續發展。</w:t>
      </w:r>
    </w:p>
    <w:p w14:paraId="705E8594" w14:textId="77777777" w:rsidR="007F27A2" w:rsidRPr="00E468F5" w:rsidRDefault="007F27A2" w:rsidP="007F27A2">
      <w:pPr>
        <w:ind w:firstLineChars="1100" w:firstLine="3520"/>
        <w:rPr>
          <w:rFonts w:ascii="標楷體" w:eastAsia="標楷體" w:hAnsi="標楷體"/>
          <w:color w:val="000000" w:themeColor="text1"/>
        </w:rPr>
      </w:pPr>
      <w:r w:rsidRPr="00E468F5">
        <w:rPr>
          <w:rFonts w:ascii="標楷體" w:eastAsia="標楷體" w:hAnsi="標楷體" w:cs="華康細明體" w:hint="eastAsia"/>
          <w:color w:val="000000" w:themeColor="text1"/>
          <w:kern w:val="0"/>
        </w:rPr>
        <w:t>提案人：沈發惠</w:t>
      </w:r>
    </w:p>
    <w:p w14:paraId="7537608B" w14:textId="77777777" w:rsidR="007F27A2" w:rsidRPr="00E468F5" w:rsidRDefault="007F27A2" w:rsidP="007F27A2">
      <w:pPr>
        <w:ind w:firstLineChars="1100" w:firstLine="3520"/>
        <w:rPr>
          <w:rFonts w:ascii="標楷體" w:eastAsia="標楷體" w:hAnsi="標楷體"/>
          <w:color w:val="000000" w:themeColor="text1"/>
        </w:rPr>
      </w:pPr>
      <w:r w:rsidRPr="00E468F5">
        <w:rPr>
          <w:rFonts w:ascii="標楷體" w:eastAsia="標楷體" w:hAnsi="標楷體" w:cs="華康細明體" w:hint="eastAsia"/>
          <w:color w:val="000000" w:themeColor="text1"/>
          <w:kern w:val="0"/>
        </w:rPr>
        <w:t>連署人：林楚茵　郭國文</w:t>
      </w:r>
    </w:p>
    <w:p w14:paraId="687FB658" w14:textId="0F77134E" w:rsidR="007F27A2" w:rsidRPr="00E468F5" w:rsidRDefault="007F27A2" w:rsidP="00F94D46">
      <w:pPr>
        <w:autoSpaceDE w:val="0"/>
        <w:autoSpaceDN w:val="0"/>
        <w:adjustRightInd/>
        <w:snapToGrid/>
        <w:ind w:leftChars="300" w:left="1418" w:hangingChars="143" w:hanging="458"/>
        <w:jc w:val="both"/>
        <w:rPr>
          <w:rFonts w:ascii="標楷體" w:eastAsia="標楷體" w:hAnsi="標楷體"/>
          <w:color w:val="000000" w:themeColor="text1"/>
        </w:rPr>
      </w:pPr>
      <w:r w:rsidRPr="00E468F5">
        <w:rPr>
          <w:rFonts w:ascii="標楷體" w:eastAsia="標楷體" w:hAnsi="標楷體" w:hint="eastAsia"/>
          <w:color w:val="000000" w:themeColor="text1"/>
        </w:rPr>
        <w:t>1</w:t>
      </w:r>
      <w:r w:rsidR="00F94D46" w:rsidRPr="00E468F5">
        <w:rPr>
          <w:rFonts w:ascii="標楷體" w:eastAsia="標楷體" w:hAnsi="標楷體" w:hint="eastAsia"/>
          <w:color w:val="000000" w:themeColor="text1"/>
        </w:rPr>
        <w:t>7</w:t>
      </w:r>
      <w:r w:rsidRPr="00E468F5">
        <w:rPr>
          <w:rFonts w:ascii="標楷體" w:eastAsia="標楷體" w:hAnsi="標楷體" w:hint="eastAsia"/>
          <w:color w:val="000000" w:themeColor="text1"/>
        </w:rPr>
        <w:t>.111年度臺灣土地銀行股份有限公司於預算案報告中，針對1年經營政策重點提及，臺灣土地銀行股份有限公司為辦理不動產信用之專業銀行，賡續強化不動產信用貸款服務，並因應金融環境競爭激烈，致力發展企業金融、個人金融、信託、外匯及財富管理等核心業務。另於深耕核心業務中亦提及配合政府政策辦理各項專案貸款，提供資金挹注，以促進經濟發展，並運用本行不動產信用專業銀行之優勢，擴大經營範疇，發展多核心利基業務；提供多元化金融商品與服務，開發財富管理商機，擴大外匯業務規模，提供客戶整體外匯服務，積極爭取各項業務，發揮整體經營綜效。惟查：（1）面對政府打炒房政策之各項選擇性信用管制措施，臺灣土地銀行股份有限公司對於建築融資之占比達六成，是否業務受衝擊，又如何轉型，仍需進一步評估。（2）臺灣土地銀行股份有限公司所公布之108至110年授信風險集中情形，前十大授信對象集中於不動產開發業，由108年度占比43%，109年度占比41%，至110年前11月已突破至53%，顯有增加之趨</w:t>
      </w:r>
      <w:r w:rsidRPr="00E468F5">
        <w:rPr>
          <w:rFonts w:ascii="標楷體" w:eastAsia="標楷體" w:hAnsi="標楷體" w:hint="eastAsia"/>
          <w:color w:val="000000" w:themeColor="text1"/>
        </w:rPr>
        <w:lastRenderedPageBreak/>
        <w:t>勢，是否有悖於政府相關信用管制政策，殆有疑義。爰此，臺灣土地銀行股份有限公司為政府指定唯一辦理不動產信用之專業銀行，應針對政府推動穩定房地產對策相關強化金融管理及控管授信風險等措施，提出具體之經營對策，並就發展多核心利基、提供多元化商品與服務，訂定各項績效指標，並於2個月內向立法院財政委員會提出書面報告。</w:t>
      </w:r>
    </w:p>
    <w:p w14:paraId="068345EF" w14:textId="77777777" w:rsidR="007F27A2" w:rsidRPr="00E468F5" w:rsidRDefault="007F27A2" w:rsidP="007F27A2">
      <w:pPr>
        <w:ind w:firstLineChars="1100" w:firstLine="3520"/>
        <w:rPr>
          <w:rFonts w:ascii="標楷體" w:eastAsia="標楷體" w:hAnsi="標楷體"/>
          <w:color w:val="000000" w:themeColor="text1"/>
        </w:rPr>
      </w:pPr>
      <w:r w:rsidRPr="00E468F5">
        <w:rPr>
          <w:rFonts w:ascii="標楷體" w:eastAsia="標楷體" w:hAnsi="標楷體" w:cs="華康細明體" w:hint="eastAsia"/>
          <w:color w:val="000000" w:themeColor="text1"/>
          <w:kern w:val="0"/>
        </w:rPr>
        <w:t>提案人：沈發惠</w:t>
      </w:r>
    </w:p>
    <w:p w14:paraId="751E8DE1" w14:textId="77777777" w:rsidR="007F27A2" w:rsidRPr="00E468F5" w:rsidRDefault="007F27A2" w:rsidP="007F27A2">
      <w:pPr>
        <w:ind w:firstLineChars="1100" w:firstLine="3520"/>
        <w:rPr>
          <w:rFonts w:ascii="標楷體" w:eastAsia="標楷體" w:hAnsi="標楷體"/>
          <w:color w:val="000000" w:themeColor="text1"/>
        </w:rPr>
      </w:pPr>
      <w:r w:rsidRPr="00E468F5">
        <w:rPr>
          <w:rFonts w:ascii="標楷體" w:eastAsia="標楷體" w:hAnsi="標楷體" w:cs="華康細明體" w:hint="eastAsia"/>
          <w:color w:val="000000" w:themeColor="text1"/>
          <w:kern w:val="0"/>
        </w:rPr>
        <w:t>連署人：林楚茵　郭國文</w:t>
      </w:r>
    </w:p>
    <w:p w14:paraId="3035E973" w14:textId="662C48DD" w:rsidR="007F27A2" w:rsidRPr="00E468F5" w:rsidRDefault="007F27A2" w:rsidP="00F94D46">
      <w:pPr>
        <w:autoSpaceDE w:val="0"/>
        <w:autoSpaceDN w:val="0"/>
        <w:adjustRightInd/>
        <w:snapToGrid/>
        <w:ind w:leftChars="300" w:left="1418" w:hangingChars="143" w:hanging="458"/>
        <w:jc w:val="both"/>
        <w:rPr>
          <w:rFonts w:ascii="標楷體" w:eastAsia="標楷體" w:hAnsi="標楷體"/>
          <w:color w:val="000000" w:themeColor="text1"/>
        </w:rPr>
      </w:pPr>
      <w:r w:rsidRPr="00E468F5">
        <w:rPr>
          <w:rFonts w:ascii="標楷體" w:eastAsia="標楷體" w:hAnsi="標楷體" w:hint="eastAsia"/>
          <w:color w:val="000000" w:themeColor="text1"/>
        </w:rPr>
        <w:t>1</w:t>
      </w:r>
      <w:r w:rsidR="00F94D46" w:rsidRPr="00E468F5">
        <w:rPr>
          <w:rFonts w:ascii="標楷體" w:eastAsia="標楷體" w:hAnsi="標楷體" w:hint="eastAsia"/>
          <w:color w:val="000000" w:themeColor="text1"/>
        </w:rPr>
        <w:t>8</w:t>
      </w:r>
      <w:r w:rsidRPr="00E468F5">
        <w:rPr>
          <w:rFonts w:ascii="標楷體" w:eastAsia="標楷體" w:hAnsi="標楷體" w:hint="eastAsia"/>
          <w:color w:val="000000" w:themeColor="text1"/>
        </w:rPr>
        <w:t>.行政院於109年12月3日第3729次院會通過健全房地產市場方案，金融監督管理委員會於同年12月15日表示將對承作建築貸款過度集中之銀行採行風險控管措施，中央銀行為強化銀行不動產授信風險控管，109年迄今已三度調整選擇性信用管制措施。惟查，依據臺灣土地銀行股份有限公司公布之前10大授信對象資料，其中不動產開發業占前10大授信企業金額及比率，由109年之723億元，至110年9月30日增至985億元，占比更一舉突破五成，達53.42%，而辦理住宅建築及企業建築放款之總額，占放款時所收存款總餘額及金融債券發售額之和更超過60%。臺灣土地銀行股份有限公司雖為不動產信用專業銀行，對於不動產授信集中之現象，仍應配合政府政策以強化風險控管，並拓展更多元之業務，發揮公股銀行協助企業永續經營及經濟發展之使命，爰要求臺灣土地銀行股份有限公司：（1）應強化不動產授信集中現象之風險控管相關作為；（2）協助新創重點、綠色及永續發展產業取得營運資金，以拓展多元業務；（3）善盡不動產專業銀行責任，配合政府推動危險及老舊建築物加速重建暨都市更新政策；並就上述事項之期程規劃及辦理進度於</w:t>
      </w:r>
      <w:r w:rsidRPr="00E468F5">
        <w:rPr>
          <w:rFonts w:ascii="標楷體" w:eastAsia="標楷體" w:hAnsi="標楷體"/>
          <w:color w:val="000000" w:themeColor="text1"/>
        </w:rPr>
        <w:t>3</w:t>
      </w:r>
      <w:r w:rsidRPr="00E468F5">
        <w:rPr>
          <w:rFonts w:ascii="標楷體" w:eastAsia="標楷體" w:hAnsi="標楷體" w:hint="eastAsia"/>
          <w:color w:val="000000" w:themeColor="text1"/>
        </w:rPr>
        <w:t>個月內向立法院財政委員會提出書面報告。</w:t>
      </w:r>
    </w:p>
    <w:p w14:paraId="1F49AC3C" w14:textId="77777777" w:rsidR="007F27A2" w:rsidRPr="00E468F5" w:rsidRDefault="007F27A2" w:rsidP="007F27A2">
      <w:pPr>
        <w:ind w:firstLineChars="1100" w:firstLine="3520"/>
        <w:rPr>
          <w:rFonts w:ascii="標楷體" w:eastAsia="標楷體" w:hAnsi="標楷體"/>
          <w:color w:val="000000" w:themeColor="text1"/>
        </w:rPr>
      </w:pPr>
      <w:r w:rsidRPr="00E468F5">
        <w:rPr>
          <w:rFonts w:ascii="標楷體" w:eastAsia="標楷體" w:hAnsi="標楷體" w:cs="華康細明體" w:hint="eastAsia"/>
          <w:color w:val="000000" w:themeColor="text1"/>
          <w:kern w:val="0"/>
        </w:rPr>
        <w:t>提案人：沈發惠</w:t>
      </w:r>
    </w:p>
    <w:p w14:paraId="686129E6" w14:textId="77777777" w:rsidR="007F27A2" w:rsidRPr="00E468F5" w:rsidRDefault="007F27A2" w:rsidP="007F27A2">
      <w:pPr>
        <w:ind w:firstLineChars="1100" w:firstLine="3520"/>
        <w:rPr>
          <w:rFonts w:ascii="標楷體" w:eastAsia="標楷體" w:hAnsi="標楷體"/>
          <w:color w:val="000000" w:themeColor="text1"/>
        </w:rPr>
      </w:pPr>
      <w:r w:rsidRPr="00E468F5">
        <w:rPr>
          <w:rFonts w:ascii="標楷體" w:eastAsia="標楷體" w:hAnsi="標楷體" w:cs="華康細明體" w:hint="eastAsia"/>
          <w:color w:val="000000" w:themeColor="text1"/>
          <w:kern w:val="0"/>
        </w:rPr>
        <w:lastRenderedPageBreak/>
        <w:t>連署人：林楚茵　郭國文</w:t>
      </w:r>
    </w:p>
    <w:p w14:paraId="72914DEB" w14:textId="215465F8" w:rsidR="007F27A2" w:rsidRPr="00E468F5" w:rsidRDefault="007F27A2" w:rsidP="00F94D46">
      <w:pPr>
        <w:autoSpaceDE w:val="0"/>
        <w:autoSpaceDN w:val="0"/>
        <w:adjustRightInd/>
        <w:snapToGrid/>
        <w:ind w:leftChars="300" w:left="1418" w:hangingChars="143" w:hanging="458"/>
        <w:jc w:val="both"/>
        <w:rPr>
          <w:rFonts w:ascii="標楷體" w:eastAsia="標楷體" w:hAnsi="標楷體"/>
          <w:color w:val="000000" w:themeColor="text1"/>
        </w:rPr>
      </w:pPr>
      <w:r w:rsidRPr="00E468F5">
        <w:rPr>
          <w:rFonts w:ascii="標楷體" w:eastAsia="標楷體" w:hAnsi="標楷體" w:hint="eastAsia"/>
          <w:color w:val="000000" w:themeColor="text1"/>
        </w:rPr>
        <w:t>1</w:t>
      </w:r>
      <w:r w:rsidR="00F94D46" w:rsidRPr="00E468F5">
        <w:rPr>
          <w:rFonts w:ascii="標楷體" w:eastAsia="標楷體" w:hAnsi="標楷體" w:hint="eastAsia"/>
          <w:color w:val="000000" w:themeColor="text1"/>
        </w:rPr>
        <w:t>9</w:t>
      </w:r>
      <w:r w:rsidRPr="00E468F5">
        <w:rPr>
          <w:rFonts w:ascii="標楷體" w:eastAsia="標楷體" w:hAnsi="標楷體" w:hint="eastAsia"/>
          <w:color w:val="000000" w:themeColor="text1"/>
        </w:rPr>
        <w:t>.111年度臺灣土地銀行股份有限公司於預算案報告中提及未來1年經營政策重點之第三點提升獲利能力提及強化自有資產經營管理，增進資產運用效能，提高海外獲利占比，惟查，臺灣土地銀行股份有限公司於110年11月19日宣布，統籌主辦9家銀行聯貸7億元人民幣予仲信國際融資租賃有限公司並完成簽約，惟本案之聯貸銀行，包括該行在內公股銀行華南商業銀行股份有限公司、第一商業銀行股份有限公司、合作金庫商業銀行股份有限公司、彰化商業銀行股份有限公司之對中國</w:t>
      </w:r>
      <w:r w:rsidR="006D0E38">
        <w:rPr>
          <w:rFonts w:ascii="標楷體" w:eastAsia="標楷體" w:hAnsi="標楷體" w:hint="eastAsia"/>
          <w:color w:val="000000" w:themeColor="text1"/>
        </w:rPr>
        <w:t>暴</w:t>
      </w:r>
      <w:r w:rsidRPr="00E468F5">
        <w:rPr>
          <w:rFonts w:ascii="標楷體" w:eastAsia="標楷體" w:hAnsi="標楷體" w:hint="eastAsia"/>
          <w:color w:val="000000" w:themeColor="text1"/>
        </w:rPr>
        <w:t>險在國銀平均（36%）以下，但參與聯貸之商銀或所屬金控集團，對中國</w:t>
      </w:r>
      <w:r w:rsidR="006D0E38">
        <w:rPr>
          <w:rFonts w:ascii="標楷體" w:eastAsia="標楷體" w:hAnsi="標楷體" w:hint="eastAsia"/>
          <w:color w:val="000000" w:themeColor="text1"/>
        </w:rPr>
        <w:t>暴</w:t>
      </w:r>
      <w:r w:rsidRPr="00E468F5">
        <w:rPr>
          <w:rFonts w:ascii="標楷體" w:eastAsia="標楷體" w:hAnsi="標楷體" w:hint="eastAsia"/>
          <w:color w:val="000000" w:themeColor="text1"/>
        </w:rPr>
        <w:t>險均超過平均甚多。次查，仲信國際融資租賃有限公司為中國信託金融控股股份有限公司所屬中國信託創業投資股份有限公司之子公司，信評單位於提升中國信託創業投資股份有限公司信評時亦特別指出其子公司仲信國際融資租賃有限公司位於經濟風險較高之中國，聯貸案是否增加臺灣土地銀行股份有限公司對中國之</w:t>
      </w:r>
      <w:r w:rsidR="006D0E38">
        <w:rPr>
          <w:rFonts w:ascii="標楷體" w:eastAsia="標楷體" w:hAnsi="標楷體" w:hint="eastAsia"/>
          <w:color w:val="000000" w:themeColor="text1"/>
        </w:rPr>
        <w:t>暴</w:t>
      </w:r>
      <w:r w:rsidRPr="00E468F5">
        <w:rPr>
          <w:rFonts w:ascii="標楷體" w:eastAsia="標楷體" w:hAnsi="標楷體" w:hint="eastAsia"/>
          <w:color w:val="000000" w:themeColor="text1"/>
        </w:rPr>
        <w:t>險，及預期獲利情形，是否經過充分評估，殆有疑義。爰此，臺灣土地銀行股份有限公司應強化該聯貸案之貸後管理，並就風險評估，以及是否影響該行對中國</w:t>
      </w:r>
      <w:r w:rsidR="006D0E38">
        <w:rPr>
          <w:rFonts w:ascii="標楷體" w:eastAsia="標楷體" w:hAnsi="標楷體" w:hint="eastAsia"/>
          <w:color w:val="000000" w:themeColor="text1"/>
        </w:rPr>
        <w:t>暴</w:t>
      </w:r>
      <w:r w:rsidRPr="00E468F5">
        <w:rPr>
          <w:rFonts w:ascii="標楷體" w:eastAsia="標楷體" w:hAnsi="標楷體" w:hint="eastAsia"/>
          <w:color w:val="000000" w:themeColor="text1"/>
        </w:rPr>
        <w:t>險情況，預期該案提升海外獲利占比情形，於1個月內向立法院財政委員會提出書面報告。</w:t>
      </w:r>
    </w:p>
    <w:p w14:paraId="4B6729C1" w14:textId="77777777" w:rsidR="007F27A2" w:rsidRPr="00E468F5" w:rsidRDefault="007F27A2" w:rsidP="007F27A2">
      <w:pPr>
        <w:ind w:firstLineChars="1100" w:firstLine="3520"/>
        <w:rPr>
          <w:rFonts w:ascii="標楷體" w:eastAsia="標楷體" w:hAnsi="標楷體"/>
          <w:color w:val="000000" w:themeColor="text1"/>
        </w:rPr>
      </w:pPr>
      <w:r w:rsidRPr="00E468F5">
        <w:rPr>
          <w:rFonts w:ascii="標楷體" w:eastAsia="標楷體" w:hAnsi="標楷體" w:cs="華康細明體" w:hint="eastAsia"/>
          <w:color w:val="000000" w:themeColor="text1"/>
          <w:kern w:val="0"/>
        </w:rPr>
        <w:t>提案人：沈發惠</w:t>
      </w:r>
    </w:p>
    <w:p w14:paraId="4FB9B4D8" w14:textId="77777777" w:rsidR="007F27A2" w:rsidRPr="00E468F5" w:rsidRDefault="007F27A2" w:rsidP="007F27A2">
      <w:pPr>
        <w:ind w:firstLineChars="1100" w:firstLine="3520"/>
        <w:rPr>
          <w:rFonts w:ascii="標楷體" w:eastAsia="標楷體" w:hAnsi="標楷體"/>
          <w:color w:val="000000" w:themeColor="text1"/>
        </w:rPr>
      </w:pPr>
      <w:r w:rsidRPr="00E468F5">
        <w:rPr>
          <w:rFonts w:ascii="標楷體" w:eastAsia="標楷體" w:hAnsi="標楷體" w:cs="華康細明體" w:hint="eastAsia"/>
          <w:color w:val="000000" w:themeColor="text1"/>
          <w:kern w:val="0"/>
        </w:rPr>
        <w:t>連署人：林楚茵　郭國文</w:t>
      </w:r>
    </w:p>
    <w:p w14:paraId="225B933E" w14:textId="6FE01907" w:rsidR="007F27A2" w:rsidRPr="00E468F5" w:rsidRDefault="00F94D46" w:rsidP="00F94D46">
      <w:pPr>
        <w:autoSpaceDE w:val="0"/>
        <w:autoSpaceDN w:val="0"/>
        <w:adjustRightInd/>
        <w:snapToGrid/>
        <w:ind w:leftChars="300" w:left="1418" w:hangingChars="143" w:hanging="458"/>
        <w:jc w:val="both"/>
        <w:rPr>
          <w:rFonts w:ascii="標楷體" w:eastAsia="標楷體" w:hAnsi="標楷體"/>
          <w:color w:val="000000" w:themeColor="text1"/>
        </w:rPr>
      </w:pPr>
      <w:r w:rsidRPr="00E468F5">
        <w:rPr>
          <w:rFonts w:ascii="標楷體" w:eastAsia="標楷體" w:hAnsi="標楷體" w:hint="eastAsia"/>
          <w:color w:val="000000" w:themeColor="text1"/>
        </w:rPr>
        <w:t>20</w:t>
      </w:r>
      <w:r w:rsidR="007F27A2" w:rsidRPr="00E468F5">
        <w:rPr>
          <w:rFonts w:ascii="標楷體" w:eastAsia="標楷體" w:hAnsi="標楷體" w:hint="eastAsia"/>
          <w:color w:val="000000" w:themeColor="text1"/>
        </w:rPr>
        <w:t>.111年度臺灣土地銀行股份有限公司於預算案報告中提及未來1年經營政策重點之第三點提升獲利能力提及強化自有資產經營管理，增進資產運用效能，提高海外獲利占比，惟查，依據</w:t>
      </w:r>
      <w:r w:rsidR="00B939D9" w:rsidRPr="00E468F5">
        <w:rPr>
          <w:rFonts w:ascii="標楷體" w:eastAsia="標楷體" w:hAnsi="標楷體" w:hint="eastAsia"/>
          <w:color w:val="000000" w:themeColor="text1"/>
        </w:rPr>
        <w:t>109年</w:t>
      </w:r>
      <w:r w:rsidR="007F27A2" w:rsidRPr="00E468F5">
        <w:rPr>
          <w:rFonts w:ascii="標楷體" w:eastAsia="標楷體" w:hAnsi="標楷體" w:hint="eastAsia"/>
          <w:color w:val="000000" w:themeColor="text1"/>
        </w:rPr>
        <w:t>臺灣土地銀行股份有限公司年報，其所屬之中國上海、天津、武漢等3家分行已匯出營運資金已逾新台幣</w:t>
      </w:r>
      <w:r w:rsidR="007F27A2" w:rsidRPr="00E468F5">
        <w:rPr>
          <w:rFonts w:ascii="標楷體" w:eastAsia="標楷體" w:hAnsi="標楷體" w:hint="eastAsia"/>
          <w:color w:val="000000" w:themeColor="text1"/>
        </w:rPr>
        <w:lastRenderedPageBreak/>
        <w:t>146億元，108、109年僅分別合計獲利8.42億元、8.86億元，其獲利占比僅占該行全行獲利3%，占該行海外獲利部分分別為36%、39%。顯見仍有拓展海外獲利占比，及分散海外業務地區風險，暨強化配合政府新南向政策之必要。爰此，臺灣土地銀行股份有限公司應就提升海外占比之具體規劃及分散地區風險，於2個月內向立法院財政委員會提出書面報告。</w:t>
      </w:r>
    </w:p>
    <w:p w14:paraId="2E2C8405" w14:textId="77777777" w:rsidR="007F27A2" w:rsidRPr="00E468F5" w:rsidRDefault="007F27A2" w:rsidP="007F27A2">
      <w:pPr>
        <w:ind w:firstLineChars="1100" w:firstLine="3520"/>
        <w:rPr>
          <w:rFonts w:ascii="標楷體" w:eastAsia="標楷體" w:hAnsi="標楷體"/>
          <w:color w:val="000000" w:themeColor="text1"/>
        </w:rPr>
      </w:pPr>
      <w:r w:rsidRPr="00E468F5">
        <w:rPr>
          <w:rFonts w:ascii="標楷體" w:eastAsia="標楷體" w:hAnsi="標楷體" w:cs="華康細明體" w:hint="eastAsia"/>
          <w:color w:val="000000" w:themeColor="text1"/>
          <w:kern w:val="0"/>
        </w:rPr>
        <w:t>提案人：沈發惠</w:t>
      </w:r>
    </w:p>
    <w:p w14:paraId="7CD18D21" w14:textId="77777777" w:rsidR="007F27A2" w:rsidRPr="00E468F5" w:rsidRDefault="007F27A2" w:rsidP="007F27A2">
      <w:pPr>
        <w:ind w:firstLineChars="1100" w:firstLine="3520"/>
        <w:rPr>
          <w:rFonts w:ascii="標楷體" w:eastAsia="標楷體" w:hAnsi="標楷體" w:cs="華康細明體"/>
          <w:color w:val="000000" w:themeColor="text1"/>
          <w:kern w:val="0"/>
        </w:rPr>
      </w:pPr>
      <w:r w:rsidRPr="00E468F5">
        <w:rPr>
          <w:rFonts w:ascii="標楷體" w:eastAsia="標楷體" w:hAnsi="標楷體" w:cs="華康細明體" w:hint="eastAsia"/>
          <w:color w:val="000000" w:themeColor="text1"/>
          <w:kern w:val="0"/>
        </w:rPr>
        <w:t>連署人：林楚茵　郭國文</w:t>
      </w:r>
    </w:p>
    <w:p w14:paraId="0E20189D" w14:textId="77777777" w:rsidR="007F27A2" w:rsidRPr="00E468F5" w:rsidRDefault="007F27A2" w:rsidP="00506B61">
      <w:pPr>
        <w:adjustRightInd/>
        <w:snapToGrid/>
        <w:ind w:firstLineChars="88" w:firstLine="282"/>
        <w:jc w:val="both"/>
        <w:outlineLvl w:val="0"/>
        <w:rPr>
          <w:rFonts w:ascii="標楷體" w:eastAsia="標楷體" w:hAnsi="標楷體"/>
          <w:b/>
          <w:color w:val="000000" w:themeColor="text1"/>
        </w:rPr>
      </w:pPr>
      <w:r w:rsidRPr="00E468F5">
        <w:rPr>
          <w:rFonts w:ascii="標楷體" w:eastAsia="標楷體" w:hAnsi="標楷體" w:hint="eastAsia"/>
          <w:b/>
          <w:color w:val="000000" w:themeColor="text1"/>
        </w:rPr>
        <w:t>二、財政部印刷廠</w:t>
      </w:r>
    </w:p>
    <w:p w14:paraId="005CE8A0" w14:textId="747D229B" w:rsidR="007F27A2" w:rsidRPr="000C4B4C" w:rsidRDefault="007F27A2" w:rsidP="00C03FD3">
      <w:pPr>
        <w:autoSpaceDE w:val="0"/>
        <w:autoSpaceDN w:val="0"/>
        <w:adjustRightInd/>
        <w:snapToGrid/>
        <w:ind w:leftChars="44" w:left="1133" w:hangingChars="310" w:hanging="992"/>
        <w:jc w:val="both"/>
        <w:rPr>
          <w:rFonts w:ascii="標楷體" w:eastAsia="標楷體" w:hAnsi="標楷體" w:cs="華康細明體"/>
          <w:color w:val="000000" w:themeColor="text1"/>
          <w:kern w:val="0"/>
        </w:rPr>
      </w:pPr>
      <w:r w:rsidRPr="00E468F5">
        <w:rPr>
          <w:rFonts w:ascii="標楷體" w:eastAsia="標楷體" w:hAnsi="標楷體" w:hint="eastAsia"/>
          <w:color w:val="000000" w:themeColor="text1"/>
        </w:rPr>
        <w:t xml:space="preserve">　</w:t>
      </w:r>
      <w:r w:rsidRPr="00E468F5">
        <w:rPr>
          <w:rFonts w:ascii="標楷體" w:eastAsia="標楷體" w:hAnsi="標楷體" w:cs="細明體" w:hint="eastAsia"/>
          <w:color w:val="000000" w:themeColor="text1"/>
          <w:kern w:val="0"/>
        </w:rPr>
        <w:t>(一)</w:t>
      </w:r>
      <w:r w:rsidRPr="000C4B4C">
        <w:rPr>
          <w:rFonts w:ascii="標楷體" w:eastAsia="標楷體" w:hAnsi="標楷體" w:cs="華康細明體" w:hint="eastAsia"/>
          <w:color w:val="000000" w:themeColor="text1"/>
          <w:kern w:val="0"/>
        </w:rPr>
        <w:t>業務計畫：應依據營業收支、</w:t>
      </w:r>
      <w:r w:rsidR="00883B04">
        <w:rPr>
          <w:rFonts w:ascii="標楷體" w:eastAsia="標楷體" w:hAnsi="標楷體" w:cs="華康細明體" w:hint="eastAsia"/>
          <w:color w:val="000000" w:themeColor="text1"/>
          <w:kern w:val="0"/>
        </w:rPr>
        <w:t>生產</w:t>
      </w:r>
      <w:r w:rsidRPr="000C4B4C">
        <w:rPr>
          <w:rFonts w:ascii="標楷體" w:eastAsia="標楷體" w:hAnsi="標楷體" w:cs="華康細明體" w:hint="eastAsia"/>
          <w:color w:val="000000" w:themeColor="text1"/>
          <w:kern w:val="0"/>
        </w:rPr>
        <w:t>成本、轉投資、重大之建設事業及資金運用等項之審查結果，隨同調整。</w:t>
      </w:r>
    </w:p>
    <w:p w14:paraId="0754EE56" w14:textId="77777777" w:rsidR="007F27A2" w:rsidRPr="000C4B4C" w:rsidRDefault="007F27A2" w:rsidP="00C03FD3">
      <w:pPr>
        <w:autoSpaceDE w:val="0"/>
        <w:autoSpaceDN w:val="0"/>
        <w:adjustRightInd/>
        <w:snapToGrid/>
        <w:ind w:leftChars="44" w:left="1133" w:hangingChars="310" w:hanging="992"/>
        <w:jc w:val="both"/>
        <w:rPr>
          <w:rFonts w:ascii="標楷體" w:eastAsia="標楷體" w:hAnsi="標楷體" w:cs="華康細明體"/>
          <w:color w:val="000000" w:themeColor="text1"/>
          <w:kern w:val="0"/>
        </w:rPr>
      </w:pPr>
      <w:r w:rsidRPr="000C4B4C">
        <w:rPr>
          <w:rFonts w:ascii="標楷體" w:eastAsia="標楷體" w:hAnsi="標楷體" w:hint="eastAsia"/>
          <w:color w:val="000000" w:themeColor="text1"/>
        </w:rPr>
        <w:t xml:space="preserve">　</w:t>
      </w:r>
      <w:r w:rsidRPr="000C4B4C">
        <w:rPr>
          <w:rFonts w:ascii="標楷體" w:eastAsia="標楷體" w:hAnsi="標楷體" w:cs="細明體" w:hint="eastAsia"/>
          <w:color w:val="000000" w:themeColor="text1"/>
          <w:kern w:val="0"/>
        </w:rPr>
        <w:t>(二)</w:t>
      </w:r>
      <w:r w:rsidRPr="000C4B4C">
        <w:rPr>
          <w:rFonts w:ascii="標楷體" w:eastAsia="標楷體" w:hAnsi="標楷體" w:cs="華康細明體" w:hint="eastAsia"/>
          <w:color w:val="000000" w:themeColor="text1"/>
          <w:kern w:val="0"/>
        </w:rPr>
        <w:t>營業收支：</w:t>
      </w:r>
    </w:p>
    <w:p w14:paraId="60481329" w14:textId="6928BA16" w:rsidR="007F27A2" w:rsidRPr="000C4B4C" w:rsidRDefault="007F27A2" w:rsidP="007F27A2">
      <w:pPr>
        <w:autoSpaceDE w:val="0"/>
        <w:autoSpaceDN w:val="0"/>
        <w:adjustRightInd/>
        <w:snapToGrid/>
        <w:ind w:leftChars="300" w:left="1280" w:hangingChars="100" w:hanging="320"/>
        <w:jc w:val="both"/>
        <w:rPr>
          <w:rFonts w:ascii="標楷體" w:eastAsia="標楷體" w:hAnsi="標楷體" w:cs="華康細明體"/>
          <w:color w:val="000000" w:themeColor="text1"/>
          <w:kern w:val="0"/>
        </w:rPr>
      </w:pPr>
      <w:r w:rsidRPr="000C4B4C">
        <w:rPr>
          <w:rFonts w:ascii="標楷體" w:eastAsia="標楷體" w:hAnsi="標楷體" w:cs="華康細明體" w:hint="eastAsia"/>
          <w:color w:val="000000" w:themeColor="text1"/>
          <w:kern w:val="0"/>
        </w:rPr>
        <w:t>1.營業總收入：原</w:t>
      </w:r>
      <w:r w:rsidR="00040617" w:rsidRPr="000C4B4C">
        <w:rPr>
          <w:rFonts w:ascii="標楷體" w:eastAsia="標楷體" w:hAnsi="標楷體" w:cs="華康細明體" w:hint="eastAsia"/>
          <w:color w:val="000000" w:themeColor="text1"/>
          <w:kern w:val="0"/>
        </w:rPr>
        <w:t>列7億8,818萬1千元，增列「營業收入」項下「銷售收入」之「銷貨收入」598萬5千元、「勞務收入」之「服務收入」200萬元，配合「營業成本」減列，隨同調減「勞務收入」之「服務收入」150萬元，以上增減互抵，共計增列648萬5千元，其餘均照列，改列為7億9,466萬6千元。</w:t>
      </w:r>
    </w:p>
    <w:p w14:paraId="481403C5" w14:textId="2FD71A3E" w:rsidR="007F27A2" w:rsidRPr="000C4B4C" w:rsidRDefault="007F27A2" w:rsidP="007F27A2">
      <w:pPr>
        <w:autoSpaceDE w:val="0"/>
        <w:autoSpaceDN w:val="0"/>
        <w:adjustRightInd/>
        <w:snapToGrid/>
        <w:ind w:leftChars="300" w:left="1280" w:hangingChars="100" w:hanging="320"/>
        <w:jc w:val="both"/>
        <w:rPr>
          <w:rFonts w:ascii="標楷體" w:eastAsia="標楷體" w:hAnsi="標楷體" w:cs="華康細明體"/>
          <w:color w:val="000000" w:themeColor="text1"/>
          <w:kern w:val="0"/>
        </w:rPr>
      </w:pPr>
      <w:r w:rsidRPr="000C4B4C">
        <w:rPr>
          <w:rFonts w:ascii="標楷體" w:eastAsia="標楷體" w:hAnsi="標楷體" w:cs="華康細明體" w:hint="eastAsia"/>
          <w:color w:val="000000" w:themeColor="text1"/>
          <w:kern w:val="0"/>
        </w:rPr>
        <w:t>2.營業總支出(不含所得稅費用)：原</w:t>
      </w:r>
      <w:r w:rsidR="00040617" w:rsidRPr="000C4B4C">
        <w:rPr>
          <w:rFonts w:ascii="標楷體" w:eastAsia="標楷體" w:hAnsi="標楷體" w:cs="華康細明體" w:hint="eastAsia"/>
          <w:color w:val="000000" w:themeColor="text1"/>
          <w:kern w:val="0"/>
        </w:rPr>
        <w:t>列7億3,223萬元，減列「營業成本」項下「銷售成本」中「銷貨成本」之「統一發票」10萬元、「製造費用」中「服務費用」之「修理保養與保固費」20萬元、「勞務成本」之「服務費用」150萬元、「營業費用」40萬元、「營業外費用」項下「其他營業外費用」20萬元，配合「營業收入」增列，隨同調增「營業成本」項下「銷售成本」之「銷貨成本」544萬元、「勞務成本」之「服務費用」200萬元，調減「營業成本」項下「銷售成本」中「銷貨成本」之「直接材料」55萬5千元，以上增減互抵，共計增列448萬5千元（科目均自行調整），其餘均照列，改列</w:t>
      </w:r>
      <w:r w:rsidR="00040617" w:rsidRPr="000C4B4C">
        <w:rPr>
          <w:rFonts w:ascii="標楷體" w:eastAsia="標楷體" w:hAnsi="標楷體" w:cs="華康細明體" w:hint="eastAsia"/>
          <w:color w:val="000000" w:themeColor="text1"/>
          <w:kern w:val="0"/>
        </w:rPr>
        <w:lastRenderedPageBreak/>
        <w:t>為7億3,671萬5千元。</w:t>
      </w:r>
    </w:p>
    <w:p w14:paraId="42E17F19" w14:textId="52771054" w:rsidR="007F27A2" w:rsidRPr="000C4B4C" w:rsidRDefault="007F27A2" w:rsidP="007F27A2">
      <w:pPr>
        <w:autoSpaceDE w:val="0"/>
        <w:autoSpaceDN w:val="0"/>
        <w:adjustRightInd/>
        <w:snapToGrid/>
        <w:spacing w:line="460" w:lineRule="exact"/>
        <w:ind w:leftChars="300" w:left="1280" w:hangingChars="100" w:hanging="320"/>
        <w:jc w:val="both"/>
        <w:rPr>
          <w:rFonts w:ascii="標楷體" w:eastAsia="標楷體" w:hAnsi="標楷體" w:cs="華康細明體"/>
          <w:color w:val="000000" w:themeColor="text1"/>
          <w:kern w:val="0"/>
        </w:rPr>
      </w:pPr>
      <w:r w:rsidRPr="000C4B4C">
        <w:rPr>
          <w:rFonts w:ascii="標楷體" w:eastAsia="標楷體" w:hAnsi="標楷體" w:cs="華康細明體" w:hint="eastAsia"/>
          <w:color w:val="000000" w:themeColor="text1"/>
          <w:kern w:val="0"/>
        </w:rPr>
        <w:t>3.稅前淨利：原</w:t>
      </w:r>
      <w:r w:rsidR="0012007F" w:rsidRPr="000C4B4C">
        <w:rPr>
          <w:rFonts w:ascii="標楷體" w:eastAsia="標楷體" w:hAnsi="標楷體" w:cs="華康細明體" w:hint="eastAsia"/>
          <w:color w:val="000000" w:themeColor="text1"/>
          <w:kern w:val="0"/>
        </w:rPr>
        <w:t>列5,595萬1千元，增列200萬元，改列為5,795萬1千元。</w:t>
      </w:r>
    </w:p>
    <w:p w14:paraId="5FD5B673" w14:textId="43AB77D7" w:rsidR="007F27A2" w:rsidRPr="000C4B4C" w:rsidRDefault="007F27A2" w:rsidP="00C03FD3">
      <w:pPr>
        <w:autoSpaceDE w:val="0"/>
        <w:autoSpaceDN w:val="0"/>
        <w:adjustRightInd/>
        <w:snapToGrid/>
        <w:ind w:leftChars="44" w:left="1133" w:hangingChars="310" w:hanging="992"/>
        <w:jc w:val="both"/>
        <w:rPr>
          <w:rFonts w:ascii="標楷體" w:eastAsia="標楷體" w:hAnsi="標楷體" w:cs="華康細明體"/>
          <w:color w:val="000000" w:themeColor="text1"/>
          <w:kern w:val="0"/>
        </w:rPr>
      </w:pPr>
      <w:r w:rsidRPr="000C4B4C">
        <w:rPr>
          <w:rFonts w:ascii="標楷體" w:eastAsia="標楷體" w:hAnsi="標楷體" w:hint="eastAsia"/>
          <w:color w:val="000000" w:themeColor="text1"/>
        </w:rPr>
        <w:t xml:space="preserve">　</w:t>
      </w:r>
      <w:r w:rsidRPr="000C4B4C">
        <w:rPr>
          <w:rFonts w:ascii="標楷體" w:eastAsia="標楷體" w:hAnsi="標楷體" w:cs="華康細明體" w:hint="eastAsia"/>
          <w:color w:val="000000" w:themeColor="text1"/>
          <w:kern w:val="0"/>
        </w:rPr>
        <w:t>(三)生產成本：</w:t>
      </w:r>
      <w:r w:rsidR="00E14042" w:rsidRPr="000C4B4C">
        <w:rPr>
          <w:rFonts w:ascii="標楷體" w:eastAsia="標楷體" w:hAnsi="標楷體" w:cs="華康細明體" w:hint="eastAsia"/>
          <w:color w:val="000000" w:themeColor="text1"/>
          <w:kern w:val="0"/>
        </w:rPr>
        <w:t>營業總支出應隨同調整。</w:t>
      </w:r>
    </w:p>
    <w:p w14:paraId="24C547D9" w14:textId="77777777" w:rsidR="007F27A2" w:rsidRPr="000C4B4C" w:rsidRDefault="007F27A2" w:rsidP="00C03FD3">
      <w:pPr>
        <w:autoSpaceDE w:val="0"/>
        <w:autoSpaceDN w:val="0"/>
        <w:adjustRightInd/>
        <w:snapToGrid/>
        <w:ind w:leftChars="44" w:left="1133" w:hangingChars="310" w:hanging="992"/>
        <w:jc w:val="both"/>
        <w:rPr>
          <w:rFonts w:ascii="標楷體" w:eastAsia="標楷體" w:hAnsi="標楷體" w:cs="華康細明體"/>
          <w:color w:val="000000" w:themeColor="text1"/>
          <w:kern w:val="0"/>
        </w:rPr>
      </w:pPr>
      <w:r w:rsidRPr="000C4B4C">
        <w:rPr>
          <w:rFonts w:ascii="標楷體" w:eastAsia="標楷體" w:hAnsi="標楷體" w:hint="eastAsia"/>
          <w:color w:val="000000" w:themeColor="text1"/>
        </w:rPr>
        <w:t xml:space="preserve">　</w:t>
      </w:r>
      <w:r w:rsidRPr="000C4B4C">
        <w:rPr>
          <w:rFonts w:ascii="標楷體" w:eastAsia="標楷體" w:hAnsi="標楷體" w:cs="華康細明體" w:hint="eastAsia"/>
          <w:color w:val="000000" w:themeColor="text1"/>
          <w:kern w:val="0"/>
        </w:rPr>
        <w:t>(四)轉投資計畫：無列數。</w:t>
      </w:r>
    </w:p>
    <w:p w14:paraId="3F622327" w14:textId="77777777" w:rsidR="007F27A2" w:rsidRPr="000C4B4C" w:rsidRDefault="007F27A2" w:rsidP="00C03FD3">
      <w:pPr>
        <w:autoSpaceDE w:val="0"/>
        <w:autoSpaceDN w:val="0"/>
        <w:adjustRightInd/>
        <w:snapToGrid/>
        <w:ind w:leftChars="44" w:left="1133" w:hangingChars="310" w:hanging="992"/>
        <w:jc w:val="both"/>
        <w:rPr>
          <w:rFonts w:ascii="標楷體" w:eastAsia="標楷體" w:hAnsi="標楷體" w:cs="華康細明體"/>
          <w:color w:val="000000" w:themeColor="text1"/>
          <w:kern w:val="0"/>
        </w:rPr>
      </w:pPr>
      <w:r w:rsidRPr="000C4B4C">
        <w:rPr>
          <w:rFonts w:ascii="標楷體" w:eastAsia="標楷體" w:hAnsi="標楷體" w:hint="eastAsia"/>
          <w:color w:val="000000" w:themeColor="text1"/>
        </w:rPr>
        <w:t xml:space="preserve">　</w:t>
      </w:r>
      <w:r w:rsidRPr="000C4B4C">
        <w:rPr>
          <w:rFonts w:ascii="標楷體" w:eastAsia="標楷體" w:hAnsi="標楷體" w:cs="華康細明體" w:hint="eastAsia"/>
          <w:color w:val="000000" w:themeColor="text1"/>
          <w:kern w:val="0"/>
        </w:rPr>
        <w:t>(五)重大之建設事業：1,579萬元，照列。</w:t>
      </w:r>
    </w:p>
    <w:p w14:paraId="32EB6869" w14:textId="40F998A4" w:rsidR="007F27A2" w:rsidRPr="000C4B4C" w:rsidRDefault="007F27A2" w:rsidP="00C03FD3">
      <w:pPr>
        <w:autoSpaceDE w:val="0"/>
        <w:autoSpaceDN w:val="0"/>
        <w:adjustRightInd/>
        <w:snapToGrid/>
        <w:ind w:leftChars="44" w:left="1133" w:hangingChars="310" w:hanging="992"/>
        <w:jc w:val="both"/>
        <w:rPr>
          <w:rFonts w:ascii="標楷體" w:eastAsia="標楷體" w:hAnsi="標楷體" w:cs="華康細明體"/>
          <w:color w:val="000000" w:themeColor="text1"/>
          <w:kern w:val="0"/>
        </w:rPr>
      </w:pPr>
      <w:r w:rsidRPr="000C4B4C">
        <w:rPr>
          <w:rFonts w:ascii="標楷體" w:eastAsia="標楷體" w:hAnsi="標楷體" w:hint="eastAsia"/>
          <w:color w:val="000000" w:themeColor="text1"/>
        </w:rPr>
        <w:t xml:space="preserve">　</w:t>
      </w:r>
      <w:r w:rsidRPr="000C4B4C">
        <w:rPr>
          <w:rFonts w:ascii="標楷體" w:eastAsia="標楷體" w:hAnsi="標楷體" w:cs="華康細明體" w:hint="eastAsia"/>
          <w:color w:val="000000" w:themeColor="text1"/>
          <w:kern w:val="0"/>
        </w:rPr>
        <w:t>(六)資金運用：應依據營業收支、</w:t>
      </w:r>
      <w:r w:rsidR="00883B04">
        <w:rPr>
          <w:rFonts w:ascii="標楷體" w:eastAsia="標楷體" w:hAnsi="標楷體" w:cs="華康細明體" w:hint="eastAsia"/>
          <w:color w:val="000000" w:themeColor="text1"/>
          <w:kern w:val="0"/>
        </w:rPr>
        <w:t>生產</w:t>
      </w:r>
      <w:r w:rsidRPr="000C4B4C">
        <w:rPr>
          <w:rFonts w:ascii="標楷體" w:eastAsia="標楷體" w:hAnsi="標楷體" w:cs="華康細明體" w:hint="eastAsia"/>
          <w:color w:val="000000" w:themeColor="text1"/>
          <w:kern w:val="0"/>
        </w:rPr>
        <w:t>成本、盈虧撥補、轉投資及重大之建設事業等項之審查結果，隨同調整。</w:t>
      </w:r>
    </w:p>
    <w:p w14:paraId="00938C9C" w14:textId="1EF10EE8" w:rsidR="007F27A2" w:rsidRPr="000C4B4C" w:rsidRDefault="007F27A2" w:rsidP="00C03FD3">
      <w:pPr>
        <w:autoSpaceDE w:val="0"/>
        <w:autoSpaceDN w:val="0"/>
        <w:adjustRightInd/>
        <w:snapToGrid/>
        <w:ind w:leftChars="44" w:left="1133" w:hangingChars="310" w:hanging="992"/>
        <w:jc w:val="both"/>
        <w:rPr>
          <w:rFonts w:ascii="標楷體" w:eastAsia="標楷體" w:hAnsi="標楷體" w:cs="華康細明體"/>
          <w:color w:val="000000" w:themeColor="text1"/>
          <w:kern w:val="0"/>
        </w:rPr>
      </w:pPr>
      <w:r w:rsidRPr="000C4B4C">
        <w:rPr>
          <w:rFonts w:ascii="標楷體" w:eastAsia="標楷體" w:hAnsi="標楷體" w:hint="eastAsia"/>
          <w:color w:val="000000" w:themeColor="text1"/>
        </w:rPr>
        <w:t xml:space="preserve">　</w:t>
      </w:r>
      <w:r w:rsidRPr="000C4B4C">
        <w:rPr>
          <w:rFonts w:ascii="標楷體" w:eastAsia="標楷體" w:hAnsi="標楷體" w:cs="華康細明體"/>
          <w:color w:val="000000" w:themeColor="text1"/>
          <w:kern w:val="0"/>
        </w:rPr>
        <w:t>(</w:t>
      </w:r>
      <w:r w:rsidRPr="000C4B4C">
        <w:rPr>
          <w:rFonts w:ascii="標楷體" w:eastAsia="標楷體" w:hAnsi="標楷體" w:cs="華康細明體" w:hint="eastAsia"/>
          <w:color w:val="000000" w:themeColor="text1"/>
          <w:kern w:val="0"/>
        </w:rPr>
        <w:t>七</w:t>
      </w:r>
      <w:r w:rsidRPr="000C4B4C">
        <w:rPr>
          <w:rFonts w:ascii="標楷體" w:eastAsia="標楷體" w:hAnsi="標楷體" w:cs="華康細明體"/>
          <w:color w:val="000000" w:themeColor="text1"/>
          <w:kern w:val="0"/>
        </w:rPr>
        <w:t>)</w:t>
      </w:r>
      <w:r w:rsidRPr="000C4B4C">
        <w:rPr>
          <w:rFonts w:ascii="標楷體" w:eastAsia="標楷體" w:hAnsi="標楷體" w:cs="華康細明體" w:hint="eastAsia"/>
          <w:color w:val="000000" w:themeColor="text1"/>
          <w:kern w:val="0"/>
        </w:rPr>
        <w:t>通過決議</w:t>
      </w:r>
      <w:r w:rsidR="00950695" w:rsidRPr="000C4B4C">
        <w:rPr>
          <w:rFonts w:ascii="標楷體" w:eastAsia="標楷體" w:hAnsi="標楷體" w:cs="華康細明體" w:hint="eastAsia"/>
          <w:color w:val="000000" w:themeColor="text1"/>
          <w:kern w:val="0"/>
        </w:rPr>
        <w:t>1</w:t>
      </w:r>
      <w:r w:rsidR="00E1132D" w:rsidRPr="000C4B4C">
        <w:rPr>
          <w:rFonts w:ascii="標楷體" w:eastAsia="標楷體" w:hAnsi="標楷體" w:cs="華康細明體" w:hint="eastAsia"/>
          <w:color w:val="000000" w:themeColor="text1"/>
          <w:kern w:val="0"/>
        </w:rPr>
        <w:t>5</w:t>
      </w:r>
      <w:r w:rsidRPr="000C4B4C">
        <w:rPr>
          <w:rFonts w:ascii="標楷體" w:eastAsia="標楷體" w:hAnsi="標楷體" w:cs="華康細明體" w:hint="eastAsia"/>
          <w:color w:val="000000" w:themeColor="text1"/>
          <w:kern w:val="0"/>
        </w:rPr>
        <w:t>項：</w:t>
      </w:r>
      <w:bookmarkStart w:id="1" w:name="_Hlk88498499"/>
    </w:p>
    <w:p w14:paraId="117C5BC4" w14:textId="32B422FF" w:rsidR="007F27A2" w:rsidRPr="000C4B4C" w:rsidRDefault="007F27A2" w:rsidP="007F27A2">
      <w:pPr>
        <w:autoSpaceDE w:val="0"/>
        <w:autoSpaceDN w:val="0"/>
        <w:adjustRightInd/>
        <w:snapToGrid/>
        <w:ind w:leftChars="300" w:left="1280" w:hangingChars="100" w:hanging="320"/>
        <w:jc w:val="both"/>
        <w:rPr>
          <w:rFonts w:ascii="標楷體" w:eastAsia="標楷體" w:hAnsi="標楷體"/>
          <w:color w:val="000000" w:themeColor="text1"/>
        </w:rPr>
      </w:pPr>
      <w:r w:rsidRPr="000C4B4C">
        <w:rPr>
          <w:rFonts w:ascii="標楷體" w:eastAsia="標楷體" w:hAnsi="標楷體" w:hint="eastAsia"/>
          <w:color w:val="000000" w:themeColor="text1"/>
        </w:rPr>
        <w:t>1.111年度財政部印刷廠預算案於「製造費用」項下「服務費用」之「專業服務費」編列</w:t>
      </w:r>
      <w:r w:rsidR="00E1132D" w:rsidRPr="000C4B4C">
        <w:rPr>
          <w:rFonts w:ascii="標楷體" w:eastAsia="標楷體" w:hAnsi="標楷體" w:hint="eastAsia"/>
          <w:color w:val="000000" w:themeColor="text1"/>
        </w:rPr>
        <w:t>預算</w:t>
      </w:r>
      <w:r w:rsidRPr="000C4B4C">
        <w:rPr>
          <w:rFonts w:ascii="標楷體" w:eastAsia="標楷體" w:hAnsi="標楷體" w:hint="eastAsia"/>
          <w:color w:val="000000" w:themeColor="text1"/>
        </w:rPr>
        <w:t>808萬8千元，用途包括電腦工具軟體、系統維護費等。經查，財政部印刷廠110年度</w:t>
      </w:r>
      <w:r w:rsidR="008A4BB2">
        <w:rPr>
          <w:rFonts w:ascii="標楷體" w:eastAsia="標楷體" w:hAnsi="標楷體" w:hint="eastAsia"/>
          <w:color w:val="000000" w:themeColor="text1"/>
        </w:rPr>
        <w:t>5</w:t>
      </w:r>
      <w:r w:rsidRPr="000C4B4C">
        <w:rPr>
          <w:rFonts w:ascii="標楷體" w:eastAsia="標楷體" w:hAnsi="標楷體" w:hint="eastAsia"/>
          <w:color w:val="000000" w:themeColor="text1"/>
        </w:rPr>
        <w:t>、</w:t>
      </w:r>
      <w:r w:rsidR="008A4BB2">
        <w:rPr>
          <w:rFonts w:ascii="標楷體" w:eastAsia="標楷體" w:hAnsi="標楷體" w:hint="eastAsia"/>
          <w:color w:val="000000" w:themeColor="text1"/>
        </w:rPr>
        <w:t>6</w:t>
      </w:r>
      <w:r w:rsidRPr="000C4B4C">
        <w:rPr>
          <w:rFonts w:ascii="標楷體" w:eastAsia="標楷體" w:hAnsi="標楷體" w:hint="eastAsia"/>
          <w:color w:val="000000" w:themeColor="text1"/>
        </w:rPr>
        <w:t>月份雲端發票開獎時，曾發生將測試用之開獎號碼上傳並寄發中獎簡訊，雖事後財政部印刷廠廠長請辭、誤開獎之號碼一律給獎，然已損害財政部印刷廠之形象。且廠長請辭、副廠長代理迄今，財政部印刷廠網頁卻未有資訊更新，顯見廠務行政推動不力。爰</w:t>
      </w:r>
      <w:r w:rsidR="00AB55F3" w:rsidRPr="000C4B4C">
        <w:rPr>
          <w:rFonts w:ascii="標楷體" w:eastAsia="標楷體" w:hAnsi="標楷體" w:hint="eastAsia"/>
          <w:color w:val="000000" w:themeColor="text1"/>
        </w:rPr>
        <w:t>請財政部印刷廠</w:t>
      </w:r>
      <w:r w:rsidR="00556926" w:rsidRPr="000C4B4C">
        <w:rPr>
          <w:rFonts w:ascii="標楷體" w:eastAsia="標楷體" w:hAnsi="標楷體" w:hint="eastAsia"/>
          <w:color w:val="000000" w:themeColor="text1"/>
        </w:rPr>
        <w:t>於</w:t>
      </w:r>
      <w:r w:rsidR="00AB55F3" w:rsidRPr="000C4B4C">
        <w:rPr>
          <w:rFonts w:ascii="標楷體" w:eastAsia="標楷體" w:hAnsi="標楷體" w:hint="eastAsia"/>
          <w:color w:val="000000" w:themeColor="text1"/>
        </w:rPr>
        <w:t>3個月內</w:t>
      </w:r>
      <w:r w:rsidRPr="000C4B4C">
        <w:rPr>
          <w:rFonts w:ascii="標楷體" w:eastAsia="標楷體" w:hAnsi="標楷體" w:hint="eastAsia"/>
          <w:color w:val="000000" w:themeColor="text1"/>
        </w:rPr>
        <w:t>向立法院財政委員會提出雲端發票開獎措施改進</w:t>
      </w:r>
      <w:r w:rsidR="00AB55F3" w:rsidRPr="000C4B4C">
        <w:rPr>
          <w:rFonts w:ascii="標楷體" w:eastAsia="標楷體" w:hAnsi="標楷體" w:hint="eastAsia"/>
          <w:color w:val="000000" w:themeColor="text1"/>
        </w:rPr>
        <w:t>書面</w:t>
      </w:r>
      <w:r w:rsidRPr="000C4B4C">
        <w:rPr>
          <w:rFonts w:ascii="標楷體" w:eastAsia="標楷體" w:hAnsi="標楷體" w:hint="eastAsia"/>
          <w:color w:val="000000" w:themeColor="text1"/>
        </w:rPr>
        <w:t>報告。</w:t>
      </w:r>
    </w:p>
    <w:p w14:paraId="6AD9330F" w14:textId="77777777" w:rsidR="007F27A2" w:rsidRPr="000C4B4C" w:rsidRDefault="007F27A2" w:rsidP="007F27A2">
      <w:pPr>
        <w:ind w:firstLineChars="1100" w:firstLine="3520"/>
        <w:rPr>
          <w:rFonts w:ascii="標楷體" w:eastAsia="標楷體" w:hAnsi="標楷體"/>
          <w:color w:val="000000" w:themeColor="text1"/>
        </w:rPr>
      </w:pPr>
      <w:r w:rsidRPr="000C4B4C">
        <w:rPr>
          <w:rFonts w:ascii="標楷體" w:eastAsia="標楷體" w:hAnsi="標楷體" w:cs="華康細明體" w:hint="eastAsia"/>
          <w:color w:val="000000" w:themeColor="text1"/>
          <w:kern w:val="0"/>
        </w:rPr>
        <w:t>提案人：林楚茵</w:t>
      </w:r>
    </w:p>
    <w:p w14:paraId="2988C3E2" w14:textId="77777777" w:rsidR="007F27A2" w:rsidRPr="000C4B4C" w:rsidRDefault="007F27A2" w:rsidP="007F27A2">
      <w:pPr>
        <w:ind w:firstLineChars="1100" w:firstLine="3520"/>
        <w:rPr>
          <w:rFonts w:ascii="標楷體" w:eastAsia="標楷體" w:hAnsi="標楷體"/>
          <w:color w:val="000000" w:themeColor="text1"/>
        </w:rPr>
      </w:pPr>
      <w:r w:rsidRPr="000C4B4C">
        <w:rPr>
          <w:rFonts w:ascii="標楷體" w:eastAsia="標楷體" w:hAnsi="標楷體" w:cs="華康細明體" w:hint="eastAsia"/>
          <w:color w:val="000000" w:themeColor="text1"/>
          <w:kern w:val="0"/>
        </w:rPr>
        <w:t xml:space="preserve">連署人：郭國文　</w:t>
      </w:r>
      <w:r w:rsidRPr="000C4B4C">
        <w:rPr>
          <w:rFonts w:ascii="標楷體" w:eastAsia="標楷體" w:hAnsi="標楷體" w:hint="eastAsia"/>
          <w:color w:val="000000" w:themeColor="text1"/>
        </w:rPr>
        <w:t>沈發惠</w:t>
      </w:r>
    </w:p>
    <w:p w14:paraId="7335D14A" w14:textId="72413310" w:rsidR="007F27A2" w:rsidRPr="000C4B4C" w:rsidRDefault="00950695" w:rsidP="007F27A2">
      <w:pPr>
        <w:autoSpaceDE w:val="0"/>
        <w:autoSpaceDN w:val="0"/>
        <w:adjustRightInd/>
        <w:snapToGrid/>
        <w:ind w:leftChars="300" w:left="1280" w:hangingChars="100" w:hanging="320"/>
        <w:jc w:val="both"/>
        <w:rPr>
          <w:rFonts w:ascii="標楷體" w:eastAsia="標楷體" w:hAnsi="標楷體"/>
          <w:color w:val="000000" w:themeColor="text1"/>
        </w:rPr>
      </w:pPr>
      <w:r w:rsidRPr="000C4B4C">
        <w:rPr>
          <w:rFonts w:ascii="標楷體" w:eastAsia="標楷體" w:hAnsi="標楷體" w:hint="eastAsia"/>
          <w:color w:val="000000" w:themeColor="text1"/>
        </w:rPr>
        <w:t>2</w:t>
      </w:r>
      <w:r w:rsidR="007F27A2" w:rsidRPr="000C4B4C">
        <w:rPr>
          <w:rFonts w:ascii="標楷體" w:eastAsia="標楷體" w:hAnsi="標楷體" w:hint="eastAsia"/>
          <w:color w:val="000000" w:themeColor="text1"/>
        </w:rPr>
        <w:t>.111年度財政部印刷廠預算案於「營業費用」項下「其他營業費用」之「研究發展費用」編列160萬元，主要為配合印品、標籤防偽包材及印刷技術研發之試驗費，查防偽標章及管制性印件客戶之黏著度高，每年業務來源較為穩定，為因應統一發票電子化後業務減少，財政部印刷廠應積極開發防偽技術之應用領域，並積極開發客源，以提升印製業務績效，爰</w:t>
      </w:r>
      <w:r w:rsidR="00556926" w:rsidRPr="000C4B4C">
        <w:rPr>
          <w:rFonts w:ascii="標楷體" w:eastAsia="標楷體" w:hAnsi="標楷體" w:hint="eastAsia"/>
          <w:color w:val="000000" w:themeColor="text1"/>
        </w:rPr>
        <w:t>請</w:t>
      </w:r>
      <w:r w:rsidR="007F27A2" w:rsidRPr="000C4B4C">
        <w:rPr>
          <w:rFonts w:ascii="標楷體" w:eastAsia="標楷體" w:hAnsi="標楷體" w:hint="eastAsia"/>
          <w:color w:val="000000" w:themeColor="text1"/>
        </w:rPr>
        <w:t>財政部印刷廠</w:t>
      </w:r>
      <w:r w:rsidR="00556926" w:rsidRPr="000C4B4C">
        <w:rPr>
          <w:rFonts w:ascii="標楷體" w:eastAsia="標楷體" w:hAnsi="標楷體" w:hint="eastAsia"/>
          <w:color w:val="000000" w:themeColor="text1"/>
        </w:rPr>
        <w:t>於2個月內</w:t>
      </w:r>
      <w:r w:rsidR="007F27A2" w:rsidRPr="000C4B4C">
        <w:rPr>
          <w:rFonts w:ascii="標楷體" w:eastAsia="標楷體" w:hAnsi="標楷體" w:hint="eastAsia"/>
          <w:color w:val="000000" w:themeColor="text1"/>
        </w:rPr>
        <w:t>向立法院財政委員會提出「提升研發應用績效及開拓市場廣度」之書面報告。</w:t>
      </w:r>
    </w:p>
    <w:p w14:paraId="72AAED9B" w14:textId="77777777" w:rsidR="007F27A2" w:rsidRPr="000C4B4C" w:rsidRDefault="007F27A2" w:rsidP="007F27A2">
      <w:pPr>
        <w:ind w:firstLineChars="1100" w:firstLine="3520"/>
        <w:rPr>
          <w:rFonts w:ascii="標楷體" w:eastAsia="標楷體" w:hAnsi="標楷體"/>
          <w:color w:val="000000" w:themeColor="text1"/>
        </w:rPr>
      </w:pPr>
      <w:r w:rsidRPr="000C4B4C">
        <w:rPr>
          <w:rFonts w:ascii="標楷體" w:eastAsia="標楷體" w:hAnsi="標楷體" w:cs="華康細明體" w:hint="eastAsia"/>
          <w:color w:val="000000" w:themeColor="text1"/>
          <w:kern w:val="0"/>
        </w:rPr>
        <w:lastRenderedPageBreak/>
        <w:t>提案人：郭國文</w:t>
      </w:r>
    </w:p>
    <w:p w14:paraId="226A388A" w14:textId="77777777" w:rsidR="007F27A2" w:rsidRPr="000C4B4C" w:rsidRDefault="007F27A2" w:rsidP="007F27A2">
      <w:pPr>
        <w:ind w:firstLineChars="1100" w:firstLine="3520"/>
        <w:rPr>
          <w:rFonts w:ascii="標楷體" w:eastAsia="標楷體" w:hAnsi="標楷體"/>
          <w:color w:val="000000" w:themeColor="text1"/>
        </w:rPr>
      </w:pPr>
      <w:r w:rsidRPr="000C4B4C">
        <w:rPr>
          <w:rFonts w:ascii="標楷體" w:eastAsia="標楷體" w:hAnsi="標楷體" w:cs="華康細明體" w:hint="eastAsia"/>
          <w:color w:val="000000" w:themeColor="text1"/>
          <w:kern w:val="0"/>
        </w:rPr>
        <w:t xml:space="preserve">連署人：沈發惠　</w:t>
      </w:r>
      <w:r w:rsidRPr="000C4B4C">
        <w:rPr>
          <w:rFonts w:ascii="標楷體" w:eastAsia="標楷體" w:hAnsi="標楷體" w:hint="eastAsia"/>
          <w:color w:val="000000" w:themeColor="text1"/>
        </w:rPr>
        <w:t>林楚茵</w:t>
      </w:r>
    </w:p>
    <w:p w14:paraId="0BFC3A56" w14:textId="4A50EBBE" w:rsidR="007F27A2" w:rsidRPr="000C4B4C" w:rsidRDefault="00E1132D" w:rsidP="007F27A2">
      <w:pPr>
        <w:autoSpaceDE w:val="0"/>
        <w:autoSpaceDN w:val="0"/>
        <w:adjustRightInd/>
        <w:snapToGrid/>
        <w:ind w:leftChars="300" w:left="1280" w:hangingChars="100" w:hanging="320"/>
        <w:jc w:val="both"/>
        <w:rPr>
          <w:rFonts w:ascii="標楷體" w:eastAsia="標楷體" w:hAnsi="標楷體"/>
          <w:color w:val="000000" w:themeColor="text1"/>
        </w:rPr>
      </w:pPr>
      <w:r w:rsidRPr="000C4B4C">
        <w:rPr>
          <w:rFonts w:ascii="標楷體" w:eastAsia="標楷體" w:hAnsi="標楷體" w:hint="eastAsia"/>
          <w:color w:val="000000" w:themeColor="text1"/>
        </w:rPr>
        <w:t>3</w:t>
      </w:r>
      <w:r w:rsidR="007F27A2" w:rsidRPr="000C4B4C">
        <w:rPr>
          <w:rFonts w:ascii="標楷體" w:eastAsia="標楷體" w:hAnsi="標楷體" w:hint="eastAsia"/>
          <w:color w:val="000000" w:themeColor="text1"/>
        </w:rPr>
        <w:t>.111年度財政部印刷廠預算案編列「營業收入」7億7</w:t>
      </w:r>
      <w:r w:rsidR="007F27A2" w:rsidRPr="000C4B4C">
        <w:rPr>
          <w:rFonts w:ascii="標楷體" w:eastAsia="標楷體" w:hAnsi="標楷體"/>
          <w:color w:val="000000" w:themeColor="text1"/>
        </w:rPr>
        <w:t>,</w:t>
      </w:r>
      <w:r w:rsidR="007F27A2" w:rsidRPr="000C4B4C">
        <w:rPr>
          <w:rFonts w:ascii="標楷體" w:eastAsia="標楷體" w:hAnsi="標楷體" w:hint="eastAsia"/>
          <w:color w:val="000000" w:themeColor="text1"/>
        </w:rPr>
        <w:t>981萬5千元，較106年度決算數11億5</w:t>
      </w:r>
      <w:r w:rsidR="007F27A2" w:rsidRPr="000C4B4C">
        <w:rPr>
          <w:rFonts w:ascii="標楷體" w:eastAsia="標楷體" w:hAnsi="標楷體"/>
          <w:color w:val="000000" w:themeColor="text1"/>
        </w:rPr>
        <w:t>,</w:t>
      </w:r>
      <w:r w:rsidR="007F27A2" w:rsidRPr="000C4B4C">
        <w:rPr>
          <w:rFonts w:ascii="標楷體" w:eastAsia="標楷體" w:hAnsi="標楷體" w:hint="eastAsia"/>
          <w:color w:val="000000" w:themeColor="text1"/>
        </w:rPr>
        <w:t>425萬元，大幅下滑32%，顯示受到政府持續推動電子發票及電子支付之影響，已產生效應與衝擊，將面臨活化資產利用及營運轉型問題，以積極提升經營績效。爰要求財政部及財政部印刷廠檢討前5年營收減少原因與對策，針對未來5年提出轉型、產品創新，及研究分析合併或裁撤方向的營運效益，並於1個月內向立法院財政委員會提出書面報告。</w:t>
      </w:r>
    </w:p>
    <w:p w14:paraId="6656AB57" w14:textId="77777777" w:rsidR="007F27A2" w:rsidRPr="000C4B4C" w:rsidRDefault="007F27A2" w:rsidP="007F27A2">
      <w:pPr>
        <w:ind w:firstLineChars="1100" w:firstLine="3520"/>
        <w:rPr>
          <w:rFonts w:ascii="標楷體" w:eastAsia="標楷體" w:hAnsi="標楷體"/>
          <w:color w:val="000000" w:themeColor="text1"/>
        </w:rPr>
      </w:pPr>
      <w:r w:rsidRPr="000C4B4C">
        <w:rPr>
          <w:rFonts w:ascii="標楷體" w:eastAsia="標楷體" w:hAnsi="標楷體" w:cs="華康細明體" w:hint="eastAsia"/>
          <w:color w:val="000000" w:themeColor="text1"/>
          <w:kern w:val="0"/>
        </w:rPr>
        <w:t>提案人：賴士葆</w:t>
      </w:r>
      <w:r w:rsidRPr="000C4B4C">
        <w:rPr>
          <w:rFonts w:ascii="標楷體" w:eastAsia="標楷體" w:hAnsi="標楷體" w:hint="eastAsia"/>
          <w:color w:val="000000" w:themeColor="text1"/>
        </w:rPr>
        <w:t xml:space="preserve">　林德福　羅明才</w:t>
      </w:r>
      <w:r w:rsidRPr="000C4B4C">
        <w:rPr>
          <w:rFonts w:ascii="標楷體" w:eastAsia="標楷體" w:hAnsi="標楷體" w:cs="華康細明體" w:hint="eastAsia"/>
          <w:color w:val="000000" w:themeColor="text1"/>
          <w:kern w:val="0"/>
        </w:rPr>
        <w:t xml:space="preserve">　</w:t>
      </w:r>
      <w:r w:rsidRPr="000C4B4C">
        <w:rPr>
          <w:rFonts w:ascii="標楷體" w:eastAsia="標楷體" w:hAnsi="標楷體" w:hint="eastAsia"/>
          <w:color w:val="000000" w:themeColor="text1"/>
        </w:rPr>
        <w:t>曾銘宗</w:t>
      </w:r>
    </w:p>
    <w:p w14:paraId="25F807FE" w14:textId="1D70BD67" w:rsidR="007F27A2" w:rsidRPr="000C4B4C" w:rsidRDefault="00E1132D" w:rsidP="007F27A2">
      <w:pPr>
        <w:autoSpaceDE w:val="0"/>
        <w:autoSpaceDN w:val="0"/>
        <w:adjustRightInd/>
        <w:snapToGrid/>
        <w:ind w:leftChars="300" w:left="1280" w:hangingChars="100" w:hanging="320"/>
        <w:jc w:val="both"/>
        <w:rPr>
          <w:rFonts w:ascii="標楷體" w:eastAsia="標楷體" w:hAnsi="標楷體" w:cs="華康細明體"/>
          <w:color w:val="000000" w:themeColor="text1"/>
          <w:kern w:val="0"/>
        </w:rPr>
      </w:pPr>
      <w:r w:rsidRPr="000C4B4C">
        <w:rPr>
          <w:rFonts w:ascii="標楷體" w:eastAsia="標楷體" w:hAnsi="標楷體" w:hint="eastAsia"/>
          <w:color w:val="000000" w:themeColor="text1"/>
        </w:rPr>
        <w:t>4</w:t>
      </w:r>
      <w:r w:rsidR="007F27A2" w:rsidRPr="000C4B4C">
        <w:rPr>
          <w:rFonts w:ascii="標楷體" w:eastAsia="標楷體" w:hAnsi="標楷體" w:hint="eastAsia"/>
          <w:color w:val="000000" w:themeColor="text1"/>
        </w:rPr>
        <w:t>.111年度財政部印刷廠預算案於「營業成本」項下「勞務成本」之「觀光遊樂費用」編列</w:t>
      </w:r>
      <w:r w:rsidR="007F27A2" w:rsidRPr="000C4B4C">
        <w:rPr>
          <w:rFonts w:ascii="標楷體" w:eastAsia="標楷體" w:hAnsi="標楷體"/>
          <w:color w:val="000000" w:themeColor="text1"/>
        </w:rPr>
        <w:t>226</w:t>
      </w:r>
      <w:r w:rsidR="007F27A2" w:rsidRPr="000C4B4C">
        <w:rPr>
          <w:rFonts w:ascii="標楷體" w:eastAsia="標楷體" w:hAnsi="標楷體" w:hint="eastAsia"/>
          <w:color w:val="000000" w:themeColor="text1"/>
        </w:rPr>
        <w:t>萬</w:t>
      </w:r>
      <w:r w:rsidR="007F27A2" w:rsidRPr="000C4B4C">
        <w:rPr>
          <w:rFonts w:ascii="標楷體" w:eastAsia="標楷體" w:hAnsi="標楷體"/>
          <w:color w:val="000000" w:themeColor="text1"/>
        </w:rPr>
        <w:t>3</w:t>
      </w:r>
      <w:r w:rsidR="007F27A2" w:rsidRPr="000C4B4C">
        <w:rPr>
          <w:rFonts w:ascii="標楷體" w:eastAsia="標楷體" w:hAnsi="標楷體" w:hint="eastAsia"/>
          <w:color w:val="000000" w:themeColor="text1"/>
        </w:rPr>
        <w:t>千元，依立法院預算中心評估報告指出，財政部印刷廠原預計設置臺灣印刷探索館觀光工場後，可擴增營收財源，惟觀光工廠自</w:t>
      </w:r>
      <w:r w:rsidR="007F27A2" w:rsidRPr="000C4B4C">
        <w:rPr>
          <w:rFonts w:ascii="標楷體" w:eastAsia="標楷體" w:hAnsi="標楷體"/>
          <w:color w:val="000000" w:themeColor="text1"/>
        </w:rPr>
        <w:t xml:space="preserve">103 </w:t>
      </w:r>
      <w:r w:rsidR="007F27A2" w:rsidRPr="000C4B4C">
        <w:rPr>
          <w:rFonts w:ascii="標楷體" w:eastAsia="標楷體" w:hAnsi="標楷體" w:hint="eastAsia"/>
          <w:color w:val="000000" w:themeColor="text1"/>
        </w:rPr>
        <w:t>年開始營運就虧損達</w:t>
      </w:r>
      <w:r w:rsidR="007F27A2" w:rsidRPr="000C4B4C">
        <w:rPr>
          <w:rFonts w:ascii="標楷體" w:eastAsia="標楷體" w:hAnsi="標楷體"/>
          <w:color w:val="000000" w:themeColor="text1"/>
        </w:rPr>
        <w:t>129</w:t>
      </w:r>
      <w:r w:rsidR="007F27A2" w:rsidRPr="000C4B4C">
        <w:rPr>
          <w:rFonts w:ascii="標楷體" w:eastAsia="標楷體" w:hAnsi="標楷體" w:hint="eastAsia"/>
          <w:color w:val="000000" w:themeColor="text1"/>
        </w:rPr>
        <w:t>萬</w:t>
      </w:r>
      <w:r w:rsidR="007F27A2" w:rsidRPr="000C4B4C">
        <w:rPr>
          <w:rFonts w:ascii="標楷體" w:eastAsia="標楷體" w:hAnsi="標楷體"/>
          <w:color w:val="000000" w:themeColor="text1"/>
        </w:rPr>
        <w:t>6</w:t>
      </w:r>
      <w:r w:rsidR="007F27A2" w:rsidRPr="000C4B4C">
        <w:rPr>
          <w:rFonts w:ascii="標楷體" w:eastAsia="標楷體" w:hAnsi="標楷體" w:hint="eastAsia"/>
          <w:color w:val="000000" w:themeColor="text1"/>
        </w:rPr>
        <w:t>千元，至</w:t>
      </w:r>
      <w:r w:rsidR="007F27A2" w:rsidRPr="000C4B4C">
        <w:rPr>
          <w:rFonts w:ascii="標楷體" w:eastAsia="標楷體" w:hAnsi="標楷體"/>
          <w:color w:val="000000" w:themeColor="text1"/>
        </w:rPr>
        <w:t>108</w:t>
      </w:r>
      <w:r w:rsidR="007F27A2" w:rsidRPr="000C4B4C">
        <w:rPr>
          <w:rFonts w:ascii="標楷體" w:eastAsia="標楷體" w:hAnsi="標楷體" w:hint="eastAsia"/>
          <w:color w:val="000000" w:themeColor="text1"/>
        </w:rPr>
        <w:t>年度已連續</w:t>
      </w:r>
      <w:r w:rsidR="007F27A2" w:rsidRPr="000C4B4C">
        <w:rPr>
          <w:rFonts w:ascii="標楷體" w:eastAsia="標楷體" w:hAnsi="標楷體"/>
          <w:color w:val="000000" w:themeColor="text1"/>
        </w:rPr>
        <w:t>6</w:t>
      </w:r>
      <w:r w:rsidR="007F27A2" w:rsidRPr="000C4B4C">
        <w:rPr>
          <w:rFonts w:ascii="標楷體" w:eastAsia="標楷體" w:hAnsi="標楷體" w:hint="eastAsia"/>
          <w:color w:val="000000" w:themeColor="text1"/>
        </w:rPr>
        <w:t>年處於虧損狀態，且未達成預計參觀人次目標值，允宜針對行政院建議尋求與民間業者合作。爰要求財政部印刷廠儘速進行委外經營可行性評估事宜，於3個月內向立法院財政委員會提出</w:t>
      </w:r>
      <w:r w:rsidR="003A7920" w:rsidRPr="000C4B4C">
        <w:rPr>
          <w:rFonts w:ascii="標楷體" w:eastAsia="標楷體" w:hAnsi="標楷體" w:hint="eastAsia"/>
          <w:color w:val="000000" w:themeColor="text1"/>
        </w:rPr>
        <w:t>書面</w:t>
      </w:r>
      <w:r w:rsidR="007F27A2" w:rsidRPr="000C4B4C">
        <w:rPr>
          <w:rFonts w:ascii="標楷體" w:eastAsia="標楷體" w:hAnsi="標楷體" w:hint="eastAsia"/>
          <w:color w:val="000000" w:themeColor="text1"/>
        </w:rPr>
        <w:t>具體改善方案，俾利達成設置觀光工廠之目的。</w:t>
      </w:r>
    </w:p>
    <w:p w14:paraId="37575784" w14:textId="77777777" w:rsidR="007F27A2" w:rsidRPr="000C4B4C" w:rsidRDefault="007F27A2" w:rsidP="007F27A2">
      <w:pPr>
        <w:autoSpaceDE w:val="0"/>
        <w:autoSpaceDN w:val="0"/>
        <w:adjustRightInd/>
        <w:snapToGrid/>
        <w:ind w:leftChars="300" w:left="1280" w:hangingChars="100" w:hanging="320"/>
        <w:jc w:val="both"/>
        <w:rPr>
          <w:rFonts w:ascii="標楷體" w:eastAsia="標楷體" w:hAnsi="標楷體"/>
          <w:color w:val="000000" w:themeColor="text1"/>
        </w:rPr>
      </w:pPr>
      <w:r w:rsidRPr="000C4B4C">
        <w:rPr>
          <w:rFonts w:ascii="標楷體" w:eastAsia="標楷體" w:hAnsi="標楷體" w:cs="華康細明體" w:hint="eastAsia"/>
          <w:color w:val="000000" w:themeColor="text1"/>
          <w:kern w:val="0"/>
        </w:rPr>
        <w:t xml:space="preserve">                </w:t>
      </w:r>
      <w:r w:rsidRPr="000C4B4C">
        <w:rPr>
          <w:rFonts w:ascii="標楷體" w:eastAsia="標楷體" w:hAnsi="標楷體" w:hint="eastAsia"/>
          <w:color w:val="000000" w:themeColor="text1"/>
        </w:rPr>
        <w:t>提案人：羅明才　賴士葆　李貴敏　曾銘宗</w:t>
      </w:r>
    </w:p>
    <w:p w14:paraId="2CC53E4B" w14:textId="091EE90B" w:rsidR="007F27A2" w:rsidRPr="000C4B4C" w:rsidRDefault="00E1132D" w:rsidP="007F27A2">
      <w:pPr>
        <w:autoSpaceDE w:val="0"/>
        <w:autoSpaceDN w:val="0"/>
        <w:adjustRightInd/>
        <w:snapToGrid/>
        <w:ind w:leftChars="300" w:left="1280" w:hangingChars="100" w:hanging="320"/>
        <w:jc w:val="both"/>
        <w:rPr>
          <w:rFonts w:ascii="標楷體" w:eastAsia="標楷體" w:hAnsi="標楷體"/>
          <w:color w:val="000000" w:themeColor="text1"/>
        </w:rPr>
      </w:pPr>
      <w:r w:rsidRPr="000C4B4C">
        <w:rPr>
          <w:rFonts w:ascii="標楷體" w:eastAsia="標楷體" w:hAnsi="標楷體" w:hint="eastAsia"/>
          <w:color w:val="000000" w:themeColor="text1"/>
        </w:rPr>
        <w:t>5</w:t>
      </w:r>
      <w:r w:rsidR="007F27A2" w:rsidRPr="000C4B4C">
        <w:rPr>
          <w:rFonts w:ascii="標楷體" w:eastAsia="標楷體" w:hAnsi="標楷體" w:hint="eastAsia"/>
          <w:color w:val="000000" w:themeColor="text1"/>
        </w:rPr>
        <w:t>.111年度財政部印刷廠預算案於「營業收入」項下「勞務收入」之「觀光遊樂收入」編列</w:t>
      </w:r>
      <w:r w:rsidR="007F27A2" w:rsidRPr="000C4B4C">
        <w:rPr>
          <w:rFonts w:ascii="標楷體" w:eastAsia="標楷體" w:hAnsi="標楷體"/>
          <w:color w:val="000000" w:themeColor="text1"/>
        </w:rPr>
        <w:t>437</w:t>
      </w:r>
      <w:r w:rsidR="007F27A2" w:rsidRPr="000C4B4C">
        <w:rPr>
          <w:rFonts w:ascii="標楷體" w:eastAsia="標楷體" w:hAnsi="標楷體" w:hint="eastAsia"/>
          <w:color w:val="000000" w:themeColor="text1"/>
        </w:rPr>
        <w:t>萬</w:t>
      </w:r>
      <w:r w:rsidR="007F27A2" w:rsidRPr="000C4B4C">
        <w:rPr>
          <w:rFonts w:ascii="標楷體" w:eastAsia="標楷體" w:hAnsi="標楷體"/>
          <w:color w:val="000000" w:themeColor="text1"/>
        </w:rPr>
        <w:t>2</w:t>
      </w:r>
      <w:r w:rsidR="007F27A2" w:rsidRPr="000C4B4C">
        <w:rPr>
          <w:rFonts w:ascii="標楷體" w:eastAsia="標楷體" w:hAnsi="標楷體" w:hint="eastAsia"/>
          <w:color w:val="000000" w:themeColor="text1"/>
        </w:rPr>
        <w:t>千元，依立法院預算中心評估報告指出，財政部印刷廠原預計設置臺灣印刷探索館觀光工場後，可擴增營收財源，惟觀光工廠自</w:t>
      </w:r>
      <w:r w:rsidR="007F27A2" w:rsidRPr="000C4B4C">
        <w:rPr>
          <w:rFonts w:ascii="標楷體" w:eastAsia="標楷體" w:hAnsi="標楷體"/>
          <w:color w:val="000000" w:themeColor="text1"/>
        </w:rPr>
        <w:t>103</w:t>
      </w:r>
      <w:r w:rsidR="007F27A2" w:rsidRPr="000C4B4C">
        <w:rPr>
          <w:rFonts w:ascii="標楷體" w:eastAsia="標楷體" w:hAnsi="標楷體" w:hint="eastAsia"/>
          <w:color w:val="000000" w:themeColor="text1"/>
        </w:rPr>
        <w:t>年開始營運就虧損達</w:t>
      </w:r>
      <w:r w:rsidR="007F27A2" w:rsidRPr="000C4B4C">
        <w:rPr>
          <w:rFonts w:ascii="標楷體" w:eastAsia="標楷體" w:hAnsi="標楷體"/>
          <w:color w:val="000000" w:themeColor="text1"/>
        </w:rPr>
        <w:t>129</w:t>
      </w:r>
      <w:r w:rsidR="007F27A2" w:rsidRPr="000C4B4C">
        <w:rPr>
          <w:rFonts w:ascii="標楷體" w:eastAsia="標楷體" w:hAnsi="標楷體" w:hint="eastAsia"/>
          <w:color w:val="000000" w:themeColor="text1"/>
        </w:rPr>
        <w:t>萬</w:t>
      </w:r>
      <w:r w:rsidR="007F27A2" w:rsidRPr="000C4B4C">
        <w:rPr>
          <w:rFonts w:ascii="標楷體" w:eastAsia="標楷體" w:hAnsi="標楷體"/>
          <w:color w:val="000000" w:themeColor="text1"/>
        </w:rPr>
        <w:t>6</w:t>
      </w:r>
      <w:r w:rsidR="007F27A2" w:rsidRPr="000C4B4C">
        <w:rPr>
          <w:rFonts w:ascii="標楷體" w:eastAsia="標楷體" w:hAnsi="標楷體" w:hint="eastAsia"/>
          <w:color w:val="000000" w:themeColor="text1"/>
        </w:rPr>
        <w:t>千元，至</w:t>
      </w:r>
      <w:r w:rsidR="007F27A2" w:rsidRPr="000C4B4C">
        <w:rPr>
          <w:rFonts w:ascii="標楷體" w:eastAsia="標楷體" w:hAnsi="標楷體"/>
          <w:color w:val="000000" w:themeColor="text1"/>
        </w:rPr>
        <w:t>108</w:t>
      </w:r>
      <w:r w:rsidR="007F27A2" w:rsidRPr="000C4B4C">
        <w:rPr>
          <w:rFonts w:ascii="標楷體" w:eastAsia="標楷體" w:hAnsi="標楷體" w:hint="eastAsia"/>
          <w:color w:val="000000" w:themeColor="text1"/>
        </w:rPr>
        <w:t>年度已連續</w:t>
      </w:r>
      <w:r w:rsidR="007F27A2" w:rsidRPr="000C4B4C">
        <w:rPr>
          <w:rFonts w:ascii="標楷體" w:eastAsia="標楷體" w:hAnsi="標楷體"/>
          <w:color w:val="000000" w:themeColor="text1"/>
        </w:rPr>
        <w:t>6</w:t>
      </w:r>
      <w:r w:rsidR="007F27A2" w:rsidRPr="000C4B4C">
        <w:rPr>
          <w:rFonts w:ascii="標楷體" w:eastAsia="標楷體" w:hAnsi="標楷體" w:hint="eastAsia"/>
          <w:color w:val="000000" w:themeColor="text1"/>
        </w:rPr>
        <w:t>年處於虧損狀態，且未達成預計參觀人次目標值，允宜針對行政院建議尋求與民間業者合作。爰要求財政部印刷廠儘速進行委外經營可行性</w:t>
      </w:r>
      <w:r w:rsidR="007F27A2" w:rsidRPr="000C4B4C">
        <w:rPr>
          <w:rFonts w:ascii="標楷體" w:eastAsia="標楷體" w:hAnsi="標楷體" w:hint="eastAsia"/>
          <w:color w:val="000000" w:themeColor="text1"/>
        </w:rPr>
        <w:lastRenderedPageBreak/>
        <w:t>評估事宜，於3個月內向立法院財政委員會提出</w:t>
      </w:r>
      <w:r w:rsidR="003A7920" w:rsidRPr="000C4B4C">
        <w:rPr>
          <w:rFonts w:ascii="標楷體" w:eastAsia="標楷體" w:hAnsi="標楷體" w:hint="eastAsia"/>
          <w:color w:val="000000" w:themeColor="text1"/>
        </w:rPr>
        <w:t>書面</w:t>
      </w:r>
      <w:r w:rsidR="007F27A2" w:rsidRPr="000C4B4C">
        <w:rPr>
          <w:rFonts w:ascii="標楷體" w:eastAsia="標楷體" w:hAnsi="標楷體" w:hint="eastAsia"/>
          <w:color w:val="000000" w:themeColor="text1"/>
        </w:rPr>
        <w:t>具體改善方案，俾利達成設置觀光工廠之目的。</w:t>
      </w:r>
    </w:p>
    <w:p w14:paraId="25F386D5" w14:textId="77777777" w:rsidR="007F27A2" w:rsidRPr="000C4B4C" w:rsidRDefault="007F27A2" w:rsidP="007F27A2">
      <w:pPr>
        <w:ind w:firstLineChars="1100" w:firstLine="3520"/>
        <w:rPr>
          <w:rFonts w:ascii="標楷體" w:eastAsia="標楷體" w:hAnsi="標楷體"/>
          <w:color w:val="000000" w:themeColor="text1"/>
        </w:rPr>
      </w:pPr>
      <w:r w:rsidRPr="000C4B4C">
        <w:rPr>
          <w:rFonts w:ascii="標楷體" w:eastAsia="標楷體" w:hAnsi="標楷體" w:cs="華康細明體" w:hint="eastAsia"/>
          <w:color w:val="000000" w:themeColor="text1"/>
          <w:kern w:val="0"/>
        </w:rPr>
        <w:t>提案人：賴士葆</w:t>
      </w:r>
      <w:r w:rsidRPr="000C4B4C">
        <w:rPr>
          <w:rFonts w:ascii="標楷體" w:eastAsia="標楷體" w:hAnsi="標楷體" w:hint="eastAsia"/>
          <w:color w:val="000000" w:themeColor="text1"/>
        </w:rPr>
        <w:t xml:space="preserve">　羅明才</w:t>
      </w:r>
      <w:r w:rsidRPr="000C4B4C">
        <w:rPr>
          <w:rFonts w:ascii="標楷體" w:eastAsia="標楷體" w:hAnsi="標楷體" w:cs="華康細明體" w:hint="eastAsia"/>
          <w:color w:val="000000" w:themeColor="text1"/>
          <w:kern w:val="0"/>
        </w:rPr>
        <w:t xml:space="preserve">　李貴敏　曾銘宗</w:t>
      </w:r>
    </w:p>
    <w:p w14:paraId="0A886D14" w14:textId="01DF0F8F" w:rsidR="007F27A2" w:rsidRPr="000C4B4C" w:rsidRDefault="00E1132D" w:rsidP="007F27A2">
      <w:pPr>
        <w:autoSpaceDE w:val="0"/>
        <w:autoSpaceDN w:val="0"/>
        <w:adjustRightInd/>
        <w:snapToGrid/>
        <w:ind w:leftChars="300" w:left="1280" w:hangingChars="100" w:hanging="320"/>
        <w:jc w:val="both"/>
        <w:rPr>
          <w:rFonts w:ascii="標楷體" w:eastAsia="標楷體" w:hAnsi="標楷體"/>
          <w:color w:val="000000" w:themeColor="text1"/>
        </w:rPr>
      </w:pPr>
      <w:r w:rsidRPr="000C4B4C">
        <w:rPr>
          <w:rFonts w:ascii="標楷體" w:eastAsia="標楷體" w:hAnsi="標楷體" w:hint="eastAsia"/>
          <w:color w:val="000000" w:themeColor="text1"/>
        </w:rPr>
        <w:t>6</w:t>
      </w:r>
      <w:r w:rsidR="007F27A2" w:rsidRPr="000C4B4C">
        <w:rPr>
          <w:rFonts w:ascii="標楷體" w:eastAsia="標楷體" w:hAnsi="標楷體" w:hint="eastAsia"/>
          <w:color w:val="000000" w:themeColor="text1"/>
        </w:rPr>
        <w:t>.111年度財政部印刷廠預算案編列淨利</w:t>
      </w:r>
      <w:r w:rsidR="007F27A2" w:rsidRPr="000C4B4C">
        <w:rPr>
          <w:rFonts w:ascii="標楷體" w:eastAsia="標楷體" w:hAnsi="標楷體"/>
          <w:color w:val="000000" w:themeColor="text1"/>
        </w:rPr>
        <w:t>4,476</w:t>
      </w:r>
      <w:r w:rsidR="007F27A2" w:rsidRPr="000C4B4C">
        <w:rPr>
          <w:rFonts w:ascii="標楷體" w:eastAsia="標楷體" w:hAnsi="標楷體" w:hint="eastAsia"/>
          <w:color w:val="000000" w:themeColor="text1"/>
        </w:rPr>
        <w:t>萬</w:t>
      </w:r>
      <w:r w:rsidR="007F27A2" w:rsidRPr="000C4B4C">
        <w:rPr>
          <w:rFonts w:ascii="標楷體" w:eastAsia="標楷體" w:hAnsi="標楷體"/>
          <w:color w:val="000000" w:themeColor="text1"/>
        </w:rPr>
        <w:t>1</w:t>
      </w:r>
      <w:r w:rsidR="007F27A2" w:rsidRPr="000C4B4C">
        <w:rPr>
          <w:rFonts w:ascii="標楷體" w:eastAsia="標楷體" w:hAnsi="標楷體" w:hint="eastAsia"/>
          <w:color w:val="000000" w:themeColor="text1"/>
        </w:rPr>
        <w:t>千元，較</w:t>
      </w:r>
      <w:r w:rsidR="007F27A2" w:rsidRPr="000C4B4C">
        <w:rPr>
          <w:rFonts w:ascii="標楷體" w:eastAsia="標楷體" w:hAnsi="標楷體"/>
          <w:color w:val="000000" w:themeColor="text1"/>
        </w:rPr>
        <w:t>110</w:t>
      </w:r>
      <w:r w:rsidR="007F27A2" w:rsidRPr="000C4B4C">
        <w:rPr>
          <w:rFonts w:ascii="標楷體" w:eastAsia="標楷體" w:hAnsi="標楷體" w:hint="eastAsia"/>
          <w:color w:val="000000" w:themeColor="text1"/>
        </w:rPr>
        <w:t>、</w:t>
      </w:r>
      <w:r w:rsidR="007F27A2" w:rsidRPr="000C4B4C">
        <w:rPr>
          <w:rFonts w:ascii="標楷體" w:eastAsia="標楷體" w:hAnsi="標楷體"/>
          <w:color w:val="000000" w:themeColor="text1"/>
        </w:rPr>
        <w:t>109</w:t>
      </w:r>
      <w:r w:rsidR="007F27A2" w:rsidRPr="000C4B4C">
        <w:rPr>
          <w:rFonts w:ascii="標楷體" w:eastAsia="標楷體" w:hAnsi="標楷體" w:hint="eastAsia"/>
          <w:color w:val="000000" w:themeColor="text1"/>
        </w:rPr>
        <w:t>年度減少</w:t>
      </w:r>
      <w:r w:rsidR="007F27A2" w:rsidRPr="000C4B4C">
        <w:rPr>
          <w:rFonts w:ascii="標楷體" w:eastAsia="標楷體" w:hAnsi="標楷體"/>
          <w:color w:val="000000" w:themeColor="text1"/>
        </w:rPr>
        <w:t>396</w:t>
      </w:r>
      <w:r w:rsidR="007F27A2" w:rsidRPr="000C4B4C">
        <w:rPr>
          <w:rFonts w:ascii="標楷體" w:eastAsia="標楷體" w:hAnsi="標楷體" w:hint="eastAsia"/>
          <w:color w:val="000000" w:themeColor="text1"/>
        </w:rPr>
        <w:t>萬</w:t>
      </w:r>
      <w:r w:rsidR="007F27A2" w:rsidRPr="000C4B4C">
        <w:rPr>
          <w:rFonts w:ascii="標楷體" w:eastAsia="標楷體" w:hAnsi="標楷體"/>
          <w:color w:val="000000" w:themeColor="text1"/>
        </w:rPr>
        <w:t>5</w:t>
      </w:r>
      <w:r w:rsidR="007F27A2" w:rsidRPr="000C4B4C">
        <w:rPr>
          <w:rFonts w:ascii="標楷體" w:eastAsia="標楷體" w:hAnsi="標楷體" w:hint="eastAsia"/>
          <w:color w:val="000000" w:themeColor="text1"/>
        </w:rPr>
        <w:t>千元、</w:t>
      </w:r>
      <w:r w:rsidR="007F27A2" w:rsidRPr="000C4B4C">
        <w:rPr>
          <w:rFonts w:ascii="標楷體" w:eastAsia="標楷體" w:hAnsi="標楷體"/>
          <w:color w:val="000000" w:themeColor="text1"/>
        </w:rPr>
        <w:t>2,457</w:t>
      </w:r>
      <w:r w:rsidR="007F27A2" w:rsidRPr="000C4B4C">
        <w:rPr>
          <w:rFonts w:ascii="標楷體" w:eastAsia="標楷體" w:hAnsi="標楷體" w:hint="eastAsia"/>
          <w:color w:val="000000" w:themeColor="text1"/>
        </w:rPr>
        <w:t>萬</w:t>
      </w:r>
      <w:r w:rsidR="007F27A2" w:rsidRPr="000C4B4C">
        <w:rPr>
          <w:rFonts w:ascii="標楷體" w:eastAsia="標楷體" w:hAnsi="標楷體"/>
          <w:color w:val="000000" w:themeColor="text1"/>
        </w:rPr>
        <w:t>6</w:t>
      </w:r>
      <w:r w:rsidR="007F27A2" w:rsidRPr="000C4B4C">
        <w:rPr>
          <w:rFonts w:ascii="標楷體" w:eastAsia="標楷體" w:hAnsi="標楷體" w:hint="eastAsia"/>
          <w:color w:val="000000" w:themeColor="text1"/>
        </w:rPr>
        <w:t>千元，減幅</w:t>
      </w:r>
      <w:r w:rsidR="007F27A2" w:rsidRPr="000C4B4C">
        <w:rPr>
          <w:rFonts w:ascii="標楷體" w:eastAsia="標楷體" w:hAnsi="標楷體"/>
          <w:color w:val="000000" w:themeColor="text1"/>
        </w:rPr>
        <w:t>8%</w:t>
      </w:r>
      <w:r w:rsidR="007F27A2" w:rsidRPr="000C4B4C">
        <w:rPr>
          <w:rFonts w:ascii="標楷體" w:eastAsia="標楷體" w:hAnsi="標楷體" w:hint="eastAsia"/>
          <w:color w:val="000000" w:themeColor="text1"/>
        </w:rPr>
        <w:t>、</w:t>
      </w:r>
      <w:r w:rsidR="007F27A2" w:rsidRPr="000C4B4C">
        <w:rPr>
          <w:rFonts w:ascii="標楷體" w:eastAsia="標楷體" w:hAnsi="標楷體"/>
          <w:color w:val="000000" w:themeColor="text1"/>
        </w:rPr>
        <w:t>35%</w:t>
      </w:r>
      <w:r w:rsidR="007F27A2" w:rsidRPr="000C4B4C">
        <w:rPr>
          <w:rFonts w:ascii="標楷體" w:eastAsia="標楷體" w:hAnsi="標楷體" w:hint="eastAsia"/>
          <w:color w:val="000000" w:themeColor="text1"/>
        </w:rPr>
        <w:t>，依立法院預算中心評估報告指出，財政部印刷廠近年淨利率及營業利益率等經營績效指標均呈下滑之勢，整體獲利能力逐年衰退，且</w:t>
      </w:r>
      <w:r w:rsidR="007F27A2" w:rsidRPr="000C4B4C">
        <w:rPr>
          <w:rFonts w:ascii="標楷體" w:eastAsia="標楷體" w:hAnsi="標楷體"/>
          <w:color w:val="000000" w:themeColor="text1"/>
        </w:rPr>
        <w:t>111</w:t>
      </w:r>
      <w:r w:rsidR="007F27A2" w:rsidRPr="000C4B4C">
        <w:rPr>
          <w:rFonts w:ascii="標楷體" w:eastAsia="標楷體" w:hAnsi="標楷體" w:hint="eastAsia"/>
          <w:color w:val="000000" w:themeColor="text1"/>
        </w:rPr>
        <w:t>年度預計淨利為近</w:t>
      </w:r>
      <w:r w:rsidR="007F27A2" w:rsidRPr="000C4B4C">
        <w:rPr>
          <w:rFonts w:ascii="標楷體" w:eastAsia="標楷體" w:hAnsi="標楷體"/>
          <w:color w:val="000000" w:themeColor="text1"/>
        </w:rPr>
        <w:t>5</w:t>
      </w:r>
      <w:r w:rsidR="007F27A2" w:rsidRPr="000C4B4C">
        <w:rPr>
          <w:rFonts w:ascii="標楷體" w:eastAsia="標楷體" w:hAnsi="標楷體" w:hint="eastAsia"/>
          <w:color w:val="000000" w:themeColor="text1"/>
        </w:rPr>
        <w:t>年新低，允宜研謀檢討改善。爰要求財政部印刷廠研擬提升經營績效之有效對策，於3個月內向立法院財政委員會提出</w:t>
      </w:r>
      <w:r w:rsidR="003A7920" w:rsidRPr="000C4B4C">
        <w:rPr>
          <w:rFonts w:ascii="標楷體" w:eastAsia="標楷體" w:hAnsi="標楷體" w:hint="eastAsia"/>
          <w:color w:val="000000" w:themeColor="text1"/>
        </w:rPr>
        <w:t>書面</w:t>
      </w:r>
      <w:r w:rsidR="007F27A2" w:rsidRPr="000C4B4C">
        <w:rPr>
          <w:rFonts w:ascii="標楷體" w:eastAsia="標楷體" w:hAnsi="標楷體" w:hint="eastAsia"/>
          <w:color w:val="000000" w:themeColor="text1"/>
        </w:rPr>
        <w:t>具體改善方案，俾增裕國庫收入。</w:t>
      </w:r>
    </w:p>
    <w:p w14:paraId="2ECD479F" w14:textId="77777777" w:rsidR="007F27A2" w:rsidRPr="000C4B4C" w:rsidRDefault="007F27A2" w:rsidP="007F27A2">
      <w:pPr>
        <w:ind w:firstLineChars="1100" w:firstLine="3520"/>
        <w:rPr>
          <w:rFonts w:ascii="標楷體" w:eastAsia="標楷體" w:hAnsi="標楷體"/>
          <w:color w:val="000000" w:themeColor="text1"/>
        </w:rPr>
      </w:pPr>
      <w:r w:rsidRPr="000C4B4C">
        <w:rPr>
          <w:rFonts w:ascii="標楷體" w:eastAsia="標楷體" w:hAnsi="標楷體" w:cs="華康細明體" w:hint="eastAsia"/>
          <w:color w:val="000000" w:themeColor="text1"/>
          <w:kern w:val="0"/>
        </w:rPr>
        <w:t>提案人：賴士葆　李貴敏</w:t>
      </w:r>
      <w:r w:rsidRPr="000C4B4C">
        <w:rPr>
          <w:rFonts w:ascii="標楷體" w:eastAsia="標楷體" w:hAnsi="標楷體" w:hint="eastAsia"/>
          <w:color w:val="000000" w:themeColor="text1"/>
        </w:rPr>
        <w:t xml:space="preserve">　羅明才</w:t>
      </w:r>
      <w:r w:rsidRPr="000C4B4C">
        <w:rPr>
          <w:rFonts w:ascii="標楷體" w:eastAsia="標楷體" w:hAnsi="標楷體" w:cs="華康細明體" w:hint="eastAsia"/>
          <w:color w:val="000000" w:themeColor="text1"/>
          <w:kern w:val="0"/>
        </w:rPr>
        <w:t xml:space="preserve">　曾銘宗</w:t>
      </w:r>
    </w:p>
    <w:p w14:paraId="144170D0" w14:textId="316D61C8" w:rsidR="007F27A2" w:rsidRPr="000C4B4C" w:rsidRDefault="00E1132D" w:rsidP="007F27A2">
      <w:pPr>
        <w:autoSpaceDE w:val="0"/>
        <w:autoSpaceDN w:val="0"/>
        <w:adjustRightInd/>
        <w:snapToGrid/>
        <w:ind w:leftChars="300" w:left="1280" w:hangingChars="100" w:hanging="320"/>
        <w:jc w:val="both"/>
        <w:rPr>
          <w:rFonts w:ascii="標楷體" w:eastAsia="標楷體" w:hAnsi="標楷體"/>
          <w:color w:val="000000" w:themeColor="text1"/>
        </w:rPr>
      </w:pPr>
      <w:r w:rsidRPr="000C4B4C">
        <w:rPr>
          <w:rFonts w:ascii="標楷體" w:eastAsia="標楷體" w:hAnsi="標楷體" w:hint="eastAsia"/>
          <w:color w:val="000000" w:themeColor="text1"/>
        </w:rPr>
        <w:t>7</w:t>
      </w:r>
      <w:r w:rsidR="007F27A2" w:rsidRPr="000C4B4C">
        <w:rPr>
          <w:rFonts w:ascii="標楷體" w:eastAsia="標楷體" w:hAnsi="標楷體" w:hint="eastAsia"/>
          <w:color w:val="000000" w:themeColor="text1"/>
        </w:rPr>
        <w:t>.經查，財政部印刷廠所設立之臺灣印刷探索館觀光工廠收支概況，自103至109年度皆屬虧損，如下表：</w:t>
      </w:r>
    </w:p>
    <w:p w14:paraId="2D918B12" w14:textId="77777777" w:rsidR="007F27A2" w:rsidRPr="000C4B4C" w:rsidRDefault="007F27A2" w:rsidP="007F27A2">
      <w:pPr>
        <w:autoSpaceDE w:val="0"/>
        <w:autoSpaceDN w:val="0"/>
        <w:adjustRightInd/>
        <w:snapToGrid/>
        <w:ind w:leftChars="300" w:left="1200" w:hangingChars="100" w:hanging="240"/>
        <w:jc w:val="right"/>
        <w:rPr>
          <w:rFonts w:ascii="標楷體" w:eastAsia="標楷體" w:hAnsi="標楷體"/>
          <w:color w:val="000000" w:themeColor="text1"/>
        </w:rPr>
      </w:pPr>
      <w:r w:rsidRPr="000C4B4C">
        <w:rPr>
          <w:rFonts w:ascii="標楷體" w:eastAsia="標楷體" w:hAnsi="標楷體" w:hint="eastAsia"/>
          <w:color w:val="000000" w:themeColor="text1"/>
          <w:sz w:val="24"/>
          <w:szCs w:val="24"/>
        </w:rPr>
        <w:t>單位：新臺幣千元</w:t>
      </w:r>
    </w:p>
    <w:tbl>
      <w:tblPr>
        <w:tblW w:w="8320" w:type="dxa"/>
        <w:tblInd w:w="1261" w:type="dxa"/>
        <w:tblLayout w:type="fixed"/>
        <w:tblCellMar>
          <w:left w:w="10" w:type="dxa"/>
          <w:right w:w="10" w:type="dxa"/>
        </w:tblCellMar>
        <w:tblLook w:val="04A0" w:firstRow="1" w:lastRow="0" w:firstColumn="1" w:lastColumn="0" w:noHBand="0" w:noVBand="1"/>
      </w:tblPr>
      <w:tblGrid>
        <w:gridCol w:w="1920"/>
        <w:gridCol w:w="2102"/>
        <w:gridCol w:w="2149"/>
        <w:gridCol w:w="2149"/>
      </w:tblGrid>
      <w:tr w:rsidR="007D1EA7" w:rsidRPr="000C4B4C" w14:paraId="37C8DF39" w14:textId="77777777" w:rsidTr="00E1132D">
        <w:trPr>
          <w:trHeight w:val="49"/>
          <w:tblHeader/>
        </w:trPr>
        <w:tc>
          <w:tcPr>
            <w:tcW w:w="1920" w:type="dxa"/>
            <w:tcBorders>
              <w:top w:val="single" w:sz="12"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hideMark/>
          </w:tcPr>
          <w:p w14:paraId="4390EB29" w14:textId="77777777" w:rsidR="007F27A2" w:rsidRPr="000C4B4C" w:rsidRDefault="007F27A2" w:rsidP="00F8290D">
            <w:pPr>
              <w:kinsoku/>
              <w:overflowPunct/>
              <w:adjustRightInd/>
              <w:snapToGrid/>
              <w:spacing w:line="280" w:lineRule="exact"/>
              <w:jc w:val="center"/>
              <w:rPr>
                <w:rFonts w:ascii="標楷體" w:eastAsia="標楷體" w:hAnsi="標楷體"/>
                <w:color w:val="000000" w:themeColor="text1"/>
                <w:sz w:val="24"/>
              </w:rPr>
            </w:pPr>
            <w:r w:rsidRPr="000C4B4C">
              <w:rPr>
                <w:rFonts w:ascii="標楷體" w:eastAsia="標楷體" w:hAnsi="標楷體"/>
                <w:color w:val="000000" w:themeColor="text1"/>
                <w:sz w:val="24"/>
              </w:rPr>
              <w:t>項目</w:t>
            </w:r>
          </w:p>
        </w:tc>
        <w:tc>
          <w:tcPr>
            <w:tcW w:w="2102" w:type="dxa"/>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299A5186" w14:textId="77777777" w:rsidR="007F27A2" w:rsidRPr="000C4B4C" w:rsidRDefault="007F27A2" w:rsidP="00F8290D">
            <w:pPr>
              <w:kinsoku/>
              <w:overflowPunct/>
              <w:adjustRightInd/>
              <w:snapToGrid/>
              <w:spacing w:line="280" w:lineRule="exact"/>
              <w:jc w:val="center"/>
              <w:rPr>
                <w:rFonts w:ascii="標楷體" w:eastAsia="標楷體" w:hAnsi="標楷體"/>
                <w:color w:val="000000" w:themeColor="text1"/>
                <w:sz w:val="24"/>
              </w:rPr>
            </w:pPr>
            <w:r w:rsidRPr="000C4B4C">
              <w:rPr>
                <w:rFonts w:ascii="標楷體" w:eastAsia="標楷體" w:hAnsi="標楷體"/>
                <w:color w:val="000000" w:themeColor="text1"/>
                <w:sz w:val="24"/>
              </w:rPr>
              <w:t>觀光遊樂收入</w:t>
            </w:r>
          </w:p>
        </w:tc>
        <w:tc>
          <w:tcPr>
            <w:tcW w:w="2149" w:type="dxa"/>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20363C0D" w14:textId="77777777" w:rsidR="007F27A2" w:rsidRPr="000C4B4C" w:rsidRDefault="007F27A2" w:rsidP="00F8290D">
            <w:pPr>
              <w:kinsoku/>
              <w:overflowPunct/>
              <w:adjustRightInd/>
              <w:snapToGrid/>
              <w:spacing w:line="280" w:lineRule="exact"/>
              <w:jc w:val="center"/>
              <w:rPr>
                <w:rFonts w:ascii="標楷體" w:eastAsia="標楷體" w:hAnsi="標楷體"/>
                <w:color w:val="000000" w:themeColor="text1"/>
                <w:sz w:val="24"/>
              </w:rPr>
            </w:pPr>
            <w:r w:rsidRPr="000C4B4C">
              <w:rPr>
                <w:rFonts w:ascii="標楷體" w:eastAsia="標楷體" w:hAnsi="標楷體"/>
                <w:color w:val="000000" w:themeColor="text1"/>
                <w:sz w:val="24"/>
              </w:rPr>
              <w:t>觀光遊樂支出</w:t>
            </w:r>
          </w:p>
        </w:tc>
        <w:tc>
          <w:tcPr>
            <w:tcW w:w="2149" w:type="dxa"/>
            <w:tcBorders>
              <w:top w:val="single" w:sz="12"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hideMark/>
          </w:tcPr>
          <w:p w14:paraId="5BAA854E" w14:textId="77777777" w:rsidR="007F27A2" w:rsidRPr="000C4B4C" w:rsidRDefault="007F27A2" w:rsidP="00F8290D">
            <w:pPr>
              <w:kinsoku/>
              <w:overflowPunct/>
              <w:adjustRightInd/>
              <w:snapToGrid/>
              <w:spacing w:line="280" w:lineRule="exact"/>
              <w:jc w:val="center"/>
              <w:rPr>
                <w:rFonts w:ascii="標楷體" w:eastAsia="標楷體" w:hAnsi="標楷體"/>
                <w:color w:val="000000" w:themeColor="text1"/>
                <w:sz w:val="24"/>
              </w:rPr>
            </w:pPr>
            <w:r w:rsidRPr="000C4B4C">
              <w:rPr>
                <w:rFonts w:ascii="標楷體" w:eastAsia="標楷體" w:hAnsi="標楷體"/>
                <w:color w:val="000000" w:themeColor="text1"/>
                <w:sz w:val="24"/>
              </w:rPr>
              <w:t>觀光遊樂餘絀</w:t>
            </w:r>
          </w:p>
        </w:tc>
      </w:tr>
      <w:tr w:rsidR="007D1EA7" w:rsidRPr="000C4B4C" w14:paraId="2E6C069D" w14:textId="77777777" w:rsidTr="00E1132D">
        <w:trPr>
          <w:trHeight w:val="56"/>
        </w:trPr>
        <w:tc>
          <w:tcPr>
            <w:tcW w:w="1920"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hideMark/>
          </w:tcPr>
          <w:p w14:paraId="3028580A" w14:textId="77777777" w:rsidR="007F27A2" w:rsidRPr="000C4B4C" w:rsidRDefault="007F27A2" w:rsidP="00F8290D">
            <w:pPr>
              <w:kinsoku/>
              <w:overflowPunct/>
              <w:adjustRightInd/>
              <w:snapToGrid/>
              <w:spacing w:line="280" w:lineRule="exact"/>
              <w:jc w:val="center"/>
              <w:rPr>
                <w:rFonts w:ascii="標楷體" w:eastAsia="標楷體" w:hAnsi="標楷體"/>
                <w:color w:val="000000" w:themeColor="text1"/>
                <w:sz w:val="24"/>
              </w:rPr>
            </w:pPr>
            <w:r w:rsidRPr="000C4B4C">
              <w:rPr>
                <w:rFonts w:ascii="標楷體" w:eastAsia="標楷體" w:hAnsi="標楷體" w:hint="eastAsia"/>
                <w:color w:val="000000" w:themeColor="text1"/>
                <w:sz w:val="24"/>
              </w:rPr>
              <w:t>103</w:t>
            </w:r>
            <w:r w:rsidRPr="000C4B4C">
              <w:rPr>
                <w:rFonts w:ascii="標楷體" w:eastAsia="標楷體" w:hAnsi="標楷體"/>
                <w:color w:val="000000" w:themeColor="text1"/>
                <w:sz w:val="24"/>
              </w:rPr>
              <w:t>年度</w:t>
            </w:r>
          </w:p>
        </w:tc>
        <w:tc>
          <w:tcPr>
            <w:tcW w:w="21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16C6324E" w14:textId="77777777" w:rsidR="007F27A2" w:rsidRPr="000C4B4C" w:rsidRDefault="007F27A2" w:rsidP="00F8290D">
            <w:pPr>
              <w:kinsoku/>
              <w:overflowPunct/>
              <w:adjustRightInd/>
              <w:snapToGrid/>
              <w:spacing w:line="280" w:lineRule="exact"/>
              <w:jc w:val="right"/>
              <w:rPr>
                <w:rFonts w:ascii="標楷體" w:eastAsia="標楷體" w:hAnsi="標楷體"/>
                <w:color w:val="000000" w:themeColor="text1"/>
                <w:sz w:val="24"/>
              </w:rPr>
            </w:pPr>
            <w:r w:rsidRPr="000C4B4C">
              <w:rPr>
                <w:rFonts w:ascii="標楷體" w:eastAsia="標楷體" w:hAnsi="標楷體"/>
                <w:color w:val="000000" w:themeColor="text1"/>
                <w:sz w:val="24"/>
              </w:rPr>
              <w:t>400</w:t>
            </w:r>
          </w:p>
        </w:tc>
        <w:tc>
          <w:tcPr>
            <w:tcW w:w="214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4C84966E" w14:textId="77777777" w:rsidR="007F27A2" w:rsidRPr="000C4B4C" w:rsidRDefault="007F27A2" w:rsidP="00F8290D">
            <w:pPr>
              <w:kinsoku/>
              <w:overflowPunct/>
              <w:adjustRightInd/>
              <w:snapToGrid/>
              <w:spacing w:line="280" w:lineRule="exact"/>
              <w:jc w:val="right"/>
              <w:rPr>
                <w:rFonts w:ascii="標楷體" w:eastAsia="標楷體" w:hAnsi="標楷體"/>
                <w:color w:val="000000" w:themeColor="text1"/>
                <w:sz w:val="24"/>
              </w:rPr>
            </w:pPr>
            <w:r w:rsidRPr="000C4B4C">
              <w:rPr>
                <w:rFonts w:ascii="標楷體" w:eastAsia="標楷體" w:hAnsi="標楷體"/>
                <w:color w:val="000000" w:themeColor="text1"/>
                <w:sz w:val="24"/>
              </w:rPr>
              <w:t>1,696</w:t>
            </w:r>
          </w:p>
        </w:tc>
        <w:tc>
          <w:tcPr>
            <w:tcW w:w="2149" w:type="dxa"/>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hideMark/>
          </w:tcPr>
          <w:p w14:paraId="158BC75D" w14:textId="77777777" w:rsidR="007F27A2" w:rsidRPr="000C4B4C" w:rsidRDefault="007F27A2" w:rsidP="00F8290D">
            <w:pPr>
              <w:kinsoku/>
              <w:overflowPunct/>
              <w:adjustRightInd/>
              <w:snapToGrid/>
              <w:spacing w:line="280" w:lineRule="exact"/>
              <w:jc w:val="right"/>
              <w:rPr>
                <w:rFonts w:ascii="標楷體" w:eastAsia="標楷體" w:hAnsi="標楷體"/>
                <w:color w:val="000000" w:themeColor="text1"/>
                <w:sz w:val="24"/>
              </w:rPr>
            </w:pPr>
            <w:r w:rsidRPr="000C4B4C">
              <w:rPr>
                <w:rFonts w:ascii="標楷體" w:eastAsia="標楷體" w:hAnsi="標楷體"/>
                <w:color w:val="000000" w:themeColor="text1"/>
                <w:sz w:val="24"/>
              </w:rPr>
              <w:t>-1,296</w:t>
            </w:r>
          </w:p>
        </w:tc>
      </w:tr>
      <w:tr w:rsidR="007D1EA7" w:rsidRPr="000C4B4C" w14:paraId="7A56E9BC" w14:textId="77777777" w:rsidTr="00E1132D">
        <w:trPr>
          <w:trHeight w:val="56"/>
        </w:trPr>
        <w:tc>
          <w:tcPr>
            <w:tcW w:w="1920"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hideMark/>
          </w:tcPr>
          <w:p w14:paraId="014687FC" w14:textId="77777777" w:rsidR="007F27A2" w:rsidRPr="000C4B4C" w:rsidRDefault="007F27A2" w:rsidP="00F8290D">
            <w:pPr>
              <w:kinsoku/>
              <w:overflowPunct/>
              <w:adjustRightInd/>
              <w:snapToGrid/>
              <w:spacing w:line="280" w:lineRule="exact"/>
              <w:jc w:val="center"/>
              <w:rPr>
                <w:rFonts w:ascii="標楷體" w:eastAsia="標楷體" w:hAnsi="標楷體"/>
                <w:color w:val="000000" w:themeColor="text1"/>
                <w:sz w:val="24"/>
              </w:rPr>
            </w:pPr>
            <w:r w:rsidRPr="000C4B4C">
              <w:rPr>
                <w:rFonts w:ascii="標楷體" w:eastAsia="標楷體" w:hAnsi="標楷體"/>
                <w:color w:val="000000" w:themeColor="text1"/>
                <w:sz w:val="24"/>
              </w:rPr>
              <w:t>104年度</w:t>
            </w:r>
          </w:p>
        </w:tc>
        <w:tc>
          <w:tcPr>
            <w:tcW w:w="21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09DB84F3" w14:textId="77777777" w:rsidR="007F27A2" w:rsidRPr="000C4B4C" w:rsidRDefault="007F27A2" w:rsidP="00F8290D">
            <w:pPr>
              <w:kinsoku/>
              <w:overflowPunct/>
              <w:adjustRightInd/>
              <w:snapToGrid/>
              <w:spacing w:line="280" w:lineRule="exact"/>
              <w:jc w:val="right"/>
              <w:rPr>
                <w:rFonts w:ascii="標楷體" w:eastAsia="標楷體" w:hAnsi="標楷體"/>
                <w:color w:val="000000" w:themeColor="text1"/>
                <w:sz w:val="24"/>
              </w:rPr>
            </w:pPr>
            <w:r w:rsidRPr="000C4B4C">
              <w:rPr>
                <w:rFonts w:ascii="標楷體" w:eastAsia="標楷體" w:hAnsi="標楷體"/>
                <w:color w:val="000000" w:themeColor="text1"/>
                <w:sz w:val="24"/>
              </w:rPr>
              <w:t>2,346</w:t>
            </w:r>
          </w:p>
        </w:tc>
        <w:tc>
          <w:tcPr>
            <w:tcW w:w="214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45880CCF" w14:textId="77777777" w:rsidR="007F27A2" w:rsidRPr="000C4B4C" w:rsidRDefault="007F27A2" w:rsidP="00F8290D">
            <w:pPr>
              <w:kinsoku/>
              <w:overflowPunct/>
              <w:adjustRightInd/>
              <w:snapToGrid/>
              <w:spacing w:line="280" w:lineRule="exact"/>
              <w:jc w:val="right"/>
              <w:rPr>
                <w:rFonts w:ascii="標楷體" w:eastAsia="標楷體" w:hAnsi="標楷體"/>
                <w:color w:val="000000" w:themeColor="text1"/>
                <w:sz w:val="24"/>
              </w:rPr>
            </w:pPr>
            <w:r w:rsidRPr="000C4B4C">
              <w:rPr>
                <w:rFonts w:ascii="標楷體" w:eastAsia="標楷體" w:hAnsi="標楷體"/>
                <w:color w:val="000000" w:themeColor="text1"/>
                <w:sz w:val="24"/>
              </w:rPr>
              <w:t>3,527</w:t>
            </w:r>
          </w:p>
        </w:tc>
        <w:tc>
          <w:tcPr>
            <w:tcW w:w="2149" w:type="dxa"/>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hideMark/>
          </w:tcPr>
          <w:p w14:paraId="0F603ED3" w14:textId="77777777" w:rsidR="007F27A2" w:rsidRPr="000C4B4C" w:rsidRDefault="007F27A2" w:rsidP="00F8290D">
            <w:pPr>
              <w:kinsoku/>
              <w:overflowPunct/>
              <w:adjustRightInd/>
              <w:snapToGrid/>
              <w:spacing w:line="280" w:lineRule="exact"/>
              <w:jc w:val="right"/>
              <w:rPr>
                <w:rFonts w:ascii="標楷體" w:eastAsia="標楷體" w:hAnsi="標楷體"/>
                <w:color w:val="000000" w:themeColor="text1"/>
                <w:sz w:val="24"/>
              </w:rPr>
            </w:pPr>
            <w:r w:rsidRPr="000C4B4C">
              <w:rPr>
                <w:rFonts w:ascii="標楷體" w:eastAsia="標楷體" w:hAnsi="標楷體"/>
                <w:color w:val="000000" w:themeColor="text1"/>
                <w:sz w:val="24"/>
              </w:rPr>
              <w:t>-1,181</w:t>
            </w:r>
          </w:p>
        </w:tc>
      </w:tr>
      <w:tr w:rsidR="007D1EA7" w:rsidRPr="000C4B4C" w14:paraId="155A6CAA" w14:textId="77777777" w:rsidTr="00E1132D">
        <w:trPr>
          <w:trHeight w:val="56"/>
        </w:trPr>
        <w:tc>
          <w:tcPr>
            <w:tcW w:w="1920"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hideMark/>
          </w:tcPr>
          <w:p w14:paraId="7351BD44" w14:textId="77777777" w:rsidR="007F27A2" w:rsidRPr="000C4B4C" w:rsidRDefault="007F27A2" w:rsidP="00F8290D">
            <w:pPr>
              <w:kinsoku/>
              <w:overflowPunct/>
              <w:adjustRightInd/>
              <w:snapToGrid/>
              <w:spacing w:line="280" w:lineRule="exact"/>
              <w:jc w:val="center"/>
              <w:rPr>
                <w:rFonts w:ascii="標楷體" w:eastAsia="標楷體" w:hAnsi="標楷體"/>
                <w:color w:val="000000" w:themeColor="text1"/>
                <w:sz w:val="24"/>
              </w:rPr>
            </w:pPr>
            <w:r w:rsidRPr="000C4B4C">
              <w:rPr>
                <w:rFonts w:ascii="標楷體" w:eastAsia="標楷體" w:hAnsi="標楷體"/>
                <w:color w:val="000000" w:themeColor="text1"/>
                <w:sz w:val="24"/>
              </w:rPr>
              <w:t>105年度</w:t>
            </w:r>
          </w:p>
        </w:tc>
        <w:tc>
          <w:tcPr>
            <w:tcW w:w="21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21D6D02B" w14:textId="77777777" w:rsidR="007F27A2" w:rsidRPr="000C4B4C" w:rsidRDefault="007F27A2" w:rsidP="00F8290D">
            <w:pPr>
              <w:kinsoku/>
              <w:overflowPunct/>
              <w:adjustRightInd/>
              <w:snapToGrid/>
              <w:spacing w:line="280" w:lineRule="exact"/>
              <w:jc w:val="right"/>
              <w:rPr>
                <w:rFonts w:ascii="標楷體" w:eastAsia="標楷體" w:hAnsi="標楷體"/>
                <w:color w:val="000000" w:themeColor="text1"/>
                <w:sz w:val="24"/>
              </w:rPr>
            </w:pPr>
            <w:r w:rsidRPr="000C4B4C">
              <w:rPr>
                <w:rFonts w:ascii="標楷體" w:eastAsia="標楷體" w:hAnsi="標楷體"/>
                <w:color w:val="000000" w:themeColor="text1"/>
                <w:sz w:val="24"/>
              </w:rPr>
              <w:t>2,834</w:t>
            </w:r>
          </w:p>
        </w:tc>
        <w:tc>
          <w:tcPr>
            <w:tcW w:w="214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48FCBBD7" w14:textId="77777777" w:rsidR="007F27A2" w:rsidRPr="000C4B4C" w:rsidRDefault="007F27A2" w:rsidP="00F8290D">
            <w:pPr>
              <w:kinsoku/>
              <w:overflowPunct/>
              <w:adjustRightInd/>
              <w:snapToGrid/>
              <w:spacing w:line="280" w:lineRule="exact"/>
              <w:jc w:val="right"/>
              <w:rPr>
                <w:rFonts w:ascii="標楷體" w:eastAsia="標楷體" w:hAnsi="標楷體"/>
                <w:color w:val="000000" w:themeColor="text1"/>
                <w:sz w:val="24"/>
              </w:rPr>
            </w:pPr>
            <w:r w:rsidRPr="000C4B4C">
              <w:rPr>
                <w:rFonts w:ascii="標楷體" w:eastAsia="標楷體" w:hAnsi="標楷體"/>
                <w:color w:val="000000" w:themeColor="text1"/>
                <w:sz w:val="24"/>
              </w:rPr>
              <w:t>3,840</w:t>
            </w:r>
          </w:p>
        </w:tc>
        <w:tc>
          <w:tcPr>
            <w:tcW w:w="2149" w:type="dxa"/>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hideMark/>
          </w:tcPr>
          <w:p w14:paraId="22BF061E" w14:textId="77777777" w:rsidR="007F27A2" w:rsidRPr="000C4B4C" w:rsidRDefault="007F27A2" w:rsidP="00F8290D">
            <w:pPr>
              <w:kinsoku/>
              <w:overflowPunct/>
              <w:adjustRightInd/>
              <w:snapToGrid/>
              <w:spacing w:line="280" w:lineRule="exact"/>
              <w:jc w:val="right"/>
              <w:rPr>
                <w:rFonts w:ascii="標楷體" w:eastAsia="標楷體" w:hAnsi="標楷體"/>
                <w:color w:val="000000" w:themeColor="text1"/>
                <w:sz w:val="24"/>
              </w:rPr>
            </w:pPr>
            <w:r w:rsidRPr="000C4B4C">
              <w:rPr>
                <w:rFonts w:ascii="標楷體" w:eastAsia="標楷體" w:hAnsi="標楷體"/>
                <w:color w:val="000000" w:themeColor="text1"/>
                <w:sz w:val="24"/>
              </w:rPr>
              <w:t>-1,006</w:t>
            </w:r>
          </w:p>
        </w:tc>
      </w:tr>
      <w:tr w:rsidR="007D1EA7" w:rsidRPr="000C4B4C" w14:paraId="43908A89" w14:textId="77777777" w:rsidTr="00E1132D">
        <w:trPr>
          <w:trHeight w:val="56"/>
        </w:trPr>
        <w:tc>
          <w:tcPr>
            <w:tcW w:w="1920"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hideMark/>
          </w:tcPr>
          <w:p w14:paraId="49077F56" w14:textId="77777777" w:rsidR="007F27A2" w:rsidRPr="000C4B4C" w:rsidRDefault="007F27A2" w:rsidP="00F8290D">
            <w:pPr>
              <w:kinsoku/>
              <w:overflowPunct/>
              <w:adjustRightInd/>
              <w:snapToGrid/>
              <w:spacing w:line="280" w:lineRule="exact"/>
              <w:jc w:val="center"/>
              <w:rPr>
                <w:rFonts w:ascii="標楷體" w:eastAsia="標楷體" w:hAnsi="標楷體"/>
                <w:color w:val="000000" w:themeColor="text1"/>
                <w:sz w:val="24"/>
              </w:rPr>
            </w:pPr>
            <w:r w:rsidRPr="000C4B4C">
              <w:rPr>
                <w:rFonts w:ascii="標楷體" w:eastAsia="標楷體" w:hAnsi="標楷體"/>
                <w:color w:val="000000" w:themeColor="text1"/>
                <w:sz w:val="24"/>
              </w:rPr>
              <w:t>106年度</w:t>
            </w:r>
          </w:p>
        </w:tc>
        <w:tc>
          <w:tcPr>
            <w:tcW w:w="21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3FACEE51" w14:textId="77777777" w:rsidR="007F27A2" w:rsidRPr="000C4B4C" w:rsidRDefault="007F27A2" w:rsidP="00F8290D">
            <w:pPr>
              <w:kinsoku/>
              <w:overflowPunct/>
              <w:adjustRightInd/>
              <w:snapToGrid/>
              <w:spacing w:line="280" w:lineRule="exact"/>
              <w:jc w:val="right"/>
              <w:rPr>
                <w:rFonts w:ascii="標楷體" w:eastAsia="標楷體" w:hAnsi="標楷體"/>
                <w:color w:val="000000" w:themeColor="text1"/>
                <w:sz w:val="24"/>
              </w:rPr>
            </w:pPr>
            <w:r w:rsidRPr="000C4B4C">
              <w:rPr>
                <w:rFonts w:ascii="標楷體" w:eastAsia="標楷體" w:hAnsi="標楷體"/>
                <w:color w:val="000000" w:themeColor="text1"/>
                <w:sz w:val="24"/>
              </w:rPr>
              <w:t>2,393</w:t>
            </w:r>
          </w:p>
        </w:tc>
        <w:tc>
          <w:tcPr>
            <w:tcW w:w="214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683F7EBA" w14:textId="77777777" w:rsidR="007F27A2" w:rsidRPr="000C4B4C" w:rsidRDefault="007F27A2" w:rsidP="00F8290D">
            <w:pPr>
              <w:kinsoku/>
              <w:overflowPunct/>
              <w:adjustRightInd/>
              <w:snapToGrid/>
              <w:spacing w:line="280" w:lineRule="exact"/>
              <w:jc w:val="right"/>
              <w:rPr>
                <w:rFonts w:ascii="標楷體" w:eastAsia="標楷體" w:hAnsi="標楷體"/>
                <w:color w:val="000000" w:themeColor="text1"/>
                <w:sz w:val="24"/>
              </w:rPr>
            </w:pPr>
            <w:r w:rsidRPr="000C4B4C">
              <w:rPr>
                <w:rFonts w:ascii="標楷體" w:eastAsia="標楷體" w:hAnsi="標楷體"/>
                <w:color w:val="000000" w:themeColor="text1"/>
                <w:sz w:val="24"/>
              </w:rPr>
              <w:t>3,487</w:t>
            </w:r>
          </w:p>
        </w:tc>
        <w:tc>
          <w:tcPr>
            <w:tcW w:w="2149" w:type="dxa"/>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hideMark/>
          </w:tcPr>
          <w:p w14:paraId="66ED9596" w14:textId="77777777" w:rsidR="007F27A2" w:rsidRPr="000C4B4C" w:rsidRDefault="007F27A2" w:rsidP="00F8290D">
            <w:pPr>
              <w:kinsoku/>
              <w:overflowPunct/>
              <w:adjustRightInd/>
              <w:snapToGrid/>
              <w:spacing w:line="280" w:lineRule="exact"/>
              <w:jc w:val="right"/>
              <w:rPr>
                <w:rFonts w:ascii="標楷體" w:eastAsia="標楷體" w:hAnsi="標楷體"/>
                <w:color w:val="000000" w:themeColor="text1"/>
                <w:sz w:val="24"/>
              </w:rPr>
            </w:pPr>
            <w:r w:rsidRPr="000C4B4C">
              <w:rPr>
                <w:rFonts w:ascii="標楷體" w:eastAsia="標楷體" w:hAnsi="標楷體"/>
                <w:color w:val="000000" w:themeColor="text1"/>
                <w:sz w:val="24"/>
              </w:rPr>
              <w:t>-1,094</w:t>
            </w:r>
          </w:p>
        </w:tc>
      </w:tr>
      <w:tr w:rsidR="007D1EA7" w:rsidRPr="000C4B4C" w14:paraId="5E14F738" w14:textId="77777777" w:rsidTr="00E1132D">
        <w:trPr>
          <w:trHeight w:val="56"/>
        </w:trPr>
        <w:tc>
          <w:tcPr>
            <w:tcW w:w="1920"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hideMark/>
          </w:tcPr>
          <w:p w14:paraId="1B1F8AF4" w14:textId="77777777" w:rsidR="007F27A2" w:rsidRPr="000C4B4C" w:rsidRDefault="007F27A2" w:rsidP="00F8290D">
            <w:pPr>
              <w:kinsoku/>
              <w:overflowPunct/>
              <w:adjustRightInd/>
              <w:snapToGrid/>
              <w:spacing w:line="280" w:lineRule="exact"/>
              <w:jc w:val="center"/>
              <w:rPr>
                <w:rFonts w:ascii="標楷體" w:eastAsia="標楷體" w:hAnsi="標楷體"/>
                <w:color w:val="000000" w:themeColor="text1"/>
                <w:sz w:val="24"/>
              </w:rPr>
            </w:pPr>
            <w:r w:rsidRPr="000C4B4C">
              <w:rPr>
                <w:rFonts w:ascii="標楷體" w:eastAsia="標楷體" w:hAnsi="標楷體"/>
                <w:color w:val="000000" w:themeColor="text1"/>
                <w:sz w:val="24"/>
              </w:rPr>
              <w:t>107年度</w:t>
            </w:r>
          </w:p>
        </w:tc>
        <w:tc>
          <w:tcPr>
            <w:tcW w:w="21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24227CAC" w14:textId="77777777" w:rsidR="007F27A2" w:rsidRPr="000C4B4C" w:rsidRDefault="007F27A2" w:rsidP="00F8290D">
            <w:pPr>
              <w:kinsoku/>
              <w:overflowPunct/>
              <w:adjustRightInd/>
              <w:snapToGrid/>
              <w:spacing w:line="280" w:lineRule="exact"/>
              <w:jc w:val="right"/>
              <w:rPr>
                <w:rFonts w:ascii="標楷體" w:eastAsia="標楷體" w:hAnsi="標楷體"/>
                <w:color w:val="000000" w:themeColor="text1"/>
                <w:sz w:val="24"/>
              </w:rPr>
            </w:pPr>
            <w:r w:rsidRPr="000C4B4C">
              <w:rPr>
                <w:rFonts w:ascii="標楷體" w:eastAsia="標楷體" w:hAnsi="標楷體"/>
                <w:color w:val="000000" w:themeColor="text1"/>
                <w:sz w:val="24"/>
              </w:rPr>
              <w:t>2,823</w:t>
            </w:r>
          </w:p>
        </w:tc>
        <w:tc>
          <w:tcPr>
            <w:tcW w:w="214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5A1597A4" w14:textId="77777777" w:rsidR="007F27A2" w:rsidRPr="000C4B4C" w:rsidRDefault="007F27A2" w:rsidP="00F8290D">
            <w:pPr>
              <w:kinsoku/>
              <w:overflowPunct/>
              <w:adjustRightInd/>
              <w:snapToGrid/>
              <w:spacing w:line="280" w:lineRule="exact"/>
              <w:jc w:val="right"/>
              <w:rPr>
                <w:rFonts w:ascii="標楷體" w:eastAsia="標楷體" w:hAnsi="標楷體"/>
                <w:color w:val="000000" w:themeColor="text1"/>
                <w:sz w:val="24"/>
              </w:rPr>
            </w:pPr>
            <w:r w:rsidRPr="000C4B4C">
              <w:rPr>
                <w:rFonts w:ascii="標楷體" w:eastAsia="標楷體" w:hAnsi="標楷體"/>
                <w:color w:val="000000" w:themeColor="text1"/>
                <w:sz w:val="24"/>
              </w:rPr>
              <w:t>3,781</w:t>
            </w:r>
          </w:p>
        </w:tc>
        <w:tc>
          <w:tcPr>
            <w:tcW w:w="2149" w:type="dxa"/>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hideMark/>
          </w:tcPr>
          <w:p w14:paraId="09676186" w14:textId="77777777" w:rsidR="007F27A2" w:rsidRPr="000C4B4C" w:rsidRDefault="007F27A2" w:rsidP="00F8290D">
            <w:pPr>
              <w:kinsoku/>
              <w:overflowPunct/>
              <w:adjustRightInd/>
              <w:snapToGrid/>
              <w:spacing w:line="280" w:lineRule="exact"/>
              <w:jc w:val="right"/>
              <w:rPr>
                <w:rFonts w:ascii="標楷體" w:eastAsia="標楷體" w:hAnsi="標楷體"/>
                <w:color w:val="000000" w:themeColor="text1"/>
                <w:sz w:val="24"/>
              </w:rPr>
            </w:pPr>
            <w:r w:rsidRPr="000C4B4C">
              <w:rPr>
                <w:rFonts w:ascii="標楷體" w:eastAsia="標楷體" w:hAnsi="標楷體"/>
                <w:color w:val="000000" w:themeColor="text1"/>
                <w:sz w:val="24"/>
              </w:rPr>
              <w:t>-958</w:t>
            </w:r>
          </w:p>
        </w:tc>
      </w:tr>
      <w:tr w:rsidR="007D1EA7" w:rsidRPr="000C4B4C" w14:paraId="757E7E6F" w14:textId="77777777" w:rsidTr="00E1132D">
        <w:trPr>
          <w:trHeight w:val="56"/>
        </w:trPr>
        <w:tc>
          <w:tcPr>
            <w:tcW w:w="1920"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hideMark/>
          </w:tcPr>
          <w:p w14:paraId="655CF941" w14:textId="77777777" w:rsidR="007F27A2" w:rsidRPr="000C4B4C" w:rsidRDefault="007F27A2" w:rsidP="00F8290D">
            <w:pPr>
              <w:kinsoku/>
              <w:overflowPunct/>
              <w:adjustRightInd/>
              <w:snapToGrid/>
              <w:spacing w:line="280" w:lineRule="exact"/>
              <w:jc w:val="center"/>
              <w:rPr>
                <w:rFonts w:ascii="標楷體" w:eastAsia="標楷體" w:hAnsi="標楷體"/>
                <w:color w:val="000000" w:themeColor="text1"/>
                <w:sz w:val="24"/>
              </w:rPr>
            </w:pPr>
            <w:r w:rsidRPr="000C4B4C">
              <w:rPr>
                <w:rFonts w:ascii="標楷體" w:eastAsia="標楷體" w:hAnsi="標楷體"/>
                <w:color w:val="000000" w:themeColor="text1"/>
                <w:sz w:val="24"/>
              </w:rPr>
              <w:t>108年度</w:t>
            </w:r>
          </w:p>
        </w:tc>
        <w:tc>
          <w:tcPr>
            <w:tcW w:w="21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3AD3319E" w14:textId="77777777" w:rsidR="007F27A2" w:rsidRPr="000C4B4C" w:rsidRDefault="007F27A2" w:rsidP="00F8290D">
            <w:pPr>
              <w:kinsoku/>
              <w:overflowPunct/>
              <w:adjustRightInd/>
              <w:snapToGrid/>
              <w:spacing w:line="280" w:lineRule="exact"/>
              <w:jc w:val="right"/>
              <w:rPr>
                <w:rFonts w:ascii="標楷體" w:eastAsia="標楷體" w:hAnsi="標楷體"/>
                <w:color w:val="000000" w:themeColor="text1"/>
                <w:sz w:val="24"/>
              </w:rPr>
            </w:pPr>
            <w:r w:rsidRPr="000C4B4C">
              <w:rPr>
                <w:rFonts w:ascii="標楷體" w:eastAsia="標楷體" w:hAnsi="標楷體"/>
                <w:color w:val="000000" w:themeColor="text1"/>
                <w:sz w:val="24"/>
              </w:rPr>
              <w:t>3,035</w:t>
            </w:r>
          </w:p>
        </w:tc>
        <w:tc>
          <w:tcPr>
            <w:tcW w:w="214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14:paraId="53234FAA" w14:textId="77777777" w:rsidR="007F27A2" w:rsidRPr="000C4B4C" w:rsidRDefault="007F27A2" w:rsidP="00F8290D">
            <w:pPr>
              <w:kinsoku/>
              <w:overflowPunct/>
              <w:adjustRightInd/>
              <w:snapToGrid/>
              <w:spacing w:line="280" w:lineRule="exact"/>
              <w:jc w:val="right"/>
              <w:rPr>
                <w:rFonts w:ascii="標楷體" w:eastAsia="標楷體" w:hAnsi="標楷體"/>
                <w:color w:val="000000" w:themeColor="text1"/>
                <w:sz w:val="24"/>
              </w:rPr>
            </w:pPr>
            <w:r w:rsidRPr="000C4B4C">
              <w:rPr>
                <w:rFonts w:ascii="標楷體" w:eastAsia="標楷體" w:hAnsi="標楷體"/>
                <w:color w:val="000000" w:themeColor="text1"/>
                <w:sz w:val="24"/>
              </w:rPr>
              <w:t>3,743</w:t>
            </w:r>
          </w:p>
        </w:tc>
        <w:tc>
          <w:tcPr>
            <w:tcW w:w="2149" w:type="dxa"/>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hideMark/>
          </w:tcPr>
          <w:p w14:paraId="0CB421B9" w14:textId="77777777" w:rsidR="007F27A2" w:rsidRPr="000C4B4C" w:rsidRDefault="007F27A2" w:rsidP="00F8290D">
            <w:pPr>
              <w:kinsoku/>
              <w:overflowPunct/>
              <w:adjustRightInd/>
              <w:snapToGrid/>
              <w:spacing w:line="280" w:lineRule="exact"/>
              <w:jc w:val="right"/>
              <w:rPr>
                <w:rFonts w:ascii="標楷體" w:eastAsia="標楷體" w:hAnsi="標楷體"/>
                <w:color w:val="000000" w:themeColor="text1"/>
                <w:sz w:val="24"/>
              </w:rPr>
            </w:pPr>
            <w:r w:rsidRPr="000C4B4C">
              <w:rPr>
                <w:rFonts w:ascii="標楷體" w:eastAsia="標楷體" w:hAnsi="標楷體"/>
                <w:color w:val="000000" w:themeColor="text1"/>
                <w:sz w:val="24"/>
              </w:rPr>
              <w:t>-708</w:t>
            </w:r>
          </w:p>
        </w:tc>
      </w:tr>
      <w:tr w:rsidR="007D1EA7" w:rsidRPr="000C4B4C" w14:paraId="16E510C5" w14:textId="77777777" w:rsidTr="00E1132D">
        <w:trPr>
          <w:trHeight w:val="56"/>
        </w:trPr>
        <w:tc>
          <w:tcPr>
            <w:tcW w:w="1920" w:type="dxa"/>
            <w:tcBorders>
              <w:top w:val="single" w:sz="6" w:space="0" w:color="000000"/>
              <w:left w:val="single" w:sz="12" w:space="0" w:color="000000"/>
              <w:bottom w:val="single" w:sz="12" w:space="0" w:color="000000"/>
              <w:right w:val="single" w:sz="6" w:space="0" w:color="000000"/>
            </w:tcBorders>
            <w:tcMar>
              <w:top w:w="0" w:type="dxa"/>
              <w:left w:w="108" w:type="dxa"/>
              <w:bottom w:w="0" w:type="dxa"/>
              <w:right w:w="108" w:type="dxa"/>
            </w:tcMar>
            <w:vAlign w:val="center"/>
            <w:hideMark/>
          </w:tcPr>
          <w:p w14:paraId="10C56C6D" w14:textId="77777777" w:rsidR="007F27A2" w:rsidRPr="000C4B4C" w:rsidRDefault="007F27A2" w:rsidP="00F8290D">
            <w:pPr>
              <w:kinsoku/>
              <w:overflowPunct/>
              <w:adjustRightInd/>
              <w:snapToGrid/>
              <w:spacing w:line="280" w:lineRule="exact"/>
              <w:jc w:val="center"/>
              <w:rPr>
                <w:rFonts w:ascii="標楷體" w:eastAsia="標楷體" w:hAnsi="標楷體"/>
                <w:color w:val="000000" w:themeColor="text1"/>
                <w:sz w:val="24"/>
              </w:rPr>
            </w:pPr>
            <w:r w:rsidRPr="000C4B4C">
              <w:rPr>
                <w:rFonts w:ascii="標楷體" w:eastAsia="標楷體" w:hAnsi="標楷體"/>
                <w:color w:val="000000" w:themeColor="text1"/>
                <w:sz w:val="24"/>
              </w:rPr>
              <w:t>109年度</w:t>
            </w:r>
          </w:p>
        </w:tc>
        <w:tc>
          <w:tcPr>
            <w:tcW w:w="2102" w:type="dxa"/>
            <w:tcBorders>
              <w:top w:val="single" w:sz="6" w:space="0" w:color="000000"/>
              <w:left w:val="single" w:sz="6" w:space="0" w:color="000000"/>
              <w:bottom w:val="single" w:sz="12" w:space="0" w:color="000000"/>
              <w:right w:val="single" w:sz="6" w:space="0" w:color="000000"/>
            </w:tcBorders>
            <w:tcMar>
              <w:top w:w="0" w:type="dxa"/>
              <w:left w:w="108" w:type="dxa"/>
              <w:bottom w:w="0" w:type="dxa"/>
              <w:right w:w="108" w:type="dxa"/>
            </w:tcMar>
            <w:vAlign w:val="center"/>
            <w:hideMark/>
          </w:tcPr>
          <w:p w14:paraId="00DD4E12" w14:textId="77777777" w:rsidR="007F27A2" w:rsidRPr="000C4B4C" w:rsidRDefault="007F27A2" w:rsidP="00F8290D">
            <w:pPr>
              <w:kinsoku/>
              <w:overflowPunct/>
              <w:adjustRightInd/>
              <w:snapToGrid/>
              <w:spacing w:line="280" w:lineRule="exact"/>
              <w:jc w:val="right"/>
              <w:rPr>
                <w:rFonts w:ascii="標楷體" w:eastAsia="標楷體" w:hAnsi="標楷體"/>
                <w:color w:val="000000" w:themeColor="text1"/>
                <w:sz w:val="24"/>
              </w:rPr>
            </w:pPr>
            <w:r w:rsidRPr="000C4B4C">
              <w:rPr>
                <w:rFonts w:ascii="標楷體" w:eastAsia="標楷體" w:hAnsi="標楷體"/>
                <w:color w:val="000000" w:themeColor="text1"/>
                <w:sz w:val="24"/>
              </w:rPr>
              <w:t>2,478</w:t>
            </w:r>
          </w:p>
        </w:tc>
        <w:tc>
          <w:tcPr>
            <w:tcW w:w="2149" w:type="dxa"/>
            <w:tcBorders>
              <w:top w:val="single" w:sz="6" w:space="0" w:color="000000"/>
              <w:left w:val="single" w:sz="6" w:space="0" w:color="000000"/>
              <w:bottom w:val="single" w:sz="12" w:space="0" w:color="000000"/>
              <w:right w:val="single" w:sz="6" w:space="0" w:color="000000"/>
            </w:tcBorders>
            <w:tcMar>
              <w:top w:w="0" w:type="dxa"/>
              <w:left w:w="108" w:type="dxa"/>
              <w:bottom w:w="0" w:type="dxa"/>
              <w:right w:w="108" w:type="dxa"/>
            </w:tcMar>
            <w:vAlign w:val="center"/>
            <w:hideMark/>
          </w:tcPr>
          <w:p w14:paraId="4508AC0E" w14:textId="77777777" w:rsidR="007F27A2" w:rsidRPr="000C4B4C" w:rsidRDefault="007F27A2" w:rsidP="00F8290D">
            <w:pPr>
              <w:kinsoku/>
              <w:overflowPunct/>
              <w:adjustRightInd/>
              <w:snapToGrid/>
              <w:spacing w:line="280" w:lineRule="exact"/>
              <w:jc w:val="right"/>
              <w:rPr>
                <w:rFonts w:ascii="標楷體" w:eastAsia="標楷體" w:hAnsi="標楷體"/>
                <w:color w:val="000000" w:themeColor="text1"/>
                <w:sz w:val="24"/>
              </w:rPr>
            </w:pPr>
            <w:r w:rsidRPr="000C4B4C">
              <w:rPr>
                <w:rFonts w:ascii="標楷體" w:eastAsia="標楷體" w:hAnsi="標楷體"/>
                <w:color w:val="000000" w:themeColor="text1"/>
                <w:sz w:val="24"/>
              </w:rPr>
              <w:t>3,439</w:t>
            </w:r>
          </w:p>
        </w:tc>
        <w:tc>
          <w:tcPr>
            <w:tcW w:w="2149" w:type="dxa"/>
            <w:tcBorders>
              <w:top w:val="single" w:sz="6" w:space="0" w:color="000000"/>
              <w:left w:val="single" w:sz="6" w:space="0" w:color="000000"/>
              <w:bottom w:val="single" w:sz="12" w:space="0" w:color="000000"/>
              <w:right w:val="single" w:sz="12" w:space="0" w:color="000000"/>
            </w:tcBorders>
            <w:tcMar>
              <w:top w:w="0" w:type="dxa"/>
              <w:left w:w="108" w:type="dxa"/>
              <w:bottom w:w="0" w:type="dxa"/>
              <w:right w:w="108" w:type="dxa"/>
            </w:tcMar>
            <w:vAlign w:val="center"/>
            <w:hideMark/>
          </w:tcPr>
          <w:p w14:paraId="78BD72AB" w14:textId="77777777" w:rsidR="007F27A2" w:rsidRPr="000C4B4C" w:rsidRDefault="007F27A2" w:rsidP="00F8290D">
            <w:pPr>
              <w:kinsoku/>
              <w:overflowPunct/>
              <w:adjustRightInd/>
              <w:snapToGrid/>
              <w:spacing w:line="280" w:lineRule="exact"/>
              <w:jc w:val="right"/>
              <w:rPr>
                <w:rFonts w:ascii="標楷體" w:eastAsia="標楷體" w:hAnsi="標楷體"/>
                <w:color w:val="000000" w:themeColor="text1"/>
                <w:sz w:val="24"/>
              </w:rPr>
            </w:pPr>
            <w:r w:rsidRPr="000C4B4C">
              <w:rPr>
                <w:rFonts w:ascii="標楷體" w:eastAsia="標楷體" w:hAnsi="標楷體"/>
                <w:color w:val="000000" w:themeColor="text1"/>
                <w:sz w:val="24"/>
              </w:rPr>
              <w:t>-961</w:t>
            </w:r>
          </w:p>
        </w:tc>
      </w:tr>
    </w:tbl>
    <w:p w14:paraId="6CC118C6" w14:textId="77777777" w:rsidR="007F27A2" w:rsidRPr="000C4B4C" w:rsidRDefault="007F27A2" w:rsidP="00C46666">
      <w:pPr>
        <w:kinsoku/>
        <w:overflowPunct/>
        <w:adjustRightInd/>
        <w:snapToGrid/>
        <w:spacing w:line="400" w:lineRule="exact"/>
        <w:ind w:firstLineChars="531" w:firstLine="1274"/>
        <w:rPr>
          <w:rFonts w:ascii="標楷體" w:eastAsia="標楷體" w:hAnsi="標楷體"/>
          <w:color w:val="000000" w:themeColor="text1"/>
          <w:sz w:val="24"/>
          <w:szCs w:val="24"/>
        </w:rPr>
      </w:pPr>
      <w:r w:rsidRPr="000C4B4C">
        <w:rPr>
          <w:rFonts w:ascii="標楷體" w:eastAsia="標楷體" w:hAnsi="標楷體" w:hint="eastAsia"/>
          <w:color w:val="000000" w:themeColor="text1"/>
          <w:sz w:val="24"/>
          <w:szCs w:val="24"/>
        </w:rPr>
        <w:t>註：1.資料來源，財政部印刷廠。</w:t>
      </w:r>
    </w:p>
    <w:p w14:paraId="46E06182" w14:textId="77777777" w:rsidR="007F27A2" w:rsidRPr="000C4B4C" w:rsidRDefault="007F27A2" w:rsidP="00C46666">
      <w:pPr>
        <w:kinsoku/>
        <w:overflowPunct/>
        <w:adjustRightInd/>
        <w:snapToGrid/>
        <w:spacing w:line="400" w:lineRule="exact"/>
        <w:ind w:leftChars="354" w:left="1133" w:firstLineChars="268" w:firstLine="643"/>
        <w:rPr>
          <w:rFonts w:ascii="標楷體" w:eastAsia="標楷體" w:hAnsi="標楷體"/>
          <w:color w:val="000000" w:themeColor="text1"/>
          <w:sz w:val="24"/>
          <w:szCs w:val="24"/>
        </w:rPr>
      </w:pPr>
      <w:r w:rsidRPr="000C4B4C">
        <w:rPr>
          <w:rFonts w:ascii="標楷體" w:eastAsia="標楷體" w:hAnsi="標楷體" w:hint="eastAsia"/>
          <w:color w:val="000000" w:themeColor="text1"/>
          <w:sz w:val="24"/>
          <w:szCs w:val="24"/>
        </w:rPr>
        <w:t>2.表列數據均為決算審定數。</w:t>
      </w:r>
    </w:p>
    <w:p w14:paraId="2909A28D" w14:textId="65649C24" w:rsidR="007F27A2" w:rsidRPr="000C4B4C" w:rsidRDefault="007F27A2" w:rsidP="007F27A2">
      <w:pPr>
        <w:autoSpaceDE w:val="0"/>
        <w:autoSpaceDN w:val="0"/>
        <w:adjustRightInd/>
        <w:snapToGrid/>
        <w:ind w:leftChars="300" w:left="1280" w:hangingChars="100" w:hanging="320"/>
        <w:jc w:val="both"/>
        <w:rPr>
          <w:rFonts w:ascii="標楷體" w:eastAsia="標楷體" w:hAnsi="標楷體"/>
          <w:color w:val="000000" w:themeColor="text1"/>
        </w:rPr>
      </w:pPr>
      <w:r w:rsidRPr="000C4B4C">
        <w:rPr>
          <w:rFonts w:ascii="標楷體" w:eastAsia="標楷體" w:hAnsi="標楷體" w:cs="華康細明體" w:hint="eastAsia"/>
          <w:color w:val="000000" w:themeColor="text1"/>
          <w:kern w:val="0"/>
        </w:rPr>
        <w:t xml:space="preserve">　</w:t>
      </w:r>
      <w:r w:rsidRPr="000C4B4C">
        <w:rPr>
          <w:rFonts w:ascii="標楷體" w:eastAsia="標楷體" w:hAnsi="標楷體" w:hint="eastAsia"/>
          <w:color w:val="000000" w:themeColor="text1"/>
        </w:rPr>
        <w:t>爰此，財政部印刷廠之觀光工廠應戮力增加觀光收入，窮盡各種方法提升觀光人數，建請</w:t>
      </w:r>
      <w:r w:rsidR="00556926" w:rsidRPr="000C4B4C">
        <w:rPr>
          <w:rFonts w:ascii="標楷體" w:eastAsia="標楷體" w:hAnsi="標楷體" w:hint="eastAsia"/>
          <w:color w:val="000000" w:themeColor="text1"/>
        </w:rPr>
        <w:t>1個月內</w:t>
      </w:r>
      <w:r w:rsidRPr="000C4B4C">
        <w:rPr>
          <w:rFonts w:ascii="標楷體" w:eastAsia="標楷體" w:hAnsi="標楷體" w:hint="eastAsia"/>
          <w:color w:val="000000" w:themeColor="text1"/>
        </w:rPr>
        <w:t>向立法院財政委員會提出如何增加觀光收入措施書面報告。</w:t>
      </w:r>
    </w:p>
    <w:p w14:paraId="71ADCB65" w14:textId="77777777" w:rsidR="007F27A2" w:rsidRPr="000C4B4C" w:rsidRDefault="007F27A2" w:rsidP="007F27A2">
      <w:pPr>
        <w:ind w:firstLineChars="1100" w:firstLine="3520"/>
        <w:rPr>
          <w:rFonts w:ascii="標楷體" w:eastAsia="標楷體" w:hAnsi="標楷體"/>
          <w:color w:val="000000" w:themeColor="text1"/>
        </w:rPr>
      </w:pPr>
      <w:r w:rsidRPr="000C4B4C">
        <w:rPr>
          <w:rFonts w:ascii="標楷體" w:eastAsia="標楷體" w:hAnsi="標楷體" w:cs="華康細明體" w:hint="eastAsia"/>
          <w:color w:val="000000" w:themeColor="text1"/>
          <w:kern w:val="0"/>
        </w:rPr>
        <w:t>提案人：林楚茵　郭國文　沈發惠</w:t>
      </w:r>
    </w:p>
    <w:p w14:paraId="3360C92B" w14:textId="5FC6FDF3" w:rsidR="007F27A2" w:rsidRPr="000C4B4C" w:rsidRDefault="00E1132D" w:rsidP="007F27A2">
      <w:pPr>
        <w:autoSpaceDE w:val="0"/>
        <w:autoSpaceDN w:val="0"/>
        <w:adjustRightInd/>
        <w:snapToGrid/>
        <w:ind w:leftChars="300" w:left="1280" w:hangingChars="100" w:hanging="320"/>
        <w:jc w:val="both"/>
        <w:rPr>
          <w:rFonts w:ascii="標楷體" w:eastAsia="標楷體" w:hAnsi="標楷體"/>
          <w:color w:val="000000" w:themeColor="text1"/>
        </w:rPr>
      </w:pPr>
      <w:r w:rsidRPr="000C4B4C">
        <w:rPr>
          <w:rFonts w:ascii="標楷體" w:eastAsia="標楷體" w:hAnsi="標楷體" w:hint="eastAsia"/>
          <w:color w:val="000000" w:themeColor="text1"/>
        </w:rPr>
        <w:t>8</w:t>
      </w:r>
      <w:r w:rsidR="007F27A2" w:rsidRPr="000C4B4C">
        <w:rPr>
          <w:rFonts w:ascii="標楷體" w:eastAsia="標楷體" w:hAnsi="標楷體" w:hint="eastAsia"/>
          <w:color w:val="000000" w:themeColor="text1"/>
        </w:rPr>
        <w:t>.鑑於財政部印刷廠近年來營業淨利逐年下降，其主要為配合推廣電子發票減少傳統發票之因素，減少紙本統一發票之使</w:t>
      </w:r>
      <w:r w:rsidR="007F27A2" w:rsidRPr="000C4B4C">
        <w:rPr>
          <w:rFonts w:ascii="標楷體" w:eastAsia="標楷體" w:hAnsi="標楷體" w:hint="eastAsia"/>
          <w:color w:val="000000" w:themeColor="text1"/>
        </w:rPr>
        <w:lastRenderedPageBreak/>
        <w:t>用，而財政部印刷廠其餘業務也受到電子化之影響，導致印刷業務競爭激烈，對於淨利下降，印刷業務受到衝擊，因應時勢而轉型為目前所需思考之方向。爰此，請財政部印刷廠針對「財政部印刷廠之轉型與時程計畫」為題，於3個月內向立法院財政委員會提出書面報告，以釋大眾之疑義。</w:t>
      </w:r>
    </w:p>
    <w:p w14:paraId="23124A9E" w14:textId="77777777" w:rsidR="007F27A2" w:rsidRPr="000C4B4C" w:rsidRDefault="007F27A2" w:rsidP="007F27A2">
      <w:pPr>
        <w:ind w:firstLineChars="1100" w:firstLine="3520"/>
        <w:rPr>
          <w:rFonts w:ascii="標楷體" w:eastAsia="標楷體" w:hAnsi="標楷體"/>
          <w:color w:val="000000" w:themeColor="text1"/>
        </w:rPr>
      </w:pPr>
      <w:r w:rsidRPr="000C4B4C">
        <w:rPr>
          <w:rFonts w:ascii="標楷體" w:eastAsia="標楷體" w:hAnsi="標楷體" w:cs="華康細明體" w:hint="eastAsia"/>
          <w:color w:val="000000" w:themeColor="text1"/>
          <w:kern w:val="0"/>
        </w:rPr>
        <w:t>提案人：高嘉瑜</w:t>
      </w:r>
    </w:p>
    <w:p w14:paraId="0FC55AA1" w14:textId="77777777" w:rsidR="007F27A2" w:rsidRPr="000C4B4C" w:rsidRDefault="007F27A2" w:rsidP="007F27A2">
      <w:pPr>
        <w:ind w:firstLineChars="1100" w:firstLine="3520"/>
        <w:rPr>
          <w:rFonts w:ascii="標楷體" w:eastAsia="標楷體" w:hAnsi="標楷體"/>
          <w:color w:val="000000" w:themeColor="text1"/>
        </w:rPr>
      </w:pPr>
      <w:r w:rsidRPr="000C4B4C">
        <w:rPr>
          <w:rFonts w:ascii="標楷體" w:eastAsia="標楷體" w:hAnsi="標楷體" w:cs="華康細明體" w:hint="eastAsia"/>
          <w:color w:val="000000" w:themeColor="text1"/>
          <w:kern w:val="0"/>
        </w:rPr>
        <w:t xml:space="preserve">連署人：郭國文　</w:t>
      </w:r>
      <w:r w:rsidRPr="000C4B4C">
        <w:rPr>
          <w:rFonts w:ascii="標楷體" w:eastAsia="標楷體" w:hAnsi="標楷體" w:hint="eastAsia"/>
          <w:color w:val="000000" w:themeColor="text1"/>
          <w:kern w:val="0"/>
        </w:rPr>
        <w:t>林楚茵</w:t>
      </w:r>
    </w:p>
    <w:p w14:paraId="2132940E" w14:textId="70094132" w:rsidR="007F27A2" w:rsidRPr="000C4B4C" w:rsidRDefault="00E1132D" w:rsidP="00E1132D">
      <w:pPr>
        <w:autoSpaceDE w:val="0"/>
        <w:autoSpaceDN w:val="0"/>
        <w:adjustRightInd/>
        <w:snapToGrid/>
        <w:ind w:leftChars="300" w:left="1280" w:hangingChars="100" w:hanging="320"/>
        <w:jc w:val="both"/>
        <w:rPr>
          <w:rFonts w:ascii="標楷體" w:eastAsia="標楷體" w:hAnsi="標楷體"/>
          <w:color w:val="000000" w:themeColor="text1"/>
        </w:rPr>
      </w:pPr>
      <w:r w:rsidRPr="000C4B4C">
        <w:rPr>
          <w:rFonts w:ascii="標楷體" w:eastAsia="標楷體" w:hAnsi="標楷體" w:hint="eastAsia"/>
          <w:color w:val="000000" w:themeColor="text1"/>
        </w:rPr>
        <w:t>9</w:t>
      </w:r>
      <w:r w:rsidR="007F27A2" w:rsidRPr="000C4B4C">
        <w:rPr>
          <w:rFonts w:ascii="標楷體" w:eastAsia="標楷體" w:hAnsi="標楷體" w:hint="eastAsia"/>
          <w:color w:val="000000" w:themeColor="text1"/>
        </w:rPr>
        <w:t>.鑑於財政部印刷廠近年來極力推廣觀光工廠之業務，然而為達活化資產之利用，財政部印刷廠成立臺灣印刷探索館，作為轉型政策方向之一，臺灣印刷探索館之遊客人數並不如埔里酒廠等類型之觀光工廠，近2年來更受到疫情之阻擾，基於危機就是轉機，財政部印刷廠更應強化其觀光工廠結合產業與特色，提升遊客遊覽之誘因。爰此，請財政部印刷廠針對「臺灣印刷探索館提升來客量之計畫」為題，於3個月內向立法院財政委員會提出書面報告，以釋大眾之疑義。</w:t>
      </w:r>
    </w:p>
    <w:p w14:paraId="2C668E17" w14:textId="77777777" w:rsidR="007F27A2" w:rsidRPr="000C4B4C" w:rsidRDefault="007F27A2" w:rsidP="007F27A2">
      <w:pPr>
        <w:ind w:firstLineChars="1100" w:firstLine="3520"/>
        <w:rPr>
          <w:rFonts w:ascii="標楷體" w:eastAsia="標楷體" w:hAnsi="標楷體"/>
          <w:color w:val="000000" w:themeColor="text1"/>
        </w:rPr>
      </w:pPr>
      <w:r w:rsidRPr="000C4B4C">
        <w:rPr>
          <w:rFonts w:ascii="標楷體" w:eastAsia="標楷體" w:hAnsi="標楷體" w:cs="華康細明體" w:hint="eastAsia"/>
          <w:color w:val="000000" w:themeColor="text1"/>
          <w:kern w:val="0"/>
        </w:rPr>
        <w:t>提案人：高嘉瑜</w:t>
      </w:r>
    </w:p>
    <w:p w14:paraId="7565DA40" w14:textId="77777777" w:rsidR="007F27A2" w:rsidRPr="000C4B4C" w:rsidRDefault="007F27A2" w:rsidP="007F27A2">
      <w:pPr>
        <w:ind w:firstLineChars="1100" w:firstLine="3520"/>
        <w:rPr>
          <w:rFonts w:ascii="標楷體" w:eastAsia="標楷體" w:hAnsi="標楷體"/>
          <w:color w:val="000000" w:themeColor="text1"/>
        </w:rPr>
      </w:pPr>
      <w:r w:rsidRPr="000C4B4C">
        <w:rPr>
          <w:rFonts w:ascii="標楷體" w:eastAsia="標楷體" w:hAnsi="標楷體" w:cs="華康細明體" w:hint="eastAsia"/>
          <w:color w:val="000000" w:themeColor="text1"/>
          <w:kern w:val="0"/>
        </w:rPr>
        <w:t xml:space="preserve">連署人：郭國文　</w:t>
      </w:r>
      <w:r w:rsidRPr="000C4B4C">
        <w:rPr>
          <w:rFonts w:ascii="標楷體" w:eastAsia="標楷體" w:hAnsi="標楷體" w:hint="eastAsia"/>
          <w:color w:val="000000" w:themeColor="text1"/>
          <w:kern w:val="0"/>
        </w:rPr>
        <w:t>林楚茵</w:t>
      </w:r>
    </w:p>
    <w:p w14:paraId="5F72B78B" w14:textId="2E1706EA" w:rsidR="007F27A2" w:rsidRPr="000C4B4C" w:rsidRDefault="00950695" w:rsidP="000D7B18">
      <w:pPr>
        <w:autoSpaceDE w:val="0"/>
        <w:autoSpaceDN w:val="0"/>
        <w:adjustRightInd/>
        <w:snapToGrid/>
        <w:ind w:leftChars="300" w:left="1418" w:hangingChars="143" w:hanging="458"/>
        <w:jc w:val="both"/>
        <w:rPr>
          <w:rFonts w:ascii="標楷體" w:eastAsia="標楷體" w:hAnsi="標楷體"/>
          <w:color w:val="000000" w:themeColor="text1"/>
        </w:rPr>
      </w:pPr>
      <w:r w:rsidRPr="000C4B4C">
        <w:rPr>
          <w:rFonts w:ascii="標楷體" w:eastAsia="標楷體" w:hAnsi="標楷體" w:hint="eastAsia"/>
          <w:color w:val="000000" w:themeColor="text1"/>
        </w:rPr>
        <w:t>1</w:t>
      </w:r>
      <w:r w:rsidR="00E1132D" w:rsidRPr="000C4B4C">
        <w:rPr>
          <w:rFonts w:ascii="標楷體" w:eastAsia="標楷體" w:hAnsi="標楷體" w:hint="eastAsia"/>
          <w:color w:val="000000" w:themeColor="text1"/>
        </w:rPr>
        <w:t>0</w:t>
      </w:r>
      <w:r w:rsidR="007F27A2" w:rsidRPr="000C4B4C">
        <w:rPr>
          <w:rFonts w:ascii="標楷體" w:eastAsia="標楷體" w:hAnsi="標楷體" w:hint="eastAsia"/>
          <w:color w:val="000000" w:themeColor="text1"/>
        </w:rPr>
        <w:t>.財政部印刷廠臺灣印刷探索館觀光工廠自103年度開始營運後至109年度，觀光收支餘絀決算均為短絀，未能擴增財政部印刷廠營業收入及充裕盈餘，又109年起因COVID-19疫情肆虐，配合中央流行疫情指揮中心指示，分別於109年3月19日至5月18日，及110年5月12日至9月6日暫停營業，致參訪人數持續呈衰退趨勢。該廠為提升觀光工廠之營業收入，規劃採民間參與方式辦理，惟尚未有進展，在境外旅遊尚未解封之際，應積極搶食國旅大餅。爰此，財政部印刷廠於1個月內向立法院財政委員會提出推展觀光工廠</w:t>
      </w:r>
      <w:r w:rsidR="00556926" w:rsidRPr="000C4B4C">
        <w:rPr>
          <w:rFonts w:ascii="標楷體" w:eastAsia="標楷體" w:hAnsi="標楷體" w:hint="eastAsia"/>
          <w:color w:val="000000" w:themeColor="text1"/>
        </w:rPr>
        <w:t>書面</w:t>
      </w:r>
      <w:r w:rsidR="007F27A2" w:rsidRPr="000C4B4C">
        <w:rPr>
          <w:rFonts w:ascii="標楷體" w:eastAsia="標楷體" w:hAnsi="標楷體" w:hint="eastAsia"/>
          <w:color w:val="000000" w:themeColor="text1"/>
        </w:rPr>
        <w:t>報告。</w:t>
      </w:r>
    </w:p>
    <w:p w14:paraId="4EF837B9" w14:textId="77777777" w:rsidR="007F27A2" w:rsidRPr="000C4B4C" w:rsidRDefault="007F27A2" w:rsidP="007F27A2">
      <w:pPr>
        <w:tabs>
          <w:tab w:val="left" w:pos="1985"/>
        </w:tabs>
        <w:spacing w:beforeLines="20" w:before="72" w:line="400" w:lineRule="exact"/>
        <w:ind w:leftChars="208" w:left="1466" w:hangingChars="250" w:hanging="800"/>
        <w:jc w:val="center"/>
        <w:rPr>
          <w:rFonts w:ascii="標楷體" w:eastAsia="標楷體" w:hAnsi="標楷體"/>
          <w:bCs/>
          <w:snapToGrid w:val="0"/>
          <w:color w:val="000000" w:themeColor="text1"/>
          <w:sz w:val="28"/>
          <w:szCs w:val="28"/>
        </w:rPr>
      </w:pPr>
      <w:r w:rsidRPr="000C4B4C">
        <w:rPr>
          <w:rFonts w:ascii="標楷體" w:eastAsia="標楷體" w:hAnsi="標楷體" w:hint="eastAsia"/>
          <w:bCs/>
          <w:snapToGrid w:val="0"/>
          <w:color w:val="000000" w:themeColor="text1"/>
          <w:szCs w:val="28"/>
        </w:rPr>
        <w:t xml:space="preserve">    </w:t>
      </w:r>
      <w:r w:rsidRPr="000C4B4C">
        <w:rPr>
          <w:rFonts w:ascii="標楷體" w:eastAsia="標楷體" w:hAnsi="標楷體" w:hint="eastAsia"/>
          <w:bCs/>
          <w:snapToGrid w:val="0"/>
          <w:color w:val="000000" w:themeColor="text1"/>
          <w:sz w:val="24"/>
          <w:szCs w:val="28"/>
        </w:rPr>
        <w:t>103至109年度臺灣印刷探索館收支決算概況</w:t>
      </w:r>
      <w:r w:rsidRPr="000C4B4C">
        <w:rPr>
          <w:rFonts w:ascii="標楷體" w:eastAsia="標楷體" w:hAnsi="標楷體" w:hint="eastAsia"/>
          <w:bCs/>
          <w:snapToGrid w:val="0"/>
          <w:color w:val="000000" w:themeColor="text1"/>
          <w:sz w:val="24"/>
          <w:szCs w:val="28"/>
          <w:lang w:eastAsia="zh-HK"/>
        </w:rPr>
        <w:t>及參</w:t>
      </w:r>
      <w:r w:rsidRPr="000C4B4C">
        <w:rPr>
          <w:rFonts w:ascii="標楷體" w:eastAsia="標楷體" w:hAnsi="標楷體" w:hint="eastAsia"/>
          <w:bCs/>
          <w:snapToGrid w:val="0"/>
          <w:color w:val="000000" w:themeColor="text1"/>
          <w:sz w:val="24"/>
          <w:szCs w:val="28"/>
        </w:rPr>
        <w:t>觀</w:t>
      </w:r>
      <w:r w:rsidRPr="000C4B4C">
        <w:rPr>
          <w:rFonts w:ascii="標楷體" w:eastAsia="標楷體" w:hAnsi="標楷體" w:hint="eastAsia"/>
          <w:bCs/>
          <w:snapToGrid w:val="0"/>
          <w:color w:val="000000" w:themeColor="text1"/>
          <w:sz w:val="24"/>
          <w:szCs w:val="28"/>
          <w:lang w:eastAsia="zh-HK"/>
        </w:rPr>
        <w:t>人次</w:t>
      </w:r>
      <w:r w:rsidRPr="000C4B4C">
        <w:rPr>
          <w:rFonts w:ascii="標楷體" w:eastAsia="標楷體" w:hAnsi="標楷體" w:hint="eastAsia"/>
          <w:bCs/>
          <w:snapToGrid w:val="0"/>
          <w:color w:val="000000" w:themeColor="text1"/>
          <w:sz w:val="24"/>
          <w:szCs w:val="28"/>
        </w:rPr>
        <w:t>表</w:t>
      </w:r>
    </w:p>
    <w:p w14:paraId="237E8116" w14:textId="77777777" w:rsidR="007F27A2" w:rsidRPr="000C4B4C" w:rsidRDefault="007F27A2" w:rsidP="007F27A2">
      <w:pPr>
        <w:tabs>
          <w:tab w:val="left" w:pos="1985"/>
        </w:tabs>
        <w:spacing w:beforeLines="20" w:before="72" w:line="400" w:lineRule="exact"/>
        <w:ind w:leftChars="208" w:left="1367" w:hangingChars="250" w:hanging="701"/>
        <w:jc w:val="right"/>
        <w:rPr>
          <w:rFonts w:ascii="標楷體" w:eastAsia="標楷體" w:hAnsi="標楷體"/>
          <w:b/>
          <w:snapToGrid w:val="0"/>
          <w:color w:val="000000" w:themeColor="text1"/>
          <w:sz w:val="28"/>
          <w:szCs w:val="28"/>
          <w:lang w:eastAsia="zh-HK"/>
        </w:rPr>
      </w:pPr>
      <w:r w:rsidRPr="000C4B4C">
        <w:rPr>
          <w:rFonts w:ascii="標楷體" w:eastAsia="標楷體" w:hAnsi="標楷體" w:hint="eastAsia"/>
          <w:b/>
          <w:snapToGrid w:val="0"/>
          <w:color w:val="000000" w:themeColor="text1"/>
          <w:sz w:val="28"/>
          <w:szCs w:val="28"/>
        </w:rPr>
        <w:t xml:space="preserve">                   </w:t>
      </w:r>
      <w:r w:rsidRPr="000C4B4C">
        <w:rPr>
          <w:rFonts w:ascii="標楷體" w:eastAsia="標楷體" w:hAnsi="標楷體"/>
          <w:b/>
          <w:snapToGrid w:val="0"/>
          <w:color w:val="000000" w:themeColor="text1"/>
          <w:sz w:val="28"/>
          <w:szCs w:val="28"/>
        </w:rPr>
        <w:t xml:space="preserve">  </w:t>
      </w:r>
      <w:r w:rsidRPr="000C4B4C">
        <w:rPr>
          <w:rFonts w:ascii="標楷體" w:eastAsia="標楷體" w:hAnsi="標楷體" w:hint="eastAsia"/>
          <w:b/>
          <w:snapToGrid w:val="0"/>
          <w:color w:val="000000" w:themeColor="text1"/>
          <w:sz w:val="28"/>
          <w:szCs w:val="28"/>
        </w:rPr>
        <w:t xml:space="preserve">                 </w:t>
      </w:r>
      <w:r w:rsidRPr="000C4B4C">
        <w:rPr>
          <w:rFonts w:ascii="標楷體" w:eastAsia="標楷體" w:hAnsi="標楷體" w:hint="eastAsia"/>
          <w:snapToGrid w:val="0"/>
          <w:color w:val="000000" w:themeColor="text1"/>
          <w:sz w:val="24"/>
          <w:szCs w:val="24"/>
        </w:rPr>
        <w:t>單位：新臺幣千元</w:t>
      </w:r>
      <w:r w:rsidRPr="000C4B4C">
        <w:rPr>
          <w:rFonts w:ascii="標楷體" w:eastAsia="標楷體" w:hAnsi="標楷體" w:hint="eastAsia"/>
          <w:snapToGrid w:val="0"/>
          <w:color w:val="000000" w:themeColor="text1"/>
          <w:sz w:val="24"/>
          <w:szCs w:val="24"/>
          <w:lang w:eastAsia="zh-HK"/>
        </w:rPr>
        <w:t>、人次</w:t>
      </w:r>
    </w:p>
    <w:tbl>
      <w:tblPr>
        <w:tblW w:w="8059" w:type="dxa"/>
        <w:tblInd w:w="152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120"/>
        <w:gridCol w:w="1694"/>
        <w:gridCol w:w="1843"/>
        <w:gridCol w:w="1701"/>
        <w:gridCol w:w="1701"/>
      </w:tblGrid>
      <w:tr w:rsidR="007D1EA7" w:rsidRPr="000C4B4C" w14:paraId="25CECCC6" w14:textId="77777777" w:rsidTr="00F8290D">
        <w:trPr>
          <w:trHeight w:val="378"/>
          <w:tblHeader/>
        </w:trPr>
        <w:tc>
          <w:tcPr>
            <w:tcW w:w="1120" w:type="dxa"/>
            <w:vAlign w:val="center"/>
          </w:tcPr>
          <w:p w14:paraId="472AEA68" w14:textId="77777777" w:rsidR="007F27A2" w:rsidRPr="000C4B4C" w:rsidRDefault="007F27A2" w:rsidP="00F8290D">
            <w:pPr>
              <w:spacing w:line="280" w:lineRule="exact"/>
              <w:jc w:val="center"/>
              <w:rPr>
                <w:rFonts w:ascii="標楷體" w:eastAsia="標楷體" w:hAnsi="標楷體"/>
                <w:snapToGrid w:val="0"/>
                <w:color w:val="000000" w:themeColor="text1"/>
                <w:sz w:val="24"/>
                <w:szCs w:val="28"/>
              </w:rPr>
            </w:pPr>
            <w:r w:rsidRPr="000C4B4C">
              <w:rPr>
                <w:rFonts w:ascii="標楷體" w:eastAsia="標楷體" w:hAnsi="標楷體" w:hint="eastAsia"/>
                <w:snapToGrid w:val="0"/>
                <w:color w:val="000000" w:themeColor="text1"/>
                <w:sz w:val="24"/>
                <w:szCs w:val="28"/>
              </w:rPr>
              <w:lastRenderedPageBreak/>
              <w:t>項目</w:t>
            </w:r>
          </w:p>
        </w:tc>
        <w:tc>
          <w:tcPr>
            <w:tcW w:w="1694" w:type="dxa"/>
            <w:vAlign w:val="center"/>
          </w:tcPr>
          <w:p w14:paraId="546F6136" w14:textId="77777777" w:rsidR="007F27A2" w:rsidRPr="000C4B4C" w:rsidRDefault="007F27A2" w:rsidP="00F8290D">
            <w:pPr>
              <w:spacing w:line="280" w:lineRule="exact"/>
              <w:jc w:val="center"/>
              <w:rPr>
                <w:rFonts w:ascii="標楷體" w:eastAsia="標楷體" w:hAnsi="標楷體"/>
                <w:snapToGrid w:val="0"/>
                <w:color w:val="000000" w:themeColor="text1"/>
                <w:sz w:val="24"/>
                <w:szCs w:val="28"/>
              </w:rPr>
            </w:pPr>
            <w:r w:rsidRPr="000C4B4C">
              <w:rPr>
                <w:rFonts w:ascii="標楷體" w:eastAsia="標楷體" w:hAnsi="標楷體" w:hint="eastAsia"/>
                <w:snapToGrid w:val="0"/>
                <w:color w:val="000000" w:themeColor="text1"/>
                <w:sz w:val="24"/>
                <w:szCs w:val="28"/>
              </w:rPr>
              <w:t>觀光遊樂收入</w:t>
            </w:r>
          </w:p>
        </w:tc>
        <w:tc>
          <w:tcPr>
            <w:tcW w:w="1843" w:type="dxa"/>
            <w:vAlign w:val="center"/>
          </w:tcPr>
          <w:p w14:paraId="4FF12EC1" w14:textId="77777777" w:rsidR="007F27A2" w:rsidRPr="000C4B4C" w:rsidRDefault="007F27A2" w:rsidP="00F8290D">
            <w:pPr>
              <w:spacing w:line="280" w:lineRule="exact"/>
              <w:jc w:val="center"/>
              <w:rPr>
                <w:rFonts w:ascii="標楷體" w:eastAsia="標楷體" w:hAnsi="標楷體"/>
                <w:snapToGrid w:val="0"/>
                <w:color w:val="000000" w:themeColor="text1"/>
                <w:sz w:val="24"/>
                <w:szCs w:val="28"/>
              </w:rPr>
            </w:pPr>
            <w:r w:rsidRPr="000C4B4C">
              <w:rPr>
                <w:rFonts w:ascii="標楷體" w:eastAsia="標楷體" w:hAnsi="標楷體" w:hint="eastAsia"/>
                <w:snapToGrid w:val="0"/>
                <w:color w:val="000000" w:themeColor="text1"/>
                <w:sz w:val="24"/>
                <w:szCs w:val="28"/>
              </w:rPr>
              <w:t>觀光遊樂費用</w:t>
            </w:r>
          </w:p>
        </w:tc>
        <w:tc>
          <w:tcPr>
            <w:tcW w:w="1701" w:type="dxa"/>
            <w:vAlign w:val="center"/>
          </w:tcPr>
          <w:p w14:paraId="729B8FA8" w14:textId="77777777" w:rsidR="007F27A2" w:rsidRPr="000C4B4C" w:rsidRDefault="007F27A2" w:rsidP="00F8290D">
            <w:pPr>
              <w:spacing w:line="280" w:lineRule="exact"/>
              <w:jc w:val="center"/>
              <w:rPr>
                <w:rFonts w:ascii="標楷體" w:eastAsia="標楷體" w:hAnsi="標楷體"/>
                <w:snapToGrid w:val="0"/>
                <w:color w:val="000000" w:themeColor="text1"/>
                <w:sz w:val="24"/>
                <w:szCs w:val="28"/>
              </w:rPr>
            </w:pPr>
            <w:r w:rsidRPr="000C4B4C">
              <w:rPr>
                <w:rFonts w:ascii="標楷體" w:eastAsia="標楷體" w:hAnsi="標楷體" w:hint="eastAsia"/>
                <w:snapToGrid w:val="0"/>
                <w:color w:val="000000" w:themeColor="text1"/>
                <w:sz w:val="24"/>
                <w:szCs w:val="28"/>
              </w:rPr>
              <w:t>觀光遊樂餘絀</w:t>
            </w:r>
          </w:p>
        </w:tc>
        <w:tc>
          <w:tcPr>
            <w:tcW w:w="1701" w:type="dxa"/>
            <w:vAlign w:val="center"/>
          </w:tcPr>
          <w:p w14:paraId="54E30F4C" w14:textId="77777777" w:rsidR="007F27A2" w:rsidRPr="000C4B4C" w:rsidRDefault="007F27A2" w:rsidP="00F8290D">
            <w:pPr>
              <w:spacing w:line="280" w:lineRule="exact"/>
              <w:jc w:val="center"/>
              <w:rPr>
                <w:rFonts w:ascii="標楷體" w:eastAsia="標楷體" w:hAnsi="標楷體"/>
                <w:snapToGrid w:val="0"/>
                <w:color w:val="000000" w:themeColor="text1"/>
                <w:sz w:val="24"/>
                <w:szCs w:val="28"/>
              </w:rPr>
            </w:pPr>
            <w:r w:rsidRPr="000C4B4C">
              <w:rPr>
                <w:rFonts w:ascii="標楷體" w:eastAsia="標楷體" w:hAnsi="標楷體" w:hint="eastAsia"/>
                <w:snapToGrid w:val="0"/>
                <w:color w:val="000000" w:themeColor="text1"/>
                <w:sz w:val="24"/>
                <w:szCs w:val="28"/>
                <w:lang w:eastAsia="zh-HK"/>
              </w:rPr>
              <w:t>參觀人次</w:t>
            </w:r>
          </w:p>
        </w:tc>
      </w:tr>
      <w:tr w:rsidR="007D1EA7" w:rsidRPr="000C4B4C" w14:paraId="58C26DDC" w14:textId="77777777" w:rsidTr="00F8290D">
        <w:trPr>
          <w:trHeight w:val="192"/>
        </w:trPr>
        <w:tc>
          <w:tcPr>
            <w:tcW w:w="1120" w:type="dxa"/>
            <w:vAlign w:val="center"/>
          </w:tcPr>
          <w:p w14:paraId="09928C91" w14:textId="77777777" w:rsidR="007F27A2" w:rsidRPr="000C4B4C" w:rsidRDefault="007F27A2" w:rsidP="00F8290D">
            <w:pPr>
              <w:spacing w:line="280" w:lineRule="exact"/>
              <w:jc w:val="right"/>
              <w:rPr>
                <w:rFonts w:ascii="標楷體" w:eastAsia="標楷體" w:hAnsi="標楷體"/>
                <w:snapToGrid w:val="0"/>
                <w:color w:val="000000" w:themeColor="text1"/>
                <w:sz w:val="24"/>
                <w:szCs w:val="28"/>
              </w:rPr>
            </w:pPr>
            <w:r w:rsidRPr="000C4B4C">
              <w:rPr>
                <w:rFonts w:ascii="標楷體" w:eastAsia="標楷體" w:hAnsi="標楷體" w:hint="eastAsia"/>
                <w:snapToGrid w:val="0"/>
                <w:color w:val="000000" w:themeColor="text1"/>
                <w:sz w:val="24"/>
                <w:szCs w:val="28"/>
              </w:rPr>
              <w:t>103</w:t>
            </w:r>
            <w:r w:rsidRPr="000C4B4C">
              <w:rPr>
                <w:rFonts w:ascii="標楷體" w:eastAsia="標楷體" w:hAnsi="標楷體" w:hint="eastAsia"/>
                <w:snapToGrid w:val="0"/>
                <w:color w:val="000000" w:themeColor="text1"/>
                <w:sz w:val="24"/>
                <w:szCs w:val="28"/>
                <w:lang w:eastAsia="zh-HK"/>
              </w:rPr>
              <w:t>年度</w:t>
            </w:r>
          </w:p>
        </w:tc>
        <w:tc>
          <w:tcPr>
            <w:tcW w:w="1694" w:type="dxa"/>
            <w:vAlign w:val="center"/>
          </w:tcPr>
          <w:p w14:paraId="562758D6"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400</w:t>
            </w:r>
          </w:p>
        </w:tc>
        <w:tc>
          <w:tcPr>
            <w:tcW w:w="1843" w:type="dxa"/>
            <w:vAlign w:val="center"/>
          </w:tcPr>
          <w:p w14:paraId="3E87F27E"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1,696</w:t>
            </w:r>
          </w:p>
        </w:tc>
        <w:tc>
          <w:tcPr>
            <w:tcW w:w="1701" w:type="dxa"/>
            <w:vAlign w:val="center"/>
          </w:tcPr>
          <w:p w14:paraId="006EA312"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-1,296</w:t>
            </w:r>
          </w:p>
        </w:tc>
        <w:tc>
          <w:tcPr>
            <w:tcW w:w="1701" w:type="dxa"/>
            <w:vAlign w:val="center"/>
          </w:tcPr>
          <w:p w14:paraId="2F728E1B"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w:t>
            </w:r>
          </w:p>
        </w:tc>
      </w:tr>
      <w:tr w:rsidR="007D1EA7" w:rsidRPr="000C4B4C" w14:paraId="4FA2514E" w14:textId="77777777" w:rsidTr="00F8290D">
        <w:trPr>
          <w:trHeight w:val="268"/>
        </w:trPr>
        <w:tc>
          <w:tcPr>
            <w:tcW w:w="1120" w:type="dxa"/>
            <w:vAlign w:val="center"/>
          </w:tcPr>
          <w:p w14:paraId="35FD8446" w14:textId="77777777" w:rsidR="007F27A2" w:rsidRPr="000C4B4C" w:rsidRDefault="007F27A2" w:rsidP="00F8290D">
            <w:pPr>
              <w:spacing w:line="280" w:lineRule="exact"/>
              <w:jc w:val="right"/>
              <w:rPr>
                <w:rFonts w:ascii="標楷體" w:eastAsia="標楷體" w:hAnsi="標楷體"/>
                <w:snapToGrid w:val="0"/>
                <w:color w:val="000000" w:themeColor="text1"/>
                <w:sz w:val="24"/>
                <w:szCs w:val="28"/>
              </w:rPr>
            </w:pPr>
            <w:r w:rsidRPr="000C4B4C">
              <w:rPr>
                <w:rFonts w:ascii="標楷體" w:eastAsia="標楷體" w:hAnsi="標楷體" w:hint="eastAsia"/>
                <w:snapToGrid w:val="0"/>
                <w:color w:val="000000" w:themeColor="text1"/>
                <w:sz w:val="24"/>
                <w:szCs w:val="28"/>
              </w:rPr>
              <w:t>104年度</w:t>
            </w:r>
          </w:p>
        </w:tc>
        <w:tc>
          <w:tcPr>
            <w:tcW w:w="1694" w:type="dxa"/>
            <w:vAlign w:val="center"/>
          </w:tcPr>
          <w:p w14:paraId="59C85070"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2,346</w:t>
            </w:r>
          </w:p>
        </w:tc>
        <w:tc>
          <w:tcPr>
            <w:tcW w:w="1843" w:type="dxa"/>
            <w:vAlign w:val="center"/>
          </w:tcPr>
          <w:p w14:paraId="74C2BED0"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3,527</w:t>
            </w:r>
          </w:p>
        </w:tc>
        <w:tc>
          <w:tcPr>
            <w:tcW w:w="1701" w:type="dxa"/>
            <w:vAlign w:val="center"/>
          </w:tcPr>
          <w:p w14:paraId="6E1F2181"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-1,181</w:t>
            </w:r>
          </w:p>
        </w:tc>
        <w:tc>
          <w:tcPr>
            <w:tcW w:w="1701" w:type="dxa"/>
            <w:vAlign w:val="center"/>
          </w:tcPr>
          <w:p w14:paraId="3B553A17"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12,709</w:t>
            </w:r>
          </w:p>
        </w:tc>
      </w:tr>
      <w:tr w:rsidR="007D1EA7" w:rsidRPr="000C4B4C" w14:paraId="753FD790" w14:textId="77777777" w:rsidTr="00F8290D">
        <w:trPr>
          <w:trHeight w:val="259"/>
        </w:trPr>
        <w:tc>
          <w:tcPr>
            <w:tcW w:w="1120" w:type="dxa"/>
            <w:vAlign w:val="center"/>
          </w:tcPr>
          <w:p w14:paraId="21160C15" w14:textId="77777777" w:rsidR="007F27A2" w:rsidRPr="000C4B4C" w:rsidRDefault="007F27A2" w:rsidP="00F8290D">
            <w:pPr>
              <w:spacing w:line="280" w:lineRule="exact"/>
              <w:jc w:val="right"/>
              <w:rPr>
                <w:rFonts w:ascii="標楷體" w:eastAsia="標楷體" w:hAnsi="標楷體"/>
                <w:snapToGrid w:val="0"/>
                <w:color w:val="000000" w:themeColor="text1"/>
                <w:sz w:val="24"/>
                <w:szCs w:val="28"/>
              </w:rPr>
            </w:pPr>
            <w:r w:rsidRPr="000C4B4C">
              <w:rPr>
                <w:rFonts w:ascii="標楷體" w:eastAsia="標楷體" w:hAnsi="標楷體" w:hint="eastAsia"/>
                <w:snapToGrid w:val="0"/>
                <w:color w:val="000000" w:themeColor="text1"/>
                <w:sz w:val="24"/>
                <w:szCs w:val="28"/>
              </w:rPr>
              <w:t>105年度</w:t>
            </w:r>
          </w:p>
        </w:tc>
        <w:tc>
          <w:tcPr>
            <w:tcW w:w="1694" w:type="dxa"/>
            <w:vAlign w:val="center"/>
          </w:tcPr>
          <w:p w14:paraId="65DA46F0"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2,834</w:t>
            </w:r>
          </w:p>
        </w:tc>
        <w:tc>
          <w:tcPr>
            <w:tcW w:w="1843" w:type="dxa"/>
            <w:vAlign w:val="center"/>
          </w:tcPr>
          <w:p w14:paraId="01E03FB4"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3,840</w:t>
            </w:r>
          </w:p>
        </w:tc>
        <w:tc>
          <w:tcPr>
            <w:tcW w:w="1701" w:type="dxa"/>
            <w:vAlign w:val="center"/>
          </w:tcPr>
          <w:p w14:paraId="12F8A00E"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-1,006</w:t>
            </w:r>
          </w:p>
        </w:tc>
        <w:tc>
          <w:tcPr>
            <w:tcW w:w="1701" w:type="dxa"/>
            <w:vAlign w:val="center"/>
          </w:tcPr>
          <w:p w14:paraId="6720ED63"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12,488</w:t>
            </w:r>
          </w:p>
        </w:tc>
      </w:tr>
      <w:tr w:rsidR="007D1EA7" w:rsidRPr="000C4B4C" w14:paraId="2AD3BA29" w14:textId="77777777" w:rsidTr="00F8290D">
        <w:trPr>
          <w:trHeight w:val="234"/>
        </w:trPr>
        <w:tc>
          <w:tcPr>
            <w:tcW w:w="1120" w:type="dxa"/>
            <w:vAlign w:val="center"/>
          </w:tcPr>
          <w:p w14:paraId="2D3D9F08" w14:textId="77777777" w:rsidR="007F27A2" w:rsidRPr="000C4B4C" w:rsidRDefault="007F27A2" w:rsidP="00F8290D">
            <w:pPr>
              <w:spacing w:line="280" w:lineRule="exact"/>
              <w:jc w:val="right"/>
              <w:rPr>
                <w:rFonts w:ascii="標楷體" w:eastAsia="標楷體" w:hAnsi="標楷體"/>
                <w:snapToGrid w:val="0"/>
                <w:color w:val="000000" w:themeColor="text1"/>
                <w:sz w:val="24"/>
                <w:szCs w:val="28"/>
              </w:rPr>
            </w:pPr>
            <w:r w:rsidRPr="000C4B4C">
              <w:rPr>
                <w:rFonts w:ascii="標楷體" w:eastAsia="標楷體" w:hAnsi="標楷體" w:hint="eastAsia"/>
                <w:snapToGrid w:val="0"/>
                <w:color w:val="000000" w:themeColor="text1"/>
                <w:sz w:val="24"/>
                <w:szCs w:val="28"/>
              </w:rPr>
              <w:t>106年度</w:t>
            </w:r>
          </w:p>
        </w:tc>
        <w:tc>
          <w:tcPr>
            <w:tcW w:w="1694" w:type="dxa"/>
            <w:vAlign w:val="center"/>
          </w:tcPr>
          <w:p w14:paraId="300AC927"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2,393</w:t>
            </w:r>
          </w:p>
        </w:tc>
        <w:tc>
          <w:tcPr>
            <w:tcW w:w="1843" w:type="dxa"/>
            <w:vAlign w:val="center"/>
          </w:tcPr>
          <w:p w14:paraId="28D3AF71"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3,487</w:t>
            </w:r>
          </w:p>
        </w:tc>
        <w:tc>
          <w:tcPr>
            <w:tcW w:w="1701" w:type="dxa"/>
            <w:vAlign w:val="center"/>
          </w:tcPr>
          <w:p w14:paraId="5BFE4675"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-1,094</w:t>
            </w:r>
          </w:p>
        </w:tc>
        <w:tc>
          <w:tcPr>
            <w:tcW w:w="1701" w:type="dxa"/>
            <w:vAlign w:val="center"/>
          </w:tcPr>
          <w:p w14:paraId="44E1F07D"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11,703</w:t>
            </w:r>
          </w:p>
        </w:tc>
      </w:tr>
      <w:tr w:rsidR="007D1EA7" w:rsidRPr="000C4B4C" w14:paraId="3D0634A3" w14:textId="77777777" w:rsidTr="00F8290D">
        <w:trPr>
          <w:trHeight w:val="239"/>
        </w:trPr>
        <w:tc>
          <w:tcPr>
            <w:tcW w:w="1120" w:type="dxa"/>
            <w:vAlign w:val="center"/>
          </w:tcPr>
          <w:p w14:paraId="17998D11" w14:textId="77777777" w:rsidR="007F27A2" w:rsidRPr="000C4B4C" w:rsidRDefault="007F27A2" w:rsidP="00F8290D">
            <w:pPr>
              <w:spacing w:line="280" w:lineRule="exact"/>
              <w:jc w:val="right"/>
              <w:rPr>
                <w:rFonts w:ascii="標楷體" w:eastAsia="標楷體" w:hAnsi="標楷體"/>
                <w:snapToGrid w:val="0"/>
                <w:color w:val="000000" w:themeColor="text1"/>
                <w:sz w:val="24"/>
                <w:szCs w:val="28"/>
              </w:rPr>
            </w:pPr>
            <w:r w:rsidRPr="000C4B4C">
              <w:rPr>
                <w:rFonts w:ascii="標楷體" w:eastAsia="標楷體" w:hAnsi="標楷體" w:hint="eastAsia"/>
                <w:snapToGrid w:val="0"/>
                <w:color w:val="000000" w:themeColor="text1"/>
                <w:sz w:val="24"/>
                <w:szCs w:val="28"/>
              </w:rPr>
              <w:t>107年度</w:t>
            </w:r>
          </w:p>
        </w:tc>
        <w:tc>
          <w:tcPr>
            <w:tcW w:w="1694" w:type="dxa"/>
            <w:vAlign w:val="center"/>
          </w:tcPr>
          <w:p w14:paraId="78C5744D"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2,823</w:t>
            </w:r>
          </w:p>
        </w:tc>
        <w:tc>
          <w:tcPr>
            <w:tcW w:w="1843" w:type="dxa"/>
            <w:vAlign w:val="center"/>
          </w:tcPr>
          <w:p w14:paraId="4A0BB7D7"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3,781</w:t>
            </w:r>
          </w:p>
        </w:tc>
        <w:tc>
          <w:tcPr>
            <w:tcW w:w="1701" w:type="dxa"/>
            <w:vAlign w:val="center"/>
          </w:tcPr>
          <w:p w14:paraId="3E989556"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-958</w:t>
            </w:r>
          </w:p>
        </w:tc>
        <w:tc>
          <w:tcPr>
            <w:tcW w:w="1701" w:type="dxa"/>
            <w:vAlign w:val="center"/>
          </w:tcPr>
          <w:p w14:paraId="7EA5E319"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10,962</w:t>
            </w:r>
          </w:p>
        </w:tc>
      </w:tr>
      <w:tr w:rsidR="007D1EA7" w:rsidRPr="000C4B4C" w14:paraId="421464E2" w14:textId="77777777" w:rsidTr="00F8290D">
        <w:trPr>
          <w:trHeight w:val="258"/>
        </w:trPr>
        <w:tc>
          <w:tcPr>
            <w:tcW w:w="1120" w:type="dxa"/>
            <w:vAlign w:val="center"/>
          </w:tcPr>
          <w:p w14:paraId="321E231D" w14:textId="77777777" w:rsidR="007F27A2" w:rsidRPr="000C4B4C" w:rsidRDefault="007F27A2" w:rsidP="00F8290D">
            <w:pPr>
              <w:spacing w:line="280" w:lineRule="exact"/>
              <w:jc w:val="right"/>
              <w:rPr>
                <w:rFonts w:ascii="標楷體" w:eastAsia="標楷體" w:hAnsi="標楷體"/>
                <w:snapToGrid w:val="0"/>
                <w:color w:val="000000" w:themeColor="text1"/>
                <w:sz w:val="24"/>
                <w:szCs w:val="28"/>
              </w:rPr>
            </w:pPr>
            <w:r w:rsidRPr="000C4B4C">
              <w:rPr>
                <w:rFonts w:ascii="標楷體" w:eastAsia="標楷體" w:hAnsi="標楷體" w:hint="eastAsia"/>
                <w:snapToGrid w:val="0"/>
                <w:color w:val="000000" w:themeColor="text1"/>
                <w:sz w:val="24"/>
                <w:szCs w:val="28"/>
              </w:rPr>
              <w:t>108年度</w:t>
            </w:r>
          </w:p>
        </w:tc>
        <w:tc>
          <w:tcPr>
            <w:tcW w:w="1694" w:type="dxa"/>
            <w:vAlign w:val="center"/>
          </w:tcPr>
          <w:p w14:paraId="4935D777"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3,035</w:t>
            </w:r>
          </w:p>
        </w:tc>
        <w:tc>
          <w:tcPr>
            <w:tcW w:w="1843" w:type="dxa"/>
            <w:vAlign w:val="center"/>
          </w:tcPr>
          <w:p w14:paraId="3197D875"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3,743</w:t>
            </w:r>
          </w:p>
        </w:tc>
        <w:tc>
          <w:tcPr>
            <w:tcW w:w="1701" w:type="dxa"/>
            <w:vAlign w:val="center"/>
          </w:tcPr>
          <w:p w14:paraId="2957CD62"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-708</w:t>
            </w:r>
          </w:p>
        </w:tc>
        <w:tc>
          <w:tcPr>
            <w:tcW w:w="1701" w:type="dxa"/>
            <w:vAlign w:val="center"/>
          </w:tcPr>
          <w:p w14:paraId="286EEA04"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12,965</w:t>
            </w:r>
          </w:p>
        </w:tc>
      </w:tr>
      <w:tr w:rsidR="007D1EA7" w:rsidRPr="000C4B4C" w14:paraId="169F5495" w14:textId="77777777" w:rsidTr="00F8290D">
        <w:trPr>
          <w:trHeight w:val="278"/>
        </w:trPr>
        <w:tc>
          <w:tcPr>
            <w:tcW w:w="1120" w:type="dxa"/>
            <w:vAlign w:val="center"/>
          </w:tcPr>
          <w:p w14:paraId="236F0C3E" w14:textId="77777777" w:rsidR="007F27A2" w:rsidRPr="000C4B4C" w:rsidRDefault="007F27A2" w:rsidP="00F8290D">
            <w:pPr>
              <w:spacing w:line="280" w:lineRule="exact"/>
              <w:jc w:val="right"/>
              <w:rPr>
                <w:rFonts w:ascii="標楷體" w:eastAsia="標楷體" w:hAnsi="標楷體"/>
                <w:snapToGrid w:val="0"/>
                <w:color w:val="000000" w:themeColor="text1"/>
                <w:sz w:val="24"/>
                <w:szCs w:val="28"/>
              </w:rPr>
            </w:pPr>
            <w:r w:rsidRPr="000C4B4C">
              <w:rPr>
                <w:rFonts w:ascii="標楷體" w:eastAsia="標楷體" w:hAnsi="標楷體" w:hint="eastAsia"/>
                <w:snapToGrid w:val="0"/>
                <w:color w:val="000000" w:themeColor="text1"/>
                <w:sz w:val="24"/>
                <w:szCs w:val="28"/>
              </w:rPr>
              <w:t>109</w:t>
            </w:r>
            <w:r w:rsidRPr="000C4B4C">
              <w:rPr>
                <w:rFonts w:ascii="標楷體" w:eastAsia="標楷體" w:hAnsi="標楷體" w:hint="eastAsia"/>
                <w:snapToGrid w:val="0"/>
                <w:color w:val="000000" w:themeColor="text1"/>
                <w:sz w:val="24"/>
                <w:szCs w:val="28"/>
                <w:lang w:eastAsia="zh-HK"/>
              </w:rPr>
              <w:t>年度</w:t>
            </w:r>
          </w:p>
        </w:tc>
        <w:tc>
          <w:tcPr>
            <w:tcW w:w="1694" w:type="dxa"/>
            <w:vAlign w:val="center"/>
          </w:tcPr>
          <w:p w14:paraId="76356DB4"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2,478</w:t>
            </w:r>
          </w:p>
        </w:tc>
        <w:tc>
          <w:tcPr>
            <w:tcW w:w="1843" w:type="dxa"/>
            <w:vAlign w:val="center"/>
          </w:tcPr>
          <w:p w14:paraId="7ABE81A8"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3,439</w:t>
            </w:r>
          </w:p>
        </w:tc>
        <w:tc>
          <w:tcPr>
            <w:tcW w:w="1701" w:type="dxa"/>
            <w:vAlign w:val="center"/>
          </w:tcPr>
          <w:p w14:paraId="79810031"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-961</w:t>
            </w:r>
          </w:p>
        </w:tc>
        <w:tc>
          <w:tcPr>
            <w:tcW w:w="1701" w:type="dxa"/>
            <w:vAlign w:val="center"/>
          </w:tcPr>
          <w:p w14:paraId="64F142DF" w14:textId="77777777" w:rsidR="007F27A2" w:rsidRPr="000C4B4C" w:rsidRDefault="007F27A2" w:rsidP="00F8290D">
            <w:pPr>
              <w:spacing w:line="280" w:lineRule="exact"/>
              <w:jc w:val="right"/>
              <w:rPr>
                <w:rFonts w:ascii="標楷體" w:eastAsia="標楷體" w:hAnsi="標楷體"/>
                <w:snapToGrid w:val="0"/>
                <w:color w:val="000000" w:themeColor="text1"/>
                <w:sz w:val="24"/>
                <w:szCs w:val="24"/>
              </w:rPr>
            </w:pPr>
            <w:r w:rsidRPr="000C4B4C">
              <w:rPr>
                <w:rFonts w:ascii="標楷體" w:eastAsia="標楷體" w:hAnsi="標楷體" w:hint="eastAsia"/>
                <w:snapToGrid w:val="0"/>
                <w:color w:val="000000" w:themeColor="text1"/>
                <w:sz w:val="24"/>
                <w:szCs w:val="24"/>
              </w:rPr>
              <w:t>8,058</w:t>
            </w:r>
          </w:p>
        </w:tc>
      </w:tr>
    </w:tbl>
    <w:p w14:paraId="797C9D5C" w14:textId="77777777" w:rsidR="007F27A2" w:rsidRPr="000C4B4C" w:rsidRDefault="007F27A2" w:rsidP="007F27A2">
      <w:pPr>
        <w:ind w:firstLineChars="1100" w:firstLine="3520"/>
        <w:rPr>
          <w:rFonts w:ascii="標楷體" w:eastAsia="標楷體" w:hAnsi="標楷體"/>
          <w:color w:val="000000" w:themeColor="text1"/>
        </w:rPr>
      </w:pPr>
      <w:r w:rsidRPr="000C4B4C">
        <w:rPr>
          <w:rFonts w:ascii="標楷體" w:eastAsia="標楷體" w:hAnsi="標楷體" w:cs="華康細明體" w:hint="eastAsia"/>
          <w:color w:val="000000" w:themeColor="text1"/>
          <w:kern w:val="0"/>
        </w:rPr>
        <w:t>提案人：李貴敏</w:t>
      </w:r>
      <w:r w:rsidRPr="000C4B4C">
        <w:rPr>
          <w:rFonts w:ascii="標楷體" w:eastAsia="標楷體" w:hAnsi="標楷體" w:hint="eastAsia"/>
          <w:color w:val="000000" w:themeColor="text1"/>
        </w:rPr>
        <w:t xml:space="preserve">　賴士葆　羅明才</w:t>
      </w:r>
      <w:r w:rsidRPr="000C4B4C">
        <w:rPr>
          <w:rFonts w:ascii="標楷體" w:eastAsia="標楷體" w:hAnsi="標楷體" w:cs="華康細明體" w:hint="eastAsia"/>
          <w:color w:val="000000" w:themeColor="text1"/>
          <w:kern w:val="0"/>
        </w:rPr>
        <w:t xml:space="preserve">　</w:t>
      </w:r>
      <w:r w:rsidRPr="000C4B4C">
        <w:rPr>
          <w:rFonts w:ascii="標楷體" w:eastAsia="標楷體" w:hAnsi="標楷體" w:hint="eastAsia"/>
          <w:color w:val="000000" w:themeColor="text1"/>
        </w:rPr>
        <w:t>曾銘宗</w:t>
      </w:r>
    </w:p>
    <w:p w14:paraId="3CADCC55" w14:textId="4470FA47" w:rsidR="007F27A2" w:rsidRPr="000C4B4C" w:rsidRDefault="007F27A2" w:rsidP="000D7B18">
      <w:pPr>
        <w:autoSpaceDE w:val="0"/>
        <w:autoSpaceDN w:val="0"/>
        <w:adjustRightInd/>
        <w:snapToGrid/>
        <w:ind w:leftChars="300" w:left="1418" w:hangingChars="143" w:hanging="458"/>
        <w:jc w:val="both"/>
        <w:rPr>
          <w:rFonts w:ascii="標楷體" w:eastAsia="標楷體" w:hAnsi="標楷體"/>
          <w:color w:val="000000" w:themeColor="text1"/>
        </w:rPr>
      </w:pPr>
      <w:r w:rsidRPr="000C4B4C">
        <w:rPr>
          <w:rFonts w:ascii="標楷體" w:eastAsia="標楷體" w:hAnsi="標楷體" w:hint="eastAsia"/>
          <w:color w:val="000000" w:themeColor="text1"/>
        </w:rPr>
        <w:t>1</w:t>
      </w:r>
      <w:r w:rsidR="00E1132D" w:rsidRPr="000C4B4C">
        <w:rPr>
          <w:rFonts w:ascii="標楷體" w:eastAsia="標楷體" w:hAnsi="標楷體" w:hint="eastAsia"/>
          <w:color w:val="000000" w:themeColor="text1"/>
        </w:rPr>
        <w:t>1</w:t>
      </w:r>
      <w:r w:rsidRPr="000C4B4C">
        <w:rPr>
          <w:rFonts w:ascii="標楷體" w:eastAsia="標楷體" w:hAnsi="標楷體" w:hint="eastAsia"/>
          <w:color w:val="000000" w:themeColor="text1"/>
        </w:rPr>
        <w:t>.為因應電子發票政策對營運之衝擊暨活化資產之利用，財政部印刷廠運用既有之廠房、設備及廠區印刷資源，成立臺灣第一家以印刷為主題之觀光工廠－臺灣印刷探索館，提供完整、多元之印刷教育，以達傳承產業知識之使命，亦為該廠自有品牌產品開創市場商機之重要據點，111年度財政部印刷廠之歲入與110年度編列「觀光遊樂收入」預算，均為437萬2千元。經查，該廠設置有文創鋪部，負責銷售各種印刷技術巧思設計而成的創意商品、該廠吉祥物明星周邊商品，以及具中部地區城鄉特色產品，惟目前該廠於網站上架僅16項文創商品，且無法於官網購得，又鮮少於其他購物平台或APP合作銷售，業務仍有擴展之空間。爰要求財政部印刷廠於2個月內向立法院財政委員會提出書面報告，敘明文創商品業務如何納入該廠管理革新計畫，或該廠印刷文創商品未來發展之相關策略計畫，以及其辦理情形。</w:t>
      </w:r>
    </w:p>
    <w:p w14:paraId="7284A0BB" w14:textId="77777777" w:rsidR="007F27A2" w:rsidRPr="000C4B4C" w:rsidRDefault="007F27A2" w:rsidP="007F27A2">
      <w:pPr>
        <w:ind w:firstLineChars="1100" w:firstLine="3520"/>
        <w:rPr>
          <w:rFonts w:ascii="標楷體" w:eastAsia="標楷體" w:hAnsi="標楷體"/>
          <w:color w:val="000000" w:themeColor="text1"/>
        </w:rPr>
      </w:pPr>
      <w:r w:rsidRPr="000C4B4C">
        <w:rPr>
          <w:rFonts w:ascii="標楷體" w:eastAsia="標楷體" w:hAnsi="標楷體" w:cs="華康細明體" w:hint="eastAsia"/>
          <w:color w:val="000000" w:themeColor="text1"/>
          <w:kern w:val="0"/>
        </w:rPr>
        <w:t>提案人：沈發惠　吳秉叡　林楚茵</w:t>
      </w:r>
    </w:p>
    <w:p w14:paraId="65172D8D" w14:textId="3D3E4345" w:rsidR="007F27A2" w:rsidRPr="000C4B4C" w:rsidRDefault="007F27A2" w:rsidP="000D7B18">
      <w:pPr>
        <w:autoSpaceDE w:val="0"/>
        <w:autoSpaceDN w:val="0"/>
        <w:adjustRightInd/>
        <w:snapToGrid/>
        <w:ind w:leftChars="300" w:left="1418" w:hangingChars="143" w:hanging="458"/>
        <w:jc w:val="both"/>
        <w:rPr>
          <w:rFonts w:ascii="標楷體" w:eastAsia="標楷體" w:hAnsi="標楷體"/>
          <w:color w:val="000000" w:themeColor="text1"/>
        </w:rPr>
      </w:pPr>
      <w:r w:rsidRPr="000C4B4C">
        <w:rPr>
          <w:rFonts w:ascii="標楷體" w:eastAsia="標楷體" w:hAnsi="標楷體" w:hint="eastAsia"/>
          <w:color w:val="000000" w:themeColor="text1"/>
        </w:rPr>
        <w:t>1</w:t>
      </w:r>
      <w:r w:rsidR="00E1132D" w:rsidRPr="000C4B4C">
        <w:rPr>
          <w:rFonts w:ascii="標楷體" w:eastAsia="標楷體" w:hAnsi="標楷體" w:hint="eastAsia"/>
          <w:color w:val="000000" w:themeColor="text1"/>
        </w:rPr>
        <w:t>2</w:t>
      </w:r>
      <w:r w:rsidRPr="000C4B4C">
        <w:rPr>
          <w:rFonts w:ascii="標楷體" w:eastAsia="標楷體" w:hAnsi="標楷體" w:hint="eastAsia"/>
          <w:color w:val="000000" w:themeColor="text1"/>
        </w:rPr>
        <w:t>.依據政府統一發票管理作業要點第</w:t>
      </w:r>
      <w:r w:rsidRPr="000C4B4C">
        <w:rPr>
          <w:rFonts w:ascii="標楷體" w:eastAsia="標楷體" w:hAnsi="標楷體"/>
          <w:color w:val="000000" w:themeColor="text1"/>
        </w:rPr>
        <w:t>12</w:t>
      </w:r>
      <w:r w:rsidRPr="000C4B4C">
        <w:rPr>
          <w:rFonts w:ascii="標楷體" w:eastAsia="標楷體" w:hAnsi="標楷體" w:hint="eastAsia"/>
          <w:color w:val="000000" w:themeColor="text1"/>
        </w:rPr>
        <w:t>點第</w:t>
      </w:r>
      <w:r w:rsidRPr="000C4B4C">
        <w:rPr>
          <w:rFonts w:ascii="標楷體" w:eastAsia="標楷體" w:hAnsi="標楷體"/>
          <w:color w:val="000000" w:themeColor="text1"/>
        </w:rPr>
        <w:t>2</w:t>
      </w:r>
      <w:r w:rsidRPr="000C4B4C">
        <w:rPr>
          <w:rFonts w:ascii="標楷體" w:eastAsia="標楷體" w:hAnsi="標楷體" w:hint="eastAsia"/>
          <w:color w:val="000000" w:themeColor="text1"/>
        </w:rPr>
        <w:t>款規定：「每期未售出之剩餘空白統一發票，由印刷廠視實際需要情形，填具清冊彙報各國稅局後，授權印刷廠在該廠政風單位監督下自行銷毀。」，參據該廠提供</w:t>
      </w:r>
      <w:r w:rsidRPr="000C4B4C">
        <w:rPr>
          <w:rFonts w:ascii="標楷體" w:eastAsia="標楷體" w:hAnsi="標楷體"/>
          <w:color w:val="000000" w:themeColor="text1"/>
        </w:rPr>
        <w:t>107</w:t>
      </w:r>
      <w:r w:rsidRPr="000C4B4C">
        <w:rPr>
          <w:rFonts w:ascii="標楷體" w:eastAsia="標楷體" w:hAnsi="標楷體" w:hint="eastAsia"/>
          <w:color w:val="000000" w:themeColor="text1"/>
        </w:rPr>
        <w:t>至</w:t>
      </w:r>
      <w:r w:rsidRPr="000C4B4C">
        <w:rPr>
          <w:rFonts w:ascii="標楷體" w:eastAsia="標楷體" w:hAnsi="標楷體"/>
          <w:color w:val="000000" w:themeColor="text1"/>
        </w:rPr>
        <w:t>109</w:t>
      </w:r>
      <w:r w:rsidRPr="000C4B4C">
        <w:rPr>
          <w:rFonts w:ascii="標楷體" w:eastAsia="標楷體" w:hAnsi="標楷體" w:hint="eastAsia"/>
          <w:color w:val="000000" w:themeColor="text1"/>
        </w:rPr>
        <w:t>年度空白統一發票銷</w:t>
      </w:r>
      <w:r w:rsidRPr="000C4B4C">
        <w:rPr>
          <w:rFonts w:ascii="標楷體" w:eastAsia="標楷體" w:hAnsi="標楷體" w:cs="新細明體" w:hint="eastAsia"/>
          <w:color w:val="000000" w:themeColor="text1"/>
        </w:rPr>
        <w:t>毀</w:t>
      </w:r>
      <w:r w:rsidRPr="000C4B4C">
        <w:rPr>
          <w:rFonts w:ascii="標楷體" w:eastAsia="標楷體" w:hAnsi="標楷體" w:cs="華康楷書體W5" w:hint="eastAsia"/>
          <w:color w:val="000000" w:themeColor="text1"/>
        </w:rPr>
        <w:t>情形，各類空白統一發票銷</w:t>
      </w:r>
      <w:r w:rsidRPr="000C4B4C">
        <w:rPr>
          <w:rFonts w:ascii="標楷體" w:eastAsia="標楷體" w:hAnsi="標楷體" w:cs="新細明體" w:hint="eastAsia"/>
          <w:color w:val="000000" w:themeColor="text1"/>
        </w:rPr>
        <w:t>毀</w:t>
      </w:r>
      <w:r w:rsidRPr="000C4B4C">
        <w:rPr>
          <w:rFonts w:ascii="標楷體" w:eastAsia="標楷體" w:hAnsi="標楷體" w:cs="華康楷書體W5" w:hint="eastAsia"/>
          <w:color w:val="000000" w:themeColor="text1"/>
        </w:rPr>
        <w:t>數量分別為</w:t>
      </w:r>
      <w:r w:rsidRPr="000C4B4C">
        <w:rPr>
          <w:rFonts w:ascii="標楷體" w:eastAsia="標楷體" w:hAnsi="標楷體"/>
          <w:color w:val="000000" w:themeColor="text1"/>
        </w:rPr>
        <w:t>29.8</w:t>
      </w:r>
      <w:r w:rsidRPr="000C4B4C">
        <w:rPr>
          <w:rFonts w:ascii="標楷體" w:eastAsia="標楷體" w:hAnsi="標楷體" w:hint="eastAsia"/>
          <w:color w:val="000000" w:themeColor="text1"/>
        </w:rPr>
        <w:t>萬餘本</w:t>
      </w:r>
      <w:r w:rsidR="003C190D" w:rsidRPr="000C4B4C">
        <w:rPr>
          <w:rFonts w:ascii="標楷體" w:eastAsia="標楷體" w:hAnsi="標楷體" w:hint="eastAsia"/>
          <w:color w:val="000000" w:themeColor="text1"/>
        </w:rPr>
        <w:t>（</w:t>
      </w:r>
      <w:r w:rsidRPr="000C4B4C">
        <w:rPr>
          <w:rFonts w:ascii="標楷體" w:eastAsia="標楷體" w:hAnsi="標楷體" w:hint="eastAsia"/>
          <w:color w:val="000000" w:themeColor="text1"/>
        </w:rPr>
        <w:t>組</w:t>
      </w:r>
      <w:r w:rsidR="003C190D" w:rsidRPr="000C4B4C">
        <w:rPr>
          <w:rFonts w:ascii="標楷體" w:eastAsia="標楷體" w:hAnsi="標楷體" w:hint="eastAsia"/>
          <w:color w:val="000000" w:themeColor="text1"/>
        </w:rPr>
        <w:t>）</w:t>
      </w:r>
      <w:r w:rsidRPr="000C4B4C">
        <w:rPr>
          <w:rFonts w:ascii="標楷體" w:eastAsia="標楷體" w:hAnsi="標楷體" w:hint="eastAsia"/>
          <w:color w:val="000000" w:themeColor="text1"/>
        </w:rPr>
        <w:t>、</w:t>
      </w:r>
      <w:r w:rsidRPr="000C4B4C">
        <w:rPr>
          <w:rFonts w:ascii="標楷體" w:eastAsia="標楷體" w:hAnsi="標楷體"/>
          <w:color w:val="000000" w:themeColor="text1"/>
        </w:rPr>
        <w:t>23.4</w:t>
      </w:r>
      <w:r w:rsidRPr="000C4B4C">
        <w:rPr>
          <w:rFonts w:ascii="標楷體" w:eastAsia="標楷體" w:hAnsi="標楷體" w:hint="eastAsia"/>
          <w:color w:val="000000" w:themeColor="text1"/>
        </w:rPr>
        <w:t>萬餘本</w:t>
      </w:r>
      <w:r w:rsidR="003C190D" w:rsidRPr="000C4B4C">
        <w:rPr>
          <w:rFonts w:ascii="標楷體" w:eastAsia="標楷體" w:hAnsi="標楷體" w:hint="eastAsia"/>
          <w:color w:val="000000" w:themeColor="text1"/>
        </w:rPr>
        <w:t>（</w:t>
      </w:r>
      <w:r w:rsidRPr="000C4B4C">
        <w:rPr>
          <w:rFonts w:ascii="標楷體" w:eastAsia="標楷體" w:hAnsi="標楷體" w:hint="eastAsia"/>
          <w:color w:val="000000" w:themeColor="text1"/>
        </w:rPr>
        <w:t>組</w:t>
      </w:r>
      <w:r w:rsidR="003C190D" w:rsidRPr="000C4B4C">
        <w:rPr>
          <w:rFonts w:ascii="標楷體" w:eastAsia="標楷體" w:hAnsi="標楷體" w:hint="eastAsia"/>
          <w:color w:val="000000" w:themeColor="text1"/>
        </w:rPr>
        <w:t>）</w:t>
      </w:r>
      <w:r w:rsidRPr="000C4B4C">
        <w:rPr>
          <w:rFonts w:ascii="標楷體" w:eastAsia="標楷體" w:hAnsi="標楷體" w:hint="eastAsia"/>
          <w:color w:val="000000" w:themeColor="text1"/>
        </w:rPr>
        <w:t>及</w:t>
      </w:r>
      <w:r w:rsidRPr="000C4B4C">
        <w:rPr>
          <w:rFonts w:ascii="標楷體" w:eastAsia="標楷體" w:hAnsi="標楷體"/>
          <w:color w:val="000000" w:themeColor="text1"/>
        </w:rPr>
        <w:t>21.7</w:t>
      </w:r>
      <w:r w:rsidRPr="000C4B4C">
        <w:rPr>
          <w:rFonts w:ascii="標楷體" w:eastAsia="標楷體" w:hAnsi="標楷體" w:hint="eastAsia"/>
          <w:color w:val="000000" w:themeColor="text1"/>
        </w:rPr>
        <w:t>萬餘本</w:t>
      </w:r>
      <w:r w:rsidR="003C190D" w:rsidRPr="000C4B4C">
        <w:rPr>
          <w:rFonts w:ascii="標楷體" w:eastAsia="標楷體" w:hAnsi="標楷體" w:hint="eastAsia"/>
          <w:color w:val="000000" w:themeColor="text1"/>
        </w:rPr>
        <w:t>（</w:t>
      </w:r>
      <w:r w:rsidRPr="000C4B4C">
        <w:rPr>
          <w:rFonts w:ascii="標楷體" w:eastAsia="標楷體" w:hAnsi="標楷體" w:hint="eastAsia"/>
          <w:color w:val="000000" w:themeColor="text1"/>
        </w:rPr>
        <w:t>組</w:t>
      </w:r>
      <w:r w:rsidR="003C190D" w:rsidRPr="000C4B4C">
        <w:rPr>
          <w:rFonts w:ascii="標楷體" w:eastAsia="標楷體" w:hAnsi="標楷體" w:hint="eastAsia"/>
          <w:color w:val="000000" w:themeColor="text1"/>
        </w:rPr>
        <w:t>）</w:t>
      </w:r>
      <w:r w:rsidRPr="000C4B4C">
        <w:rPr>
          <w:rFonts w:ascii="標楷體" w:eastAsia="標楷體" w:hAnsi="標楷體" w:hint="eastAsia"/>
          <w:color w:val="000000" w:themeColor="text1"/>
        </w:rPr>
        <w:t>，整體平均銷</w:t>
      </w:r>
      <w:r w:rsidRPr="000C4B4C">
        <w:rPr>
          <w:rFonts w:ascii="標楷體" w:eastAsia="標楷體" w:hAnsi="標楷體" w:cs="新細明體" w:hint="eastAsia"/>
          <w:color w:val="000000" w:themeColor="text1"/>
        </w:rPr>
        <w:t>毀</w:t>
      </w:r>
      <w:r w:rsidRPr="000C4B4C">
        <w:rPr>
          <w:rFonts w:ascii="標楷體" w:eastAsia="標楷體" w:hAnsi="標楷體" w:cs="華康楷書體W5" w:hint="eastAsia"/>
          <w:color w:val="000000" w:themeColor="text1"/>
        </w:rPr>
        <w:t>率分別為</w:t>
      </w:r>
      <w:r w:rsidRPr="000C4B4C">
        <w:rPr>
          <w:rFonts w:ascii="標楷體" w:eastAsia="標楷體" w:hAnsi="標楷體"/>
          <w:color w:val="000000" w:themeColor="text1"/>
        </w:rPr>
        <w:t>1.71%</w:t>
      </w:r>
      <w:r w:rsidRPr="000C4B4C">
        <w:rPr>
          <w:rFonts w:ascii="標楷體" w:eastAsia="標楷體" w:hAnsi="標楷體" w:hint="eastAsia"/>
          <w:color w:val="000000" w:themeColor="text1"/>
        </w:rPr>
        <w:t>、</w:t>
      </w:r>
      <w:r w:rsidRPr="000C4B4C">
        <w:rPr>
          <w:rFonts w:ascii="標楷體" w:eastAsia="標楷體" w:hAnsi="標楷體"/>
          <w:color w:val="000000" w:themeColor="text1"/>
        </w:rPr>
        <w:t>1.63%</w:t>
      </w:r>
      <w:r w:rsidRPr="000C4B4C">
        <w:rPr>
          <w:rFonts w:ascii="標楷體" w:eastAsia="標楷體" w:hAnsi="標楷體" w:hint="eastAsia"/>
          <w:color w:val="000000" w:themeColor="text1"/>
        </w:rPr>
        <w:t>及</w:t>
      </w:r>
      <w:r w:rsidRPr="000C4B4C">
        <w:rPr>
          <w:rFonts w:ascii="標楷體" w:eastAsia="標楷體" w:hAnsi="標楷體"/>
          <w:color w:val="000000" w:themeColor="text1"/>
        </w:rPr>
        <w:t>1.55%</w:t>
      </w:r>
      <w:r w:rsidRPr="000C4B4C">
        <w:rPr>
          <w:rFonts w:ascii="標楷體" w:eastAsia="標楷體" w:hAnsi="標楷體" w:hint="eastAsia"/>
          <w:color w:val="000000" w:themeColor="text1"/>
        </w:rPr>
        <w:t>，工本費分別為</w:t>
      </w:r>
      <w:r w:rsidRPr="000C4B4C">
        <w:rPr>
          <w:rFonts w:ascii="標楷體" w:eastAsia="標楷體" w:hAnsi="標楷體"/>
          <w:color w:val="000000" w:themeColor="text1"/>
        </w:rPr>
        <w:t>800</w:t>
      </w:r>
      <w:r w:rsidRPr="000C4B4C">
        <w:rPr>
          <w:rFonts w:ascii="標楷體" w:eastAsia="標楷體" w:hAnsi="標楷體" w:hint="eastAsia"/>
          <w:color w:val="000000" w:themeColor="text1"/>
        </w:rPr>
        <w:t>萬</w:t>
      </w:r>
      <w:r w:rsidRPr="000C4B4C">
        <w:rPr>
          <w:rFonts w:ascii="標楷體" w:eastAsia="標楷體" w:hAnsi="標楷體"/>
          <w:color w:val="000000" w:themeColor="text1"/>
        </w:rPr>
        <w:t>6</w:t>
      </w:r>
      <w:r w:rsidRPr="000C4B4C">
        <w:rPr>
          <w:rFonts w:ascii="標楷體" w:eastAsia="標楷體" w:hAnsi="標楷體" w:hint="eastAsia"/>
          <w:color w:val="000000" w:themeColor="text1"/>
        </w:rPr>
        <w:t>千元、</w:t>
      </w:r>
      <w:r w:rsidRPr="000C4B4C">
        <w:rPr>
          <w:rFonts w:ascii="標楷體" w:eastAsia="標楷體" w:hAnsi="標楷體"/>
          <w:color w:val="000000" w:themeColor="text1"/>
        </w:rPr>
        <w:lastRenderedPageBreak/>
        <w:t>725</w:t>
      </w:r>
      <w:r w:rsidRPr="000C4B4C">
        <w:rPr>
          <w:rFonts w:ascii="標楷體" w:eastAsia="標楷體" w:hAnsi="標楷體" w:hint="eastAsia"/>
          <w:color w:val="000000" w:themeColor="text1"/>
        </w:rPr>
        <w:t>萬</w:t>
      </w:r>
      <w:r w:rsidRPr="000C4B4C">
        <w:rPr>
          <w:rFonts w:ascii="標楷體" w:eastAsia="標楷體" w:hAnsi="標楷體"/>
          <w:color w:val="000000" w:themeColor="text1"/>
        </w:rPr>
        <w:t>5</w:t>
      </w:r>
      <w:r w:rsidRPr="000C4B4C">
        <w:rPr>
          <w:rFonts w:ascii="標楷體" w:eastAsia="標楷體" w:hAnsi="標楷體" w:hint="eastAsia"/>
          <w:color w:val="000000" w:themeColor="text1"/>
        </w:rPr>
        <w:t>千元及</w:t>
      </w:r>
      <w:r w:rsidRPr="000C4B4C">
        <w:rPr>
          <w:rFonts w:ascii="標楷體" w:eastAsia="標楷體" w:hAnsi="標楷體"/>
          <w:color w:val="000000" w:themeColor="text1"/>
        </w:rPr>
        <w:t>650</w:t>
      </w:r>
      <w:r w:rsidRPr="000C4B4C">
        <w:rPr>
          <w:rFonts w:ascii="標楷體" w:eastAsia="標楷體" w:hAnsi="標楷體" w:hint="eastAsia"/>
          <w:color w:val="000000" w:themeColor="text1"/>
        </w:rPr>
        <w:t>萬</w:t>
      </w:r>
      <w:r w:rsidRPr="000C4B4C">
        <w:rPr>
          <w:rFonts w:ascii="標楷體" w:eastAsia="標楷體" w:hAnsi="標楷體"/>
          <w:color w:val="000000" w:themeColor="text1"/>
        </w:rPr>
        <w:t>1</w:t>
      </w:r>
      <w:r w:rsidRPr="000C4B4C">
        <w:rPr>
          <w:rFonts w:ascii="標楷體" w:eastAsia="標楷體" w:hAnsi="標楷體" w:hint="eastAsia"/>
          <w:color w:val="000000" w:themeColor="text1"/>
        </w:rPr>
        <w:t>千元。爰此，財政部印刷廠應加強規劃代售點對點間之調撥作業，以控制銷毀率，俾撙節支出，並於1個月內向立法院財政委員會提出</w:t>
      </w:r>
      <w:r w:rsidR="00950695" w:rsidRPr="000C4B4C">
        <w:rPr>
          <w:rFonts w:ascii="標楷體" w:eastAsia="標楷體" w:hAnsi="標楷體" w:hint="eastAsia"/>
          <w:color w:val="000000" w:themeColor="text1"/>
        </w:rPr>
        <w:t>書面</w:t>
      </w:r>
      <w:r w:rsidRPr="000C4B4C">
        <w:rPr>
          <w:rFonts w:ascii="標楷體" w:eastAsia="標楷體" w:hAnsi="標楷體" w:hint="eastAsia"/>
          <w:color w:val="000000" w:themeColor="text1"/>
        </w:rPr>
        <w:t>報告。</w:t>
      </w:r>
    </w:p>
    <w:p w14:paraId="453B71BC" w14:textId="77777777" w:rsidR="007F27A2" w:rsidRPr="000C4B4C" w:rsidRDefault="007F27A2" w:rsidP="007F27A2">
      <w:pPr>
        <w:ind w:firstLineChars="1100" w:firstLine="3520"/>
        <w:rPr>
          <w:rFonts w:ascii="標楷體" w:eastAsia="標楷體" w:hAnsi="標楷體"/>
          <w:color w:val="000000" w:themeColor="text1"/>
        </w:rPr>
      </w:pPr>
      <w:r w:rsidRPr="000C4B4C">
        <w:rPr>
          <w:rFonts w:ascii="標楷體" w:eastAsia="標楷體" w:hAnsi="標楷體" w:cs="華康細明體" w:hint="eastAsia"/>
          <w:color w:val="000000" w:themeColor="text1"/>
          <w:kern w:val="0"/>
        </w:rPr>
        <w:t>提案人：李貴敏　賴士葆</w:t>
      </w:r>
      <w:r w:rsidRPr="000C4B4C">
        <w:rPr>
          <w:rFonts w:ascii="標楷體" w:eastAsia="標楷體" w:hAnsi="標楷體" w:hint="eastAsia"/>
          <w:color w:val="000000" w:themeColor="text1"/>
        </w:rPr>
        <w:t xml:space="preserve">　羅明才</w:t>
      </w:r>
      <w:r w:rsidRPr="000C4B4C">
        <w:rPr>
          <w:rFonts w:ascii="標楷體" w:eastAsia="標楷體" w:hAnsi="標楷體" w:cs="華康細明體" w:hint="eastAsia"/>
          <w:color w:val="000000" w:themeColor="text1"/>
          <w:kern w:val="0"/>
        </w:rPr>
        <w:t xml:space="preserve">　曾銘宗</w:t>
      </w:r>
    </w:p>
    <w:p w14:paraId="14870846" w14:textId="18A780DD" w:rsidR="007F27A2" w:rsidRPr="000C4B4C" w:rsidRDefault="007F27A2" w:rsidP="000D7B18">
      <w:pPr>
        <w:autoSpaceDE w:val="0"/>
        <w:autoSpaceDN w:val="0"/>
        <w:adjustRightInd/>
        <w:snapToGrid/>
        <w:ind w:leftChars="300" w:left="1418" w:hangingChars="143" w:hanging="458"/>
        <w:jc w:val="both"/>
        <w:rPr>
          <w:rFonts w:ascii="標楷體" w:eastAsia="標楷體" w:hAnsi="標楷體"/>
          <w:color w:val="000000" w:themeColor="text1"/>
        </w:rPr>
      </w:pPr>
      <w:r w:rsidRPr="000C4B4C">
        <w:rPr>
          <w:rFonts w:ascii="標楷體" w:eastAsia="標楷體" w:hAnsi="標楷體" w:hint="eastAsia"/>
          <w:color w:val="000000" w:themeColor="text1"/>
        </w:rPr>
        <w:t>1</w:t>
      </w:r>
      <w:r w:rsidR="00E1132D" w:rsidRPr="000C4B4C">
        <w:rPr>
          <w:rFonts w:ascii="標楷體" w:eastAsia="標楷體" w:hAnsi="標楷體" w:hint="eastAsia"/>
          <w:color w:val="000000" w:themeColor="text1"/>
        </w:rPr>
        <w:t>3</w:t>
      </w:r>
      <w:r w:rsidRPr="000C4B4C">
        <w:rPr>
          <w:rFonts w:ascii="標楷體" w:eastAsia="標楷體" w:hAnsi="標楷體" w:hint="eastAsia"/>
          <w:color w:val="000000" w:themeColor="text1"/>
        </w:rPr>
        <w:t>.考量電子商務發展及節能減碳需求，我國自89年起逐步推動電子發票至今已30年，惟目前電子發票仍未全面化，傳統紙本統一發票仍占總張數20%以上，現行財政部所推行之雲端發票APP僅得登錄紙本電子發票而未將紙本發票納入，形同發票雙軌制，恐造成民眾發票收納及兌獎不便，爰請財政部針對紙本發票退場及推行電子發票全面化之策略於2個月內向立法院財政委員會提出書面報告。</w:t>
      </w:r>
    </w:p>
    <w:p w14:paraId="1B552A24" w14:textId="77777777" w:rsidR="007F27A2" w:rsidRPr="000C4B4C" w:rsidRDefault="007F27A2" w:rsidP="007F27A2">
      <w:pPr>
        <w:ind w:firstLineChars="1100" w:firstLine="3520"/>
        <w:rPr>
          <w:rFonts w:ascii="標楷體" w:eastAsia="標楷體" w:hAnsi="標楷體"/>
          <w:color w:val="000000" w:themeColor="text1"/>
        </w:rPr>
      </w:pPr>
      <w:r w:rsidRPr="000C4B4C">
        <w:rPr>
          <w:rFonts w:ascii="標楷體" w:eastAsia="標楷體" w:hAnsi="標楷體" w:cs="華康細明體" w:hint="eastAsia"/>
          <w:color w:val="000000" w:themeColor="text1"/>
          <w:kern w:val="0"/>
        </w:rPr>
        <w:t>提案人：張其祿　林德福　李貴敏</w:t>
      </w:r>
    </w:p>
    <w:p w14:paraId="2D3E7036" w14:textId="6D076D1B" w:rsidR="007F27A2" w:rsidRPr="000C4B4C" w:rsidRDefault="007F27A2" w:rsidP="000D7B18">
      <w:pPr>
        <w:autoSpaceDE w:val="0"/>
        <w:autoSpaceDN w:val="0"/>
        <w:adjustRightInd/>
        <w:snapToGrid/>
        <w:ind w:leftChars="300" w:left="1418" w:hangingChars="143" w:hanging="458"/>
        <w:jc w:val="both"/>
        <w:rPr>
          <w:rFonts w:ascii="標楷體" w:eastAsia="標楷體" w:hAnsi="標楷體"/>
          <w:color w:val="000000" w:themeColor="text1"/>
        </w:rPr>
      </w:pPr>
      <w:r w:rsidRPr="000C4B4C">
        <w:rPr>
          <w:rFonts w:ascii="標楷體" w:eastAsia="標楷體" w:hAnsi="標楷體" w:hint="eastAsia"/>
          <w:color w:val="000000" w:themeColor="text1"/>
        </w:rPr>
        <w:t>1</w:t>
      </w:r>
      <w:r w:rsidR="00E1132D" w:rsidRPr="000C4B4C">
        <w:rPr>
          <w:rFonts w:ascii="標楷體" w:eastAsia="標楷體" w:hAnsi="標楷體" w:hint="eastAsia"/>
          <w:color w:val="000000" w:themeColor="text1"/>
        </w:rPr>
        <w:t>4</w:t>
      </w:r>
      <w:r w:rsidRPr="000C4B4C">
        <w:rPr>
          <w:rFonts w:ascii="標楷體" w:eastAsia="標楷體" w:hAnsi="標楷體" w:hint="eastAsia"/>
          <w:color w:val="000000" w:themeColor="text1"/>
        </w:rPr>
        <w:t>.財政部近年為環保目的推行無紙化電子發票政策，查截至110年11月止，電子發票已占統一發票總數八成，其中更有四成是未列印之雲端發票，顯示我國推行雲端發票成長快速，紙本發票將大幅減少。然而全台有不少社福團體靠民眾捐贈發票兌獎維持營運，但因近年來電子發票盛行，導致民眾捐贈的紙本發票數量減少，進而影響社福團體營運維持，查雲端發票雖可使用APP進行捐贈，然而民眾普遍不知如何操作，財政部針對此一狀況，應加強宣導，例如將統一發票盃路跑活動經費部分移至雲端發票愛心捐贈宣導，或將兩者結合。除強調索取統一發票重要性外，同時宣導民眾善用雲端發票捐贈，以利民眾發揮愛心，使社福團體得以維持，並請</w:t>
      </w:r>
      <w:r w:rsidR="00950695" w:rsidRPr="000C4B4C">
        <w:rPr>
          <w:rFonts w:ascii="標楷體" w:eastAsia="標楷體" w:hAnsi="標楷體" w:hint="eastAsia"/>
          <w:color w:val="000000" w:themeColor="text1"/>
        </w:rPr>
        <w:t>財政部</w:t>
      </w:r>
      <w:r w:rsidRPr="000C4B4C">
        <w:rPr>
          <w:rFonts w:ascii="標楷體" w:eastAsia="標楷體" w:hAnsi="標楷體" w:hint="eastAsia"/>
          <w:color w:val="000000" w:themeColor="text1"/>
        </w:rPr>
        <w:t>於1個月內向立法院財政委員會提出書面報告。</w:t>
      </w:r>
    </w:p>
    <w:p w14:paraId="4F6385E2" w14:textId="77777777" w:rsidR="007F27A2" w:rsidRPr="000C4B4C" w:rsidRDefault="007F27A2" w:rsidP="007F27A2">
      <w:pPr>
        <w:ind w:firstLineChars="1100" w:firstLine="3520"/>
        <w:rPr>
          <w:rFonts w:ascii="標楷體" w:eastAsia="標楷體" w:hAnsi="標楷體"/>
          <w:color w:val="000000" w:themeColor="text1"/>
        </w:rPr>
      </w:pPr>
      <w:r w:rsidRPr="000C4B4C">
        <w:rPr>
          <w:rFonts w:ascii="標楷體" w:eastAsia="標楷體" w:hAnsi="標楷體" w:cs="華康細明體" w:hint="eastAsia"/>
          <w:color w:val="000000" w:themeColor="text1"/>
          <w:kern w:val="0"/>
        </w:rPr>
        <w:t>提案人：郭國文</w:t>
      </w:r>
    </w:p>
    <w:p w14:paraId="381406C5" w14:textId="77777777" w:rsidR="007F27A2" w:rsidRPr="000C4B4C" w:rsidRDefault="007F27A2" w:rsidP="007F27A2">
      <w:pPr>
        <w:ind w:firstLineChars="1100" w:firstLine="3520"/>
        <w:rPr>
          <w:rFonts w:ascii="標楷體" w:eastAsia="標楷體" w:hAnsi="標楷體"/>
          <w:color w:val="000000" w:themeColor="text1"/>
        </w:rPr>
      </w:pPr>
      <w:r w:rsidRPr="000C4B4C">
        <w:rPr>
          <w:rFonts w:ascii="標楷體" w:eastAsia="標楷體" w:hAnsi="標楷體" w:cs="華康細明體" w:hint="eastAsia"/>
          <w:color w:val="000000" w:themeColor="text1"/>
          <w:kern w:val="0"/>
        </w:rPr>
        <w:t>連署人：沈發惠　林楚茵</w:t>
      </w:r>
    </w:p>
    <w:p w14:paraId="608B9A6D" w14:textId="50F1A84F" w:rsidR="007F27A2" w:rsidRPr="000C4B4C" w:rsidRDefault="007F27A2" w:rsidP="000D7B18">
      <w:pPr>
        <w:autoSpaceDE w:val="0"/>
        <w:autoSpaceDN w:val="0"/>
        <w:adjustRightInd/>
        <w:snapToGrid/>
        <w:ind w:leftChars="300" w:left="1418" w:hangingChars="143" w:hanging="458"/>
        <w:jc w:val="both"/>
        <w:rPr>
          <w:rFonts w:ascii="標楷體" w:eastAsia="標楷體" w:hAnsi="標楷體"/>
          <w:color w:val="000000" w:themeColor="text1"/>
        </w:rPr>
      </w:pPr>
      <w:r w:rsidRPr="000C4B4C">
        <w:rPr>
          <w:rFonts w:ascii="標楷體" w:eastAsia="標楷體" w:hAnsi="標楷體" w:hint="eastAsia"/>
          <w:color w:val="000000" w:themeColor="text1"/>
        </w:rPr>
        <w:t>1</w:t>
      </w:r>
      <w:r w:rsidR="00E1132D" w:rsidRPr="000C4B4C">
        <w:rPr>
          <w:rFonts w:ascii="標楷體" w:eastAsia="標楷體" w:hAnsi="標楷體" w:hint="eastAsia"/>
          <w:color w:val="000000" w:themeColor="text1"/>
        </w:rPr>
        <w:t>5</w:t>
      </w:r>
      <w:r w:rsidRPr="000C4B4C">
        <w:rPr>
          <w:rFonts w:ascii="標楷體" w:eastAsia="標楷體" w:hAnsi="標楷體" w:hint="eastAsia"/>
          <w:color w:val="000000" w:themeColor="text1"/>
        </w:rPr>
        <w:t>.鑑於財政部印刷廠主要業務為發行統一發票，惟嚴重特殊傳染性肺炎病毒之影響，國際紙漿原物料價格與航運費用大幅</w:t>
      </w:r>
      <w:r w:rsidRPr="000C4B4C">
        <w:rPr>
          <w:rFonts w:ascii="標楷體" w:eastAsia="標楷體" w:hAnsi="標楷體" w:hint="eastAsia"/>
          <w:color w:val="000000" w:themeColor="text1"/>
        </w:rPr>
        <w:lastRenderedPageBreak/>
        <w:t>增加，可能將提高發行統一發票之生產成本。爰此，請財政部印刷廠針對「原物料上漲與統一發票之生產成本」為題，於3個月內向立法院財政委員會提出書面報告，以釋大眾之疑義。</w:t>
      </w:r>
    </w:p>
    <w:p w14:paraId="66B02CC0" w14:textId="77777777" w:rsidR="007F27A2" w:rsidRPr="000C4B4C" w:rsidRDefault="007F27A2" w:rsidP="007F27A2">
      <w:pPr>
        <w:ind w:firstLineChars="1100" w:firstLine="3520"/>
        <w:rPr>
          <w:rFonts w:ascii="標楷體" w:eastAsia="標楷體" w:hAnsi="標楷體"/>
          <w:color w:val="000000" w:themeColor="text1"/>
        </w:rPr>
      </w:pPr>
      <w:r w:rsidRPr="000C4B4C">
        <w:rPr>
          <w:rFonts w:ascii="標楷體" w:eastAsia="標楷體" w:hAnsi="標楷體" w:cs="華康細明體" w:hint="eastAsia"/>
          <w:color w:val="000000" w:themeColor="text1"/>
          <w:kern w:val="0"/>
        </w:rPr>
        <w:t>提案人：高嘉瑜</w:t>
      </w:r>
    </w:p>
    <w:p w14:paraId="0FB1A3D6" w14:textId="625F4C34" w:rsidR="007F27A2" w:rsidRPr="000C4B4C" w:rsidRDefault="007F27A2" w:rsidP="007F27A2">
      <w:pPr>
        <w:ind w:firstLineChars="1100" w:firstLine="3520"/>
        <w:rPr>
          <w:rFonts w:ascii="標楷體" w:eastAsia="標楷體" w:hAnsi="標楷體"/>
          <w:color w:val="000000" w:themeColor="text1"/>
          <w:kern w:val="0"/>
        </w:rPr>
      </w:pPr>
      <w:r w:rsidRPr="000C4B4C">
        <w:rPr>
          <w:rFonts w:ascii="標楷體" w:eastAsia="標楷體" w:hAnsi="標楷體" w:cs="華康細明體" w:hint="eastAsia"/>
          <w:color w:val="000000" w:themeColor="text1"/>
          <w:kern w:val="0"/>
        </w:rPr>
        <w:t xml:space="preserve">連署人：郭國文　</w:t>
      </w:r>
      <w:r w:rsidRPr="000C4B4C">
        <w:rPr>
          <w:rFonts w:ascii="標楷體" w:eastAsia="標楷體" w:hAnsi="標楷體" w:hint="eastAsia"/>
          <w:color w:val="000000" w:themeColor="text1"/>
          <w:kern w:val="0"/>
        </w:rPr>
        <w:t>林楚茵</w:t>
      </w:r>
    </w:p>
    <w:p w14:paraId="28D7CA99" w14:textId="1CFA0D91" w:rsidR="00506B61" w:rsidRPr="000C4B4C" w:rsidRDefault="00506B61" w:rsidP="00506B61">
      <w:pPr>
        <w:kinsoku/>
        <w:overflowPunct/>
        <w:adjustRightInd/>
        <w:spacing w:line="500" w:lineRule="exact"/>
        <w:ind w:left="641" w:hangingChars="200" w:hanging="641"/>
        <w:jc w:val="both"/>
        <w:rPr>
          <w:rFonts w:ascii="標楷體" w:eastAsia="標楷體" w:hAnsi="標楷體" w:cs="華康細明體"/>
          <w:color w:val="000000" w:themeColor="text1"/>
          <w:kern w:val="0"/>
        </w:rPr>
      </w:pPr>
      <w:r w:rsidRPr="000C4B4C">
        <w:rPr>
          <w:rFonts w:ascii="標楷體" w:eastAsia="標楷體" w:hAnsi="標楷體" w:hint="eastAsia"/>
          <w:b/>
          <w:color w:val="000000" w:themeColor="text1"/>
        </w:rPr>
        <w:t>貳、</w:t>
      </w:r>
      <w:r w:rsidRPr="000C4B4C">
        <w:rPr>
          <w:rFonts w:ascii="標楷體" w:eastAsia="標楷體" w:hAnsi="標楷體" w:cs="華康細明體" w:hint="eastAsia"/>
          <w:color w:val="000000" w:themeColor="text1"/>
          <w:kern w:val="0"/>
        </w:rPr>
        <w:t>本委員會負責審查中華民國1</w:t>
      </w:r>
      <w:r w:rsidRPr="000C4B4C">
        <w:rPr>
          <w:rFonts w:ascii="標楷體" w:eastAsia="標楷體" w:hAnsi="標楷體" w:cs="華康細明體"/>
          <w:color w:val="000000" w:themeColor="text1"/>
          <w:kern w:val="0"/>
        </w:rPr>
        <w:t>1</w:t>
      </w:r>
      <w:r w:rsidRPr="000C4B4C">
        <w:rPr>
          <w:rFonts w:ascii="標楷體" w:eastAsia="標楷體" w:hAnsi="標楷體" w:cs="華康細明體" w:hint="eastAsia"/>
          <w:color w:val="000000" w:themeColor="text1"/>
          <w:kern w:val="0"/>
        </w:rPr>
        <w:t>1年度中央政府總預算案附屬單位預算營業及非營業部分，均已審查完竣，擬具審查報告，併入審查總報告提報院會討論；院會討論前，須交由黨團協商；院會討論時，由</w:t>
      </w:r>
      <w:r w:rsidR="00BF73B8" w:rsidRPr="000C4B4C">
        <w:rPr>
          <w:rFonts w:ascii="標楷體" w:eastAsia="標楷體" w:hAnsi="標楷體" w:cs="華康細明體" w:hint="eastAsia"/>
          <w:color w:val="000000" w:themeColor="text1"/>
          <w:kern w:val="0"/>
        </w:rPr>
        <w:t>羅</w:t>
      </w:r>
      <w:r w:rsidRPr="000C4B4C">
        <w:rPr>
          <w:rFonts w:ascii="標楷體" w:eastAsia="標楷體" w:hAnsi="標楷體" w:cs="華康細明體" w:hint="eastAsia"/>
          <w:color w:val="000000" w:themeColor="text1"/>
          <w:kern w:val="0"/>
        </w:rPr>
        <w:t>召集委員</w:t>
      </w:r>
      <w:r w:rsidR="00BF73B8" w:rsidRPr="000C4B4C">
        <w:rPr>
          <w:rFonts w:ascii="標楷體" w:eastAsia="標楷體" w:hAnsi="標楷體" w:cs="華康細明體" w:hint="eastAsia"/>
          <w:color w:val="000000" w:themeColor="text1"/>
          <w:kern w:val="0"/>
        </w:rPr>
        <w:t>明才</w:t>
      </w:r>
      <w:r w:rsidRPr="000C4B4C">
        <w:rPr>
          <w:rFonts w:ascii="標楷體" w:eastAsia="標楷體" w:hAnsi="標楷體" w:cs="華康細明體" w:hint="eastAsia"/>
          <w:color w:val="000000" w:themeColor="text1"/>
          <w:kern w:val="0"/>
        </w:rPr>
        <w:t>出席說明。</w:t>
      </w:r>
    </w:p>
    <w:p w14:paraId="5B002E29" w14:textId="006EC428" w:rsidR="007F27A2" w:rsidRPr="000C4B4C" w:rsidRDefault="007F27A2" w:rsidP="007F27A2">
      <w:pPr>
        <w:rPr>
          <w:rFonts w:ascii="標楷體" w:eastAsia="標楷體" w:hAnsi="標楷體" w:cs="華康細明體"/>
          <w:b/>
          <w:bCs/>
          <w:color w:val="000000" w:themeColor="text1"/>
          <w:kern w:val="0"/>
        </w:rPr>
      </w:pPr>
      <w:r w:rsidRPr="000C4B4C">
        <w:rPr>
          <w:rFonts w:ascii="標楷體" w:eastAsia="標楷體" w:hAnsi="標楷體" w:cs="華康細明體" w:hint="eastAsia"/>
          <w:b/>
          <w:bCs/>
          <w:color w:val="000000" w:themeColor="text1"/>
          <w:kern w:val="0"/>
        </w:rPr>
        <w:t>散會</w:t>
      </w:r>
      <w:bookmarkEnd w:id="1"/>
    </w:p>
    <w:sectPr w:rsidR="007F27A2" w:rsidRPr="000C4B4C" w:rsidSect="00DD2581">
      <w:footerReference w:type="default" r:id="rId8"/>
      <w:pgSz w:w="11906" w:h="16838" w:code="9"/>
      <w:pgMar w:top="1134"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B5B77D" w14:textId="77777777" w:rsidR="009E6838" w:rsidRDefault="009E6838" w:rsidP="00372B56">
      <w:pPr>
        <w:spacing w:line="240" w:lineRule="auto"/>
      </w:pPr>
      <w:r>
        <w:separator/>
      </w:r>
    </w:p>
  </w:endnote>
  <w:endnote w:type="continuationSeparator" w:id="0">
    <w:p w14:paraId="00D3E926" w14:textId="77777777" w:rsidR="009E6838" w:rsidRDefault="009E6838" w:rsidP="00372B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華康細明體">
    <w:panose1 w:val="02020309000000000000"/>
    <w:charset w:val="88"/>
    <w:family w:val="modern"/>
    <w:pitch w:val="fixed"/>
    <w:sig w:usb0="80000001" w:usb1="28091800" w:usb2="00000016"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0844795"/>
      <w:docPartObj>
        <w:docPartGallery w:val="Page Numbers (Bottom of Page)"/>
        <w:docPartUnique/>
      </w:docPartObj>
    </w:sdtPr>
    <w:sdtEndPr/>
    <w:sdtContent>
      <w:p w14:paraId="10006DA5" w14:textId="5B893ED0" w:rsidR="003D6210" w:rsidRDefault="003D6210">
        <w:pPr>
          <w:pStyle w:val="a7"/>
          <w:jc w:val="center"/>
        </w:pPr>
        <w:r>
          <w:fldChar w:fldCharType="begin"/>
        </w:r>
        <w:r>
          <w:instrText>PAGE   \* MERGEFORMAT</w:instrText>
        </w:r>
        <w:r>
          <w:fldChar w:fldCharType="separate"/>
        </w:r>
        <w:r w:rsidR="007446D3" w:rsidRPr="007446D3">
          <w:rPr>
            <w:noProof/>
            <w:lang w:val="zh-TW"/>
          </w:rPr>
          <w:t>20</w:t>
        </w:r>
        <w:r>
          <w:fldChar w:fldCharType="end"/>
        </w:r>
      </w:p>
    </w:sdtContent>
  </w:sdt>
  <w:p w14:paraId="7B7B1AB8" w14:textId="77777777" w:rsidR="003D6210" w:rsidRDefault="003D6210">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251637" w14:textId="77777777" w:rsidR="009E6838" w:rsidRDefault="009E6838" w:rsidP="00372B56">
      <w:pPr>
        <w:spacing w:line="240" w:lineRule="auto"/>
      </w:pPr>
      <w:r>
        <w:separator/>
      </w:r>
    </w:p>
  </w:footnote>
  <w:footnote w:type="continuationSeparator" w:id="0">
    <w:p w14:paraId="00E0657B" w14:textId="77777777" w:rsidR="009E6838" w:rsidRDefault="009E6838" w:rsidP="00372B5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F47EC"/>
    <w:multiLevelType w:val="hybridMultilevel"/>
    <w:tmpl w:val="F67691AE"/>
    <w:lvl w:ilvl="0" w:tplc="3AD8FEA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7E5073B"/>
    <w:multiLevelType w:val="hybridMultilevel"/>
    <w:tmpl w:val="15584A12"/>
    <w:lvl w:ilvl="0" w:tplc="4E8825C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8780F68"/>
    <w:multiLevelType w:val="hybridMultilevel"/>
    <w:tmpl w:val="86CE014A"/>
    <w:lvl w:ilvl="0" w:tplc="55C4C6F6">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3" w15:restartNumberingAfterBreak="0">
    <w:nsid w:val="2A5A7C97"/>
    <w:multiLevelType w:val="hybridMultilevel"/>
    <w:tmpl w:val="C49C294E"/>
    <w:lvl w:ilvl="0" w:tplc="B776D4D6">
      <w:start w:val="1"/>
      <w:numFmt w:val="taiwaneseCountingThousand"/>
      <w:lvlText w:val="%1、"/>
      <w:lvlJc w:val="left"/>
      <w:pPr>
        <w:ind w:left="744" w:hanging="720"/>
      </w:pPr>
      <w:rPr>
        <w:rFonts w:cs="標楷體" w:hint="default"/>
      </w:rPr>
    </w:lvl>
    <w:lvl w:ilvl="1" w:tplc="04090019" w:tentative="1">
      <w:start w:val="1"/>
      <w:numFmt w:val="ideographTraditional"/>
      <w:lvlText w:val="%2、"/>
      <w:lvlJc w:val="left"/>
      <w:pPr>
        <w:ind w:left="984" w:hanging="480"/>
      </w:pPr>
    </w:lvl>
    <w:lvl w:ilvl="2" w:tplc="0409001B" w:tentative="1">
      <w:start w:val="1"/>
      <w:numFmt w:val="lowerRoman"/>
      <w:lvlText w:val="%3."/>
      <w:lvlJc w:val="right"/>
      <w:pPr>
        <w:ind w:left="1464" w:hanging="480"/>
      </w:pPr>
    </w:lvl>
    <w:lvl w:ilvl="3" w:tplc="0409000F" w:tentative="1">
      <w:start w:val="1"/>
      <w:numFmt w:val="decimal"/>
      <w:lvlText w:val="%4."/>
      <w:lvlJc w:val="left"/>
      <w:pPr>
        <w:ind w:left="1944" w:hanging="480"/>
      </w:pPr>
    </w:lvl>
    <w:lvl w:ilvl="4" w:tplc="04090019" w:tentative="1">
      <w:start w:val="1"/>
      <w:numFmt w:val="ideographTraditional"/>
      <w:lvlText w:val="%5、"/>
      <w:lvlJc w:val="left"/>
      <w:pPr>
        <w:ind w:left="2424" w:hanging="480"/>
      </w:pPr>
    </w:lvl>
    <w:lvl w:ilvl="5" w:tplc="0409001B" w:tentative="1">
      <w:start w:val="1"/>
      <w:numFmt w:val="lowerRoman"/>
      <w:lvlText w:val="%6."/>
      <w:lvlJc w:val="right"/>
      <w:pPr>
        <w:ind w:left="2904" w:hanging="480"/>
      </w:pPr>
    </w:lvl>
    <w:lvl w:ilvl="6" w:tplc="0409000F" w:tentative="1">
      <w:start w:val="1"/>
      <w:numFmt w:val="decimal"/>
      <w:lvlText w:val="%7."/>
      <w:lvlJc w:val="left"/>
      <w:pPr>
        <w:ind w:left="3384" w:hanging="480"/>
      </w:pPr>
    </w:lvl>
    <w:lvl w:ilvl="7" w:tplc="04090019" w:tentative="1">
      <w:start w:val="1"/>
      <w:numFmt w:val="ideographTraditional"/>
      <w:lvlText w:val="%8、"/>
      <w:lvlJc w:val="left"/>
      <w:pPr>
        <w:ind w:left="3864" w:hanging="480"/>
      </w:pPr>
    </w:lvl>
    <w:lvl w:ilvl="8" w:tplc="0409001B" w:tentative="1">
      <w:start w:val="1"/>
      <w:numFmt w:val="lowerRoman"/>
      <w:lvlText w:val="%9."/>
      <w:lvlJc w:val="right"/>
      <w:pPr>
        <w:ind w:left="4344" w:hanging="480"/>
      </w:pPr>
    </w:lvl>
  </w:abstractNum>
  <w:abstractNum w:abstractNumId="4" w15:restartNumberingAfterBreak="0">
    <w:nsid w:val="2A9F4E91"/>
    <w:multiLevelType w:val="hybridMultilevel"/>
    <w:tmpl w:val="7A04551A"/>
    <w:lvl w:ilvl="0" w:tplc="3DC03A40">
      <w:start w:val="1"/>
      <w:numFmt w:val="taiwaneseCountingThousand"/>
      <w:lvlText w:val="%1、"/>
      <w:lvlJc w:val="left"/>
      <w:pPr>
        <w:ind w:left="669" w:hanging="645"/>
      </w:pPr>
      <w:rPr>
        <w:rFonts w:cs="Times New Roman"/>
        <w:color w:val="auto"/>
        <w:sz w:val="32"/>
        <w:szCs w:val="32"/>
      </w:rPr>
    </w:lvl>
    <w:lvl w:ilvl="1" w:tplc="04090019">
      <w:start w:val="1"/>
      <w:numFmt w:val="ideographTraditional"/>
      <w:lvlText w:val="%2、"/>
      <w:lvlJc w:val="left"/>
      <w:pPr>
        <w:ind w:left="984" w:hanging="480"/>
      </w:pPr>
    </w:lvl>
    <w:lvl w:ilvl="2" w:tplc="0409001B">
      <w:start w:val="1"/>
      <w:numFmt w:val="lowerRoman"/>
      <w:lvlText w:val="%3."/>
      <w:lvlJc w:val="right"/>
      <w:pPr>
        <w:ind w:left="1464" w:hanging="480"/>
      </w:pPr>
    </w:lvl>
    <w:lvl w:ilvl="3" w:tplc="0409000F">
      <w:start w:val="1"/>
      <w:numFmt w:val="decimal"/>
      <w:lvlText w:val="%4."/>
      <w:lvlJc w:val="left"/>
      <w:pPr>
        <w:ind w:left="1944" w:hanging="480"/>
      </w:pPr>
    </w:lvl>
    <w:lvl w:ilvl="4" w:tplc="04090019">
      <w:start w:val="1"/>
      <w:numFmt w:val="ideographTraditional"/>
      <w:lvlText w:val="%5、"/>
      <w:lvlJc w:val="left"/>
      <w:pPr>
        <w:ind w:left="2424" w:hanging="480"/>
      </w:pPr>
    </w:lvl>
    <w:lvl w:ilvl="5" w:tplc="0409001B">
      <w:start w:val="1"/>
      <w:numFmt w:val="lowerRoman"/>
      <w:lvlText w:val="%6."/>
      <w:lvlJc w:val="right"/>
      <w:pPr>
        <w:ind w:left="2904" w:hanging="480"/>
      </w:pPr>
    </w:lvl>
    <w:lvl w:ilvl="6" w:tplc="0409000F">
      <w:start w:val="1"/>
      <w:numFmt w:val="decimal"/>
      <w:lvlText w:val="%7."/>
      <w:lvlJc w:val="left"/>
      <w:pPr>
        <w:ind w:left="3384" w:hanging="480"/>
      </w:pPr>
    </w:lvl>
    <w:lvl w:ilvl="7" w:tplc="04090019">
      <w:start w:val="1"/>
      <w:numFmt w:val="ideographTraditional"/>
      <w:lvlText w:val="%8、"/>
      <w:lvlJc w:val="left"/>
      <w:pPr>
        <w:ind w:left="3864" w:hanging="480"/>
      </w:pPr>
    </w:lvl>
    <w:lvl w:ilvl="8" w:tplc="0409001B">
      <w:start w:val="1"/>
      <w:numFmt w:val="lowerRoman"/>
      <w:lvlText w:val="%9."/>
      <w:lvlJc w:val="right"/>
      <w:pPr>
        <w:ind w:left="4344" w:hanging="480"/>
      </w:pPr>
    </w:lvl>
  </w:abstractNum>
  <w:abstractNum w:abstractNumId="5" w15:restartNumberingAfterBreak="0">
    <w:nsid w:val="4839707C"/>
    <w:multiLevelType w:val="hybridMultilevel"/>
    <w:tmpl w:val="FEF6D3F0"/>
    <w:lvl w:ilvl="0" w:tplc="56D6A33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E6F3344"/>
    <w:multiLevelType w:val="hybridMultilevel"/>
    <w:tmpl w:val="14BA9240"/>
    <w:lvl w:ilvl="0" w:tplc="5246D000">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7" w15:restartNumberingAfterBreak="0">
    <w:nsid w:val="58B677CF"/>
    <w:multiLevelType w:val="hybridMultilevel"/>
    <w:tmpl w:val="BFA6B6EC"/>
    <w:lvl w:ilvl="0" w:tplc="1CA2B6A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58C07563"/>
    <w:multiLevelType w:val="hybridMultilevel"/>
    <w:tmpl w:val="036208BE"/>
    <w:lvl w:ilvl="0" w:tplc="72824EA6">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9" w15:restartNumberingAfterBreak="0">
    <w:nsid w:val="593A5F00"/>
    <w:multiLevelType w:val="hybridMultilevel"/>
    <w:tmpl w:val="1E3403A0"/>
    <w:lvl w:ilvl="0" w:tplc="8AC29BF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60A01798"/>
    <w:multiLevelType w:val="hybridMultilevel"/>
    <w:tmpl w:val="23A4C41A"/>
    <w:lvl w:ilvl="0" w:tplc="79CCFC18">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1" w15:restartNumberingAfterBreak="0">
    <w:nsid w:val="65013446"/>
    <w:multiLevelType w:val="hybridMultilevel"/>
    <w:tmpl w:val="06E28AE6"/>
    <w:lvl w:ilvl="0" w:tplc="1514FA2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1E64E6D"/>
    <w:multiLevelType w:val="hybridMultilevel"/>
    <w:tmpl w:val="344805A0"/>
    <w:lvl w:ilvl="0" w:tplc="BF2A347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73BD70F1"/>
    <w:multiLevelType w:val="hybridMultilevel"/>
    <w:tmpl w:val="E9305458"/>
    <w:lvl w:ilvl="0" w:tplc="8A30DCF2">
      <w:start w:val="1"/>
      <w:numFmt w:val="decimal"/>
      <w:lvlText w:val="第%1項"/>
      <w:lvlJc w:val="left"/>
      <w:pPr>
        <w:ind w:left="3124" w:hanging="1385"/>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14" w15:restartNumberingAfterBreak="0">
    <w:nsid w:val="75EF14FB"/>
    <w:multiLevelType w:val="hybridMultilevel"/>
    <w:tmpl w:val="5CFEE840"/>
    <w:lvl w:ilvl="0" w:tplc="DA1E3BBE">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5" w15:restartNumberingAfterBreak="0">
    <w:nsid w:val="78CF025A"/>
    <w:multiLevelType w:val="hybridMultilevel"/>
    <w:tmpl w:val="103C269A"/>
    <w:lvl w:ilvl="0" w:tplc="A768C228">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num w:numId="1" w16cid:durableId="209265127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11941664">
    <w:abstractNumId w:val="10"/>
  </w:num>
  <w:num w:numId="3" w16cid:durableId="108627089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60945794">
    <w:abstractNumId w:val="5"/>
  </w:num>
  <w:num w:numId="5" w16cid:durableId="1526092172">
    <w:abstractNumId w:val="13"/>
  </w:num>
  <w:num w:numId="6" w16cid:durableId="60447370">
    <w:abstractNumId w:val="2"/>
  </w:num>
  <w:num w:numId="7" w16cid:durableId="672100461">
    <w:abstractNumId w:val="6"/>
  </w:num>
  <w:num w:numId="8" w16cid:durableId="11143276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410661291">
    <w:abstractNumId w:val="3"/>
  </w:num>
  <w:num w:numId="10" w16cid:durableId="2006007674">
    <w:abstractNumId w:val="7"/>
  </w:num>
  <w:num w:numId="11" w16cid:durableId="750276239">
    <w:abstractNumId w:val="9"/>
  </w:num>
  <w:num w:numId="12" w16cid:durableId="211842442">
    <w:abstractNumId w:val="0"/>
  </w:num>
  <w:num w:numId="13" w16cid:durableId="879051115">
    <w:abstractNumId w:val="11"/>
  </w:num>
  <w:num w:numId="14" w16cid:durableId="1840005045">
    <w:abstractNumId w:val="12"/>
  </w:num>
  <w:num w:numId="15" w16cid:durableId="1217542918">
    <w:abstractNumId w:val="1"/>
  </w:num>
  <w:num w:numId="16" w16cid:durableId="218177664">
    <w:abstractNumId w:val="15"/>
  </w:num>
  <w:num w:numId="17" w16cid:durableId="33064761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5921"/>
    <w:rsid w:val="0000314A"/>
    <w:rsid w:val="00010EDA"/>
    <w:rsid w:val="00015113"/>
    <w:rsid w:val="00020915"/>
    <w:rsid w:val="000230AC"/>
    <w:rsid w:val="0002593B"/>
    <w:rsid w:val="00026AF4"/>
    <w:rsid w:val="0003473A"/>
    <w:rsid w:val="00040617"/>
    <w:rsid w:val="00044E43"/>
    <w:rsid w:val="00050E69"/>
    <w:rsid w:val="000514D4"/>
    <w:rsid w:val="000563FB"/>
    <w:rsid w:val="00060AA0"/>
    <w:rsid w:val="00063C76"/>
    <w:rsid w:val="0007134D"/>
    <w:rsid w:val="00074FC2"/>
    <w:rsid w:val="00075876"/>
    <w:rsid w:val="000761E8"/>
    <w:rsid w:val="00081D85"/>
    <w:rsid w:val="000834B8"/>
    <w:rsid w:val="000874EF"/>
    <w:rsid w:val="00092086"/>
    <w:rsid w:val="0009706E"/>
    <w:rsid w:val="000972A3"/>
    <w:rsid w:val="000A28D6"/>
    <w:rsid w:val="000B1B45"/>
    <w:rsid w:val="000C081E"/>
    <w:rsid w:val="000C1C99"/>
    <w:rsid w:val="000C4B4C"/>
    <w:rsid w:val="000C64D2"/>
    <w:rsid w:val="000C7619"/>
    <w:rsid w:val="000D1A13"/>
    <w:rsid w:val="000D7B18"/>
    <w:rsid w:val="000E53DD"/>
    <w:rsid w:val="000F37D5"/>
    <w:rsid w:val="00103312"/>
    <w:rsid w:val="0010360A"/>
    <w:rsid w:val="00104940"/>
    <w:rsid w:val="00104C84"/>
    <w:rsid w:val="00111BAE"/>
    <w:rsid w:val="00113D60"/>
    <w:rsid w:val="00117CC2"/>
    <w:rsid w:val="00117D7D"/>
    <w:rsid w:val="0012007F"/>
    <w:rsid w:val="0012028B"/>
    <w:rsid w:val="00122520"/>
    <w:rsid w:val="0012471F"/>
    <w:rsid w:val="0013025E"/>
    <w:rsid w:val="001358C7"/>
    <w:rsid w:val="00136683"/>
    <w:rsid w:val="00137CA3"/>
    <w:rsid w:val="0015717A"/>
    <w:rsid w:val="00161CFE"/>
    <w:rsid w:val="0016390B"/>
    <w:rsid w:val="00163B39"/>
    <w:rsid w:val="00163F06"/>
    <w:rsid w:val="00165950"/>
    <w:rsid w:val="00167668"/>
    <w:rsid w:val="00170289"/>
    <w:rsid w:val="00170F50"/>
    <w:rsid w:val="0017765D"/>
    <w:rsid w:val="00182DFF"/>
    <w:rsid w:val="00187E51"/>
    <w:rsid w:val="001919AA"/>
    <w:rsid w:val="001A16BE"/>
    <w:rsid w:val="001A1B38"/>
    <w:rsid w:val="001A5EB4"/>
    <w:rsid w:val="001B2C50"/>
    <w:rsid w:val="001B3A75"/>
    <w:rsid w:val="001B6DF3"/>
    <w:rsid w:val="001B7979"/>
    <w:rsid w:val="001C09A5"/>
    <w:rsid w:val="001C2B30"/>
    <w:rsid w:val="001D73F6"/>
    <w:rsid w:val="001E0C14"/>
    <w:rsid w:val="001E33D5"/>
    <w:rsid w:val="001F1892"/>
    <w:rsid w:val="001F518F"/>
    <w:rsid w:val="00200121"/>
    <w:rsid w:val="0020534C"/>
    <w:rsid w:val="00206BC7"/>
    <w:rsid w:val="00207D2E"/>
    <w:rsid w:val="00211B65"/>
    <w:rsid w:val="0023744B"/>
    <w:rsid w:val="00241FA9"/>
    <w:rsid w:val="00242824"/>
    <w:rsid w:val="002459DC"/>
    <w:rsid w:val="002502D2"/>
    <w:rsid w:val="00250B93"/>
    <w:rsid w:val="00251BE4"/>
    <w:rsid w:val="00260C83"/>
    <w:rsid w:val="00262AE8"/>
    <w:rsid w:val="0026684B"/>
    <w:rsid w:val="00275DE8"/>
    <w:rsid w:val="00280999"/>
    <w:rsid w:val="00282321"/>
    <w:rsid w:val="00283EBF"/>
    <w:rsid w:val="0028409D"/>
    <w:rsid w:val="002854EB"/>
    <w:rsid w:val="00290CC9"/>
    <w:rsid w:val="002934C4"/>
    <w:rsid w:val="002A6946"/>
    <w:rsid w:val="002C1DA4"/>
    <w:rsid w:val="002C29F9"/>
    <w:rsid w:val="002C3859"/>
    <w:rsid w:val="002C69DB"/>
    <w:rsid w:val="002D06F2"/>
    <w:rsid w:val="002D12F6"/>
    <w:rsid w:val="002D5BCE"/>
    <w:rsid w:val="002E1533"/>
    <w:rsid w:val="002E3436"/>
    <w:rsid w:val="002F1FEB"/>
    <w:rsid w:val="002F55D3"/>
    <w:rsid w:val="00311283"/>
    <w:rsid w:val="00315D55"/>
    <w:rsid w:val="003177B3"/>
    <w:rsid w:val="0032482B"/>
    <w:rsid w:val="00325F08"/>
    <w:rsid w:val="00327A20"/>
    <w:rsid w:val="00333125"/>
    <w:rsid w:val="003417CA"/>
    <w:rsid w:val="00345FE2"/>
    <w:rsid w:val="003502E5"/>
    <w:rsid w:val="003534FB"/>
    <w:rsid w:val="00354B68"/>
    <w:rsid w:val="00356D46"/>
    <w:rsid w:val="003628EA"/>
    <w:rsid w:val="00372B56"/>
    <w:rsid w:val="00376A7C"/>
    <w:rsid w:val="00376CD6"/>
    <w:rsid w:val="003832B3"/>
    <w:rsid w:val="003856AE"/>
    <w:rsid w:val="0039328B"/>
    <w:rsid w:val="00396AB3"/>
    <w:rsid w:val="003A7920"/>
    <w:rsid w:val="003B4F29"/>
    <w:rsid w:val="003C06A4"/>
    <w:rsid w:val="003C190D"/>
    <w:rsid w:val="003C1E82"/>
    <w:rsid w:val="003C2270"/>
    <w:rsid w:val="003D0B16"/>
    <w:rsid w:val="003D1DCA"/>
    <w:rsid w:val="003D6210"/>
    <w:rsid w:val="003D7346"/>
    <w:rsid w:val="003E2C7B"/>
    <w:rsid w:val="003F4C27"/>
    <w:rsid w:val="004009FC"/>
    <w:rsid w:val="004021F0"/>
    <w:rsid w:val="00402AAD"/>
    <w:rsid w:val="00405B86"/>
    <w:rsid w:val="00407053"/>
    <w:rsid w:val="00414618"/>
    <w:rsid w:val="00417576"/>
    <w:rsid w:val="00434EB6"/>
    <w:rsid w:val="004355EE"/>
    <w:rsid w:val="00437813"/>
    <w:rsid w:val="0044388F"/>
    <w:rsid w:val="004559A1"/>
    <w:rsid w:val="00455CEB"/>
    <w:rsid w:val="004628B4"/>
    <w:rsid w:val="00465907"/>
    <w:rsid w:val="00466D64"/>
    <w:rsid w:val="00473243"/>
    <w:rsid w:val="004806E6"/>
    <w:rsid w:val="004827CE"/>
    <w:rsid w:val="004915A5"/>
    <w:rsid w:val="00495A57"/>
    <w:rsid w:val="004A0B59"/>
    <w:rsid w:val="004A22D1"/>
    <w:rsid w:val="004A726D"/>
    <w:rsid w:val="004C52BA"/>
    <w:rsid w:val="004C545E"/>
    <w:rsid w:val="004C649D"/>
    <w:rsid w:val="004C7D6C"/>
    <w:rsid w:val="004D252E"/>
    <w:rsid w:val="004D4B63"/>
    <w:rsid w:val="004D5C5E"/>
    <w:rsid w:val="004E0A9F"/>
    <w:rsid w:val="004E3DFA"/>
    <w:rsid w:val="004F6FE2"/>
    <w:rsid w:val="00506B61"/>
    <w:rsid w:val="00506C75"/>
    <w:rsid w:val="005072D3"/>
    <w:rsid w:val="00510104"/>
    <w:rsid w:val="00523989"/>
    <w:rsid w:val="00523B27"/>
    <w:rsid w:val="00525323"/>
    <w:rsid w:val="00527249"/>
    <w:rsid w:val="00541059"/>
    <w:rsid w:val="00545052"/>
    <w:rsid w:val="005558AF"/>
    <w:rsid w:val="00556926"/>
    <w:rsid w:val="00557A40"/>
    <w:rsid w:val="00570CC8"/>
    <w:rsid w:val="00571E12"/>
    <w:rsid w:val="00577886"/>
    <w:rsid w:val="0058078A"/>
    <w:rsid w:val="00580B30"/>
    <w:rsid w:val="00587474"/>
    <w:rsid w:val="00587D49"/>
    <w:rsid w:val="00594248"/>
    <w:rsid w:val="005A462A"/>
    <w:rsid w:val="005A4BAD"/>
    <w:rsid w:val="005A5431"/>
    <w:rsid w:val="005B1CB2"/>
    <w:rsid w:val="005B7735"/>
    <w:rsid w:val="005C6190"/>
    <w:rsid w:val="005D2B40"/>
    <w:rsid w:val="005D35D2"/>
    <w:rsid w:val="005D41D8"/>
    <w:rsid w:val="005D421B"/>
    <w:rsid w:val="005D42D3"/>
    <w:rsid w:val="005D712B"/>
    <w:rsid w:val="005F1183"/>
    <w:rsid w:val="005F1CCD"/>
    <w:rsid w:val="006022CA"/>
    <w:rsid w:val="006040EE"/>
    <w:rsid w:val="00605949"/>
    <w:rsid w:val="00607890"/>
    <w:rsid w:val="0061077E"/>
    <w:rsid w:val="00613143"/>
    <w:rsid w:val="00613218"/>
    <w:rsid w:val="0061397C"/>
    <w:rsid w:val="0061492E"/>
    <w:rsid w:val="006162BA"/>
    <w:rsid w:val="006177DF"/>
    <w:rsid w:val="006202FE"/>
    <w:rsid w:val="006208D4"/>
    <w:rsid w:val="006221B4"/>
    <w:rsid w:val="0063047A"/>
    <w:rsid w:val="006332F6"/>
    <w:rsid w:val="00635013"/>
    <w:rsid w:val="00635F1D"/>
    <w:rsid w:val="00637615"/>
    <w:rsid w:val="00640F9B"/>
    <w:rsid w:val="00643335"/>
    <w:rsid w:val="00650F62"/>
    <w:rsid w:val="00657ECE"/>
    <w:rsid w:val="00661C01"/>
    <w:rsid w:val="00665AF3"/>
    <w:rsid w:val="00671AFD"/>
    <w:rsid w:val="00672664"/>
    <w:rsid w:val="00677F89"/>
    <w:rsid w:val="006835B4"/>
    <w:rsid w:val="00686D82"/>
    <w:rsid w:val="00696626"/>
    <w:rsid w:val="006A73B8"/>
    <w:rsid w:val="006C3C92"/>
    <w:rsid w:val="006C73E3"/>
    <w:rsid w:val="006D0C2E"/>
    <w:rsid w:val="006D0E38"/>
    <w:rsid w:val="006D1862"/>
    <w:rsid w:val="006D4626"/>
    <w:rsid w:val="006D5562"/>
    <w:rsid w:val="006F173F"/>
    <w:rsid w:val="00702573"/>
    <w:rsid w:val="00704122"/>
    <w:rsid w:val="00724F06"/>
    <w:rsid w:val="007306D2"/>
    <w:rsid w:val="007337A1"/>
    <w:rsid w:val="0073724A"/>
    <w:rsid w:val="007446D3"/>
    <w:rsid w:val="00752460"/>
    <w:rsid w:val="00754012"/>
    <w:rsid w:val="00756175"/>
    <w:rsid w:val="00764BD5"/>
    <w:rsid w:val="00770665"/>
    <w:rsid w:val="00775B02"/>
    <w:rsid w:val="007762B7"/>
    <w:rsid w:val="007774A9"/>
    <w:rsid w:val="007857AF"/>
    <w:rsid w:val="00790540"/>
    <w:rsid w:val="007A0E31"/>
    <w:rsid w:val="007A39A7"/>
    <w:rsid w:val="007B1AD2"/>
    <w:rsid w:val="007C277C"/>
    <w:rsid w:val="007C2841"/>
    <w:rsid w:val="007C323A"/>
    <w:rsid w:val="007D1EA7"/>
    <w:rsid w:val="007D273A"/>
    <w:rsid w:val="007E1254"/>
    <w:rsid w:val="007E1B5B"/>
    <w:rsid w:val="007E3211"/>
    <w:rsid w:val="007E550A"/>
    <w:rsid w:val="007F03CC"/>
    <w:rsid w:val="007F0B55"/>
    <w:rsid w:val="007F0C59"/>
    <w:rsid w:val="007F0F7F"/>
    <w:rsid w:val="007F27A2"/>
    <w:rsid w:val="008062A6"/>
    <w:rsid w:val="008074BC"/>
    <w:rsid w:val="00812101"/>
    <w:rsid w:val="00815C4B"/>
    <w:rsid w:val="008174F8"/>
    <w:rsid w:val="00822F5F"/>
    <w:rsid w:val="00823C86"/>
    <w:rsid w:val="0082695D"/>
    <w:rsid w:val="0082717E"/>
    <w:rsid w:val="008277DF"/>
    <w:rsid w:val="00836FE2"/>
    <w:rsid w:val="00843C2B"/>
    <w:rsid w:val="008467A9"/>
    <w:rsid w:val="00846F7A"/>
    <w:rsid w:val="00847A0C"/>
    <w:rsid w:val="008541CF"/>
    <w:rsid w:val="00860AC3"/>
    <w:rsid w:val="008642CA"/>
    <w:rsid w:val="00864C9C"/>
    <w:rsid w:val="0086599A"/>
    <w:rsid w:val="00866180"/>
    <w:rsid w:val="00877607"/>
    <w:rsid w:val="00883B04"/>
    <w:rsid w:val="00893613"/>
    <w:rsid w:val="008941D6"/>
    <w:rsid w:val="008A1771"/>
    <w:rsid w:val="008A4BB2"/>
    <w:rsid w:val="008A6D63"/>
    <w:rsid w:val="008B000C"/>
    <w:rsid w:val="008B4D2A"/>
    <w:rsid w:val="008B610A"/>
    <w:rsid w:val="008C38CD"/>
    <w:rsid w:val="008D639F"/>
    <w:rsid w:val="008D6F8B"/>
    <w:rsid w:val="008E0198"/>
    <w:rsid w:val="008E3EE4"/>
    <w:rsid w:val="008E5D64"/>
    <w:rsid w:val="008E609A"/>
    <w:rsid w:val="008F48B8"/>
    <w:rsid w:val="00904290"/>
    <w:rsid w:val="009153A9"/>
    <w:rsid w:val="009170A9"/>
    <w:rsid w:val="0092600E"/>
    <w:rsid w:val="00926552"/>
    <w:rsid w:val="00930D61"/>
    <w:rsid w:val="00942A77"/>
    <w:rsid w:val="00945E85"/>
    <w:rsid w:val="00950695"/>
    <w:rsid w:val="009552DB"/>
    <w:rsid w:val="00960ADA"/>
    <w:rsid w:val="00962278"/>
    <w:rsid w:val="00964D1F"/>
    <w:rsid w:val="009810D2"/>
    <w:rsid w:val="00982E93"/>
    <w:rsid w:val="009834BE"/>
    <w:rsid w:val="00986B36"/>
    <w:rsid w:val="00993195"/>
    <w:rsid w:val="009A0DD6"/>
    <w:rsid w:val="009B3BAA"/>
    <w:rsid w:val="009B6FB0"/>
    <w:rsid w:val="009D6D1A"/>
    <w:rsid w:val="009D7E96"/>
    <w:rsid w:val="009E6838"/>
    <w:rsid w:val="009E6D6F"/>
    <w:rsid w:val="009F7E35"/>
    <w:rsid w:val="00A00141"/>
    <w:rsid w:val="00A01153"/>
    <w:rsid w:val="00A06E6E"/>
    <w:rsid w:val="00A12FEB"/>
    <w:rsid w:val="00A209B2"/>
    <w:rsid w:val="00A32990"/>
    <w:rsid w:val="00A32BDE"/>
    <w:rsid w:val="00A34A49"/>
    <w:rsid w:val="00A3624F"/>
    <w:rsid w:val="00A36C3A"/>
    <w:rsid w:val="00A40847"/>
    <w:rsid w:val="00A43F72"/>
    <w:rsid w:val="00A46AD1"/>
    <w:rsid w:val="00A51008"/>
    <w:rsid w:val="00A5346D"/>
    <w:rsid w:val="00A53F20"/>
    <w:rsid w:val="00A60F06"/>
    <w:rsid w:val="00A61346"/>
    <w:rsid w:val="00A73710"/>
    <w:rsid w:val="00A7486F"/>
    <w:rsid w:val="00A83039"/>
    <w:rsid w:val="00A84D5A"/>
    <w:rsid w:val="00A852C6"/>
    <w:rsid w:val="00A862DB"/>
    <w:rsid w:val="00A916A3"/>
    <w:rsid w:val="00AA42F9"/>
    <w:rsid w:val="00AA447A"/>
    <w:rsid w:val="00AA5A48"/>
    <w:rsid w:val="00AB0957"/>
    <w:rsid w:val="00AB4222"/>
    <w:rsid w:val="00AB55F3"/>
    <w:rsid w:val="00AB635E"/>
    <w:rsid w:val="00AD3535"/>
    <w:rsid w:val="00AD73A2"/>
    <w:rsid w:val="00AE1671"/>
    <w:rsid w:val="00AE20A8"/>
    <w:rsid w:val="00AE4F74"/>
    <w:rsid w:val="00AF0E48"/>
    <w:rsid w:val="00AF63B9"/>
    <w:rsid w:val="00B16A22"/>
    <w:rsid w:val="00B22C5E"/>
    <w:rsid w:val="00B31288"/>
    <w:rsid w:val="00B41523"/>
    <w:rsid w:val="00B42A5B"/>
    <w:rsid w:val="00B4558F"/>
    <w:rsid w:val="00B462D7"/>
    <w:rsid w:val="00B5313E"/>
    <w:rsid w:val="00B561D8"/>
    <w:rsid w:val="00B607E5"/>
    <w:rsid w:val="00B609C5"/>
    <w:rsid w:val="00B6279E"/>
    <w:rsid w:val="00B67D01"/>
    <w:rsid w:val="00B67FC5"/>
    <w:rsid w:val="00B707D6"/>
    <w:rsid w:val="00B73B7E"/>
    <w:rsid w:val="00B747EA"/>
    <w:rsid w:val="00B761B6"/>
    <w:rsid w:val="00B77083"/>
    <w:rsid w:val="00B90F33"/>
    <w:rsid w:val="00B92297"/>
    <w:rsid w:val="00B92D88"/>
    <w:rsid w:val="00B939D9"/>
    <w:rsid w:val="00B97C86"/>
    <w:rsid w:val="00B97E9A"/>
    <w:rsid w:val="00BA01B6"/>
    <w:rsid w:val="00BA318D"/>
    <w:rsid w:val="00BA359D"/>
    <w:rsid w:val="00BB11EA"/>
    <w:rsid w:val="00BB6C3E"/>
    <w:rsid w:val="00BB74C6"/>
    <w:rsid w:val="00BC1DE4"/>
    <w:rsid w:val="00BC1ECC"/>
    <w:rsid w:val="00BC5921"/>
    <w:rsid w:val="00BE02BC"/>
    <w:rsid w:val="00BF1518"/>
    <w:rsid w:val="00BF26F8"/>
    <w:rsid w:val="00BF39FD"/>
    <w:rsid w:val="00BF73B8"/>
    <w:rsid w:val="00C03FD3"/>
    <w:rsid w:val="00C0454A"/>
    <w:rsid w:val="00C048CB"/>
    <w:rsid w:val="00C10F7F"/>
    <w:rsid w:val="00C11C27"/>
    <w:rsid w:val="00C15108"/>
    <w:rsid w:val="00C16D8B"/>
    <w:rsid w:val="00C17268"/>
    <w:rsid w:val="00C24EBA"/>
    <w:rsid w:val="00C25F9C"/>
    <w:rsid w:val="00C273D4"/>
    <w:rsid w:val="00C27508"/>
    <w:rsid w:val="00C31F85"/>
    <w:rsid w:val="00C41413"/>
    <w:rsid w:val="00C4211C"/>
    <w:rsid w:val="00C46666"/>
    <w:rsid w:val="00C607BF"/>
    <w:rsid w:val="00C654C0"/>
    <w:rsid w:val="00C73E57"/>
    <w:rsid w:val="00C7544A"/>
    <w:rsid w:val="00C77A48"/>
    <w:rsid w:val="00C77B8C"/>
    <w:rsid w:val="00C8046A"/>
    <w:rsid w:val="00C8321D"/>
    <w:rsid w:val="00C946E0"/>
    <w:rsid w:val="00C96F6F"/>
    <w:rsid w:val="00CA100B"/>
    <w:rsid w:val="00CA2F26"/>
    <w:rsid w:val="00CA44B2"/>
    <w:rsid w:val="00CD1E3A"/>
    <w:rsid w:val="00CD20F5"/>
    <w:rsid w:val="00CE6138"/>
    <w:rsid w:val="00CE7D0C"/>
    <w:rsid w:val="00CF23A8"/>
    <w:rsid w:val="00CF764D"/>
    <w:rsid w:val="00D000AC"/>
    <w:rsid w:val="00D00974"/>
    <w:rsid w:val="00D04A5E"/>
    <w:rsid w:val="00D06E28"/>
    <w:rsid w:val="00D137DD"/>
    <w:rsid w:val="00D26A1A"/>
    <w:rsid w:val="00D27CD6"/>
    <w:rsid w:val="00D3245C"/>
    <w:rsid w:val="00D344C2"/>
    <w:rsid w:val="00D34EB7"/>
    <w:rsid w:val="00D41DAF"/>
    <w:rsid w:val="00D45CA9"/>
    <w:rsid w:val="00D5660C"/>
    <w:rsid w:val="00D63C4D"/>
    <w:rsid w:val="00D64F3C"/>
    <w:rsid w:val="00D65FC9"/>
    <w:rsid w:val="00D66307"/>
    <w:rsid w:val="00D66370"/>
    <w:rsid w:val="00D66694"/>
    <w:rsid w:val="00D70B00"/>
    <w:rsid w:val="00D71AE2"/>
    <w:rsid w:val="00D7301D"/>
    <w:rsid w:val="00D8059C"/>
    <w:rsid w:val="00D97F15"/>
    <w:rsid w:val="00DB14E3"/>
    <w:rsid w:val="00DB41F3"/>
    <w:rsid w:val="00DB5CB7"/>
    <w:rsid w:val="00DC1C85"/>
    <w:rsid w:val="00DC7853"/>
    <w:rsid w:val="00DD2492"/>
    <w:rsid w:val="00DD2581"/>
    <w:rsid w:val="00DD5567"/>
    <w:rsid w:val="00DD64DA"/>
    <w:rsid w:val="00DE4897"/>
    <w:rsid w:val="00DF4635"/>
    <w:rsid w:val="00DF51D3"/>
    <w:rsid w:val="00DF6CFD"/>
    <w:rsid w:val="00DF6F6A"/>
    <w:rsid w:val="00DF7A90"/>
    <w:rsid w:val="00E01E9C"/>
    <w:rsid w:val="00E04842"/>
    <w:rsid w:val="00E1132D"/>
    <w:rsid w:val="00E14042"/>
    <w:rsid w:val="00E16194"/>
    <w:rsid w:val="00E2503B"/>
    <w:rsid w:val="00E25C0B"/>
    <w:rsid w:val="00E34F3C"/>
    <w:rsid w:val="00E3660D"/>
    <w:rsid w:val="00E37431"/>
    <w:rsid w:val="00E37955"/>
    <w:rsid w:val="00E44035"/>
    <w:rsid w:val="00E45051"/>
    <w:rsid w:val="00E452F9"/>
    <w:rsid w:val="00E468F5"/>
    <w:rsid w:val="00E65051"/>
    <w:rsid w:val="00E73C7C"/>
    <w:rsid w:val="00E74B2F"/>
    <w:rsid w:val="00E80904"/>
    <w:rsid w:val="00EA33E4"/>
    <w:rsid w:val="00EA3C22"/>
    <w:rsid w:val="00EA4BC3"/>
    <w:rsid w:val="00EA72D6"/>
    <w:rsid w:val="00EB3802"/>
    <w:rsid w:val="00EC1745"/>
    <w:rsid w:val="00EF00BF"/>
    <w:rsid w:val="00EF1CFC"/>
    <w:rsid w:val="00EF48C7"/>
    <w:rsid w:val="00F02D21"/>
    <w:rsid w:val="00F03054"/>
    <w:rsid w:val="00F0312F"/>
    <w:rsid w:val="00F03E0B"/>
    <w:rsid w:val="00F05427"/>
    <w:rsid w:val="00F12638"/>
    <w:rsid w:val="00F15B5F"/>
    <w:rsid w:val="00F23619"/>
    <w:rsid w:val="00F27806"/>
    <w:rsid w:val="00F33283"/>
    <w:rsid w:val="00F33F5C"/>
    <w:rsid w:val="00F3605A"/>
    <w:rsid w:val="00F36938"/>
    <w:rsid w:val="00F41578"/>
    <w:rsid w:val="00F41FEE"/>
    <w:rsid w:val="00F44448"/>
    <w:rsid w:val="00F44907"/>
    <w:rsid w:val="00F53DC8"/>
    <w:rsid w:val="00F54A63"/>
    <w:rsid w:val="00F57C36"/>
    <w:rsid w:val="00F65B15"/>
    <w:rsid w:val="00F76261"/>
    <w:rsid w:val="00F80D8A"/>
    <w:rsid w:val="00F81C8C"/>
    <w:rsid w:val="00F83C98"/>
    <w:rsid w:val="00F83E64"/>
    <w:rsid w:val="00F85945"/>
    <w:rsid w:val="00F94D46"/>
    <w:rsid w:val="00F95AE4"/>
    <w:rsid w:val="00F9612A"/>
    <w:rsid w:val="00FA7FA1"/>
    <w:rsid w:val="00FB0496"/>
    <w:rsid w:val="00FC1828"/>
    <w:rsid w:val="00FC228F"/>
    <w:rsid w:val="00FC376C"/>
    <w:rsid w:val="00FC3F0A"/>
    <w:rsid w:val="00FD131E"/>
    <w:rsid w:val="00FD226E"/>
    <w:rsid w:val="00FD4711"/>
    <w:rsid w:val="00FD725C"/>
    <w:rsid w:val="00FD7E4D"/>
    <w:rsid w:val="00FE18BC"/>
    <w:rsid w:val="00FE3BC7"/>
    <w:rsid w:val="00FF1529"/>
    <w:rsid w:val="00FF5F1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C3FFF0"/>
  <w15:chartTrackingRefBased/>
  <w15:docId w15:val="{A4CDBF94-50B8-499C-B21F-DA4439E2F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D131E"/>
    <w:pPr>
      <w:widowControl w:val="0"/>
      <w:kinsoku w:val="0"/>
      <w:overflowPunct w:val="0"/>
      <w:adjustRightInd w:val="0"/>
      <w:snapToGrid w:val="0"/>
      <w:spacing w:line="480" w:lineRule="exact"/>
    </w:pPr>
    <w:rPr>
      <w:rFonts w:ascii="華康楷書體W5" w:eastAsia="華康楷書體W5"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C5921"/>
    <w:pPr>
      <w:ind w:leftChars="200" w:left="480"/>
    </w:pPr>
  </w:style>
  <w:style w:type="paragraph" w:customStyle="1" w:styleId="Default">
    <w:name w:val="Default"/>
    <w:rsid w:val="00960ADA"/>
    <w:pPr>
      <w:widowControl w:val="0"/>
      <w:autoSpaceDE w:val="0"/>
      <w:autoSpaceDN w:val="0"/>
      <w:adjustRightInd w:val="0"/>
    </w:pPr>
    <w:rPr>
      <w:rFonts w:ascii="標楷體" w:eastAsia="標楷體" w:hAnsi="Calibri" w:cs="標楷體"/>
      <w:color w:val="000000"/>
      <w:kern w:val="0"/>
      <w:szCs w:val="24"/>
    </w:rPr>
  </w:style>
  <w:style w:type="paragraph" w:customStyle="1" w:styleId="a4">
    <w:name w:val="立法院(會議名稱)"/>
    <w:basedOn w:val="a"/>
    <w:rsid w:val="00960ADA"/>
    <w:pPr>
      <w:kinsoku/>
      <w:overflowPunct/>
      <w:adjustRightInd/>
      <w:spacing w:line="500" w:lineRule="exact"/>
      <w:ind w:left="1620" w:hanging="1620"/>
    </w:pPr>
    <w:rPr>
      <w:rFonts w:ascii="標楷體" w:eastAsia="標楷體"/>
    </w:rPr>
  </w:style>
  <w:style w:type="paragraph" w:styleId="a5">
    <w:name w:val="header"/>
    <w:basedOn w:val="a"/>
    <w:link w:val="a6"/>
    <w:uiPriority w:val="99"/>
    <w:unhideWhenUsed/>
    <w:rsid w:val="00372B56"/>
    <w:pPr>
      <w:tabs>
        <w:tab w:val="center" w:pos="4153"/>
        <w:tab w:val="right" w:pos="8306"/>
      </w:tabs>
    </w:pPr>
    <w:rPr>
      <w:sz w:val="20"/>
      <w:szCs w:val="20"/>
    </w:rPr>
  </w:style>
  <w:style w:type="character" w:customStyle="1" w:styleId="a6">
    <w:name w:val="頁首 字元"/>
    <w:basedOn w:val="a0"/>
    <w:link w:val="a5"/>
    <w:uiPriority w:val="99"/>
    <w:rsid w:val="00372B56"/>
    <w:rPr>
      <w:rFonts w:ascii="華康楷書體W5" w:eastAsia="華康楷書體W5" w:hAnsi="Times New Roman" w:cs="Times New Roman"/>
      <w:sz w:val="20"/>
      <w:szCs w:val="20"/>
    </w:rPr>
  </w:style>
  <w:style w:type="paragraph" w:styleId="a7">
    <w:name w:val="footer"/>
    <w:basedOn w:val="a"/>
    <w:link w:val="a8"/>
    <w:uiPriority w:val="99"/>
    <w:unhideWhenUsed/>
    <w:rsid w:val="00372B56"/>
    <w:pPr>
      <w:tabs>
        <w:tab w:val="center" w:pos="4153"/>
        <w:tab w:val="right" w:pos="8306"/>
      </w:tabs>
    </w:pPr>
    <w:rPr>
      <w:sz w:val="20"/>
      <w:szCs w:val="20"/>
    </w:rPr>
  </w:style>
  <w:style w:type="character" w:customStyle="1" w:styleId="a8">
    <w:name w:val="頁尾 字元"/>
    <w:basedOn w:val="a0"/>
    <w:link w:val="a7"/>
    <w:uiPriority w:val="99"/>
    <w:rsid w:val="00372B56"/>
    <w:rPr>
      <w:rFonts w:ascii="華康楷書體W5" w:eastAsia="華康楷書體W5" w:hAnsi="Times New Roman" w:cs="Times New Roman"/>
      <w:sz w:val="20"/>
      <w:szCs w:val="20"/>
    </w:rPr>
  </w:style>
  <w:style w:type="paragraph" w:styleId="a9">
    <w:name w:val="Balloon Text"/>
    <w:basedOn w:val="a"/>
    <w:link w:val="aa"/>
    <w:uiPriority w:val="99"/>
    <w:semiHidden/>
    <w:unhideWhenUsed/>
    <w:rsid w:val="007A0E31"/>
    <w:pPr>
      <w:spacing w:line="240" w:lineRule="auto"/>
    </w:pPr>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7A0E31"/>
    <w:rPr>
      <w:rFonts w:asciiTheme="majorHAnsi" w:eastAsiaTheme="majorEastAsia" w:hAnsiTheme="majorHAnsi" w:cstheme="majorBidi"/>
      <w:sz w:val="18"/>
      <w:szCs w:val="18"/>
    </w:rPr>
  </w:style>
  <w:style w:type="paragraph" w:customStyle="1" w:styleId="31">
    <w:name w:val="字元3 字元 字元 字元1 字元 字元"/>
    <w:basedOn w:val="a"/>
    <w:rsid w:val="009D7E96"/>
    <w:pPr>
      <w:widowControl/>
      <w:kinsoku/>
      <w:overflowPunct/>
      <w:adjustRightInd/>
      <w:snapToGrid/>
      <w:spacing w:after="160" w:line="240" w:lineRule="exact"/>
    </w:pPr>
    <w:rPr>
      <w:rFonts w:ascii="Arial" w:eastAsia="Times New Roman" w:hAnsi="Arial" w:cs="Arial"/>
      <w:kern w:val="0"/>
      <w:sz w:val="20"/>
      <w:szCs w:val="20"/>
      <w:lang w:eastAsia="en-US"/>
    </w:rPr>
  </w:style>
  <w:style w:type="table" w:styleId="ab">
    <w:name w:val="Table Grid"/>
    <w:basedOn w:val="a1"/>
    <w:uiPriority w:val="39"/>
    <w:rsid w:val="002D12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ate"/>
    <w:basedOn w:val="a"/>
    <w:next w:val="a"/>
    <w:link w:val="ad"/>
    <w:uiPriority w:val="99"/>
    <w:semiHidden/>
    <w:unhideWhenUsed/>
    <w:rsid w:val="00B16A22"/>
    <w:pPr>
      <w:jc w:val="right"/>
    </w:pPr>
  </w:style>
  <w:style w:type="character" w:customStyle="1" w:styleId="ad">
    <w:name w:val="日期 字元"/>
    <w:basedOn w:val="a0"/>
    <w:link w:val="ac"/>
    <w:uiPriority w:val="99"/>
    <w:semiHidden/>
    <w:rsid w:val="00B16A22"/>
    <w:rPr>
      <w:rFonts w:ascii="華康楷書體W5" w:eastAsia="華康楷書體W5" w:hAnsi="Times New Roman"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175526">
      <w:bodyDiv w:val="1"/>
      <w:marLeft w:val="0"/>
      <w:marRight w:val="0"/>
      <w:marTop w:val="0"/>
      <w:marBottom w:val="0"/>
      <w:divBdr>
        <w:top w:val="none" w:sz="0" w:space="0" w:color="auto"/>
        <w:left w:val="none" w:sz="0" w:space="0" w:color="auto"/>
        <w:bottom w:val="none" w:sz="0" w:space="0" w:color="auto"/>
        <w:right w:val="none" w:sz="0" w:space="0" w:color="auto"/>
      </w:divBdr>
    </w:div>
    <w:div w:id="210464300">
      <w:bodyDiv w:val="1"/>
      <w:marLeft w:val="0"/>
      <w:marRight w:val="0"/>
      <w:marTop w:val="0"/>
      <w:marBottom w:val="0"/>
      <w:divBdr>
        <w:top w:val="none" w:sz="0" w:space="0" w:color="auto"/>
        <w:left w:val="none" w:sz="0" w:space="0" w:color="auto"/>
        <w:bottom w:val="none" w:sz="0" w:space="0" w:color="auto"/>
        <w:right w:val="none" w:sz="0" w:space="0" w:color="auto"/>
      </w:divBdr>
    </w:div>
    <w:div w:id="339352851">
      <w:bodyDiv w:val="1"/>
      <w:marLeft w:val="0"/>
      <w:marRight w:val="0"/>
      <w:marTop w:val="0"/>
      <w:marBottom w:val="0"/>
      <w:divBdr>
        <w:top w:val="none" w:sz="0" w:space="0" w:color="auto"/>
        <w:left w:val="none" w:sz="0" w:space="0" w:color="auto"/>
        <w:bottom w:val="none" w:sz="0" w:space="0" w:color="auto"/>
        <w:right w:val="none" w:sz="0" w:space="0" w:color="auto"/>
      </w:divBdr>
    </w:div>
    <w:div w:id="446585444">
      <w:bodyDiv w:val="1"/>
      <w:marLeft w:val="0"/>
      <w:marRight w:val="0"/>
      <w:marTop w:val="0"/>
      <w:marBottom w:val="0"/>
      <w:divBdr>
        <w:top w:val="none" w:sz="0" w:space="0" w:color="auto"/>
        <w:left w:val="none" w:sz="0" w:space="0" w:color="auto"/>
        <w:bottom w:val="none" w:sz="0" w:space="0" w:color="auto"/>
        <w:right w:val="none" w:sz="0" w:space="0" w:color="auto"/>
      </w:divBdr>
    </w:div>
    <w:div w:id="462428807">
      <w:bodyDiv w:val="1"/>
      <w:marLeft w:val="0"/>
      <w:marRight w:val="0"/>
      <w:marTop w:val="0"/>
      <w:marBottom w:val="0"/>
      <w:divBdr>
        <w:top w:val="none" w:sz="0" w:space="0" w:color="auto"/>
        <w:left w:val="none" w:sz="0" w:space="0" w:color="auto"/>
        <w:bottom w:val="none" w:sz="0" w:space="0" w:color="auto"/>
        <w:right w:val="none" w:sz="0" w:space="0" w:color="auto"/>
      </w:divBdr>
    </w:div>
    <w:div w:id="463889909">
      <w:bodyDiv w:val="1"/>
      <w:marLeft w:val="0"/>
      <w:marRight w:val="0"/>
      <w:marTop w:val="0"/>
      <w:marBottom w:val="0"/>
      <w:divBdr>
        <w:top w:val="none" w:sz="0" w:space="0" w:color="auto"/>
        <w:left w:val="none" w:sz="0" w:space="0" w:color="auto"/>
        <w:bottom w:val="none" w:sz="0" w:space="0" w:color="auto"/>
        <w:right w:val="none" w:sz="0" w:space="0" w:color="auto"/>
      </w:divBdr>
    </w:div>
    <w:div w:id="685599417">
      <w:bodyDiv w:val="1"/>
      <w:marLeft w:val="0"/>
      <w:marRight w:val="0"/>
      <w:marTop w:val="0"/>
      <w:marBottom w:val="0"/>
      <w:divBdr>
        <w:top w:val="none" w:sz="0" w:space="0" w:color="auto"/>
        <w:left w:val="none" w:sz="0" w:space="0" w:color="auto"/>
        <w:bottom w:val="none" w:sz="0" w:space="0" w:color="auto"/>
        <w:right w:val="none" w:sz="0" w:space="0" w:color="auto"/>
      </w:divBdr>
    </w:div>
    <w:div w:id="690108415">
      <w:bodyDiv w:val="1"/>
      <w:marLeft w:val="0"/>
      <w:marRight w:val="0"/>
      <w:marTop w:val="0"/>
      <w:marBottom w:val="0"/>
      <w:divBdr>
        <w:top w:val="none" w:sz="0" w:space="0" w:color="auto"/>
        <w:left w:val="none" w:sz="0" w:space="0" w:color="auto"/>
        <w:bottom w:val="none" w:sz="0" w:space="0" w:color="auto"/>
        <w:right w:val="none" w:sz="0" w:space="0" w:color="auto"/>
      </w:divBdr>
    </w:div>
    <w:div w:id="762258566">
      <w:bodyDiv w:val="1"/>
      <w:marLeft w:val="0"/>
      <w:marRight w:val="0"/>
      <w:marTop w:val="0"/>
      <w:marBottom w:val="0"/>
      <w:divBdr>
        <w:top w:val="none" w:sz="0" w:space="0" w:color="auto"/>
        <w:left w:val="none" w:sz="0" w:space="0" w:color="auto"/>
        <w:bottom w:val="none" w:sz="0" w:space="0" w:color="auto"/>
        <w:right w:val="none" w:sz="0" w:space="0" w:color="auto"/>
      </w:divBdr>
    </w:div>
    <w:div w:id="791947241">
      <w:bodyDiv w:val="1"/>
      <w:marLeft w:val="0"/>
      <w:marRight w:val="0"/>
      <w:marTop w:val="0"/>
      <w:marBottom w:val="0"/>
      <w:divBdr>
        <w:top w:val="none" w:sz="0" w:space="0" w:color="auto"/>
        <w:left w:val="none" w:sz="0" w:space="0" w:color="auto"/>
        <w:bottom w:val="none" w:sz="0" w:space="0" w:color="auto"/>
        <w:right w:val="none" w:sz="0" w:space="0" w:color="auto"/>
      </w:divBdr>
    </w:div>
    <w:div w:id="805588975">
      <w:bodyDiv w:val="1"/>
      <w:marLeft w:val="0"/>
      <w:marRight w:val="0"/>
      <w:marTop w:val="0"/>
      <w:marBottom w:val="0"/>
      <w:divBdr>
        <w:top w:val="none" w:sz="0" w:space="0" w:color="auto"/>
        <w:left w:val="none" w:sz="0" w:space="0" w:color="auto"/>
        <w:bottom w:val="none" w:sz="0" w:space="0" w:color="auto"/>
        <w:right w:val="none" w:sz="0" w:space="0" w:color="auto"/>
      </w:divBdr>
    </w:div>
    <w:div w:id="1105803255">
      <w:bodyDiv w:val="1"/>
      <w:marLeft w:val="0"/>
      <w:marRight w:val="0"/>
      <w:marTop w:val="0"/>
      <w:marBottom w:val="0"/>
      <w:divBdr>
        <w:top w:val="none" w:sz="0" w:space="0" w:color="auto"/>
        <w:left w:val="none" w:sz="0" w:space="0" w:color="auto"/>
        <w:bottom w:val="none" w:sz="0" w:space="0" w:color="auto"/>
        <w:right w:val="none" w:sz="0" w:space="0" w:color="auto"/>
      </w:divBdr>
    </w:div>
    <w:div w:id="1182091961">
      <w:bodyDiv w:val="1"/>
      <w:marLeft w:val="0"/>
      <w:marRight w:val="0"/>
      <w:marTop w:val="0"/>
      <w:marBottom w:val="0"/>
      <w:divBdr>
        <w:top w:val="none" w:sz="0" w:space="0" w:color="auto"/>
        <w:left w:val="none" w:sz="0" w:space="0" w:color="auto"/>
        <w:bottom w:val="none" w:sz="0" w:space="0" w:color="auto"/>
        <w:right w:val="none" w:sz="0" w:space="0" w:color="auto"/>
      </w:divBdr>
    </w:div>
    <w:div w:id="1240554798">
      <w:bodyDiv w:val="1"/>
      <w:marLeft w:val="0"/>
      <w:marRight w:val="0"/>
      <w:marTop w:val="0"/>
      <w:marBottom w:val="0"/>
      <w:divBdr>
        <w:top w:val="none" w:sz="0" w:space="0" w:color="auto"/>
        <w:left w:val="none" w:sz="0" w:space="0" w:color="auto"/>
        <w:bottom w:val="none" w:sz="0" w:space="0" w:color="auto"/>
        <w:right w:val="none" w:sz="0" w:space="0" w:color="auto"/>
      </w:divBdr>
    </w:div>
    <w:div w:id="1316684135">
      <w:bodyDiv w:val="1"/>
      <w:marLeft w:val="0"/>
      <w:marRight w:val="0"/>
      <w:marTop w:val="0"/>
      <w:marBottom w:val="0"/>
      <w:divBdr>
        <w:top w:val="none" w:sz="0" w:space="0" w:color="auto"/>
        <w:left w:val="none" w:sz="0" w:space="0" w:color="auto"/>
        <w:bottom w:val="none" w:sz="0" w:space="0" w:color="auto"/>
        <w:right w:val="none" w:sz="0" w:space="0" w:color="auto"/>
      </w:divBdr>
    </w:div>
    <w:div w:id="1322196626">
      <w:bodyDiv w:val="1"/>
      <w:marLeft w:val="0"/>
      <w:marRight w:val="0"/>
      <w:marTop w:val="0"/>
      <w:marBottom w:val="0"/>
      <w:divBdr>
        <w:top w:val="none" w:sz="0" w:space="0" w:color="auto"/>
        <w:left w:val="none" w:sz="0" w:space="0" w:color="auto"/>
        <w:bottom w:val="none" w:sz="0" w:space="0" w:color="auto"/>
        <w:right w:val="none" w:sz="0" w:space="0" w:color="auto"/>
      </w:divBdr>
    </w:div>
    <w:div w:id="1324891911">
      <w:bodyDiv w:val="1"/>
      <w:marLeft w:val="0"/>
      <w:marRight w:val="0"/>
      <w:marTop w:val="0"/>
      <w:marBottom w:val="0"/>
      <w:divBdr>
        <w:top w:val="none" w:sz="0" w:space="0" w:color="auto"/>
        <w:left w:val="none" w:sz="0" w:space="0" w:color="auto"/>
        <w:bottom w:val="none" w:sz="0" w:space="0" w:color="auto"/>
        <w:right w:val="none" w:sz="0" w:space="0" w:color="auto"/>
      </w:divBdr>
    </w:div>
    <w:div w:id="1449542409">
      <w:bodyDiv w:val="1"/>
      <w:marLeft w:val="0"/>
      <w:marRight w:val="0"/>
      <w:marTop w:val="0"/>
      <w:marBottom w:val="0"/>
      <w:divBdr>
        <w:top w:val="none" w:sz="0" w:space="0" w:color="auto"/>
        <w:left w:val="none" w:sz="0" w:space="0" w:color="auto"/>
        <w:bottom w:val="none" w:sz="0" w:space="0" w:color="auto"/>
        <w:right w:val="none" w:sz="0" w:space="0" w:color="auto"/>
      </w:divBdr>
    </w:div>
    <w:div w:id="1504541820">
      <w:bodyDiv w:val="1"/>
      <w:marLeft w:val="0"/>
      <w:marRight w:val="0"/>
      <w:marTop w:val="0"/>
      <w:marBottom w:val="0"/>
      <w:divBdr>
        <w:top w:val="none" w:sz="0" w:space="0" w:color="auto"/>
        <w:left w:val="none" w:sz="0" w:space="0" w:color="auto"/>
        <w:bottom w:val="none" w:sz="0" w:space="0" w:color="auto"/>
        <w:right w:val="none" w:sz="0" w:space="0" w:color="auto"/>
      </w:divBdr>
    </w:div>
    <w:div w:id="1516335718">
      <w:bodyDiv w:val="1"/>
      <w:marLeft w:val="0"/>
      <w:marRight w:val="0"/>
      <w:marTop w:val="0"/>
      <w:marBottom w:val="0"/>
      <w:divBdr>
        <w:top w:val="none" w:sz="0" w:space="0" w:color="auto"/>
        <w:left w:val="none" w:sz="0" w:space="0" w:color="auto"/>
        <w:bottom w:val="none" w:sz="0" w:space="0" w:color="auto"/>
        <w:right w:val="none" w:sz="0" w:space="0" w:color="auto"/>
      </w:divBdr>
    </w:div>
    <w:div w:id="1614050393">
      <w:bodyDiv w:val="1"/>
      <w:marLeft w:val="0"/>
      <w:marRight w:val="0"/>
      <w:marTop w:val="0"/>
      <w:marBottom w:val="0"/>
      <w:divBdr>
        <w:top w:val="none" w:sz="0" w:space="0" w:color="auto"/>
        <w:left w:val="none" w:sz="0" w:space="0" w:color="auto"/>
        <w:bottom w:val="none" w:sz="0" w:space="0" w:color="auto"/>
        <w:right w:val="none" w:sz="0" w:space="0" w:color="auto"/>
      </w:divBdr>
    </w:div>
    <w:div w:id="1687561915">
      <w:bodyDiv w:val="1"/>
      <w:marLeft w:val="0"/>
      <w:marRight w:val="0"/>
      <w:marTop w:val="0"/>
      <w:marBottom w:val="0"/>
      <w:divBdr>
        <w:top w:val="none" w:sz="0" w:space="0" w:color="auto"/>
        <w:left w:val="none" w:sz="0" w:space="0" w:color="auto"/>
        <w:bottom w:val="none" w:sz="0" w:space="0" w:color="auto"/>
        <w:right w:val="none" w:sz="0" w:space="0" w:color="auto"/>
      </w:divBdr>
    </w:div>
    <w:div w:id="1855460888">
      <w:bodyDiv w:val="1"/>
      <w:marLeft w:val="0"/>
      <w:marRight w:val="0"/>
      <w:marTop w:val="0"/>
      <w:marBottom w:val="0"/>
      <w:divBdr>
        <w:top w:val="none" w:sz="0" w:space="0" w:color="auto"/>
        <w:left w:val="none" w:sz="0" w:space="0" w:color="auto"/>
        <w:bottom w:val="none" w:sz="0" w:space="0" w:color="auto"/>
        <w:right w:val="none" w:sz="0" w:space="0" w:color="auto"/>
      </w:divBdr>
    </w:div>
    <w:div w:id="1883708736">
      <w:bodyDiv w:val="1"/>
      <w:marLeft w:val="0"/>
      <w:marRight w:val="0"/>
      <w:marTop w:val="0"/>
      <w:marBottom w:val="0"/>
      <w:divBdr>
        <w:top w:val="none" w:sz="0" w:space="0" w:color="auto"/>
        <w:left w:val="none" w:sz="0" w:space="0" w:color="auto"/>
        <w:bottom w:val="none" w:sz="0" w:space="0" w:color="auto"/>
        <w:right w:val="none" w:sz="0" w:space="0" w:color="auto"/>
      </w:divBdr>
    </w:div>
    <w:div w:id="2009096752">
      <w:bodyDiv w:val="1"/>
      <w:marLeft w:val="0"/>
      <w:marRight w:val="0"/>
      <w:marTop w:val="0"/>
      <w:marBottom w:val="0"/>
      <w:divBdr>
        <w:top w:val="none" w:sz="0" w:space="0" w:color="auto"/>
        <w:left w:val="none" w:sz="0" w:space="0" w:color="auto"/>
        <w:bottom w:val="none" w:sz="0" w:space="0" w:color="auto"/>
        <w:right w:val="none" w:sz="0" w:space="0" w:color="auto"/>
      </w:divBdr>
    </w:div>
    <w:div w:id="2129279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635738-BB27-41BF-AF46-32C2A7EC66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419</TotalTime>
  <Pages>22</Pages>
  <Words>2222</Words>
  <Characters>12666</Characters>
  <Application>Microsoft Office Word</Application>
  <DocSecurity>0</DocSecurity>
  <Lines>105</Lines>
  <Paragraphs>29</Paragraphs>
  <ScaleCrop>false</ScaleCrop>
  <Company/>
  <LinksUpToDate>false</LinksUpToDate>
  <CharactersWithSpaces>14859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ly20843</cp:lastModifiedBy>
  <cp:revision>84</cp:revision>
  <cp:lastPrinted>2022-03-31T01:37:00Z</cp:lastPrinted>
  <dcterms:created xsi:type="dcterms:W3CDTF">2022-03-28T05:01:00Z</dcterms:created>
  <dcterms:modified xsi:type="dcterms:W3CDTF">2022-04-06T07:25:00Z</dcterms:modified>
</cp:coreProperties>
</file>