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4EA0CDA8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FD3D0C">
        <w:rPr>
          <w:rFonts w:ascii="標楷體" w:eastAsia="標楷體" w:hAnsi="標楷體" w:cs="Times New Roman"/>
          <w:b/>
          <w:kern w:val="0"/>
          <w:sz w:val="36"/>
          <w:szCs w:val="36"/>
        </w:rPr>
        <w:t>8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6A470242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379A1">
        <w:rPr>
          <w:rFonts w:ascii="標楷體" w:eastAsia="標楷體" w:hAnsi="標楷體" w:cs="Times New Roman"/>
          <w:sz w:val="32"/>
          <w:szCs w:val="32"/>
        </w:rPr>
        <w:t>4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FD3D0C">
        <w:rPr>
          <w:rFonts w:ascii="標楷體" w:eastAsia="標楷體" w:hAnsi="標楷體" w:cs="Times New Roman"/>
          <w:sz w:val="32"/>
          <w:szCs w:val="32"/>
        </w:rPr>
        <w:t>13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FD3D0C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E02084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E02084" w:rsidRPr="00E02084">
        <w:rPr>
          <w:rFonts w:ascii="標楷體" w:eastAsia="標楷體" w:hAnsi="標楷體" w:cs="Times New Roman" w:hint="eastAsia"/>
          <w:sz w:val="32"/>
          <w:szCs w:val="32"/>
        </w:rPr>
        <w:t>2分</w:t>
      </w:r>
      <w:r w:rsidRPr="00E02084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D5609D" w:rsidRPr="00172090">
        <w:rPr>
          <w:rFonts w:ascii="標楷體" w:eastAsia="標楷體" w:hAnsi="標楷體" w:cs="Times New Roman"/>
          <w:sz w:val="32"/>
          <w:szCs w:val="32"/>
        </w:rPr>
        <w:t>1</w:t>
      </w:r>
      <w:r w:rsidR="001F50BD" w:rsidRPr="00172090">
        <w:rPr>
          <w:rFonts w:ascii="標楷體" w:eastAsia="標楷體" w:hAnsi="標楷體" w:cs="Times New Roman"/>
          <w:sz w:val="32"/>
          <w:szCs w:val="32"/>
        </w:rPr>
        <w:t>3</w:t>
      </w:r>
      <w:r w:rsidRPr="00172090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CB59F7" w:rsidRPr="00172090">
        <w:rPr>
          <w:rFonts w:ascii="標楷體" w:eastAsia="標楷體" w:hAnsi="標楷體" w:cs="Times New Roman"/>
          <w:sz w:val="32"/>
          <w:szCs w:val="32"/>
        </w:rPr>
        <w:t>38</w:t>
      </w:r>
      <w:r w:rsidRPr="00172090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587EF7E2" w:rsidR="002251C0" w:rsidRPr="006E765E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E02084" w:rsidRPr="00E02084">
        <w:rPr>
          <w:rFonts w:ascii="標楷體" w:eastAsia="標楷體" w:hAnsi="標楷體" w:cs="Times New Roman" w:hint="eastAsia"/>
          <w:sz w:val="32"/>
          <w:szCs w:val="32"/>
        </w:rPr>
        <w:t xml:space="preserve">吳玉琴  蘇巧慧  邱泰源  蔡壁如  </w:t>
      </w:r>
      <w:r w:rsidR="00124BDD" w:rsidRPr="00E02084">
        <w:rPr>
          <w:rFonts w:ascii="標楷體" w:eastAsia="標楷體" w:hAnsi="標楷體" w:cs="Times New Roman" w:hint="eastAsia"/>
          <w:sz w:val="32"/>
          <w:szCs w:val="32"/>
        </w:rPr>
        <w:t xml:space="preserve">蔣萬安  </w:t>
      </w:r>
      <w:r w:rsidR="00E02084" w:rsidRPr="00E02084">
        <w:rPr>
          <w:rFonts w:ascii="標楷體" w:eastAsia="標楷體" w:hAnsi="標楷體" w:cs="Times New Roman" w:hint="eastAsia"/>
          <w:sz w:val="32"/>
          <w:szCs w:val="32"/>
        </w:rPr>
        <w:t xml:space="preserve">徐志榮  </w:t>
      </w:r>
      <w:r w:rsidR="00E02084" w:rsidRPr="00E02084">
        <w:rPr>
          <w:rFonts w:ascii="標楷體" w:eastAsia="標楷體" w:hAnsi="標楷體" w:cs="Times New Roman"/>
          <w:sz w:val="32"/>
          <w:szCs w:val="32"/>
        </w:rPr>
        <w:br/>
      </w:r>
      <w:r w:rsidR="00E02084" w:rsidRPr="00E02084">
        <w:rPr>
          <w:rFonts w:ascii="標楷體" w:eastAsia="標楷體" w:hAnsi="標楷體" w:cs="Times New Roman" w:hint="eastAsia"/>
          <w:sz w:val="32"/>
          <w:szCs w:val="32"/>
        </w:rPr>
        <w:t xml:space="preserve">洪申翰  張育美  莊競程  陳  瑩  林為洲  賴惠員  </w:t>
      </w:r>
      <w:r w:rsidR="00E02084" w:rsidRPr="00E02084">
        <w:rPr>
          <w:rFonts w:ascii="標楷體" w:eastAsia="標楷體" w:hAnsi="標楷體" w:cs="Times New Roman"/>
          <w:sz w:val="32"/>
          <w:szCs w:val="32"/>
        </w:rPr>
        <w:br/>
      </w:r>
      <w:r w:rsidR="00E02084" w:rsidRPr="00E02084">
        <w:rPr>
          <w:rFonts w:ascii="標楷體" w:eastAsia="標楷體" w:hAnsi="標楷體" w:cs="Times New Roman" w:hint="eastAsia"/>
          <w:sz w:val="32"/>
          <w:szCs w:val="32"/>
        </w:rPr>
        <w:t xml:space="preserve">黃秀芳  </w:t>
      </w:r>
      <w:r w:rsidR="00135E75" w:rsidRPr="006E765E">
        <w:rPr>
          <w:rFonts w:ascii="標楷體" w:eastAsia="標楷體" w:hAnsi="標楷體" w:cs="Times New Roman" w:hint="eastAsia"/>
          <w:sz w:val="32"/>
          <w:szCs w:val="32"/>
        </w:rPr>
        <w:t xml:space="preserve">楊  曜  </w:t>
      </w:r>
      <w:r w:rsidRPr="006E765E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124BDD" w:rsidRPr="006E765E">
        <w:rPr>
          <w:rFonts w:ascii="標楷體" w:eastAsia="標楷體" w:hAnsi="標楷體" w:cs="Times New Roman"/>
          <w:sz w:val="32"/>
          <w:szCs w:val="32"/>
        </w:rPr>
        <w:t>4</w:t>
      </w:r>
      <w:r w:rsidRPr="006E765E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44C1B801" w14:textId="7EAEE334" w:rsidR="00124BDD" w:rsidRPr="00731079" w:rsidRDefault="00BF3B06" w:rsidP="00E02084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E02084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E02084" w:rsidRPr="00E02084">
        <w:rPr>
          <w:rFonts w:ascii="標楷體" w:eastAsia="標楷體" w:hAnsi="標楷體" w:cs="Times New Roman" w:hint="eastAsia"/>
          <w:sz w:val="32"/>
          <w:szCs w:val="32"/>
        </w:rPr>
        <w:t>陳椒華  洪孟楷  謝衣鳯  伍麗華</w:t>
      </w:r>
      <w:r w:rsidR="00E02084" w:rsidRPr="00E02084">
        <w:rPr>
          <w:rFonts w:ascii="標楷體" w:eastAsia="標楷體" w:hAnsi="標楷體" w:cs="Times New Roman"/>
          <w:sz w:val="32"/>
          <w:szCs w:val="32"/>
        </w:rPr>
        <w:t>Saidhai Tahovecahe</w:t>
      </w:r>
      <w:r w:rsidR="00E02084" w:rsidRPr="00E0208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02084" w:rsidRPr="00E02084">
        <w:rPr>
          <w:rFonts w:ascii="標楷體" w:eastAsia="標楷體" w:hAnsi="標楷體" w:cs="Times New Roman"/>
          <w:sz w:val="32"/>
          <w:szCs w:val="32"/>
        </w:rPr>
        <w:br/>
      </w:r>
      <w:r w:rsidR="00E02084" w:rsidRPr="00E02084">
        <w:rPr>
          <w:rFonts w:ascii="標楷體" w:eastAsia="標楷體" w:hAnsi="標楷體" w:cs="Times New Roman" w:hint="eastAsia"/>
          <w:sz w:val="32"/>
          <w:szCs w:val="32"/>
        </w:rPr>
        <w:t xml:space="preserve">李貴敏  葉毓蘭  何欣純  高嘉瑜  張其祿  高虹安  </w:t>
      </w:r>
      <w:r w:rsidR="00E02084" w:rsidRPr="00E02084">
        <w:rPr>
          <w:rFonts w:ascii="標楷體" w:eastAsia="標楷體" w:hAnsi="標楷體" w:cs="Times New Roman"/>
          <w:sz w:val="32"/>
          <w:szCs w:val="32"/>
        </w:rPr>
        <w:br/>
      </w:r>
      <w:r w:rsidR="00E02084" w:rsidRPr="00731079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1734A8" w:rsidRPr="0073107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76FF8">
        <w:rPr>
          <w:rFonts w:ascii="標楷體" w:eastAsia="標楷體" w:hAnsi="標楷體" w:cs="Times New Roman" w:hint="eastAsia"/>
          <w:sz w:val="32"/>
          <w:szCs w:val="32"/>
        </w:rPr>
        <w:t xml:space="preserve">江啟臣  </w:t>
      </w:r>
      <w:r w:rsidR="001734A8" w:rsidRPr="00731079">
        <w:rPr>
          <w:rFonts w:ascii="標楷體" w:eastAsia="標楷體" w:hAnsi="標楷體" w:cs="Times New Roman" w:hint="eastAsia"/>
          <w:sz w:val="32"/>
          <w:szCs w:val="32"/>
        </w:rPr>
        <w:t xml:space="preserve">楊瓊瓔  </w:t>
      </w:r>
      <w:r w:rsidRPr="00731079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9E6B20" w:rsidRPr="00731079">
        <w:rPr>
          <w:rFonts w:ascii="標楷體" w:eastAsia="標楷體" w:hAnsi="標楷體" w:cs="Times New Roman" w:hint="eastAsia"/>
          <w:sz w:val="32"/>
          <w:szCs w:val="32"/>
        </w:rPr>
        <w:t>1</w:t>
      </w:r>
      <w:r w:rsidR="00C430F2" w:rsidRPr="00731079">
        <w:rPr>
          <w:rFonts w:ascii="標楷體" w:eastAsia="標楷體" w:hAnsi="標楷體" w:cs="Times New Roman"/>
          <w:sz w:val="32"/>
          <w:szCs w:val="32"/>
        </w:rPr>
        <w:t>3</w:t>
      </w:r>
      <w:r w:rsidRPr="00731079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4854" w:type="pct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4897"/>
        <w:gridCol w:w="1425"/>
        <w:gridCol w:w="1427"/>
      </w:tblGrid>
      <w:tr w:rsidR="00116A27" w:rsidRPr="00BF3B06" w14:paraId="77F5325D" w14:textId="77777777" w:rsidTr="00161B27">
        <w:trPr>
          <w:trHeight w:val="283"/>
        </w:trPr>
        <w:tc>
          <w:tcPr>
            <w:tcW w:w="883" w:type="pct"/>
          </w:tcPr>
          <w:p w14:paraId="230D652D" w14:textId="72C214B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602" w:type="pct"/>
            <w:vAlign w:val="center"/>
          </w:tcPr>
          <w:p w14:paraId="53EF2EE3" w14:textId="0B414971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/>
                <w:sz w:val="32"/>
                <w:szCs w:val="32"/>
              </w:rPr>
              <w:t>衛生福利部</w:t>
            </w:r>
          </w:p>
        </w:tc>
        <w:tc>
          <w:tcPr>
            <w:tcW w:w="757" w:type="pct"/>
            <w:vAlign w:val="center"/>
          </w:tcPr>
          <w:p w14:paraId="19E69581" w14:textId="5CB62517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部 長</w:t>
            </w:r>
          </w:p>
        </w:tc>
        <w:tc>
          <w:tcPr>
            <w:tcW w:w="758" w:type="pct"/>
            <w:vAlign w:val="center"/>
          </w:tcPr>
          <w:p w14:paraId="3E0243F0" w14:textId="3D989670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116A27" w:rsidRPr="00BF3B06" w14:paraId="73BF59EB" w14:textId="77777777" w:rsidTr="00161B27">
        <w:trPr>
          <w:trHeight w:val="283"/>
        </w:trPr>
        <w:tc>
          <w:tcPr>
            <w:tcW w:w="883" w:type="pct"/>
          </w:tcPr>
          <w:p w14:paraId="3081A95B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794AD7DB" w14:textId="77777777" w:rsidR="00116A27" w:rsidRPr="001546E7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57" w:type="pct"/>
          </w:tcPr>
          <w:p w14:paraId="4747D78E" w14:textId="451E5383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758" w:type="pct"/>
          </w:tcPr>
          <w:p w14:paraId="2A254B1D" w14:textId="5E7E5968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薛瑞元</w:t>
            </w:r>
          </w:p>
        </w:tc>
      </w:tr>
      <w:tr w:rsidR="00116A27" w:rsidRPr="00BF3B06" w14:paraId="49B8564E" w14:textId="77777777" w:rsidTr="00161B27">
        <w:trPr>
          <w:trHeight w:val="283"/>
        </w:trPr>
        <w:tc>
          <w:tcPr>
            <w:tcW w:w="883" w:type="pct"/>
          </w:tcPr>
          <w:p w14:paraId="11F56DED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0F86DC57" w14:textId="0DD8CE0E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會計處</w:t>
            </w:r>
          </w:p>
        </w:tc>
        <w:tc>
          <w:tcPr>
            <w:tcW w:w="757" w:type="pct"/>
          </w:tcPr>
          <w:p w14:paraId="43BFB4C5" w14:textId="462DDC8D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58" w:type="pct"/>
          </w:tcPr>
          <w:p w14:paraId="2C86C821" w14:textId="1887BFF9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張育珍</w:t>
            </w:r>
          </w:p>
        </w:tc>
      </w:tr>
      <w:tr w:rsidR="00116A27" w:rsidRPr="00BF3B06" w14:paraId="1CD0F257" w14:textId="77777777" w:rsidTr="00161B27">
        <w:trPr>
          <w:trHeight w:val="283"/>
        </w:trPr>
        <w:tc>
          <w:tcPr>
            <w:tcW w:w="883" w:type="pct"/>
          </w:tcPr>
          <w:p w14:paraId="47BEB1FE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79BF4126" w14:textId="048A4C22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F76FF8">
              <w:rPr>
                <w:rFonts w:ascii="標楷體" w:eastAsia="標楷體" w:hAnsi="標楷體" w:hint="eastAsia"/>
                <w:sz w:val="32"/>
                <w:szCs w:val="32"/>
              </w:rPr>
              <w:t>綜合規劃</w:t>
            </w: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司</w:t>
            </w:r>
          </w:p>
        </w:tc>
        <w:tc>
          <w:tcPr>
            <w:tcW w:w="757" w:type="pct"/>
          </w:tcPr>
          <w:p w14:paraId="393353E1" w14:textId="13380827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58" w:type="pct"/>
          </w:tcPr>
          <w:p w14:paraId="0125A8FF" w14:textId="1EB50F41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廖崑富</w:t>
            </w:r>
          </w:p>
        </w:tc>
      </w:tr>
      <w:tr w:rsidR="00116A27" w:rsidRPr="00BF3B06" w14:paraId="4F4ABBD5" w14:textId="77777777" w:rsidTr="00161B27">
        <w:trPr>
          <w:trHeight w:val="283"/>
        </w:trPr>
        <w:tc>
          <w:tcPr>
            <w:tcW w:w="883" w:type="pct"/>
          </w:tcPr>
          <w:p w14:paraId="2090508E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5B6F0E5B" w14:textId="41588B18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醫事司</w:t>
            </w:r>
          </w:p>
        </w:tc>
        <w:tc>
          <w:tcPr>
            <w:tcW w:w="757" w:type="pct"/>
          </w:tcPr>
          <w:p w14:paraId="4E86B0CB" w14:textId="4495FC53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58" w:type="pct"/>
          </w:tcPr>
          <w:p w14:paraId="20393FA1" w14:textId="4FA224F1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劉越萍</w:t>
            </w:r>
          </w:p>
        </w:tc>
      </w:tr>
      <w:tr w:rsidR="00116A27" w:rsidRPr="00BF3B06" w14:paraId="03E6EDC6" w14:textId="77777777" w:rsidTr="00161B27">
        <w:trPr>
          <w:trHeight w:val="283"/>
        </w:trPr>
        <w:tc>
          <w:tcPr>
            <w:tcW w:w="883" w:type="pct"/>
          </w:tcPr>
          <w:p w14:paraId="528AEF5F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370DDEC9" w14:textId="57D3889A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心理及口腔健康司</w:t>
            </w:r>
          </w:p>
        </w:tc>
        <w:tc>
          <w:tcPr>
            <w:tcW w:w="757" w:type="pct"/>
          </w:tcPr>
          <w:p w14:paraId="2A28A59B" w14:textId="66D23B72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58" w:type="pct"/>
          </w:tcPr>
          <w:p w14:paraId="7465E3F4" w14:textId="5F00D366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諶立中</w:t>
            </w:r>
          </w:p>
        </w:tc>
      </w:tr>
      <w:tr w:rsidR="00116A27" w:rsidRPr="00BF3B06" w14:paraId="69776FFF" w14:textId="77777777" w:rsidTr="00161B27">
        <w:trPr>
          <w:trHeight w:val="283"/>
        </w:trPr>
        <w:tc>
          <w:tcPr>
            <w:tcW w:w="883" w:type="pct"/>
          </w:tcPr>
          <w:p w14:paraId="25C063C1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60BFB861" w14:textId="46B9EFFF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保護服務司</w:t>
            </w:r>
          </w:p>
        </w:tc>
        <w:tc>
          <w:tcPr>
            <w:tcW w:w="757" w:type="pct"/>
          </w:tcPr>
          <w:p w14:paraId="36115634" w14:textId="2D146CAB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58" w:type="pct"/>
          </w:tcPr>
          <w:p w14:paraId="5224D11F" w14:textId="3AC3F197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張秀鴛</w:t>
            </w:r>
          </w:p>
        </w:tc>
      </w:tr>
      <w:tr w:rsidR="00116A27" w:rsidRPr="00BF3B06" w14:paraId="3D71A170" w14:textId="77777777" w:rsidTr="00161B27">
        <w:trPr>
          <w:trHeight w:val="283"/>
        </w:trPr>
        <w:tc>
          <w:tcPr>
            <w:tcW w:w="883" w:type="pct"/>
          </w:tcPr>
          <w:p w14:paraId="7AFF339B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2B6BCC01" w14:textId="1D16D6CE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F76FF8">
              <w:rPr>
                <w:rFonts w:ascii="標楷體" w:eastAsia="標楷體" w:hAnsi="標楷體" w:hint="eastAsia"/>
                <w:sz w:val="32"/>
                <w:szCs w:val="32"/>
              </w:rPr>
              <w:t>社會救助及</w:t>
            </w: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社工司</w:t>
            </w:r>
          </w:p>
        </w:tc>
        <w:tc>
          <w:tcPr>
            <w:tcW w:w="757" w:type="pct"/>
          </w:tcPr>
          <w:p w14:paraId="617DFE3B" w14:textId="52B2EEDE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代理司長</w:t>
            </w:r>
          </w:p>
        </w:tc>
        <w:tc>
          <w:tcPr>
            <w:tcW w:w="758" w:type="pct"/>
          </w:tcPr>
          <w:p w14:paraId="398EFC4B" w14:textId="70F6E981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蘇昭如</w:t>
            </w:r>
          </w:p>
        </w:tc>
      </w:tr>
      <w:tr w:rsidR="00116A27" w:rsidRPr="00BF3B06" w14:paraId="1402D5AB" w14:textId="77777777" w:rsidTr="00161B27">
        <w:trPr>
          <w:trHeight w:val="283"/>
        </w:trPr>
        <w:tc>
          <w:tcPr>
            <w:tcW w:w="883" w:type="pct"/>
          </w:tcPr>
          <w:p w14:paraId="3BE3A647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276ED2D4" w14:textId="66EF69EC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護理及健康照護司</w:t>
            </w:r>
          </w:p>
        </w:tc>
        <w:tc>
          <w:tcPr>
            <w:tcW w:w="757" w:type="pct"/>
          </w:tcPr>
          <w:p w14:paraId="619AE21C" w14:textId="6EC39BFC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58" w:type="pct"/>
          </w:tcPr>
          <w:p w14:paraId="0DE136E0" w14:textId="0C567880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蔡淑鳳</w:t>
            </w:r>
          </w:p>
        </w:tc>
      </w:tr>
      <w:tr w:rsidR="00116A27" w:rsidRPr="00BF3B06" w14:paraId="085ECD7E" w14:textId="77777777" w:rsidTr="00161B27">
        <w:trPr>
          <w:trHeight w:val="283"/>
        </w:trPr>
        <w:tc>
          <w:tcPr>
            <w:tcW w:w="883" w:type="pct"/>
          </w:tcPr>
          <w:p w14:paraId="1AA3CD05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18FD02A0" w14:textId="42F93757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中醫藥司</w:t>
            </w:r>
          </w:p>
        </w:tc>
        <w:tc>
          <w:tcPr>
            <w:tcW w:w="757" w:type="pct"/>
          </w:tcPr>
          <w:p w14:paraId="3D5A6461" w14:textId="6939392B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58" w:type="pct"/>
          </w:tcPr>
          <w:p w14:paraId="4FC9B62D" w14:textId="34D4E30E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黃怡超</w:t>
            </w:r>
          </w:p>
        </w:tc>
      </w:tr>
      <w:tr w:rsidR="00116A27" w:rsidRPr="00BF3B06" w14:paraId="3C424B99" w14:textId="77777777" w:rsidTr="00161B27">
        <w:trPr>
          <w:trHeight w:val="283"/>
        </w:trPr>
        <w:tc>
          <w:tcPr>
            <w:tcW w:w="883" w:type="pct"/>
          </w:tcPr>
          <w:p w14:paraId="77C2CCAA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07328AF3" w14:textId="2861DC23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統計處</w:t>
            </w:r>
          </w:p>
        </w:tc>
        <w:tc>
          <w:tcPr>
            <w:tcW w:w="757" w:type="pct"/>
          </w:tcPr>
          <w:p w14:paraId="3909430D" w14:textId="36D1A0EB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58" w:type="pct"/>
          </w:tcPr>
          <w:p w14:paraId="335E1B19" w14:textId="47D9A38E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李秋嬿</w:t>
            </w:r>
          </w:p>
        </w:tc>
      </w:tr>
      <w:tr w:rsidR="00116A27" w:rsidRPr="00BF3B06" w14:paraId="69724A21" w14:textId="77777777" w:rsidTr="00161B27">
        <w:trPr>
          <w:trHeight w:val="283"/>
        </w:trPr>
        <w:tc>
          <w:tcPr>
            <w:tcW w:w="883" w:type="pct"/>
          </w:tcPr>
          <w:p w14:paraId="207BE25E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4BA7F408" w14:textId="393FBAB0" w:rsidR="00116A27" w:rsidRPr="00021827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附屬醫療及社會福利機構管理會</w:t>
            </w:r>
          </w:p>
        </w:tc>
        <w:tc>
          <w:tcPr>
            <w:tcW w:w="757" w:type="pct"/>
          </w:tcPr>
          <w:p w14:paraId="0549C67A" w14:textId="0EDCB2BF" w:rsidR="00116A27" w:rsidRPr="00135E75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執行長</w:t>
            </w:r>
          </w:p>
        </w:tc>
        <w:tc>
          <w:tcPr>
            <w:tcW w:w="758" w:type="pct"/>
          </w:tcPr>
          <w:p w14:paraId="7A4FFB8D" w14:textId="049875C1" w:rsidR="00116A27" w:rsidRPr="00631D30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王必勝</w:t>
            </w:r>
          </w:p>
        </w:tc>
      </w:tr>
      <w:tr w:rsidR="00116A27" w:rsidRPr="00BF3B06" w14:paraId="6D70BC29" w14:textId="77777777" w:rsidTr="00161B27">
        <w:trPr>
          <w:trHeight w:val="283"/>
        </w:trPr>
        <w:tc>
          <w:tcPr>
            <w:tcW w:w="883" w:type="pct"/>
          </w:tcPr>
          <w:p w14:paraId="315E6827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0DCE67BA" w14:textId="1AF9DDA7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國家衛生研究院</w:t>
            </w:r>
          </w:p>
        </w:tc>
        <w:tc>
          <w:tcPr>
            <w:tcW w:w="757" w:type="pct"/>
          </w:tcPr>
          <w:p w14:paraId="426E0FF4" w14:textId="1C07E51D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副院長</w:t>
            </w:r>
          </w:p>
        </w:tc>
        <w:tc>
          <w:tcPr>
            <w:tcW w:w="758" w:type="pct"/>
          </w:tcPr>
          <w:p w14:paraId="1366E520" w14:textId="2C584A96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司徒惠康</w:t>
            </w:r>
          </w:p>
        </w:tc>
      </w:tr>
      <w:tr w:rsidR="00116A27" w:rsidRPr="00BF3B06" w14:paraId="50CB397A" w14:textId="77777777" w:rsidTr="00161B27">
        <w:trPr>
          <w:trHeight w:val="283"/>
        </w:trPr>
        <w:tc>
          <w:tcPr>
            <w:tcW w:w="883" w:type="pct"/>
          </w:tcPr>
          <w:p w14:paraId="02BE94F1" w14:textId="77777777" w:rsidR="00116A27" w:rsidRPr="00BF3B06" w:rsidRDefault="00116A27" w:rsidP="00161B2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2" w:type="pct"/>
          </w:tcPr>
          <w:p w14:paraId="646490C1" w14:textId="6A0DBB8D" w:rsidR="00116A27" w:rsidRPr="00BF3B06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國際合作組</w:t>
            </w:r>
          </w:p>
        </w:tc>
        <w:tc>
          <w:tcPr>
            <w:tcW w:w="757" w:type="pct"/>
          </w:tcPr>
          <w:p w14:paraId="01122698" w14:textId="71155BBD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副主任</w:t>
            </w:r>
          </w:p>
        </w:tc>
        <w:tc>
          <w:tcPr>
            <w:tcW w:w="758" w:type="pct"/>
          </w:tcPr>
          <w:p w14:paraId="305F3D9B" w14:textId="0A2E5CA1" w:rsidR="00116A27" w:rsidRPr="00BF3B06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賴麗瑩</w:t>
            </w:r>
          </w:p>
        </w:tc>
      </w:tr>
      <w:tr w:rsidR="00116A27" w:rsidRPr="00D24E9E" w14:paraId="619E1049" w14:textId="77777777" w:rsidTr="00161B27">
        <w:trPr>
          <w:trHeight w:val="283"/>
        </w:trPr>
        <w:tc>
          <w:tcPr>
            <w:tcW w:w="883" w:type="pct"/>
          </w:tcPr>
          <w:p w14:paraId="3A075467" w14:textId="77777777" w:rsidR="00116A27" w:rsidRPr="00D24E9E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463DC251" w14:textId="497EEC30" w:rsidR="00116A27" w:rsidRPr="00D24E9E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疾病管制署</w:t>
            </w:r>
          </w:p>
        </w:tc>
        <w:tc>
          <w:tcPr>
            <w:tcW w:w="757" w:type="pct"/>
          </w:tcPr>
          <w:p w14:paraId="4A548188" w14:textId="6A548466" w:rsidR="00116A27" w:rsidRPr="00D24E9E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58" w:type="pct"/>
          </w:tcPr>
          <w:p w14:paraId="26FA0BA9" w14:textId="032893FE" w:rsidR="00116A27" w:rsidRPr="00D24E9E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116A27" w:rsidRPr="00D24E9E" w14:paraId="573EC11D" w14:textId="77777777" w:rsidTr="00161B27">
        <w:trPr>
          <w:trHeight w:val="283"/>
        </w:trPr>
        <w:tc>
          <w:tcPr>
            <w:tcW w:w="883" w:type="pct"/>
          </w:tcPr>
          <w:p w14:paraId="25FE4AEE" w14:textId="77777777" w:rsidR="00116A27" w:rsidRPr="00D24E9E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278D59B7" w14:textId="20484C70" w:rsidR="00116A27" w:rsidRPr="001546E7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食品藥物管理署</w:t>
            </w:r>
          </w:p>
        </w:tc>
        <w:tc>
          <w:tcPr>
            <w:tcW w:w="757" w:type="pct"/>
          </w:tcPr>
          <w:p w14:paraId="74B77F5E" w14:textId="443E7BD7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58" w:type="pct"/>
          </w:tcPr>
          <w:p w14:paraId="3E9E3AB3" w14:textId="26CE4BC2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吳秀梅</w:t>
            </w:r>
          </w:p>
        </w:tc>
      </w:tr>
      <w:tr w:rsidR="00116A27" w:rsidRPr="00D24E9E" w14:paraId="65069BA2" w14:textId="77777777" w:rsidTr="00161B27">
        <w:trPr>
          <w:trHeight w:val="283"/>
        </w:trPr>
        <w:tc>
          <w:tcPr>
            <w:tcW w:w="883" w:type="pct"/>
          </w:tcPr>
          <w:p w14:paraId="6EC08481" w14:textId="77777777" w:rsidR="00116A27" w:rsidRPr="00D24E9E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6AA8495D" w14:textId="533D2492" w:rsidR="00116A27" w:rsidRPr="001546E7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中央健康保險署</w:t>
            </w:r>
          </w:p>
        </w:tc>
        <w:tc>
          <w:tcPr>
            <w:tcW w:w="757" w:type="pct"/>
          </w:tcPr>
          <w:p w14:paraId="55136267" w14:textId="6BB0DFBC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758" w:type="pct"/>
          </w:tcPr>
          <w:p w14:paraId="63B2FFA7" w14:textId="7B84224F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蔡淑鈴</w:t>
            </w:r>
          </w:p>
        </w:tc>
      </w:tr>
      <w:tr w:rsidR="00116A27" w:rsidRPr="00D24E9E" w14:paraId="3C30A215" w14:textId="77777777" w:rsidTr="00161B27">
        <w:trPr>
          <w:trHeight w:val="283"/>
        </w:trPr>
        <w:tc>
          <w:tcPr>
            <w:tcW w:w="883" w:type="pct"/>
          </w:tcPr>
          <w:p w14:paraId="785D74DE" w14:textId="77777777" w:rsidR="00116A27" w:rsidRPr="00D24E9E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34595153" w14:textId="17252A03" w:rsidR="00116A27" w:rsidRPr="001546E7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國民健康署</w:t>
            </w:r>
          </w:p>
        </w:tc>
        <w:tc>
          <w:tcPr>
            <w:tcW w:w="757" w:type="pct"/>
          </w:tcPr>
          <w:p w14:paraId="6191AD8C" w14:textId="07C96B91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58" w:type="pct"/>
          </w:tcPr>
          <w:p w14:paraId="2CBBD03E" w14:textId="55304F2C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吳昭軍</w:t>
            </w:r>
          </w:p>
        </w:tc>
      </w:tr>
      <w:tr w:rsidR="00116A27" w:rsidRPr="00D24E9E" w14:paraId="19FDC388" w14:textId="77777777" w:rsidTr="00161B27">
        <w:trPr>
          <w:trHeight w:val="283"/>
        </w:trPr>
        <w:tc>
          <w:tcPr>
            <w:tcW w:w="883" w:type="pct"/>
          </w:tcPr>
          <w:p w14:paraId="6E8A2E4B" w14:textId="77777777" w:rsidR="00116A27" w:rsidRPr="00D24E9E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461EDD92" w14:textId="395A3F59" w:rsidR="00116A27" w:rsidRPr="001546E7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社會及家庭署</w:t>
            </w:r>
          </w:p>
        </w:tc>
        <w:tc>
          <w:tcPr>
            <w:tcW w:w="757" w:type="pct"/>
          </w:tcPr>
          <w:p w14:paraId="2926FA4A" w14:textId="563D168B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58" w:type="pct"/>
          </w:tcPr>
          <w:p w14:paraId="575CB0F6" w14:textId="0096AAD7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簡慧娟</w:t>
            </w:r>
          </w:p>
        </w:tc>
      </w:tr>
      <w:tr w:rsidR="00116A27" w:rsidRPr="00D24E9E" w14:paraId="52D0CE0D" w14:textId="77777777" w:rsidTr="00161B27">
        <w:trPr>
          <w:trHeight w:val="283"/>
        </w:trPr>
        <w:tc>
          <w:tcPr>
            <w:tcW w:w="883" w:type="pct"/>
          </w:tcPr>
          <w:p w14:paraId="61D5DD40" w14:textId="77777777" w:rsidR="00116A27" w:rsidRPr="00D24E9E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</w:tcPr>
          <w:p w14:paraId="6495DA9B" w14:textId="2F24B380" w:rsidR="00116A27" w:rsidRPr="001546E7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 xml:space="preserve">  國家中醫藥研究所</w:t>
            </w:r>
          </w:p>
        </w:tc>
        <w:tc>
          <w:tcPr>
            <w:tcW w:w="757" w:type="pct"/>
          </w:tcPr>
          <w:p w14:paraId="63F05DE6" w14:textId="2E071496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所 長</w:t>
            </w:r>
          </w:p>
        </w:tc>
        <w:tc>
          <w:tcPr>
            <w:tcW w:w="758" w:type="pct"/>
          </w:tcPr>
          <w:p w14:paraId="174F287C" w14:textId="60AD90B9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蘇奕彰</w:t>
            </w:r>
          </w:p>
        </w:tc>
      </w:tr>
      <w:tr w:rsidR="00116A27" w:rsidRPr="00D24E9E" w14:paraId="0C0BE0F7" w14:textId="77777777" w:rsidTr="00161B27">
        <w:trPr>
          <w:trHeight w:val="283"/>
        </w:trPr>
        <w:tc>
          <w:tcPr>
            <w:tcW w:w="883" w:type="pct"/>
          </w:tcPr>
          <w:p w14:paraId="47DF65BD" w14:textId="77777777" w:rsidR="00116A27" w:rsidRPr="00D24E9E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602" w:type="pct"/>
            <w:vAlign w:val="center"/>
          </w:tcPr>
          <w:p w14:paraId="604EEA03" w14:textId="7D9603AD" w:rsidR="00116A27" w:rsidRPr="001546E7" w:rsidRDefault="00116A27" w:rsidP="00161B2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行政院主計總處公務預算處</w:t>
            </w:r>
          </w:p>
        </w:tc>
        <w:tc>
          <w:tcPr>
            <w:tcW w:w="757" w:type="pct"/>
            <w:vAlign w:val="center"/>
          </w:tcPr>
          <w:p w14:paraId="4E745393" w14:textId="7F17ECBE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58" w:type="pct"/>
            <w:vAlign w:val="center"/>
          </w:tcPr>
          <w:p w14:paraId="5FB70A1D" w14:textId="53E2409D" w:rsidR="00116A27" w:rsidRPr="001546E7" w:rsidRDefault="00116A27" w:rsidP="00161B27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6606">
              <w:rPr>
                <w:rFonts w:ascii="標楷體" w:eastAsia="標楷體" w:hAnsi="標楷體" w:hint="eastAsia"/>
                <w:sz w:val="32"/>
                <w:szCs w:val="32"/>
              </w:rPr>
              <w:t>廖玉琳</w:t>
            </w:r>
          </w:p>
        </w:tc>
      </w:tr>
    </w:tbl>
    <w:p w14:paraId="50FE6D11" w14:textId="531D6508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lastRenderedPageBreak/>
        <w:t>主　　席：</w:t>
      </w:r>
      <w:r w:rsidR="00FD3D0C">
        <w:rPr>
          <w:rFonts w:ascii="標楷體" w:eastAsia="標楷體" w:hAnsi="標楷體" w:cs="Times New Roman" w:hint="eastAsia"/>
          <w:sz w:val="32"/>
          <w:szCs w:val="32"/>
        </w:rPr>
        <w:t>賴召集</w:t>
      </w:r>
      <w:r w:rsidR="00FD3D0C"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FD3D0C">
        <w:rPr>
          <w:rFonts w:ascii="標楷體" w:eastAsia="標楷體" w:hAnsi="標楷體" w:cs="Times New Roman" w:hint="eastAsia"/>
          <w:sz w:val="32"/>
          <w:szCs w:val="32"/>
        </w:rPr>
        <w:t>惠員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77777777" w:rsidR="002251C0" w:rsidRPr="002251C0" w:rsidRDefault="002251C0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14:paraId="72EB6976" w14:textId="77777777" w:rsidR="002251C0" w:rsidRPr="002251C0" w:rsidRDefault="002251C0" w:rsidP="003122BB">
      <w:pPr>
        <w:spacing w:beforeLines="50" w:before="180" w:line="440" w:lineRule="exact"/>
        <w:outlineLvl w:val="3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0FF3A402" w:rsidR="009B2897" w:rsidRDefault="00D96590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>
        <w:rPr>
          <w:rFonts w:ascii="標楷體" w:eastAsia="標楷體" w:hAnsi="標楷體" w:cs="Times New Roman" w:hint="eastAsia"/>
          <w:sz w:val="32"/>
          <w:szCs w:val="32"/>
        </w:rPr>
        <w:t>一、</w:t>
      </w:r>
      <w:r w:rsidR="009B2897"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E73796" w14:textId="37B21616" w:rsidR="003122BB" w:rsidRDefault="00986695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1633AA70" w14:textId="77777777" w:rsidR="00911D40" w:rsidRPr="00911D40" w:rsidRDefault="00911D40" w:rsidP="00161B27">
      <w:pPr>
        <w:spacing w:line="44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二、處理中華民國111年度中央政府總預算有關衛生福利部主管預算（公務預算）解凍書面報告案68案。</w:t>
      </w:r>
    </w:p>
    <w:p w14:paraId="571E37A5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(一) 衛生福利部函，為111年度中央政府總預算決議，檢送該部預算凍結第1目「公費生培育」50萬元書面報告。</w:t>
      </w:r>
    </w:p>
    <w:p w14:paraId="3D4999AF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(二) 衛生福利部函，為111年度中央政府總預算決議，檢送該部預算凍結第1目「公費生培育」項下「辦理重點科別培育公費醫師制度第二期」100萬元書面報告。</w:t>
      </w:r>
    </w:p>
    <w:p w14:paraId="4B999D8C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(三) 衛生福利部函，為111年度中央政府總預算決議，檢送該部預算凍結第2目「科技業務」項下「科技發展工作」中「社會福利及統計應用計畫」20萬元書面報告。</w:t>
      </w:r>
    </w:p>
    <w:p w14:paraId="5F3DEEEE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(四) 衛生福利部函，為111年度中央政府總預算決議，檢送該部預算凍結第2目「科技業務」項下「科技發展工作」中「推動中醫藥科技發展計畫」20萬元書面報告。</w:t>
      </w:r>
    </w:p>
    <w:p w14:paraId="66040FF4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(五) 衛生福利部函，為111年度中央政府總預算決議，檢送該部預算凍結第2目「科技業務」項下「財團法人國家衛生研究院發展計畫」中「健康福祉研究」100萬元書面報告。</w:t>
      </w:r>
    </w:p>
    <w:p w14:paraId="44E4E845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(六) 衛生福利部函，為111年度中央政府總預算決議，檢送該部預算凍結第2目「科技業務」項下「財團法人國家衛生研究院發展計畫」項下「健康福祉研究」60萬元書面報告。</w:t>
      </w:r>
    </w:p>
    <w:p w14:paraId="1CAF76BC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(七) 衛生福利部函，為111年度中央政府總預算決議，檢送該部預算凍結「社工及社區發展業務」50萬元書面報告。</w:t>
      </w:r>
    </w:p>
    <w:p w14:paraId="126AD1B5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(八) 衛生福利部函，為111年度中央政府總預算決議，檢送該部預算凍結第5目「社工及社區發展業務」50萬元書面報告。</w:t>
      </w:r>
    </w:p>
    <w:p w14:paraId="26FBC434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(九) 衛生福利部函，為111年度中央政府總預算決議，檢送該部預</w:t>
      </w:r>
      <w:r w:rsidRPr="00911D40">
        <w:rPr>
          <w:rFonts w:ascii="標楷體" w:eastAsia="標楷體" w:hAnsi="標楷體" w:cs="Times New Roman" w:hint="eastAsia"/>
          <w:sz w:val="32"/>
          <w:szCs w:val="32"/>
        </w:rPr>
        <w:lastRenderedPageBreak/>
        <w:t>算凍結第6目「保護服務業務」項下「推展兒少保護及處遇輔導」20萬元書面報告。</w:t>
      </w:r>
    </w:p>
    <w:p w14:paraId="23A2C241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(十) 衛生福利部函，為111年度中央政府總預算決議，檢送該部預算凍結第6目「保護服務業務」項下「推展兒少保護及處遇輔導」10萬元書面報告。</w:t>
      </w:r>
    </w:p>
    <w:p w14:paraId="3602F667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(十一) 衛生福利部函，為111年度中央政府總預算決議，檢送該部預算凍結第6目「保護服務業務」項下「強化社會安全網第二期計畫」100萬元書面報告。</w:t>
      </w:r>
    </w:p>
    <w:p w14:paraId="2AB3AF80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(十二) 衛生福利部函，為111年度中央政府總預算決議，檢送該部預算凍結第8目「醫政業務」50萬元書面報告。</w:t>
      </w:r>
    </w:p>
    <w:p w14:paraId="4A60926C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(十三) 衛生福利部函，為111年度中央政府總預算決議，檢送該部預算凍結第8目「醫政業務」100萬元書面報告。</w:t>
      </w:r>
    </w:p>
    <w:p w14:paraId="75DE19AA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(十四) 衛生福利部函，為111年度中央政府總預算決議，檢送該部預算凍結「醫政業務」100萬元書面報告。</w:t>
      </w:r>
    </w:p>
    <w:p w14:paraId="648B8631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(十五) 衛生福利部函，為111年度中央政府總預算決議，檢送該部預算凍結第8目「醫政業務」項下「醫政法規與醫事人員及機構管理」之「業務費」100萬元書面報告。</w:t>
      </w:r>
    </w:p>
    <w:p w14:paraId="57A7F452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(十六) 衛生福利部函，為111年度中央政府總預算決議，檢送該部預算凍結第8目「醫政業務」項下「健全醫療政策網絡計畫」100萬元書面報告。</w:t>
      </w:r>
    </w:p>
    <w:p w14:paraId="6154C48E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(十七) 衛生福利部函，為111年度中央政府總預算決議，檢送該部預算凍結第8目「醫政業務」項下「新南向醫衛合作與產業鏈發展中長程計畫第二期」50萬元書面報告。</w:t>
      </w:r>
    </w:p>
    <w:p w14:paraId="0C056277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(十八) 衛生福利部函，為111年度中央政府總預算決議，檢送該部預算合併凍結第8目「醫政業務」項下「優化兒童醫療照護計畫」100萬元書面報告。</w:t>
      </w:r>
    </w:p>
    <w:p w14:paraId="459F31C4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(十九) 衛生福利部函，為111年度中央政府總預算決議，檢送該部預算凍結「優化兒童醫療照護計畫」100萬元書面報告。</w:t>
      </w:r>
    </w:p>
    <w:p w14:paraId="0745116F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(二十) 衛生福利部函，為111年度中央政府總預算決議，檢送該部預算凍結第8目「醫政業務」項下「優化兒童醫療照護計畫」100萬元書面報告。</w:t>
      </w:r>
    </w:p>
    <w:p w14:paraId="7FBA9202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(二十一) 衛生福利部函，為111年度中央政府總預算決議，檢送該</w:t>
      </w:r>
      <w:r w:rsidRPr="00911D40">
        <w:rPr>
          <w:rFonts w:ascii="標楷體" w:eastAsia="標楷體" w:hAnsi="標楷體" w:cs="Times New Roman" w:hint="eastAsia"/>
          <w:sz w:val="32"/>
          <w:szCs w:val="32"/>
        </w:rPr>
        <w:lastRenderedPageBreak/>
        <w:t>部預算凍結第9目「心理及口腔健康業務」項下「心理及口腔健康行政管理」50萬元書面報告。</w:t>
      </w:r>
    </w:p>
    <w:p w14:paraId="338049E4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(二十二) 衛生福利部函，為111年度中央政府總預算決議，檢送該部預算合併凍結第9目「心理及口腔健康業務」項下「整合及提升心理健康服務」100萬元書面報告。</w:t>
      </w:r>
    </w:p>
    <w:p w14:paraId="5B9F90B6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(二十三) 衛生福利部函，為111年度中央政府總預算決議，檢送該部預算凍結第9目「心理及口腔健康業務」項下「整合及提升心理健康服務」之「業務費」100萬元書面報告。</w:t>
      </w:r>
    </w:p>
    <w:p w14:paraId="137F6AA4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(二十四) 衛生福利部函，為111年度中央政府總預算決議，檢送該部預算合併凍結第9目「心理及口腔健康業務」項下「強化藥癮治療服務」100萬元書面報告。</w:t>
      </w:r>
    </w:p>
    <w:p w14:paraId="1A2AC4DC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(二十五) 衛生福利部函，為111年度中央政府總預算決議，檢送該部預算凍結第9目「心理及口腔健康業務」項下「強化藥癮治療服務」20萬元書面報告。</w:t>
      </w:r>
    </w:p>
    <w:p w14:paraId="75CEF6FF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(二十六) 衛生福利部函，為111年度中央政府總預算決議，檢送該部預算凍結第9目項下「強化口腔健康照護體系與品質」100萬元書面報告。</w:t>
      </w:r>
    </w:p>
    <w:p w14:paraId="1FE694FE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(二十七) 衛生福利部函，為111年度中央政府總預算決議，檢送該部預算凍結第9目「心理及口腔健康業務」項下「強化口腔健康照護體系與品質」100萬元書面報告。</w:t>
      </w:r>
    </w:p>
    <w:p w14:paraId="6BEE8D97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(二十八) 衛生福利部函，為111年度中央政府總預算決議，檢送該部預算凍結「心理及口腔健康業務」項下「強化口腔健康照護體系與品質」100萬元書面報告。</w:t>
      </w:r>
    </w:p>
    <w:p w14:paraId="39BAD856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(二十九) 衛生福利部函，為111年度中央政府總預算決議，檢送該部預算凍結第10目「護理及健康照護業務」100萬元書面報告。</w:t>
      </w:r>
    </w:p>
    <w:p w14:paraId="500A2618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(三十) 衛生福利部函，為111年度中央政府總預算決議，檢送該部預算凍結第10目「護理及健康照護業務」50萬元書面報告。</w:t>
      </w:r>
    </w:p>
    <w:p w14:paraId="3064522B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(三十一) 衛生福利部函，為111年度中央政府總預算決議，檢送該部預算凍結第10目「護理及健康照護業務」項下「強化護理及健康照護量能」100萬元書面報告。</w:t>
      </w:r>
    </w:p>
    <w:p w14:paraId="13B1013C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(三十二) 衛生福利部函，為111年度中央政府總預算決議，檢送該部預算凍結第10目「護理及健康照護業務」項下「護理法規與</w:t>
      </w:r>
      <w:r w:rsidRPr="00911D40">
        <w:rPr>
          <w:rFonts w:ascii="標楷體" w:eastAsia="標楷體" w:hAnsi="標楷體" w:cs="Times New Roman" w:hint="eastAsia"/>
          <w:sz w:val="32"/>
          <w:szCs w:val="32"/>
        </w:rPr>
        <w:lastRenderedPageBreak/>
        <w:t>護理人員及機構管理」50萬元書面報告。</w:t>
      </w:r>
    </w:p>
    <w:p w14:paraId="08890476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(三十三) 衛生福利部函，為111年度中央政府總預算決議，檢送該部預算凍結第12目「綜合規劃業務」50萬元書面報告。</w:t>
      </w:r>
    </w:p>
    <w:p w14:paraId="0B7CD60C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(三十四) 衛生福利部函，為111年度中央政府總預算決議，檢送該部決議(二十三)凍結第12目「綜合規劃業務」100萬元書面報告。</w:t>
      </w:r>
    </w:p>
    <w:p w14:paraId="4F2C4028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(三十五) 衛生福利部函，為111年度中央政府總預算決議，檢送該部決議(二十四)合併凍結第12目「綜合規劃業務」100萬元書面報告。</w:t>
      </w:r>
    </w:p>
    <w:p w14:paraId="6FA62867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(三十六) 衛生福利部函，為111年度中央政府總預算決議，檢送該部預算凍結第12目「綜合規劃業務」100萬元書面報告。</w:t>
      </w:r>
    </w:p>
    <w:p w14:paraId="5468EA82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(三十七) 衛生福利部函，為111年度中央政府總預算決議，檢送該部預算凍結「綜合規劃業務」100萬元書面報告。</w:t>
      </w:r>
    </w:p>
    <w:p w14:paraId="57F95710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(三十八) 衛生福利部函，為111年度中央政府總預算決議，檢送該部預算凍結第12目「綜合規劃業務」項下「政策推展」二十分之一書面報告。</w:t>
      </w:r>
    </w:p>
    <w:p w14:paraId="138DF8DA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(三十九) 衛生福利部函，為111年度中央政府總預算決議，檢送該部預算凍結第12目「綜合規劃業務」項下「政策推展」50萬元書面報告。</w:t>
      </w:r>
    </w:p>
    <w:p w14:paraId="48907639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(四十) 衛生福利部函，為111年度中央政府總預算決議，檢送該部預算凍結第12目「綜合規劃業務」項下「促進國際衛生福利政策交流經費」20萬元書面報告。</w:t>
      </w:r>
    </w:p>
    <w:p w14:paraId="691436EE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(四十一) 衛生福利部函，為111年度中央政府總預算決議，檢送疾病管制署凍結第3目「防疫業務」項下「嚴重特殊傳染性肺炎防治」中「業務費-通訊費」100萬元書面報告。</w:t>
      </w:r>
    </w:p>
    <w:p w14:paraId="478C3A94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(四十二) 衛生福利部函，為111年度中央政府總預算決議，檢送食品藥物管理署預算凍結第3目項下「食品管理工作」50萬元書面報告。</w:t>
      </w:r>
    </w:p>
    <w:p w14:paraId="69B00BBE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(四十三) 衛生福利部函，為111年度中央政府總預算決議，檢送食品藥物管理署決議（七）凍結第3目「食品藥物管理業務」項下「食品管理工作」中「食品邊境查驗及國內外稽查管理」100萬元書面報告。</w:t>
      </w:r>
    </w:p>
    <w:p w14:paraId="21BF58E8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lastRenderedPageBreak/>
        <w:t>(四十四) 衛生福利部函，為111年度中央政府總預算決議，檢送食品藥物管理署預算凍結第3目「食品藥物管理業務」項下「藥粧管理工作」100萬元書面報告。</w:t>
      </w:r>
    </w:p>
    <w:p w14:paraId="44C290CD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(四十五) 衛生福利部函，為111年度中央政府總預算決議，檢送食品藥物管理署決議（九）凍結第3目「食品藥物管理業務」項下「藥粧管理工作」100萬元書面報告。</w:t>
      </w:r>
    </w:p>
    <w:p w14:paraId="7739DE1D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(四十六) 衛生福利部函，為111年度中央政府總預算決議，檢送食品藥物管理署預算凍結第3目「食品藥物管理業務」項下「藥粧管理工作」中「強化醫療器材及化粧品管理效能」100萬元書面報告。</w:t>
      </w:r>
    </w:p>
    <w:p w14:paraId="020AEFFB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(四十七) 衛生福利部函，為111年度中央政府總預算決議，檢送食品藥物管理署決議（四十）凍結第3目「食品藥物管理業務」項下「藥粧管理工作」中「毒品防制」100萬元書面報告。</w:t>
      </w:r>
    </w:p>
    <w:p w14:paraId="78A523F5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(四十八) 衛生福利部函，為111年度中央政府總預算決議，檢送中央健康保險署凍結第1目「科技業務」50萬元書面報告。</w:t>
      </w:r>
    </w:p>
    <w:p w14:paraId="72615B8C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(四十九) 衛生福利部函，為111年度中央政府總預算決議，檢送中央健康保險署凍結第3目「健保業務」100萬元書面報告。</w:t>
      </w:r>
    </w:p>
    <w:p w14:paraId="1C021035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(五十) 衛生福利部函，為111年度中央政府總預算決議，檢送中央健康保險署凍結「健保業務」100萬元書面報告。</w:t>
      </w:r>
    </w:p>
    <w:p w14:paraId="16348EF5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(五十一) 衛生福利部函，為111年度中央政府總預算決議，檢送中央健康保險署凍結第3目「健保業務」50萬元書面報告。</w:t>
      </w:r>
    </w:p>
    <w:p w14:paraId="795D0E57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(五十二) 衛生福利部函，為111年度中央政府總預算決議，檢送中央健康保險署決議(二十六)凍結第3目「健保業務」100萬元書面報告。</w:t>
      </w:r>
    </w:p>
    <w:p w14:paraId="01FC086F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(五十三) 衛生福利部函，為111年度中央政府總預算決議，檢送中央健康保險署決議(二十七)凍結第3目「健保業務」100萬元書面報告。</w:t>
      </w:r>
    </w:p>
    <w:p w14:paraId="3CDC424C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(五十四) 衛生福利部函，為111年度中央政府總預算決議，檢送中央健康保險署決議(二十八)凍結第3目「健保業務」100萬元書面報告。</w:t>
      </w:r>
    </w:p>
    <w:p w14:paraId="68E82B63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(五十五) 衛生福利部函，為111年度中央政府總預算決議，檢送中央健康保險署凍結第3目「健保業務」150萬元書面報告。</w:t>
      </w:r>
    </w:p>
    <w:p w14:paraId="2DD55446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lastRenderedPageBreak/>
        <w:t>(五十六) 衛生福利部函，為111年度中央政府總預算決議，檢送國民健康署凍結第3目「國民健康業務」預算100萬元書面報告。</w:t>
      </w:r>
    </w:p>
    <w:p w14:paraId="6C0EDD11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(五十七) 衛生福利部函，為111年度中央政府總預算決議，檢送國民健康署凍結第3目「國民健康業務」項下「成人及中老年保健」預算100萬元書面報告。</w:t>
      </w:r>
    </w:p>
    <w:p w14:paraId="1143B4A3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(五十八) 衛生福利部函，為111年度中央政府總預算決議，檢送國民健康署決議（三十三）凍結第3目「國民健康業務」項下「成人及中老年保健」預算100萬元書面報告。</w:t>
      </w:r>
    </w:p>
    <w:p w14:paraId="6D759493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(五十九) 衛生福利部函，為111年度中央政府總預算決議，檢送國民健康署決議（三十五）凍結第3目「國民健康業務」項下「成人及中老年保健」預算100萬元書面報告。</w:t>
      </w:r>
    </w:p>
    <w:p w14:paraId="52D1B08E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(六十) 衛生福利部函，為111年度中央政府總預算決議，檢送國民健康署決議（三十八）凍結第3目「國民健康業務」項下「我國少子女化對策計畫」預算100萬元書面報告。</w:t>
      </w:r>
    </w:p>
    <w:p w14:paraId="516F19D1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(六十一) 衛生福利部函，為111年度中央政府總預算決議，檢送國民健康署凍結第3目「國民健康業務」項下「我國少子女化對策計畫」中「業務費」預算100萬元書面報告。</w:t>
      </w:r>
    </w:p>
    <w:p w14:paraId="2E3E45C9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(六十二) 衛生福利部函，為111年度中央政府總預算決議，檢送國民健康署凍結「委託中央健康保險署代辦兒童預防保健」預算100萬元書面報告。</w:t>
      </w:r>
    </w:p>
    <w:p w14:paraId="26080836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(六十三) 衛生福利部函，為111年度中央政府總預算決議，檢送社會及家庭署凍結「一般行政」項下「基本行政工作維持」100萬元書面報告。</w:t>
      </w:r>
    </w:p>
    <w:p w14:paraId="1D2FD171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(六十四) 衛生福利部函，為111年度中央政府總預算決議，檢送社會及家庭署決議（二）凍結「社會福利服務業務」100萬元書面報告。</w:t>
      </w:r>
    </w:p>
    <w:p w14:paraId="4E829D03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(六十五) 衛生福利部函，為111年度中央政府總預算決議，檢送社會及家庭署凍結「社會福利服務業務」項下「推展身心障礙者福利服務」100萬元書面報告。</w:t>
      </w:r>
    </w:p>
    <w:p w14:paraId="03CE6871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(六十六) 衛生福利部函，為111年度中央政府總預算決議，檢送社會及家庭署凍結「社會福利服務業務」項下「推展兒童及少年福利服務」中「業務費」50萬元書面報告。</w:t>
      </w:r>
    </w:p>
    <w:p w14:paraId="20895D31" w14:textId="77777777" w:rsidR="00911D40" w:rsidRP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lastRenderedPageBreak/>
        <w:t>(六十七) 衛生福利部函，為111年度中央政府總預算決議，檢送社會及家庭署凍結「社會福利業務」項下「我國少子女化對策計畫」中「辦理托育公共化及準公共化服務暨托育管理」100萬元書面報告。</w:t>
      </w:r>
    </w:p>
    <w:p w14:paraId="4606209C" w14:textId="50C8E5BC" w:rsidR="00911D40" w:rsidRDefault="00911D40" w:rsidP="00911D40">
      <w:pPr>
        <w:spacing w:line="440" w:lineRule="exact"/>
        <w:ind w:leftChars="64" w:left="938" w:hangingChars="245" w:hanging="784"/>
        <w:rPr>
          <w:rFonts w:ascii="標楷體" w:eastAsia="標楷體" w:hAnsi="標楷體" w:cs="Times New Roman"/>
          <w:sz w:val="32"/>
          <w:szCs w:val="32"/>
        </w:rPr>
      </w:pPr>
      <w:r w:rsidRPr="00911D40">
        <w:rPr>
          <w:rFonts w:ascii="標楷體" w:eastAsia="標楷體" w:hAnsi="標楷體" w:cs="Times New Roman" w:hint="eastAsia"/>
          <w:sz w:val="32"/>
          <w:szCs w:val="32"/>
        </w:rPr>
        <w:t>(六十八) 衛生福利部函，為111年度中央政府總預算決議，檢送國家中醫藥研究所決議（一）凍結第3目「研究及實驗」100萬元書面報告。</w:t>
      </w:r>
    </w:p>
    <w:bookmarkEnd w:id="7"/>
    <w:bookmarkEnd w:id="8"/>
    <w:p w14:paraId="274C368D" w14:textId="769D60E8" w:rsidR="00A200AE" w:rsidRPr="003122BB" w:rsidRDefault="00A200AE" w:rsidP="00911D40">
      <w:pPr>
        <w:spacing w:line="440" w:lineRule="exact"/>
        <w:jc w:val="both"/>
        <w:outlineLvl w:val="4"/>
        <w:rPr>
          <w:rFonts w:ascii="Times New Roman" w:eastAsia="標楷體" w:hAnsi="標楷體" w:cs="Times New Roman"/>
          <w:bCs/>
          <w:sz w:val="32"/>
          <w:szCs w:val="32"/>
        </w:rPr>
      </w:pPr>
      <w:r w:rsidRPr="00A200AE">
        <w:rPr>
          <w:rFonts w:ascii="Times New Roman" w:eastAsia="標楷體" w:hAnsi="標楷體" w:cs="Times New Roman" w:hint="eastAsia"/>
          <w:bCs/>
          <w:sz w:val="32"/>
          <w:szCs w:val="32"/>
        </w:rPr>
        <w:t>決定：均同意動支，並提報院會。</w:t>
      </w:r>
    </w:p>
    <w:p w14:paraId="063BC3A1" w14:textId="77777777" w:rsidR="003122BB" w:rsidRPr="003122BB" w:rsidRDefault="003122BB" w:rsidP="00434E27">
      <w:pPr>
        <w:snapToGrid w:val="0"/>
        <w:spacing w:beforeLines="100" w:before="360" w:line="420" w:lineRule="exact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3122BB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討論事項</w:t>
      </w:r>
    </w:p>
    <w:p w14:paraId="3DCC9E87" w14:textId="7ED1B1B0" w:rsidR="003122BB" w:rsidRDefault="003122BB" w:rsidP="00911D40">
      <w:pPr>
        <w:spacing w:line="400" w:lineRule="exact"/>
        <w:jc w:val="both"/>
        <w:rPr>
          <w:rFonts w:ascii="Times New Roman" w:eastAsia="標楷體" w:hAnsi="標楷體" w:cs="Times New Roman"/>
          <w:sz w:val="32"/>
          <w:szCs w:val="32"/>
        </w:rPr>
      </w:pPr>
      <w:r w:rsidRPr="003122BB">
        <w:rPr>
          <w:rFonts w:ascii="Times New Roman" w:eastAsia="標楷體" w:hAnsi="標楷體" w:cs="Times New Roman" w:hint="eastAsia"/>
          <w:sz w:val="32"/>
          <w:szCs w:val="32"/>
        </w:rPr>
        <w:t>審查中華民國</w:t>
      </w:r>
      <w:r w:rsidRPr="003122B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111</w:t>
      </w:r>
      <w:r w:rsidRPr="003122BB">
        <w:rPr>
          <w:rFonts w:ascii="Times New Roman" w:eastAsia="標楷體" w:hAnsi="標楷體" w:cs="Times New Roman" w:hint="eastAsia"/>
          <w:sz w:val="32"/>
          <w:szCs w:val="32"/>
        </w:rPr>
        <w:t>年度中央政府總預算有關衛生福利部主管預算（公務預算）解凍報告案</w:t>
      </w:r>
      <w:r w:rsidRPr="003122BB">
        <w:rPr>
          <w:rFonts w:ascii="Times New Roman" w:eastAsia="標楷體" w:hAnsi="標楷體" w:cs="Times New Roman" w:hint="eastAsia"/>
          <w:sz w:val="32"/>
          <w:szCs w:val="32"/>
        </w:rPr>
        <w:t>60</w:t>
      </w:r>
      <w:r w:rsidRPr="003122BB">
        <w:rPr>
          <w:rFonts w:ascii="Times New Roman" w:eastAsia="標楷體" w:hAnsi="標楷體" w:cs="Times New Roman" w:hint="eastAsia"/>
          <w:sz w:val="32"/>
          <w:szCs w:val="32"/>
        </w:rPr>
        <w:t>案。</w:t>
      </w:r>
    </w:p>
    <w:p w14:paraId="027C7BA8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一、衛生福利部函，為111年度中央政府總預算決議，檢送該部預算合併凍結「國外旅費」十分之一書面報告。</w:t>
      </w:r>
    </w:p>
    <w:p w14:paraId="7CA09174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二、衛生福利部函，為111年度中央政府總預算決議，檢送該部預算凍結第2目「科技業務」項下「財團法人國家衛生研究院發展計畫」200萬元書面報告。</w:t>
      </w:r>
    </w:p>
    <w:p w14:paraId="36F8FC8A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三、衛生福利部函，為111年度中央政府總預算決議，檢送該部預算凍結「建置國家級人體生物資料庫整合平臺」200萬元書面報告。</w:t>
      </w:r>
    </w:p>
    <w:p w14:paraId="08FD0C2F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四、衛生福利部函，為111年度中央政府總預算決議，檢送該部預算凍結「社會救助業務」100萬元書面報告。</w:t>
      </w:r>
    </w:p>
    <w:p w14:paraId="6EC91694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五、衛生福利部函，為111年度中央政府總預算決議，檢送該部預算凍結第4目「社會救助業務」100萬元書面報告。</w:t>
      </w:r>
    </w:p>
    <w:p w14:paraId="33740BC0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六、衛生福利部函，為111年度中央政府總預算決議，檢送該部預算凍結第4目「社會救助業務」項下「紓困及強化社會安全網第二期計畫」50萬元書面報告。</w:t>
      </w:r>
    </w:p>
    <w:p w14:paraId="05F39274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七、衛生福利部函，為111年度中央政府總預算決議，檢送該部預算凍結第5目「社工及社區發展業務」項下「規劃建立社會工作專業」50萬元書面報告。</w:t>
      </w:r>
    </w:p>
    <w:p w14:paraId="6C462D7A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八、衛生福利部函，為111年度中央政府總預算決議，檢送該部預算凍結第6目「保護服務業務」項下「強化社會安全網第二期計畫」200萬元書面報告。</w:t>
      </w:r>
    </w:p>
    <w:p w14:paraId="5B4B8A25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九、衛生福利部函，為111年度中央政府總預算決議，檢送該部預算凍結第6目「保護服務業務」項下「強化社會安全網第二期計畫」300萬元書面報告。</w:t>
      </w:r>
    </w:p>
    <w:p w14:paraId="7BFF8BC6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lastRenderedPageBreak/>
        <w:t>十、衛生福利部函，為111年度中央政府總預算決議，檢送該部預算凍結第6目「保護服務業務」項下「強化社會安全網第二期計畫」50萬元書面報告。</w:t>
      </w:r>
    </w:p>
    <w:p w14:paraId="15A21F12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十一、衛生福利部函，為111年度中央政府總預算決議，檢送該部預算凍結第8目「醫政業務」100萬元書面報告。</w:t>
      </w:r>
    </w:p>
    <w:p w14:paraId="078EBE00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十二、衛生福利部函，為111年度中央政府總預算決議，檢送該部預算凍結第8目「醫政業務」項下「醫政法規與醫事人員及機構管理」50萬元書面報告。</w:t>
      </w:r>
    </w:p>
    <w:p w14:paraId="0A1BABEB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十三、衛生福利部函，為111年度中央政府總預算決議，檢送該部預算凍結第9目「心理及口腔健康業務」項下「整合及提升心理健康服務」200萬元書面報告。</w:t>
      </w:r>
    </w:p>
    <w:p w14:paraId="629F0666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十四、衛生福利部函，為111年度中央政府總預算決議，檢送該部預算凍結第9目「心理及口腔健康業務」項下「整合及提升心理健康服務」100萬元書面報告。</w:t>
      </w:r>
    </w:p>
    <w:p w14:paraId="09C56175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十五、衛生福利部函，為111年度中央政府總預算決議，檢送該部預算凍結第9目「心理及口腔健康業務」項下「強化藥癮治療服務」100萬元書面報告。</w:t>
      </w:r>
    </w:p>
    <w:p w14:paraId="74387648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十六、衛生福利部函，為111年度中央政府總預算決議，檢送該部預算合併凍結第9目「心理及口腔健康業務」項下「強化社會安全網第二期計畫」100萬元書面報告。</w:t>
      </w:r>
    </w:p>
    <w:p w14:paraId="351E8B83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十七、衛生福利部函，為111年度中央政府總預算決議，檢送該部預算凍結「強化口腔健康照護體系與品質」100萬元書面報告。</w:t>
      </w:r>
    </w:p>
    <w:p w14:paraId="6FDAF508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十八、衛生福利部函，為111年度中央政府總預算決議，檢送該部預算凍結第9目「心理及口腔健康業務」項下「強化口腔健康照護體系與品質」100萬元書面報告。</w:t>
      </w:r>
    </w:p>
    <w:p w14:paraId="3DF728F2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十九、衛生福利部函，為111年度中央政府總預算決議，檢送該部預算凍結第10目「護理及健康照護業務」項下「強化護理及健康照護量能」500萬元書面報告。</w:t>
      </w:r>
    </w:p>
    <w:p w14:paraId="4DEA9B43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二十、衛生福利部函，為111年度中央政府總預算決議，檢送該部預算凍結第10目「護理及健康照護業務」項下「加強原住民族及離島地區醫療保健服務」50萬元書面報告。</w:t>
      </w:r>
    </w:p>
    <w:p w14:paraId="3C5340E4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二十一、衛生福利部函，為111年度中央政府總預算決議，檢送該部預算凍結第11目「中醫藥業務」項下「中藥規劃及管理」250萬元書面報告。</w:t>
      </w:r>
    </w:p>
    <w:p w14:paraId="60ED45B7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二十二、衛生福利部函，為111年度中央政府總預算決議，檢送該部預算凍結第12目「綜合規劃業務」項下「衛生與社會福利統計及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lastRenderedPageBreak/>
        <w:t>調查分析」中「業務費」之「資訊服務費」200萬元書面報告。</w:t>
      </w:r>
    </w:p>
    <w:p w14:paraId="099863FC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二十三、衛生福利部函，為111年度中央政府總預算決議，檢送疾病管制署凍結第3目「防疫業務」100萬元書面報告。</w:t>
      </w:r>
    </w:p>
    <w:p w14:paraId="3640809B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二十四、衛生福利部函，為111年度中央政府總預算決議，檢送疾病管制署凍結第3目「防疫業務」項下「傳染病防治及應變規劃」100萬元書面報告。</w:t>
      </w:r>
    </w:p>
    <w:p w14:paraId="63928DC7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二十五、衛生福利部函，為111年度中央政府總預算決議，檢送疾病管制署凍結第3目「防疫業務」項下「傳染病防治及應變規劃」中「業務費-資訊服務費」200萬元書面報告。</w:t>
      </w:r>
    </w:p>
    <w:p w14:paraId="0855F279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二十六、衛生福利部函，為111年度中央政府總預算決議，檢送疾病管制署凍結第3目「防疫業務」項下「新興傳染病暨流感大流行應變整備及邊境檢疫計畫」100萬元書面報告。</w:t>
      </w:r>
    </w:p>
    <w:p w14:paraId="6443C400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二十七、衛生福利部函，為111年度中央政府總預算決議，檢送疾病管制署凍結第3目「防疫業務」項下「新興傳染病暨流感大流行應變整備及邊境檢疫計畫」中「業務費」100萬元書面報告。</w:t>
      </w:r>
    </w:p>
    <w:p w14:paraId="16C32F1C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二十八、衛生福利部函，為111年度中央政府總預算決議，檢送疾病管制署凍結第3目「防疫業務」項下「嚴重特殊傳染性肺炎防治」300萬元書面報告。</w:t>
      </w:r>
    </w:p>
    <w:p w14:paraId="58F3095B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二十九、衛生福利部函，為111年度中央政府總預算決議，檢送疾病管制署凍結第3目「防疫業務」項下「嚴重特殊傳染性肺炎防治」中「提升防疫資訊系統效能及相關維護費」100萬元書面報告。</w:t>
      </w:r>
    </w:p>
    <w:p w14:paraId="7EBACD22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三十、衛生福利部函，為111年度中央政府總預算決議，檢送食品藥物管理署預算凍結第1目「科技業務」100萬元書面報告。</w:t>
      </w:r>
    </w:p>
    <w:p w14:paraId="5F5C92D3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三十一、衛生福利部函，為111年度中央政府總預算決議，檢送食品藥物管理署預算凍結第1目「科技業務」項下「建構藥品及智慧醫材管理法規與檢驗技術」100萬元書面報告。</w:t>
      </w:r>
    </w:p>
    <w:p w14:paraId="7D79A40E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三十二、衛生福利部函，為111年度中央政府總預算決議，檢送食品藥物管理署預算凍結第1目「科技業務」項下「新興生醫臨床試驗及動物替代研究」100萬元書面報告。</w:t>
      </w:r>
    </w:p>
    <w:p w14:paraId="3E97B382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三十三、衛生福利部函，為111年度中央政府總預算決議，檢送食品藥物管理署預算凍結第3目「食品藥物管理業務」項下「食品管理工作」200萬元書面報告。</w:t>
      </w:r>
    </w:p>
    <w:p w14:paraId="5CCE56F8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三十四、衛生福利部函，為111年度中央政府總預算決議，檢送食品藥物管理署預算凍結第3目「食品藥物管理業務」項下「食品管理工作」50萬元書面報告。</w:t>
      </w:r>
    </w:p>
    <w:p w14:paraId="72EB52A4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三十五、衛生福利部函，為</w:t>
      </w:r>
      <w:r w:rsidRPr="00AA644A">
        <w:rPr>
          <w:rFonts w:ascii="標楷體" w:eastAsia="標楷體" w:hAnsi="標楷體" w:cs="Times New Roman"/>
          <w:bCs/>
          <w:kern w:val="0"/>
          <w:sz w:val="32"/>
          <w:szCs w:val="32"/>
        </w:rPr>
        <w:t>111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年度中央政府總預算決議，檢送食品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lastRenderedPageBreak/>
        <w:t>藥物管理署預算合併凍結第</w:t>
      </w:r>
      <w:r w:rsidRPr="00AA644A">
        <w:rPr>
          <w:rFonts w:ascii="標楷體" w:eastAsia="標楷體" w:hAnsi="標楷體" w:cs="Times New Roman"/>
          <w:bCs/>
          <w:kern w:val="0"/>
          <w:sz w:val="32"/>
          <w:szCs w:val="32"/>
        </w:rPr>
        <w:t>3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目「食品藥物管理業務」項下「食品管理工作」中「食安新秩序</w:t>
      </w:r>
      <w:r w:rsidRPr="00AA644A">
        <w:rPr>
          <w:rFonts w:ascii="標楷體" w:eastAsia="標楷體" w:hAnsi="標楷體" w:cs="Times New Roman" w:hint="cs"/>
          <w:bCs/>
          <w:kern w:val="0"/>
          <w:sz w:val="32"/>
          <w:szCs w:val="32"/>
        </w:rPr>
        <w:t>―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食安網絡第</w:t>
      </w:r>
      <w:r w:rsidRPr="00AA644A">
        <w:rPr>
          <w:rFonts w:ascii="標楷體" w:eastAsia="標楷體" w:hAnsi="標楷體" w:cs="Times New Roman"/>
          <w:bCs/>
          <w:kern w:val="0"/>
          <w:sz w:val="32"/>
          <w:szCs w:val="32"/>
        </w:rPr>
        <w:t>2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期計畫」</w:t>
      </w:r>
      <w:r w:rsidRPr="00AA644A">
        <w:rPr>
          <w:rFonts w:ascii="標楷體" w:eastAsia="標楷體" w:hAnsi="標楷體" w:cs="Times New Roman"/>
          <w:bCs/>
          <w:kern w:val="0"/>
          <w:sz w:val="32"/>
          <w:szCs w:val="32"/>
        </w:rPr>
        <w:t>100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萬元書面報告。</w:t>
      </w:r>
    </w:p>
    <w:p w14:paraId="48CE42A8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三十六、衛生福利部函，為111年度中央政府總預算決議，檢送食品藥物管理署預算凍結第3目「食品藥物管理業務」項下「食品管理工作」中「食品邊境查驗及國內外稽查管理」100萬元書面報告。</w:t>
      </w:r>
    </w:p>
    <w:p w14:paraId="2BE00238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三十七、衛生福利部函，為111年度中央政府總預算決議，檢送食品藥物管理署決議（六）凍結第3目「食品藥物管理業務」項下「食品管理工作」中「食品邊境查驗及國內外稽查管理」100萬元書面報告。</w:t>
      </w:r>
    </w:p>
    <w:p w14:paraId="4BC1FA5B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三十八、衛生福利部函，為111年度中央政府總預算決議，檢送食品藥物管理署預算凍結第3目「食品藥物管理業務」項下「藥粧管理工作」中「強化醫療器材及化粧品管理效能」之「業務費」100萬元書面報告。</w:t>
      </w:r>
    </w:p>
    <w:p w14:paraId="6BAE50FE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三十九、衛生福利部函，為111年度中央政府總預算決議，檢送食品藥物管理署預算凍結第3目「食品藥物管理業務」項下「藥粧管理工作」中「毒品防制」100萬元書面報告。</w:t>
      </w:r>
    </w:p>
    <w:p w14:paraId="19661B9C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四十、衛生福利部函，為111年度中央政府總預算決議，檢送中央健康保險署凍結第1目「科技業務」100萬元書面報告。</w:t>
      </w:r>
    </w:p>
    <w:p w14:paraId="7D3DE28B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四十一、衛生福利部函，為111年度中央政府總預算決議，檢送中央健康保險署凍結第3目「健保業務」10萬元專案報告。</w:t>
      </w:r>
    </w:p>
    <w:p w14:paraId="4A28FB83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四十二、衛生福利部函，為111年度中央政府總預算決議，檢送中央健康保險署凍結第3目「健保業務」250萬元書面報告。</w:t>
      </w:r>
    </w:p>
    <w:p w14:paraId="2145A4BD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四十三、衛生福利部函，為111年度中央政府總預算決議，檢送國民健康署決議（三十四）凍結第3目「國民健康業務」項下「成人及中老年保健」預算100萬元書面報告。</w:t>
      </w:r>
    </w:p>
    <w:p w14:paraId="07CD9977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四十四、衛生福利部函，為111年度中央政府總預算決議，檢送國民健康署決議（三十六）凍結第3目「國民健康業務」項下「成人及中老年保健」預算100萬元書面報告。</w:t>
      </w:r>
    </w:p>
    <w:p w14:paraId="7585238C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四十五、衛生福利部函，為111年度中央政府總預算決議，檢送國民健康署決議（三十七）凍結第3目「國民健康業務」項下「我國少子女化對策計畫」預算100萬元書面報告。</w:t>
      </w:r>
    </w:p>
    <w:p w14:paraId="0FB1B057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四十六、衛生福利部函，為111年度中央政府總預算決議，檢送國民健康署凍結「委託中央健康保險署代辦孕婦產前檢查」預算100萬元書面報告。</w:t>
      </w:r>
    </w:p>
    <w:p w14:paraId="2EC6C476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lastRenderedPageBreak/>
        <w:t>四十七、衛生福利部函，為111年度中央政府總預算決議，檢送社會及家庭署凍結「一般行政」項下「基本行政工作維持」中「業務費-資訊服務費」200萬元書面報告。</w:t>
      </w:r>
    </w:p>
    <w:p w14:paraId="1A6BA7F4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四十八、衛生福利部函，為111年度中央政府總預算決議，檢送社會及家庭署決議（一）凍結「社會福利服務業務」100萬元書面報告。</w:t>
      </w:r>
    </w:p>
    <w:p w14:paraId="2F170140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四十九、衛生福利部函，為111年度中央政府總預算決議，檢送社會及家庭署決議（四十七）凍結「社會福利服務業務」50萬元書面報告。</w:t>
      </w:r>
    </w:p>
    <w:p w14:paraId="2097C447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五十、衛生福利部函，為111年度中央政府總預算決議，檢送社會及家庭署凍結「社會福利服務業務」100萬元書面報告。</w:t>
      </w:r>
    </w:p>
    <w:p w14:paraId="79518AF7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五十一、衛生福利部函，為111年度中央政府總預算決議，檢送社會及家庭署決議（四十九）凍結「社會福利服務業務」50萬元書面報告。</w:t>
      </w:r>
    </w:p>
    <w:p w14:paraId="484D2841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五十二、衛生福利部函，為111年度中央政府總預算決議，檢送社會及家庭署決議（五十）凍結「社會福利服務業務」50萬元書面報告。</w:t>
      </w:r>
    </w:p>
    <w:p w14:paraId="530E2FA3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五十三、衛生福利部函，為111年度中央政府總預算決議，檢送社會及家庭署凍結「社會福利服務業務」項下「推展兒童及少年福利服務」300萬元書面報告。</w:t>
      </w:r>
    </w:p>
    <w:p w14:paraId="62465AE0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五十四、衛生福利部函，為111年度中央政府總預算決議，檢送社會及家庭署決議（五十三）凍結「社會福利服務業務」項下「推展兒童及少年福利服務」中「業務費」50萬元書面報告。</w:t>
      </w:r>
    </w:p>
    <w:p w14:paraId="40193B56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五十五、衛生福利部函，為111年度中央政府總預算決議，檢送社會及家庭署凍結「社會福利服務業務」項下「我國少子女化對策計畫」50萬元書面報告。</w:t>
      </w:r>
    </w:p>
    <w:p w14:paraId="230624AA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五十六、衛生福利部函，為111年度中央政府總預算決議，檢送社會及家庭署決議（四）凍結「社會福利服務業務」項下「我國少子女化對策計畫」50萬元書面報告。</w:t>
      </w:r>
    </w:p>
    <w:p w14:paraId="3DB9601B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五十七、衛生福利部函，為111年度中央政府總預算決議，檢送社會及家庭署凍結「社會福利業務」項下「我國少子女化對策計畫」200萬元書面報告。</w:t>
      </w:r>
    </w:p>
    <w:p w14:paraId="0BA8B731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五十八、衛生福利部函，為111年度中央政府總預算決議，檢送社會及家庭署凍結「社會福利業務」項下「我國少子女化對策計畫」中「辦理托育公共化及準公共化服務暨托育管理」300萬元書面報告。</w:t>
      </w:r>
    </w:p>
    <w:p w14:paraId="62887BEF" w14:textId="77777777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lastRenderedPageBreak/>
        <w:t>五十九、衛生福利部函，為111年度中央政府總預算決議，檢送社會及家庭署凍結「社會福利服務業務」項下「強化社會安全網第二期計畫」100萬元書面報告。</w:t>
      </w:r>
    </w:p>
    <w:p w14:paraId="1E2C50B6" w14:textId="3A19123D" w:rsidR="00AA644A" w:rsidRPr="00AA644A" w:rsidRDefault="00AA644A" w:rsidP="00911D40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六十、衛生福利部函，為111年度中央政府總預算決議，檢送國家中醫藥研究所決議（七）凍結第3目「研究及實驗」100萬元書面報告。</w:t>
      </w:r>
    </w:p>
    <w:p w14:paraId="4D9A98FC" w14:textId="502FFB9D" w:rsidR="00AA644A" w:rsidRPr="003122BB" w:rsidRDefault="00AA644A" w:rsidP="00964317">
      <w:pPr>
        <w:spacing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（本次會議</w:t>
      </w:r>
      <w:r w:rsidR="00434E2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經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衛生福利部部長陳時中報告後，委員</w:t>
      </w:r>
      <w:r w:rsidR="00434E27" w:rsidRPr="00434E2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吳玉琴、蘇巧慧、邱泰源、蔡壁如、蔣萬安、陳瑩、</w:t>
      </w:r>
      <w:r w:rsidR="00A45DD3" w:rsidRPr="00A45DD3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洪申翰、</w:t>
      </w:r>
      <w:r w:rsidR="008D3AA5" w:rsidRPr="008D3AA5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徐志榮、張育美、莊競程、林為洲、賴惠員、黃秀芳、</w:t>
      </w:r>
      <w:r w:rsidR="009E727B" w:rsidRPr="009E727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李貴敏、伍麗華</w:t>
      </w:r>
      <w:r w:rsidR="009E727B" w:rsidRPr="009E727B">
        <w:rPr>
          <w:rFonts w:ascii="標楷體" w:eastAsia="標楷體" w:hAnsi="標楷體" w:cs="Times New Roman"/>
          <w:bCs/>
          <w:kern w:val="0"/>
          <w:sz w:val="32"/>
          <w:szCs w:val="32"/>
        </w:rPr>
        <w:t>Saidhai Tahovecahe</w:t>
      </w:r>
      <w:r w:rsidR="009E727B" w:rsidRPr="009E727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、陳椒華、高虹安</w:t>
      </w:r>
      <w:r w:rsidR="0063372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</w:t>
      </w:r>
      <w:r w:rsidR="00633729" w:rsidRPr="0063372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洪孟楷及楊曜</w:t>
      </w:r>
      <w:r w:rsidRPr="0063372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等</w:t>
      </w:r>
      <w:r w:rsidR="00633729" w:rsidRPr="00633729">
        <w:rPr>
          <w:rFonts w:ascii="標楷體" w:eastAsia="標楷體" w:hAnsi="標楷體" w:cs="Times New Roman"/>
          <w:bCs/>
          <w:kern w:val="0"/>
          <w:sz w:val="32"/>
          <w:szCs w:val="32"/>
        </w:rPr>
        <w:t>19</w:t>
      </w:r>
      <w:r w:rsidRPr="0063372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人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提出質詢，均經衛生福利部部長陳時中及</w:t>
      </w:r>
      <w:r w:rsidR="00D45577" w:rsidRPr="00D4557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衛生福利部政務次長薛瑞元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暨各相關主管等即席答復。委員</w:t>
      </w:r>
      <w:r w:rsidR="00C430F2" w:rsidRPr="00736F2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楊瓊瓔</w:t>
      </w:r>
      <w:r w:rsidRPr="00AA644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所提書面質詢，列入紀錄刊登公報。）</w:t>
      </w:r>
    </w:p>
    <w:p w14:paraId="61534469" w14:textId="3C079537" w:rsidR="00986695" w:rsidRPr="00986695" w:rsidRDefault="00986695" w:rsidP="00F7201C">
      <w:pPr>
        <w:keepNext/>
        <w:spacing w:beforeLines="100" w:before="360" w:line="440" w:lineRule="exact"/>
        <w:ind w:left="641" w:hangingChars="200" w:hanging="641"/>
        <w:jc w:val="both"/>
        <w:outlineLvl w:val="4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964317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議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0195E902" w:rsidR="00706360" w:rsidRPr="00706360" w:rsidRDefault="00706360" w:rsidP="00706360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736F2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14:paraId="14653976" w14:textId="6CB2D286" w:rsidR="00FF61ED" w:rsidRDefault="00706360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二、委員質詢未及答復或請補充資料者，請相關機關於2週內答復，委員另要求期限者，從其所定。</w:t>
      </w:r>
    </w:p>
    <w:p w14:paraId="081BA8DE" w14:textId="704E5F1F" w:rsidR="004D2696" w:rsidRPr="004D2696" w:rsidRDefault="003E23A5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  <w:shd w:val="clear" w:color="auto" w:fill="FFF2CC" w:themeFill="accent4" w:themeFillTint="33"/>
        </w:rPr>
      </w:pPr>
      <w:r w:rsidRPr="007D410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三、</w:t>
      </w:r>
      <w:r w:rsidR="00A6353F" w:rsidRPr="007D410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除</w:t>
      </w:r>
      <w:r w:rsidR="001020AC" w:rsidRPr="007D410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第53案繼續凍結</w:t>
      </w:r>
      <w:r w:rsidR="007D4108" w:rsidRPr="007D410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6</w:t>
      </w:r>
      <w:r w:rsidR="007D4108" w:rsidRPr="007D4108">
        <w:rPr>
          <w:rFonts w:ascii="標楷體" w:eastAsia="標楷體" w:hAnsi="標楷體" w:cs="Times New Roman"/>
          <w:bCs/>
          <w:kern w:val="0"/>
          <w:sz w:val="32"/>
          <w:szCs w:val="32"/>
        </w:rPr>
        <w:t>0</w:t>
      </w:r>
      <w:r w:rsidR="007D4108" w:rsidRPr="007D410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萬元</w:t>
      </w:r>
      <w:r w:rsidR="00A6353F" w:rsidRPr="007D410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外，餘</w:t>
      </w:r>
      <w:r w:rsidRPr="007D410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均同意動支，並提報院會。</w:t>
      </w:r>
    </w:p>
    <w:p w14:paraId="0ADB8C95" w14:textId="23A87D25" w:rsidR="00FC6A16" w:rsidRPr="00B52EA6" w:rsidRDefault="002251C0" w:rsidP="00964317">
      <w:pPr>
        <w:spacing w:beforeLines="50" w:before="180" w:line="440" w:lineRule="exact"/>
        <w:outlineLvl w:val="3"/>
        <w:rPr>
          <w:rFonts w:ascii="標楷體" w:eastAsia="標楷體" w:hAnsi="標楷體"/>
        </w:rPr>
      </w:pPr>
      <w:r w:rsidRPr="00B52EA6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B52EA6" w:rsidSect="006D0D1E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3E397D" w14:textId="77777777" w:rsidR="00F816F5" w:rsidRDefault="00F816F5" w:rsidP="00A706FE">
      <w:r>
        <w:separator/>
      </w:r>
    </w:p>
  </w:endnote>
  <w:endnote w:type="continuationSeparator" w:id="0">
    <w:p w14:paraId="570D0EDB" w14:textId="77777777" w:rsidR="00F816F5" w:rsidRDefault="00F816F5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13351CAB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217F56" w:rsidRPr="00217F56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397569" w14:textId="77777777" w:rsidR="00F816F5" w:rsidRDefault="00F816F5" w:rsidP="00A706FE">
      <w:r>
        <w:separator/>
      </w:r>
    </w:p>
  </w:footnote>
  <w:footnote w:type="continuationSeparator" w:id="0">
    <w:p w14:paraId="51AEE205" w14:textId="77777777" w:rsidR="00F816F5" w:rsidRDefault="00F816F5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E1D0E"/>
    <w:multiLevelType w:val="hybridMultilevel"/>
    <w:tmpl w:val="8CD8DBEE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F39E86CC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2">
    <w:nsid w:val="7A4F0E7A"/>
    <w:multiLevelType w:val="hybridMultilevel"/>
    <w:tmpl w:val="75FA60AE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77F4475E">
      <w:start w:val="1"/>
      <w:numFmt w:val="taiwaneseCountingThousand"/>
      <w:suff w:val="space"/>
      <w:lvlText w:val="(%2)"/>
      <w:lvlJc w:val="left"/>
      <w:pPr>
        <w:ind w:left="960" w:hanging="480"/>
      </w:pPr>
      <w:rPr>
        <w:rFonts w:ascii="標楷體" w:eastAsia="標楷體" w:hAnsi="標楷體"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CCB3ADC"/>
    <w:multiLevelType w:val="hybridMultilevel"/>
    <w:tmpl w:val="B51ED892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9E464F18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4876"/>
    <w:rsid w:val="00015A58"/>
    <w:rsid w:val="000429BD"/>
    <w:rsid w:val="00044575"/>
    <w:rsid w:val="00045D39"/>
    <w:rsid w:val="0005010D"/>
    <w:rsid w:val="000629FF"/>
    <w:rsid w:val="00063598"/>
    <w:rsid w:val="000721B5"/>
    <w:rsid w:val="00074F02"/>
    <w:rsid w:val="0007568F"/>
    <w:rsid w:val="00077121"/>
    <w:rsid w:val="00087742"/>
    <w:rsid w:val="000A2344"/>
    <w:rsid w:val="000A52B7"/>
    <w:rsid w:val="000A7BC6"/>
    <w:rsid w:val="000B4475"/>
    <w:rsid w:val="000C16B5"/>
    <w:rsid w:val="000C1A9A"/>
    <w:rsid w:val="000D2558"/>
    <w:rsid w:val="000D3247"/>
    <w:rsid w:val="000F461D"/>
    <w:rsid w:val="000F4915"/>
    <w:rsid w:val="0010130B"/>
    <w:rsid w:val="001015CD"/>
    <w:rsid w:val="001020AC"/>
    <w:rsid w:val="00110EF3"/>
    <w:rsid w:val="00114F1E"/>
    <w:rsid w:val="00115886"/>
    <w:rsid w:val="00116A27"/>
    <w:rsid w:val="00120917"/>
    <w:rsid w:val="00124BDD"/>
    <w:rsid w:val="00135B7E"/>
    <w:rsid w:val="00135E75"/>
    <w:rsid w:val="00137DC1"/>
    <w:rsid w:val="00161B27"/>
    <w:rsid w:val="001634CD"/>
    <w:rsid w:val="001641E2"/>
    <w:rsid w:val="00172090"/>
    <w:rsid w:val="001734A8"/>
    <w:rsid w:val="001841A2"/>
    <w:rsid w:val="00185BB5"/>
    <w:rsid w:val="00192ECD"/>
    <w:rsid w:val="00196384"/>
    <w:rsid w:val="001A5B06"/>
    <w:rsid w:val="001A7A89"/>
    <w:rsid w:val="001B0BC5"/>
    <w:rsid w:val="001B74F5"/>
    <w:rsid w:val="001F50BD"/>
    <w:rsid w:val="00206B5F"/>
    <w:rsid w:val="00217F56"/>
    <w:rsid w:val="00224B12"/>
    <w:rsid w:val="002251C0"/>
    <w:rsid w:val="00241DFB"/>
    <w:rsid w:val="002769CD"/>
    <w:rsid w:val="00280F23"/>
    <w:rsid w:val="002B1E7E"/>
    <w:rsid w:val="002B31A1"/>
    <w:rsid w:val="002C4DB2"/>
    <w:rsid w:val="002F0382"/>
    <w:rsid w:val="0031138A"/>
    <w:rsid w:val="003122BB"/>
    <w:rsid w:val="00343EE0"/>
    <w:rsid w:val="0034771B"/>
    <w:rsid w:val="0035585B"/>
    <w:rsid w:val="003630AF"/>
    <w:rsid w:val="00366833"/>
    <w:rsid w:val="003878A0"/>
    <w:rsid w:val="00391D92"/>
    <w:rsid w:val="0039374C"/>
    <w:rsid w:val="00396479"/>
    <w:rsid w:val="003B0D67"/>
    <w:rsid w:val="003B4B22"/>
    <w:rsid w:val="003D5B54"/>
    <w:rsid w:val="003E23A5"/>
    <w:rsid w:val="003E59C4"/>
    <w:rsid w:val="0040351E"/>
    <w:rsid w:val="004336FC"/>
    <w:rsid w:val="00434E27"/>
    <w:rsid w:val="004379A1"/>
    <w:rsid w:val="0046544A"/>
    <w:rsid w:val="00474604"/>
    <w:rsid w:val="00477F6C"/>
    <w:rsid w:val="004805E0"/>
    <w:rsid w:val="00484806"/>
    <w:rsid w:val="00492A24"/>
    <w:rsid w:val="00492EA4"/>
    <w:rsid w:val="004B6080"/>
    <w:rsid w:val="004B7C91"/>
    <w:rsid w:val="004C175B"/>
    <w:rsid w:val="004C2028"/>
    <w:rsid w:val="004C5859"/>
    <w:rsid w:val="004D02B9"/>
    <w:rsid w:val="004D18D2"/>
    <w:rsid w:val="004D2425"/>
    <w:rsid w:val="004D2696"/>
    <w:rsid w:val="004E3486"/>
    <w:rsid w:val="004E5304"/>
    <w:rsid w:val="004F3707"/>
    <w:rsid w:val="004F4B9B"/>
    <w:rsid w:val="0050020A"/>
    <w:rsid w:val="0051556E"/>
    <w:rsid w:val="005331A0"/>
    <w:rsid w:val="0054408E"/>
    <w:rsid w:val="00557A54"/>
    <w:rsid w:val="00561915"/>
    <w:rsid w:val="005725BC"/>
    <w:rsid w:val="00580859"/>
    <w:rsid w:val="005847D8"/>
    <w:rsid w:val="0059271F"/>
    <w:rsid w:val="005A5122"/>
    <w:rsid w:val="005A7360"/>
    <w:rsid w:val="005C104E"/>
    <w:rsid w:val="005C6C41"/>
    <w:rsid w:val="005C7E3F"/>
    <w:rsid w:val="005D6321"/>
    <w:rsid w:val="005F4727"/>
    <w:rsid w:val="00600AF6"/>
    <w:rsid w:val="00610153"/>
    <w:rsid w:val="006239E9"/>
    <w:rsid w:val="00633729"/>
    <w:rsid w:val="00641D78"/>
    <w:rsid w:val="006448EB"/>
    <w:rsid w:val="0065011F"/>
    <w:rsid w:val="006A0835"/>
    <w:rsid w:val="006A39AF"/>
    <w:rsid w:val="006B0948"/>
    <w:rsid w:val="006C4A70"/>
    <w:rsid w:val="006C59AB"/>
    <w:rsid w:val="006D0D1E"/>
    <w:rsid w:val="006D3688"/>
    <w:rsid w:val="006E765E"/>
    <w:rsid w:val="006F1742"/>
    <w:rsid w:val="006F174E"/>
    <w:rsid w:val="006F7F10"/>
    <w:rsid w:val="00700623"/>
    <w:rsid w:val="00706360"/>
    <w:rsid w:val="00726EE0"/>
    <w:rsid w:val="00731079"/>
    <w:rsid w:val="0073554F"/>
    <w:rsid w:val="00736F24"/>
    <w:rsid w:val="0075152B"/>
    <w:rsid w:val="00761F47"/>
    <w:rsid w:val="00765249"/>
    <w:rsid w:val="00792C06"/>
    <w:rsid w:val="00792C65"/>
    <w:rsid w:val="007D2974"/>
    <w:rsid w:val="007D4108"/>
    <w:rsid w:val="007F4936"/>
    <w:rsid w:val="00815661"/>
    <w:rsid w:val="0082135D"/>
    <w:rsid w:val="00841CED"/>
    <w:rsid w:val="008465AB"/>
    <w:rsid w:val="00850A6A"/>
    <w:rsid w:val="00854784"/>
    <w:rsid w:val="0086457D"/>
    <w:rsid w:val="00865218"/>
    <w:rsid w:val="00882CF7"/>
    <w:rsid w:val="00895135"/>
    <w:rsid w:val="008A4E15"/>
    <w:rsid w:val="008C0664"/>
    <w:rsid w:val="008D0F92"/>
    <w:rsid w:val="008D3AA5"/>
    <w:rsid w:val="008D66F7"/>
    <w:rsid w:val="00910077"/>
    <w:rsid w:val="00911D40"/>
    <w:rsid w:val="00925C6B"/>
    <w:rsid w:val="009269B1"/>
    <w:rsid w:val="00940F50"/>
    <w:rsid w:val="009473F1"/>
    <w:rsid w:val="00964317"/>
    <w:rsid w:val="00967E32"/>
    <w:rsid w:val="0098236A"/>
    <w:rsid w:val="00986695"/>
    <w:rsid w:val="0098695A"/>
    <w:rsid w:val="00987825"/>
    <w:rsid w:val="009878F0"/>
    <w:rsid w:val="009A6550"/>
    <w:rsid w:val="009B2897"/>
    <w:rsid w:val="009B5FD2"/>
    <w:rsid w:val="009E6B20"/>
    <w:rsid w:val="009E727B"/>
    <w:rsid w:val="00A117FA"/>
    <w:rsid w:val="00A200AE"/>
    <w:rsid w:val="00A45DD3"/>
    <w:rsid w:val="00A537F0"/>
    <w:rsid w:val="00A61750"/>
    <w:rsid w:val="00A6353F"/>
    <w:rsid w:val="00A706FE"/>
    <w:rsid w:val="00A75EB1"/>
    <w:rsid w:val="00A92A62"/>
    <w:rsid w:val="00AA644A"/>
    <w:rsid w:val="00AA728D"/>
    <w:rsid w:val="00AC16BA"/>
    <w:rsid w:val="00AD18DC"/>
    <w:rsid w:val="00AF6103"/>
    <w:rsid w:val="00B07D91"/>
    <w:rsid w:val="00B4732A"/>
    <w:rsid w:val="00B52EA6"/>
    <w:rsid w:val="00B62D4B"/>
    <w:rsid w:val="00B64190"/>
    <w:rsid w:val="00B766CD"/>
    <w:rsid w:val="00B90B84"/>
    <w:rsid w:val="00B97AD7"/>
    <w:rsid w:val="00BA0331"/>
    <w:rsid w:val="00BA1AC4"/>
    <w:rsid w:val="00BA3659"/>
    <w:rsid w:val="00BB129F"/>
    <w:rsid w:val="00BB144F"/>
    <w:rsid w:val="00BE1458"/>
    <w:rsid w:val="00BF3B06"/>
    <w:rsid w:val="00BF4785"/>
    <w:rsid w:val="00C12FAD"/>
    <w:rsid w:val="00C167C8"/>
    <w:rsid w:val="00C3705C"/>
    <w:rsid w:val="00C37D26"/>
    <w:rsid w:val="00C430F2"/>
    <w:rsid w:val="00C51BE0"/>
    <w:rsid w:val="00C63293"/>
    <w:rsid w:val="00C93AC8"/>
    <w:rsid w:val="00CA52A3"/>
    <w:rsid w:val="00CB59F7"/>
    <w:rsid w:val="00CC26AC"/>
    <w:rsid w:val="00CE3609"/>
    <w:rsid w:val="00CE747B"/>
    <w:rsid w:val="00D010F1"/>
    <w:rsid w:val="00D21C1D"/>
    <w:rsid w:val="00D24E9E"/>
    <w:rsid w:val="00D44072"/>
    <w:rsid w:val="00D45054"/>
    <w:rsid w:val="00D45577"/>
    <w:rsid w:val="00D53E57"/>
    <w:rsid w:val="00D5609D"/>
    <w:rsid w:val="00D803D2"/>
    <w:rsid w:val="00D96590"/>
    <w:rsid w:val="00DB6642"/>
    <w:rsid w:val="00DC3467"/>
    <w:rsid w:val="00DD03E3"/>
    <w:rsid w:val="00DD64A8"/>
    <w:rsid w:val="00DD76BD"/>
    <w:rsid w:val="00DF6D20"/>
    <w:rsid w:val="00E02084"/>
    <w:rsid w:val="00E1191B"/>
    <w:rsid w:val="00E1409C"/>
    <w:rsid w:val="00E25780"/>
    <w:rsid w:val="00E305A2"/>
    <w:rsid w:val="00E36730"/>
    <w:rsid w:val="00E37048"/>
    <w:rsid w:val="00E604C2"/>
    <w:rsid w:val="00E61BBD"/>
    <w:rsid w:val="00E84845"/>
    <w:rsid w:val="00E92264"/>
    <w:rsid w:val="00E93818"/>
    <w:rsid w:val="00EA5061"/>
    <w:rsid w:val="00EB19AA"/>
    <w:rsid w:val="00ED0369"/>
    <w:rsid w:val="00ED4965"/>
    <w:rsid w:val="00EE635D"/>
    <w:rsid w:val="00EF402F"/>
    <w:rsid w:val="00EF4F2B"/>
    <w:rsid w:val="00F16AA4"/>
    <w:rsid w:val="00F33C40"/>
    <w:rsid w:val="00F440B3"/>
    <w:rsid w:val="00F63264"/>
    <w:rsid w:val="00F7201C"/>
    <w:rsid w:val="00F76FF8"/>
    <w:rsid w:val="00F816F5"/>
    <w:rsid w:val="00F81C33"/>
    <w:rsid w:val="00F87A2D"/>
    <w:rsid w:val="00FB47A5"/>
    <w:rsid w:val="00FB67B3"/>
    <w:rsid w:val="00FC6A16"/>
    <w:rsid w:val="00FD3D0C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7BA3D-CD73-4230-8EE8-BB5736F31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1546</Words>
  <Characters>8817</Characters>
  <Application>Microsoft Office Word</Application>
  <DocSecurity>0</DocSecurity>
  <Lines>73</Lines>
  <Paragraphs>20</Paragraphs>
  <ScaleCrop>false</ScaleCrop>
  <Company/>
  <LinksUpToDate>false</LinksUpToDate>
  <CharactersWithSpaces>10343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2022-04-13T07:16:00Z</cp:lastPrinted>
  <dcterms:created xsi:type="dcterms:W3CDTF">2022-04-14T09:27:00Z</dcterms:created>
  <dcterms:modified xsi:type="dcterms:W3CDTF">2022-04-14T09:27:00Z</dcterms:modified>
</cp:coreProperties>
</file>