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A9D664" w14:textId="32E31088" w:rsidR="002251C0" w:rsidRPr="002251C0" w:rsidRDefault="00DB01E8" w:rsidP="000E17E1">
      <w:pPr>
        <w:tabs>
          <w:tab w:val="left" w:pos="567"/>
        </w:tabs>
        <w:spacing w:line="440" w:lineRule="exact"/>
        <w:jc w:val="center"/>
        <w:outlineLvl w:val="2"/>
        <w:rPr>
          <w:rFonts w:ascii="標楷體" w:eastAsia="標楷體" w:hAnsi="標楷體" w:cs="Times New Roman"/>
          <w:b/>
          <w:kern w:val="0"/>
          <w:sz w:val="36"/>
          <w:szCs w:val="36"/>
        </w:rPr>
      </w:pPr>
      <w:bookmarkStart w:id="0" w:name="_Toc16004533"/>
      <w:bookmarkStart w:id="1" w:name="_Toc31276691"/>
      <w:bookmarkStart w:id="2" w:name="_Toc44418898"/>
      <w:bookmarkStart w:id="3" w:name="_Toc44419282"/>
      <w:bookmarkStart w:id="4" w:name="_Toc44419523"/>
      <w:bookmarkStart w:id="5" w:name="_Toc63257183"/>
      <w:r w:rsidRPr="00DB01E8">
        <w:rPr>
          <w:rFonts w:ascii="標楷體" w:eastAsia="標楷體" w:hAnsi="標楷體" w:cs="Times New Roman" w:hint="eastAsia"/>
          <w:b/>
          <w:sz w:val="36"/>
          <w:szCs w:val="36"/>
        </w:rPr>
        <w:t>立法院第10屆第5會期社會福利及衛生環境、經濟、財政、內政、交通、教育及文化委員會第1次聯席會議</w:t>
      </w:r>
      <w:r w:rsidR="002251C0" w:rsidRPr="002251C0">
        <w:rPr>
          <w:rFonts w:ascii="標楷體" w:eastAsia="標楷體" w:hAnsi="標楷體" w:cs="Times New Roman" w:hint="eastAsia"/>
          <w:b/>
          <w:kern w:val="0"/>
          <w:sz w:val="36"/>
          <w:szCs w:val="36"/>
        </w:rPr>
        <w:t>議事錄</w:t>
      </w:r>
      <w:bookmarkEnd w:id="0"/>
      <w:bookmarkEnd w:id="1"/>
      <w:bookmarkEnd w:id="2"/>
      <w:bookmarkEnd w:id="3"/>
      <w:bookmarkEnd w:id="4"/>
      <w:bookmarkEnd w:id="5"/>
    </w:p>
    <w:p w14:paraId="36928A0D" w14:textId="51FFE72B" w:rsidR="002251C0" w:rsidRDefault="002251C0" w:rsidP="000E17E1">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w:t>
      </w:r>
      <w:r w:rsidR="00792C06">
        <w:rPr>
          <w:rFonts w:ascii="標楷體" w:eastAsia="標楷體" w:hAnsi="標楷體" w:cs="Times New Roman"/>
          <w:sz w:val="32"/>
          <w:szCs w:val="32"/>
        </w:rPr>
        <w:t>1</w:t>
      </w:r>
      <w:r w:rsidRPr="002251C0">
        <w:rPr>
          <w:rFonts w:ascii="標楷體" w:eastAsia="標楷體" w:hAnsi="標楷體" w:cs="Times New Roman" w:hint="eastAsia"/>
          <w:sz w:val="32"/>
          <w:szCs w:val="32"/>
        </w:rPr>
        <w:t>年</w:t>
      </w:r>
      <w:r w:rsidR="00DB01E8">
        <w:rPr>
          <w:rFonts w:ascii="標楷體" w:eastAsia="標楷體" w:hAnsi="標楷體" w:cs="Times New Roman" w:hint="eastAsia"/>
          <w:sz w:val="32"/>
          <w:szCs w:val="32"/>
        </w:rPr>
        <w:t>5</w:t>
      </w:r>
      <w:r w:rsidRPr="002251C0">
        <w:rPr>
          <w:rFonts w:ascii="標楷體" w:eastAsia="標楷體" w:hAnsi="標楷體" w:cs="Times New Roman" w:hint="eastAsia"/>
          <w:sz w:val="32"/>
          <w:szCs w:val="32"/>
        </w:rPr>
        <w:t>月</w:t>
      </w:r>
      <w:r w:rsidR="00DB01E8">
        <w:rPr>
          <w:rFonts w:ascii="標楷體" w:eastAsia="標楷體" w:hAnsi="標楷體" w:cs="Times New Roman" w:hint="eastAsia"/>
          <w:sz w:val="32"/>
          <w:szCs w:val="32"/>
        </w:rPr>
        <w:t>11</w:t>
      </w:r>
      <w:r w:rsidRPr="002251C0">
        <w:rPr>
          <w:rFonts w:ascii="標楷體" w:eastAsia="標楷體" w:hAnsi="標楷體" w:cs="Times New Roman" w:hint="eastAsia"/>
          <w:sz w:val="32"/>
          <w:szCs w:val="32"/>
        </w:rPr>
        <w:t>日（星期</w:t>
      </w:r>
      <w:r w:rsidR="00EE635D">
        <w:rPr>
          <w:rFonts w:ascii="標楷體" w:eastAsia="標楷體" w:hAnsi="標楷體" w:cs="Times New Roman" w:hint="eastAsia"/>
          <w:sz w:val="32"/>
          <w:szCs w:val="32"/>
        </w:rPr>
        <w:t>三</w:t>
      </w:r>
      <w:r w:rsidRPr="002251C0">
        <w:rPr>
          <w:rFonts w:ascii="標楷體" w:eastAsia="標楷體" w:hAnsi="標楷體" w:cs="Times New Roman" w:hint="eastAsia"/>
          <w:sz w:val="32"/>
          <w:szCs w:val="32"/>
        </w:rPr>
        <w:t>）</w:t>
      </w:r>
      <w:r w:rsidR="003E7DDC" w:rsidRPr="003E7DDC">
        <w:rPr>
          <w:rFonts w:ascii="標楷體" w:eastAsia="標楷體" w:hAnsi="標楷體" w:cs="Times New Roman" w:hint="eastAsia"/>
          <w:sz w:val="32"/>
          <w:szCs w:val="32"/>
        </w:rPr>
        <w:t>9時4分至23時21分</w:t>
      </w:r>
    </w:p>
    <w:p w14:paraId="3E107A29" w14:textId="42851A12" w:rsidR="000C0C78" w:rsidRPr="002251C0" w:rsidRDefault="002715FB" w:rsidP="000E17E1">
      <w:pPr>
        <w:spacing w:line="440" w:lineRule="exact"/>
        <w:ind w:firstLineChars="500" w:firstLine="1600"/>
        <w:rPr>
          <w:rFonts w:ascii="標楷體" w:eastAsia="標楷體" w:hAnsi="標楷體" w:cs="Times New Roman"/>
          <w:color w:val="0070C0"/>
          <w:sz w:val="32"/>
          <w:szCs w:val="32"/>
        </w:rPr>
      </w:pPr>
      <w:r w:rsidRPr="002715FB">
        <w:rPr>
          <w:rFonts w:ascii="標楷體" w:eastAsia="標楷體" w:hAnsi="標楷體" w:cs="Times New Roman" w:hint="eastAsia"/>
          <w:sz w:val="32"/>
          <w:szCs w:val="32"/>
        </w:rPr>
        <w:t>111年</w:t>
      </w:r>
      <w:r w:rsidR="00DB01E8">
        <w:rPr>
          <w:rFonts w:ascii="標楷體" w:eastAsia="標楷體" w:hAnsi="標楷體" w:cs="Times New Roman" w:hint="eastAsia"/>
          <w:sz w:val="32"/>
          <w:szCs w:val="32"/>
        </w:rPr>
        <w:t>5</w:t>
      </w:r>
      <w:r w:rsidRPr="002715FB">
        <w:rPr>
          <w:rFonts w:ascii="標楷體" w:eastAsia="標楷體" w:hAnsi="標楷體" w:cs="Times New Roman" w:hint="eastAsia"/>
          <w:sz w:val="32"/>
          <w:szCs w:val="32"/>
        </w:rPr>
        <w:t>月</w:t>
      </w:r>
      <w:r w:rsidR="00DB01E8">
        <w:rPr>
          <w:rFonts w:ascii="標楷體" w:eastAsia="標楷體" w:hAnsi="標楷體" w:cs="Times New Roman" w:hint="eastAsia"/>
          <w:sz w:val="32"/>
          <w:szCs w:val="32"/>
        </w:rPr>
        <w:t>12</w:t>
      </w:r>
      <w:r w:rsidRPr="002715FB">
        <w:rPr>
          <w:rFonts w:ascii="標楷體" w:eastAsia="標楷體" w:hAnsi="標楷體" w:cs="Times New Roman" w:hint="eastAsia"/>
          <w:sz w:val="32"/>
          <w:szCs w:val="32"/>
        </w:rPr>
        <w:t>日（星期</w:t>
      </w:r>
      <w:r>
        <w:rPr>
          <w:rFonts w:ascii="標楷體" w:eastAsia="標楷體" w:hAnsi="標楷體" w:cs="Times New Roman" w:hint="eastAsia"/>
          <w:sz w:val="32"/>
          <w:szCs w:val="32"/>
        </w:rPr>
        <w:t>四</w:t>
      </w:r>
      <w:r w:rsidRPr="002715FB">
        <w:rPr>
          <w:rFonts w:ascii="標楷體" w:eastAsia="標楷體" w:hAnsi="標楷體" w:cs="Times New Roman" w:hint="eastAsia"/>
          <w:sz w:val="32"/>
          <w:szCs w:val="32"/>
        </w:rPr>
        <w:t>）</w:t>
      </w:r>
      <w:r w:rsidR="000C0C78" w:rsidRPr="003E7DDC">
        <w:rPr>
          <w:rFonts w:ascii="標楷體" w:eastAsia="標楷體" w:hAnsi="標楷體" w:cs="Times New Roman" w:hint="eastAsia"/>
          <w:sz w:val="32"/>
          <w:szCs w:val="32"/>
        </w:rPr>
        <w:t>9時</w:t>
      </w:r>
      <w:r w:rsidR="003E7DDC" w:rsidRPr="003E7DDC">
        <w:rPr>
          <w:rFonts w:ascii="標楷體" w:eastAsia="標楷體" w:hAnsi="標楷體" w:cs="Times New Roman"/>
          <w:sz w:val="32"/>
          <w:szCs w:val="32"/>
        </w:rPr>
        <w:t>2</w:t>
      </w:r>
      <w:r w:rsidR="000C0C78" w:rsidRPr="003E7DDC">
        <w:rPr>
          <w:rFonts w:ascii="標楷體" w:eastAsia="標楷體" w:hAnsi="標楷體" w:cs="Times New Roman" w:hint="eastAsia"/>
          <w:sz w:val="32"/>
          <w:szCs w:val="32"/>
        </w:rPr>
        <w:t>分</w:t>
      </w:r>
      <w:r w:rsidRPr="003E7DDC">
        <w:rPr>
          <w:rFonts w:ascii="標楷體" w:eastAsia="標楷體" w:hAnsi="標楷體" w:cs="Times New Roman" w:hint="eastAsia"/>
          <w:sz w:val="32"/>
          <w:szCs w:val="32"/>
        </w:rPr>
        <w:t>至</w:t>
      </w:r>
      <w:r w:rsidR="00224D7E" w:rsidRPr="00A23D13">
        <w:rPr>
          <w:rFonts w:ascii="標楷體" w:eastAsia="標楷體" w:hAnsi="標楷體" w:cs="Times New Roman" w:hint="eastAsia"/>
          <w:sz w:val="32"/>
          <w:szCs w:val="32"/>
        </w:rPr>
        <w:t>1</w:t>
      </w:r>
      <w:r w:rsidR="00A23D13" w:rsidRPr="00A23D13">
        <w:rPr>
          <w:rFonts w:ascii="標楷體" w:eastAsia="標楷體" w:hAnsi="標楷體" w:cs="Times New Roman"/>
          <w:sz w:val="32"/>
          <w:szCs w:val="32"/>
        </w:rPr>
        <w:t>8</w:t>
      </w:r>
      <w:r w:rsidRPr="00A23D13">
        <w:rPr>
          <w:rFonts w:ascii="標楷體" w:eastAsia="標楷體" w:hAnsi="標楷體" w:cs="Times New Roman" w:hint="eastAsia"/>
          <w:sz w:val="32"/>
          <w:szCs w:val="32"/>
        </w:rPr>
        <w:t>時</w:t>
      </w:r>
      <w:r w:rsidR="00A23D13" w:rsidRPr="00A23D13">
        <w:rPr>
          <w:rFonts w:ascii="標楷體" w:eastAsia="標楷體" w:hAnsi="標楷體" w:cs="Times New Roman" w:hint="eastAsia"/>
          <w:sz w:val="32"/>
          <w:szCs w:val="32"/>
        </w:rPr>
        <w:t>41</w:t>
      </w:r>
      <w:r w:rsidRPr="00A23D13">
        <w:rPr>
          <w:rFonts w:ascii="標楷體" w:eastAsia="標楷體" w:hAnsi="標楷體" w:cs="Times New Roman" w:hint="eastAsia"/>
          <w:sz w:val="32"/>
          <w:szCs w:val="32"/>
        </w:rPr>
        <w:t>分</w:t>
      </w:r>
    </w:p>
    <w:p w14:paraId="7FD47FFB" w14:textId="4D24F8F1" w:rsidR="00DB01E8" w:rsidRDefault="002251C0" w:rsidP="000E17E1">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w:t>
      </w:r>
      <w:r w:rsidR="00DB01E8">
        <w:rPr>
          <w:rFonts w:ascii="標楷體" w:eastAsia="標楷體" w:hAnsi="標楷體" w:cs="Times New Roman" w:hint="eastAsia"/>
          <w:sz w:val="32"/>
          <w:szCs w:val="32"/>
        </w:rPr>
        <w:t>群賢樓9樓大禮堂（5月11日）</w:t>
      </w:r>
      <w:bookmarkStart w:id="6" w:name="_GoBack"/>
      <w:bookmarkEnd w:id="6"/>
    </w:p>
    <w:p w14:paraId="2EC6F8C1" w14:textId="606AF611" w:rsidR="002251C0" w:rsidRPr="002251C0" w:rsidRDefault="002251C0" w:rsidP="00DB01E8">
      <w:pPr>
        <w:spacing w:line="440" w:lineRule="exact"/>
        <w:ind w:firstLineChars="500" w:firstLine="1600"/>
        <w:rPr>
          <w:rFonts w:ascii="標楷體" w:eastAsia="標楷體" w:hAnsi="標楷體" w:cs="Times New Roman"/>
          <w:sz w:val="32"/>
          <w:szCs w:val="32"/>
        </w:rPr>
      </w:pPr>
      <w:r w:rsidRPr="002251C0">
        <w:rPr>
          <w:rFonts w:ascii="標楷體" w:eastAsia="標楷體" w:hAnsi="標楷體" w:cs="Times New Roman" w:hint="eastAsia"/>
          <w:sz w:val="32"/>
          <w:szCs w:val="32"/>
        </w:rPr>
        <w:t>群賢樓801會議室</w:t>
      </w:r>
      <w:r w:rsidR="00DB01E8">
        <w:rPr>
          <w:rFonts w:ascii="標楷體" w:eastAsia="標楷體" w:hAnsi="標楷體" w:cs="Times New Roman" w:hint="eastAsia"/>
          <w:sz w:val="32"/>
          <w:szCs w:val="32"/>
        </w:rPr>
        <w:t>（5月12日）</w:t>
      </w:r>
    </w:p>
    <w:p w14:paraId="2241CA66" w14:textId="6E495398" w:rsidR="002251C0" w:rsidRPr="00C3705C" w:rsidRDefault="002251C0" w:rsidP="007C1E46">
      <w:pPr>
        <w:tabs>
          <w:tab w:val="left" w:pos="5520"/>
        </w:tabs>
        <w:spacing w:line="440" w:lineRule="exact"/>
        <w:ind w:left="1600" w:rightChars="176" w:right="422"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7C1E46" w:rsidRPr="007C1E46">
        <w:rPr>
          <w:rFonts w:ascii="標楷體" w:eastAsia="標楷體" w:hAnsi="標楷體" w:cs="Times New Roman" w:hint="eastAsia"/>
          <w:sz w:val="32"/>
          <w:szCs w:val="32"/>
        </w:rPr>
        <w:t xml:space="preserve">蘇巧慧  陳椒華  洪申翰  黃國書  </w:t>
      </w:r>
      <w:r w:rsidR="00427367">
        <w:rPr>
          <w:rFonts w:ascii="標楷體" w:eastAsia="標楷體" w:hAnsi="標楷體" w:cs="Times New Roman" w:hint="eastAsia"/>
          <w:sz w:val="32"/>
          <w:szCs w:val="32"/>
        </w:rPr>
        <w:t xml:space="preserve">黃秀芳  </w:t>
      </w:r>
      <w:r w:rsidR="007C1E46" w:rsidRPr="007C1E46">
        <w:rPr>
          <w:rFonts w:ascii="標楷體" w:eastAsia="標楷體" w:hAnsi="標楷體" w:cs="Times New Roman" w:hint="eastAsia"/>
          <w:sz w:val="32"/>
          <w:szCs w:val="32"/>
        </w:rPr>
        <w:t xml:space="preserve">郭國文  </w:t>
      </w:r>
      <w:r w:rsidR="00D420A1">
        <w:rPr>
          <w:rFonts w:ascii="標楷體" w:eastAsia="標楷體" w:hAnsi="標楷體" w:cs="Times New Roman"/>
          <w:sz w:val="32"/>
          <w:szCs w:val="32"/>
        </w:rPr>
        <w:br/>
      </w:r>
      <w:r w:rsidR="007C1E46" w:rsidRPr="007C1E46">
        <w:rPr>
          <w:rFonts w:ascii="標楷體" w:eastAsia="標楷體" w:hAnsi="標楷體" w:cs="Times New Roman" w:hint="eastAsia"/>
          <w:sz w:val="32"/>
          <w:szCs w:val="32"/>
        </w:rPr>
        <w:t>萬美玲</w:t>
      </w:r>
      <w:r w:rsidR="00D420A1">
        <w:rPr>
          <w:rFonts w:ascii="標楷體" w:eastAsia="標楷體" w:hAnsi="標楷體" w:cs="Times New Roman" w:hint="eastAsia"/>
          <w:sz w:val="32"/>
          <w:szCs w:val="32"/>
        </w:rPr>
        <w:t xml:space="preserve">  </w:t>
      </w:r>
      <w:r w:rsidR="007C1E46" w:rsidRPr="007C1E46">
        <w:rPr>
          <w:rFonts w:ascii="標楷體" w:eastAsia="標楷體" w:hAnsi="標楷體" w:cs="Times New Roman" w:hint="eastAsia"/>
          <w:sz w:val="32"/>
          <w:szCs w:val="32"/>
        </w:rPr>
        <w:t xml:space="preserve">鄭正鈐  林德福  林宜瑾  劉世芳  </w:t>
      </w:r>
      <w:proofErr w:type="gramStart"/>
      <w:r w:rsidR="007C1E46" w:rsidRPr="007C1E46">
        <w:rPr>
          <w:rFonts w:ascii="標楷體" w:eastAsia="標楷體" w:hAnsi="標楷體" w:cs="Times New Roman" w:hint="eastAsia"/>
          <w:sz w:val="32"/>
          <w:szCs w:val="32"/>
        </w:rPr>
        <w:t>莊競程</w:t>
      </w:r>
      <w:proofErr w:type="gramEnd"/>
      <w:r w:rsidR="007C1E46" w:rsidRPr="007C1E46">
        <w:rPr>
          <w:rFonts w:ascii="標楷體" w:eastAsia="標楷體" w:hAnsi="標楷體" w:cs="Times New Roman" w:hint="eastAsia"/>
          <w:sz w:val="32"/>
          <w:szCs w:val="32"/>
        </w:rPr>
        <w:t xml:space="preserve">  </w:t>
      </w:r>
      <w:proofErr w:type="gramStart"/>
      <w:r w:rsidR="007C1E46" w:rsidRPr="007C1E46">
        <w:rPr>
          <w:rFonts w:ascii="標楷體" w:eastAsia="標楷體" w:hAnsi="標楷體" w:cs="Times New Roman" w:hint="eastAsia"/>
          <w:sz w:val="32"/>
          <w:szCs w:val="32"/>
        </w:rPr>
        <w:t>洪孟楷</w:t>
      </w:r>
      <w:proofErr w:type="gramEnd"/>
      <w:r w:rsidR="00D420A1">
        <w:rPr>
          <w:rFonts w:ascii="標楷體" w:eastAsia="標楷體" w:hAnsi="標楷體" w:cs="Times New Roman" w:hint="eastAsia"/>
          <w:sz w:val="32"/>
          <w:szCs w:val="32"/>
        </w:rPr>
        <w:t xml:space="preserve">  </w:t>
      </w:r>
      <w:r w:rsidR="007C1E46" w:rsidRPr="007C1E46">
        <w:rPr>
          <w:rFonts w:ascii="標楷體" w:eastAsia="標楷體" w:hAnsi="標楷體" w:cs="Times New Roman" w:hint="eastAsia"/>
          <w:sz w:val="32"/>
          <w:szCs w:val="32"/>
        </w:rPr>
        <w:t>湯蕙禎</w:t>
      </w:r>
      <w:r w:rsidR="007C1E46" w:rsidRPr="007C1E46">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陳秀寳</w:t>
      </w:r>
      <w:r w:rsidR="007C1E46" w:rsidRPr="007C1E46">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高虹安</w:t>
      </w:r>
      <w:r w:rsidR="007C1E46" w:rsidRPr="007C1E46">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賴瑞隆</w:t>
      </w:r>
      <w:r w:rsidR="007C1E46" w:rsidRPr="007C1E46">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吳怡玎</w:t>
      </w:r>
      <w:r w:rsidR="007C1E46" w:rsidRPr="007C1E46">
        <w:rPr>
          <w:rFonts w:ascii="標楷體" w:eastAsia="標楷體" w:hAnsi="標楷體" w:cs="Times New Roman"/>
          <w:sz w:val="32"/>
          <w:szCs w:val="32"/>
        </w:rPr>
        <w:t xml:space="preserve">  </w:t>
      </w:r>
      <w:r w:rsidR="00D420A1">
        <w:rPr>
          <w:rFonts w:ascii="標楷體" w:eastAsia="標楷體" w:hAnsi="標楷體" w:cs="Times New Roman" w:hint="eastAsia"/>
          <w:sz w:val="32"/>
          <w:szCs w:val="32"/>
        </w:rPr>
        <w:t>羅</w:t>
      </w:r>
      <w:r w:rsidR="007C1E46" w:rsidRPr="007C1E46">
        <w:rPr>
          <w:rFonts w:ascii="標楷體" w:eastAsia="標楷體" w:hAnsi="標楷體" w:cs="Times New Roman" w:hint="eastAsia"/>
          <w:sz w:val="32"/>
          <w:szCs w:val="32"/>
        </w:rPr>
        <w:t>美玲</w:t>
      </w:r>
      <w:r w:rsidR="00D420A1">
        <w:rPr>
          <w:rFonts w:ascii="標楷體" w:eastAsia="標楷體" w:hAnsi="標楷體" w:cs="Times New Roman" w:hint="eastAsia"/>
          <w:sz w:val="32"/>
          <w:szCs w:val="32"/>
        </w:rPr>
        <w:t xml:space="preserve"> </w:t>
      </w:r>
      <w:r w:rsidR="007C1E46" w:rsidRPr="007C1E46">
        <w:rPr>
          <w:rFonts w:ascii="標楷體" w:eastAsia="標楷體" w:hAnsi="標楷體" w:cs="Times New Roman" w:hint="eastAsia"/>
          <w:sz w:val="32"/>
          <w:szCs w:val="32"/>
        </w:rPr>
        <w:t xml:space="preserve">張廖萬堅 范  雲  邱議瑩  邱泰源  高嘉瑜  </w:t>
      </w:r>
      <w:r w:rsidR="00D420A1" w:rsidRPr="007C1E46">
        <w:rPr>
          <w:rFonts w:ascii="標楷體" w:eastAsia="標楷體" w:hAnsi="標楷體" w:cs="Times New Roman" w:hint="eastAsia"/>
          <w:sz w:val="32"/>
          <w:szCs w:val="32"/>
        </w:rPr>
        <w:t>伍麗華Saidhai‧Tahovecahe</w:t>
      </w:r>
      <w:r w:rsidR="00D420A1">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 xml:space="preserve">吳玉琴  王婉諭  </w:t>
      </w:r>
      <w:r w:rsidR="00D420A1">
        <w:rPr>
          <w:rFonts w:ascii="標楷體" w:eastAsia="標楷體" w:hAnsi="標楷體" w:cs="Times New Roman"/>
          <w:sz w:val="32"/>
          <w:szCs w:val="32"/>
        </w:rPr>
        <w:br/>
      </w:r>
      <w:r w:rsidR="007C1E46" w:rsidRPr="007C1E46">
        <w:rPr>
          <w:rFonts w:ascii="標楷體" w:eastAsia="標楷體" w:hAnsi="標楷體" w:cs="Times New Roman" w:hint="eastAsia"/>
          <w:sz w:val="32"/>
          <w:szCs w:val="32"/>
        </w:rPr>
        <w:t>陳亭妃  林奕華  莊瑞雄</w:t>
      </w:r>
      <w:r w:rsidR="007C1E46">
        <w:rPr>
          <w:rFonts w:ascii="標楷體" w:eastAsia="標楷體" w:hAnsi="標楷體" w:cs="Times New Roman" w:hint="eastAsia"/>
          <w:sz w:val="32"/>
          <w:szCs w:val="32"/>
        </w:rPr>
        <w:t xml:space="preserve">  </w:t>
      </w:r>
      <w:r w:rsidR="00D420A1">
        <w:rPr>
          <w:rFonts w:ascii="標楷體" w:eastAsia="標楷體" w:hAnsi="標楷體" w:cs="Times New Roman" w:hint="eastAsia"/>
          <w:sz w:val="32"/>
          <w:szCs w:val="32"/>
        </w:rPr>
        <w:t>管碧玲</w:t>
      </w:r>
      <w:r w:rsidR="007C1E46" w:rsidRPr="007C1E46">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賴香伶</w:t>
      </w:r>
      <w:r w:rsidR="007C1E46" w:rsidRPr="007C1E46">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謝衣鳯</w:t>
      </w:r>
      <w:r w:rsidR="007C1E46" w:rsidRPr="007C1E46">
        <w:rPr>
          <w:rFonts w:ascii="標楷體" w:eastAsia="標楷體" w:hAnsi="標楷體" w:cs="Times New Roman"/>
          <w:sz w:val="32"/>
          <w:szCs w:val="32"/>
        </w:rPr>
        <w:t xml:space="preserve">  </w:t>
      </w:r>
      <w:r w:rsidR="00D420A1">
        <w:rPr>
          <w:rFonts w:ascii="標楷體" w:eastAsia="標楷體" w:hAnsi="標楷體" w:cs="Times New Roman"/>
          <w:sz w:val="32"/>
          <w:szCs w:val="32"/>
        </w:rPr>
        <w:br/>
      </w:r>
      <w:r w:rsidR="007C1E46" w:rsidRPr="007C1E46">
        <w:rPr>
          <w:rFonts w:ascii="標楷體" w:eastAsia="標楷體" w:hAnsi="標楷體" w:cs="Times New Roman" w:hint="eastAsia"/>
          <w:sz w:val="32"/>
          <w:szCs w:val="32"/>
        </w:rPr>
        <w:t>孔文吉</w:t>
      </w:r>
      <w:r w:rsidR="007C1E46" w:rsidRPr="007C1E46">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廖國棟</w:t>
      </w:r>
      <w:r w:rsidR="007C1E46" w:rsidRPr="007C1E46">
        <w:rPr>
          <w:rFonts w:ascii="標楷體" w:eastAsia="標楷體" w:hAnsi="標楷體" w:cs="Times New Roman"/>
          <w:sz w:val="32"/>
          <w:szCs w:val="32"/>
        </w:rPr>
        <w:t>Sufin</w:t>
      </w:r>
      <w:r w:rsidR="007C1E46" w:rsidRPr="007C1E46">
        <w:rPr>
          <w:rFonts w:ascii="標楷體" w:eastAsia="標楷體" w:hAnsi="標楷體" w:cs="Times New Roman" w:hint="eastAsia"/>
          <w:sz w:val="32"/>
          <w:szCs w:val="32"/>
        </w:rPr>
        <w:t>‧</w:t>
      </w:r>
      <w:r w:rsidR="007C1E46" w:rsidRPr="007C1E46">
        <w:rPr>
          <w:rFonts w:ascii="標楷體" w:eastAsia="標楷體" w:hAnsi="標楷體" w:cs="Times New Roman"/>
          <w:sz w:val="32"/>
          <w:szCs w:val="32"/>
        </w:rPr>
        <w:t xml:space="preserve">Siluko  </w:t>
      </w:r>
      <w:r w:rsidR="007C1E46" w:rsidRPr="007C1E46">
        <w:rPr>
          <w:rFonts w:ascii="標楷體" w:eastAsia="標楷體" w:hAnsi="標楷體" w:cs="Times New Roman" w:hint="eastAsia"/>
          <w:sz w:val="32"/>
          <w:szCs w:val="32"/>
        </w:rPr>
        <w:t>邱顯智</w:t>
      </w:r>
      <w:r w:rsidR="007C1E46" w:rsidRPr="007C1E46">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徐志榮</w:t>
      </w:r>
      <w:r w:rsidR="007C1E46" w:rsidRPr="007C1E46">
        <w:rPr>
          <w:rFonts w:ascii="標楷體" w:eastAsia="標楷體" w:hAnsi="標楷體" w:cs="Times New Roman"/>
          <w:sz w:val="32"/>
          <w:szCs w:val="32"/>
        </w:rPr>
        <w:t xml:space="preserve">  </w:t>
      </w:r>
      <w:r w:rsidR="00D420A1">
        <w:rPr>
          <w:rFonts w:ascii="標楷體" w:eastAsia="標楷體" w:hAnsi="標楷體" w:cs="Times New Roman"/>
          <w:sz w:val="32"/>
          <w:szCs w:val="32"/>
        </w:rPr>
        <w:br/>
      </w:r>
      <w:r w:rsidR="007C1E46" w:rsidRPr="007C1E46">
        <w:rPr>
          <w:rFonts w:ascii="標楷體" w:eastAsia="標楷體" w:hAnsi="標楷體" w:cs="Times New Roman" w:hint="eastAsia"/>
          <w:sz w:val="32"/>
          <w:szCs w:val="32"/>
        </w:rPr>
        <w:t>蘇治芬</w:t>
      </w:r>
      <w:r w:rsidR="007C1E46" w:rsidRPr="007C1E46">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陳素月</w:t>
      </w:r>
      <w:r w:rsidR="007C1E46" w:rsidRPr="007C1E46">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陳明文</w:t>
      </w:r>
      <w:r w:rsidR="007C1E46" w:rsidRPr="007C1E46">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蘇震清</w:t>
      </w:r>
      <w:r w:rsidR="007C1E46">
        <w:rPr>
          <w:rFonts w:ascii="標楷體" w:eastAsia="標楷體" w:hAnsi="標楷體" w:cs="Times New Roman" w:hint="eastAsia"/>
          <w:sz w:val="32"/>
          <w:szCs w:val="32"/>
        </w:rPr>
        <w:t xml:space="preserve">  </w:t>
      </w:r>
      <w:r w:rsidR="007C1E46" w:rsidRPr="007C1E46">
        <w:rPr>
          <w:rFonts w:ascii="標楷體" w:eastAsia="標楷體" w:hAnsi="標楷體" w:cs="Times New Roman" w:hint="eastAsia"/>
          <w:sz w:val="32"/>
          <w:szCs w:val="32"/>
        </w:rPr>
        <w:t>王美惠  吳思瑤  賴品妤  張育美  余  天  張其祿</w:t>
      </w:r>
      <w:r w:rsidR="007C1E46">
        <w:rPr>
          <w:rFonts w:ascii="標楷體" w:eastAsia="標楷體" w:hAnsi="標楷體" w:cs="Times New Roman" w:hint="eastAsia"/>
          <w:sz w:val="32"/>
          <w:szCs w:val="32"/>
        </w:rPr>
        <w:t xml:space="preserve">  </w:t>
      </w:r>
      <w:r w:rsidR="007C1E46" w:rsidRPr="007C1E46">
        <w:rPr>
          <w:rFonts w:ascii="標楷體" w:eastAsia="標楷體" w:hAnsi="標楷體" w:cs="Times New Roman" w:hint="eastAsia"/>
          <w:sz w:val="32"/>
          <w:szCs w:val="32"/>
        </w:rPr>
        <w:t>邱志偉  何欣純  許智傑  魯明哲  翁重鈞  吳秉叡</w:t>
      </w:r>
      <w:r w:rsidR="007C1E46">
        <w:rPr>
          <w:rFonts w:ascii="標楷體" w:eastAsia="標楷體" w:hAnsi="標楷體" w:cs="Times New Roman" w:hint="eastAsia"/>
          <w:sz w:val="32"/>
          <w:szCs w:val="32"/>
        </w:rPr>
        <w:t xml:space="preserve">  </w:t>
      </w:r>
      <w:r w:rsidR="007C1E46" w:rsidRPr="007C1E46">
        <w:rPr>
          <w:rFonts w:ascii="標楷體" w:eastAsia="標楷體" w:hAnsi="標楷體" w:cs="Times New Roman" w:hint="eastAsia"/>
          <w:sz w:val="32"/>
          <w:szCs w:val="32"/>
        </w:rPr>
        <w:t>林文瑞  吳琪銘  林岱樺  賴士葆  楊瓊瓔  呂玉玲</w:t>
      </w:r>
      <w:r w:rsidR="007C1E46">
        <w:rPr>
          <w:rFonts w:ascii="標楷體" w:eastAsia="標楷體" w:hAnsi="標楷體" w:cs="Times New Roman" w:hint="eastAsia"/>
          <w:sz w:val="32"/>
          <w:szCs w:val="32"/>
        </w:rPr>
        <w:t xml:space="preserve">  </w:t>
      </w:r>
      <w:r w:rsidR="007C1E46" w:rsidRPr="007C1E46">
        <w:rPr>
          <w:rFonts w:ascii="標楷體" w:eastAsia="標楷體" w:hAnsi="標楷體" w:cs="Times New Roman" w:hint="eastAsia"/>
          <w:sz w:val="32"/>
          <w:szCs w:val="32"/>
        </w:rPr>
        <w:t xml:space="preserve">蔡易餘  費鴻泰  陳  瑩  陳超明  劉櫂豪  鄭天財Sra Kacaw  </w:t>
      </w:r>
      <w:r w:rsidR="00DC4B5F">
        <w:rPr>
          <w:rFonts w:ascii="標楷體" w:eastAsia="標楷體" w:hAnsi="標楷體" w:cs="Times New Roman" w:hint="eastAsia"/>
          <w:sz w:val="32"/>
          <w:szCs w:val="32"/>
        </w:rPr>
        <w:t xml:space="preserve">李貴敏  林俊憲  傅崐萁  林為洲  羅明才  楊  曜  </w:t>
      </w:r>
      <w:r w:rsidR="00F34477">
        <w:rPr>
          <w:rFonts w:ascii="標楷體" w:eastAsia="標楷體" w:hAnsi="標楷體" w:cs="Times New Roman" w:hint="eastAsia"/>
          <w:sz w:val="32"/>
          <w:szCs w:val="32"/>
        </w:rPr>
        <w:t xml:space="preserve">賴惠員  </w:t>
      </w:r>
      <w:r w:rsidR="00DC4B5F">
        <w:rPr>
          <w:rFonts w:ascii="標楷體" w:eastAsia="標楷體" w:hAnsi="標楷體" w:cs="Times New Roman"/>
          <w:sz w:val="32"/>
          <w:szCs w:val="32"/>
        </w:rPr>
        <w:br/>
      </w:r>
      <w:r w:rsidR="007C1E46" w:rsidRPr="007C1E46">
        <w:rPr>
          <w:rFonts w:ascii="標楷體" w:eastAsia="標楷體" w:hAnsi="標楷體" w:cs="Times New Roman" w:hint="eastAsia"/>
          <w:sz w:val="32"/>
          <w:szCs w:val="32"/>
        </w:rPr>
        <w:t>蔡壁如(視訊)  張宏陸(視訊</w:t>
      </w:r>
      <w:r w:rsidR="007C1E46">
        <w:rPr>
          <w:rFonts w:ascii="標楷體" w:eastAsia="標楷體" w:hAnsi="標楷體" w:cs="Times New Roman" w:hint="eastAsia"/>
          <w:sz w:val="32"/>
          <w:szCs w:val="32"/>
        </w:rPr>
        <w:t xml:space="preserve">) </w:t>
      </w:r>
      <w:r w:rsidR="007C1E46">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 xml:space="preserve">李昆澤(視訊) </w:t>
      </w:r>
      <w:r w:rsidR="007C1E46">
        <w:rPr>
          <w:rFonts w:ascii="標楷體" w:eastAsia="標楷體" w:hAnsi="標楷體" w:cs="Times New Roman"/>
          <w:sz w:val="32"/>
          <w:szCs w:val="32"/>
        </w:rPr>
        <w:t xml:space="preserve"> </w:t>
      </w:r>
      <w:r w:rsidR="00D420A1">
        <w:rPr>
          <w:rFonts w:ascii="標楷體" w:eastAsia="標楷體" w:hAnsi="標楷體" w:cs="Times New Roman"/>
          <w:sz w:val="32"/>
          <w:szCs w:val="32"/>
        </w:rPr>
        <w:br/>
      </w:r>
      <w:r w:rsidR="007C1E46" w:rsidRPr="007C1E46">
        <w:rPr>
          <w:rFonts w:ascii="標楷體" w:eastAsia="標楷體" w:hAnsi="標楷體" w:cs="Times New Roman" w:hint="eastAsia"/>
          <w:sz w:val="32"/>
          <w:szCs w:val="32"/>
        </w:rPr>
        <w:t>林楚茵(視訊)</w:t>
      </w:r>
      <w:r w:rsidR="007C1E46">
        <w:rPr>
          <w:rFonts w:ascii="標楷體" w:eastAsia="標楷體" w:hAnsi="標楷體" w:cs="Times New Roman"/>
          <w:sz w:val="32"/>
          <w:szCs w:val="32"/>
        </w:rPr>
        <w:t xml:space="preserve">  </w:t>
      </w:r>
      <w:r w:rsidR="007C1E46" w:rsidRPr="007C1E46">
        <w:rPr>
          <w:rFonts w:ascii="標楷體" w:eastAsia="標楷體" w:hAnsi="標楷體" w:cs="Times New Roman" w:hint="eastAsia"/>
          <w:sz w:val="32"/>
          <w:szCs w:val="32"/>
        </w:rPr>
        <w:t>蔣萬安(視訊)</w:t>
      </w:r>
      <w:r w:rsidR="007C1E46">
        <w:rPr>
          <w:rFonts w:ascii="標楷體" w:eastAsia="標楷體" w:hAnsi="標楷體" w:cs="Times New Roman"/>
          <w:sz w:val="32"/>
          <w:szCs w:val="32"/>
        </w:rPr>
        <w:t xml:space="preserve">  </w:t>
      </w:r>
      <w:r w:rsidR="00D420A1">
        <w:rPr>
          <w:rFonts w:ascii="標楷體" w:eastAsia="標楷體" w:hAnsi="標楷體" w:cs="Times New Roman"/>
          <w:sz w:val="32"/>
          <w:szCs w:val="32"/>
        </w:rPr>
        <w:br/>
      </w:r>
      <w:r w:rsidR="007C1E46" w:rsidRPr="007C1E46">
        <w:rPr>
          <w:rFonts w:ascii="標楷體" w:eastAsia="標楷體" w:hAnsi="標楷體" w:cs="Times New Roman" w:hint="eastAsia"/>
          <w:sz w:val="32"/>
          <w:szCs w:val="32"/>
        </w:rPr>
        <w:t>（委員出席7</w:t>
      </w:r>
      <w:r w:rsidR="001112D5">
        <w:rPr>
          <w:rFonts w:ascii="標楷體" w:eastAsia="標楷體" w:hAnsi="標楷體" w:cs="Times New Roman"/>
          <w:sz w:val="32"/>
          <w:szCs w:val="32"/>
        </w:rPr>
        <w:t>7</w:t>
      </w:r>
      <w:r w:rsidR="007C1E46" w:rsidRPr="007C1E46">
        <w:rPr>
          <w:rFonts w:ascii="標楷體" w:eastAsia="標楷體" w:hAnsi="標楷體" w:cs="Times New Roman" w:hint="eastAsia"/>
          <w:sz w:val="32"/>
          <w:szCs w:val="32"/>
        </w:rPr>
        <w:t>人，含視訊委員5人）</w:t>
      </w:r>
    </w:p>
    <w:p w14:paraId="39437FDF" w14:textId="0E64A506" w:rsidR="00BF3B06" w:rsidRDefault="00BF3B06" w:rsidP="000B6120">
      <w:pPr>
        <w:tabs>
          <w:tab w:val="left" w:pos="5520"/>
        </w:tabs>
        <w:spacing w:line="440" w:lineRule="exact"/>
        <w:ind w:left="1600" w:rightChars="-177" w:right="-425" w:hangingChars="500" w:hanging="1600"/>
        <w:rPr>
          <w:rFonts w:ascii="標楷體" w:eastAsia="標楷體" w:hAnsi="標楷體" w:cs="Times New Roman"/>
          <w:sz w:val="32"/>
          <w:szCs w:val="32"/>
        </w:rPr>
      </w:pPr>
      <w:r w:rsidRPr="00BF3B06">
        <w:rPr>
          <w:rFonts w:ascii="標楷體" w:eastAsia="標楷體" w:hAnsi="標楷體" w:cs="Times New Roman" w:hint="eastAsia"/>
          <w:sz w:val="32"/>
          <w:szCs w:val="32"/>
        </w:rPr>
        <w:t>列席委員：</w:t>
      </w:r>
      <w:r w:rsidR="000B6120" w:rsidRPr="000B6120">
        <w:rPr>
          <w:rFonts w:ascii="標楷體" w:eastAsia="標楷體" w:hAnsi="標楷體" w:cs="Times New Roman" w:hint="eastAsia"/>
          <w:sz w:val="32"/>
          <w:szCs w:val="32"/>
        </w:rPr>
        <w:t>曾銘宗  葉毓蘭  江啟臣  林</w:t>
      </w:r>
      <w:r w:rsidR="00C35840">
        <w:rPr>
          <w:rFonts w:ascii="標楷體" w:eastAsia="標楷體" w:hAnsi="標楷體" w:cs="Times New Roman" w:hint="eastAsia"/>
          <w:sz w:val="32"/>
          <w:szCs w:val="32"/>
        </w:rPr>
        <w:t>淑芬</w:t>
      </w:r>
      <w:r w:rsidR="000B6120" w:rsidRPr="000B6120">
        <w:rPr>
          <w:rFonts w:ascii="標楷體" w:eastAsia="標楷體" w:hAnsi="標楷體" w:cs="Times New Roman" w:hint="eastAsia"/>
          <w:sz w:val="32"/>
          <w:szCs w:val="32"/>
        </w:rPr>
        <w:t xml:space="preserve">  廖婉汝  劉建國</w:t>
      </w:r>
      <w:r w:rsidR="000B6120">
        <w:rPr>
          <w:rFonts w:ascii="標楷體" w:eastAsia="標楷體" w:hAnsi="標楷體" w:cs="Times New Roman" w:hint="eastAsia"/>
          <w:sz w:val="32"/>
          <w:szCs w:val="32"/>
        </w:rPr>
        <w:t xml:space="preserve">  </w:t>
      </w:r>
      <w:r w:rsidR="000B6120">
        <w:rPr>
          <w:rFonts w:ascii="標楷體" w:eastAsia="標楷體" w:hAnsi="標楷體" w:cs="Times New Roman"/>
          <w:sz w:val="32"/>
          <w:szCs w:val="32"/>
        </w:rPr>
        <w:br/>
      </w:r>
      <w:r w:rsidR="000B6120" w:rsidRPr="000B6120">
        <w:rPr>
          <w:rFonts w:ascii="標楷體" w:eastAsia="標楷體" w:hAnsi="標楷體" w:cs="Times New Roman" w:hint="eastAsia"/>
          <w:sz w:val="32"/>
          <w:szCs w:val="32"/>
        </w:rPr>
        <w:t>邱臣遠  （委員列席7人）</w:t>
      </w:r>
    </w:p>
    <w:p w14:paraId="202A2611" w14:textId="483A62A5" w:rsidR="007B2F11" w:rsidRDefault="007B2F11" w:rsidP="000B6120">
      <w:pPr>
        <w:tabs>
          <w:tab w:val="left" w:pos="5520"/>
        </w:tabs>
        <w:spacing w:line="440" w:lineRule="exact"/>
        <w:ind w:left="1600" w:rightChars="-177" w:right="-425" w:hangingChars="500" w:hanging="1600"/>
        <w:rPr>
          <w:rFonts w:ascii="標楷體" w:eastAsia="標楷體" w:hAnsi="標楷體" w:cs="Times New Roman"/>
          <w:sz w:val="32"/>
          <w:szCs w:val="32"/>
        </w:rPr>
      </w:pPr>
      <w:r>
        <w:rPr>
          <w:rFonts w:ascii="標楷體" w:eastAsia="標楷體" w:hAnsi="標楷體" w:cs="Times New Roman" w:hint="eastAsia"/>
          <w:sz w:val="32"/>
          <w:szCs w:val="32"/>
        </w:rPr>
        <w:t>請假委員：鄭麗文  高金素梅</w:t>
      </w:r>
    </w:p>
    <w:tbl>
      <w:tblPr>
        <w:tblW w:w="5000" w:type="pct"/>
        <w:jc w:val="center"/>
        <w:tblCellMar>
          <w:left w:w="28" w:type="dxa"/>
          <w:right w:w="28" w:type="dxa"/>
        </w:tblCellMar>
        <w:tblLook w:val="04A0" w:firstRow="1" w:lastRow="0" w:firstColumn="1" w:lastColumn="0" w:noHBand="0" w:noVBand="1"/>
      </w:tblPr>
      <w:tblGrid>
        <w:gridCol w:w="1672"/>
        <w:gridCol w:w="4872"/>
        <w:gridCol w:w="1665"/>
        <w:gridCol w:w="1485"/>
      </w:tblGrid>
      <w:tr w:rsidR="000B6120" w:rsidRPr="000B6120" w14:paraId="40C8ECA2" w14:textId="77777777" w:rsidTr="000B6120">
        <w:trPr>
          <w:trHeight w:val="57"/>
          <w:jc w:val="center"/>
        </w:trPr>
        <w:tc>
          <w:tcPr>
            <w:tcW w:w="862" w:type="pct"/>
          </w:tcPr>
          <w:p w14:paraId="77FC0E3C"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列席官員：</w:t>
            </w:r>
          </w:p>
        </w:tc>
        <w:tc>
          <w:tcPr>
            <w:tcW w:w="2513" w:type="pct"/>
            <w:vAlign w:val="center"/>
          </w:tcPr>
          <w:p w14:paraId="1BBAFB33" w14:textId="77777777" w:rsidR="000B6120" w:rsidRPr="000B6120" w:rsidRDefault="000B6120" w:rsidP="000B6120">
            <w:pPr>
              <w:widowControl/>
              <w:spacing w:line="440" w:lineRule="exact"/>
              <w:jc w:val="both"/>
              <w:rPr>
                <w:rFonts w:ascii="標楷體" w:eastAsia="標楷體" w:hAnsi="標楷體" w:cs="新細明體"/>
                <w:b/>
                <w:kern w:val="0"/>
                <w:sz w:val="36"/>
                <w:szCs w:val="36"/>
              </w:rPr>
            </w:pPr>
            <w:r w:rsidRPr="000B6120">
              <w:rPr>
                <w:rFonts w:ascii="標楷體" w:eastAsia="標楷體" w:hAnsi="標楷體" w:cs="標楷體" w:hint="eastAsia"/>
                <w:color w:val="000000"/>
                <w:sz w:val="32"/>
                <w:szCs w:val="32"/>
              </w:rPr>
              <w:t>行政院環境保護署</w:t>
            </w:r>
          </w:p>
        </w:tc>
        <w:tc>
          <w:tcPr>
            <w:tcW w:w="859" w:type="pct"/>
            <w:vAlign w:val="center"/>
          </w:tcPr>
          <w:p w14:paraId="6F43A07A"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署長</w:t>
            </w:r>
          </w:p>
        </w:tc>
        <w:tc>
          <w:tcPr>
            <w:tcW w:w="766" w:type="pct"/>
            <w:vAlign w:val="center"/>
          </w:tcPr>
          <w:p w14:paraId="10705711"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張子敬</w:t>
            </w:r>
          </w:p>
        </w:tc>
      </w:tr>
      <w:tr w:rsidR="000B6120" w:rsidRPr="000B6120" w14:paraId="2A88290C" w14:textId="77777777" w:rsidTr="000B6120">
        <w:trPr>
          <w:trHeight w:val="57"/>
          <w:jc w:val="center"/>
        </w:trPr>
        <w:tc>
          <w:tcPr>
            <w:tcW w:w="862" w:type="pct"/>
          </w:tcPr>
          <w:p w14:paraId="772AEB4C"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4491CAC1"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氣候變遷辦公室</w:t>
            </w:r>
          </w:p>
        </w:tc>
        <w:tc>
          <w:tcPr>
            <w:tcW w:w="859" w:type="pct"/>
            <w:shd w:val="clear" w:color="auto" w:fill="auto"/>
            <w:vAlign w:val="center"/>
          </w:tcPr>
          <w:p w14:paraId="281C299A"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主任</w:t>
            </w:r>
          </w:p>
        </w:tc>
        <w:tc>
          <w:tcPr>
            <w:tcW w:w="766" w:type="pct"/>
            <w:shd w:val="clear" w:color="auto" w:fill="auto"/>
            <w:vAlign w:val="center"/>
          </w:tcPr>
          <w:p w14:paraId="5B74CA77"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蔡玲儀</w:t>
            </w:r>
          </w:p>
        </w:tc>
      </w:tr>
      <w:tr w:rsidR="000B6120" w:rsidRPr="000B6120" w14:paraId="55EC9CBB" w14:textId="77777777" w:rsidTr="000B6120">
        <w:trPr>
          <w:trHeight w:val="57"/>
          <w:jc w:val="center"/>
        </w:trPr>
        <w:tc>
          <w:tcPr>
            <w:tcW w:w="862" w:type="pct"/>
          </w:tcPr>
          <w:p w14:paraId="449B87D4"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1DB69B05" w14:textId="3DD2690E" w:rsidR="000B6120" w:rsidRPr="000B6120" w:rsidRDefault="000B6120" w:rsidP="002734E5">
            <w:pPr>
              <w:adjustRightInd w:val="0"/>
              <w:snapToGrid w:val="0"/>
              <w:spacing w:line="440" w:lineRule="exact"/>
              <w:ind w:rightChars="-78" w:right="-187" w:firstLineChars="116" w:firstLine="293"/>
              <w:jc w:val="both"/>
              <w:rPr>
                <w:rFonts w:ascii="標楷體" w:eastAsia="標楷體" w:hAnsi="標楷體" w:cs="新細明體"/>
                <w:color w:val="000000"/>
                <w:kern w:val="0"/>
                <w:sz w:val="32"/>
                <w:szCs w:val="32"/>
              </w:rPr>
            </w:pPr>
            <w:r w:rsidRPr="00D121A3">
              <w:rPr>
                <w:rFonts w:ascii="標楷體" w:eastAsia="標楷體" w:hAnsi="標楷體" w:cs="新細明體" w:hint="eastAsia"/>
                <w:color w:val="000000"/>
                <w:w w:val="79"/>
                <w:kern w:val="0"/>
                <w:sz w:val="32"/>
                <w:szCs w:val="32"/>
                <w:fitText w:val="3040" w:id="-1519080960"/>
              </w:rPr>
              <w:t>空氣品質保護及噪音管制</w:t>
            </w:r>
            <w:r w:rsidRPr="00D121A3">
              <w:rPr>
                <w:rFonts w:ascii="標楷體" w:eastAsia="標楷體" w:hAnsi="標楷體" w:cs="新細明體" w:hint="eastAsia"/>
                <w:color w:val="000000"/>
                <w:spacing w:val="75"/>
                <w:w w:val="79"/>
                <w:kern w:val="0"/>
                <w:sz w:val="32"/>
                <w:szCs w:val="32"/>
                <w:fitText w:val="3040" w:id="-1519080960"/>
              </w:rPr>
              <w:t>處</w:t>
            </w:r>
            <w:r w:rsidR="002734E5">
              <w:rPr>
                <w:rFonts w:ascii="標楷體" w:eastAsia="標楷體" w:hAnsi="標楷體" w:cs="新細明體" w:hint="eastAsia"/>
                <w:color w:val="000000"/>
                <w:kern w:val="0"/>
                <w:szCs w:val="24"/>
              </w:rPr>
              <w:t xml:space="preserve"> </w:t>
            </w:r>
            <w:r w:rsidR="002734E5" w:rsidRPr="000B6120">
              <w:rPr>
                <w:rFonts w:ascii="標楷體" w:eastAsia="標楷體" w:hAnsi="標楷體" w:cs="新細明體" w:hint="eastAsia"/>
                <w:color w:val="000000"/>
                <w:kern w:val="0"/>
                <w:szCs w:val="24"/>
              </w:rPr>
              <w:t>(5月1</w:t>
            </w:r>
            <w:r w:rsidR="002734E5" w:rsidRPr="000B6120">
              <w:rPr>
                <w:rFonts w:ascii="標楷體" w:eastAsia="標楷體" w:hAnsi="標楷體" w:cs="新細明體"/>
                <w:color w:val="000000"/>
                <w:kern w:val="0"/>
                <w:szCs w:val="24"/>
              </w:rPr>
              <w:t>1</w:t>
            </w:r>
            <w:r w:rsidR="002734E5" w:rsidRPr="000B6120">
              <w:rPr>
                <w:rFonts w:ascii="標楷體" w:eastAsia="標楷體" w:hAnsi="標楷體" w:cs="新細明體" w:hint="eastAsia"/>
                <w:color w:val="000000"/>
                <w:kern w:val="0"/>
                <w:szCs w:val="24"/>
              </w:rPr>
              <w:t>日)</w:t>
            </w:r>
          </w:p>
        </w:tc>
        <w:tc>
          <w:tcPr>
            <w:tcW w:w="859" w:type="pct"/>
            <w:shd w:val="clear" w:color="auto" w:fill="auto"/>
            <w:vAlign w:val="center"/>
          </w:tcPr>
          <w:p w14:paraId="0165E1D7"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處長</w:t>
            </w:r>
          </w:p>
        </w:tc>
        <w:tc>
          <w:tcPr>
            <w:tcW w:w="766" w:type="pct"/>
            <w:shd w:val="clear" w:color="auto" w:fill="auto"/>
            <w:vAlign w:val="center"/>
          </w:tcPr>
          <w:p w14:paraId="3C95B279"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蔡孟裕</w:t>
            </w:r>
          </w:p>
        </w:tc>
      </w:tr>
      <w:tr w:rsidR="000B6120" w:rsidRPr="000B6120" w14:paraId="5BECC488" w14:textId="77777777" w:rsidTr="000B6120">
        <w:trPr>
          <w:trHeight w:val="57"/>
          <w:jc w:val="center"/>
        </w:trPr>
        <w:tc>
          <w:tcPr>
            <w:tcW w:w="862" w:type="pct"/>
          </w:tcPr>
          <w:p w14:paraId="71458FE4"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14AE157E"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 xml:space="preserve">水質保護處 </w:t>
            </w:r>
            <w:r w:rsidRPr="000B6120">
              <w:rPr>
                <w:rFonts w:ascii="標楷體" w:eastAsia="標楷體" w:hAnsi="標楷體" w:cs="新細明體"/>
                <w:color w:val="000000"/>
                <w:kern w:val="0"/>
                <w:sz w:val="32"/>
                <w:szCs w:val="32"/>
              </w:rPr>
              <w:t xml:space="preserve">         </w:t>
            </w:r>
            <w:r w:rsidRPr="000B6120">
              <w:rPr>
                <w:rFonts w:ascii="標楷體" w:eastAsia="標楷體" w:hAnsi="標楷體" w:cs="新細明體" w:hint="eastAsia"/>
                <w:color w:val="000000"/>
                <w:kern w:val="0"/>
                <w:szCs w:val="24"/>
              </w:rPr>
              <w:t>(5月1</w:t>
            </w:r>
            <w:r w:rsidRPr="000B6120">
              <w:rPr>
                <w:rFonts w:ascii="標楷體" w:eastAsia="標楷體" w:hAnsi="標楷體" w:cs="新細明體"/>
                <w:color w:val="000000"/>
                <w:kern w:val="0"/>
                <w:szCs w:val="24"/>
              </w:rPr>
              <w:t>1</w:t>
            </w:r>
            <w:r w:rsidRPr="000B6120">
              <w:rPr>
                <w:rFonts w:ascii="標楷體" w:eastAsia="標楷體" w:hAnsi="標楷體" w:cs="新細明體" w:hint="eastAsia"/>
                <w:color w:val="000000"/>
                <w:kern w:val="0"/>
                <w:szCs w:val="24"/>
              </w:rPr>
              <w:t>日)</w:t>
            </w:r>
          </w:p>
        </w:tc>
        <w:tc>
          <w:tcPr>
            <w:tcW w:w="859" w:type="pct"/>
            <w:shd w:val="clear" w:color="auto" w:fill="auto"/>
            <w:vAlign w:val="center"/>
          </w:tcPr>
          <w:p w14:paraId="757B3965"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處長</w:t>
            </w:r>
          </w:p>
        </w:tc>
        <w:tc>
          <w:tcPr>
            <w:tcW w:w="766" w:type="pct"/>
            <w:shd w:val="clear" w:color="auto" w:fill="auto"/>
            <w:vAlign w:val="center"/>
          </w:tcPr>
          <w:p w14:paraId="1355C17E"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顏旭明</w:t>
            </w:r>
          </w:p>
        </w:tc>
      </w:tr>
      <w:tr w:rsidR="000B6120" w:rsidRPr="000B6120" w14:paraId="335BBF6D" w14:textId="77777777" w:rsidTr="000B6120">
        <w:trPr>
          <w:trHeight w:val="57"/>
          <w:jc w:val="center"/>
        </w:trPr>
        <w:tc>
          <w:tcPr>
            <w:tcW w:w="862" w:type="pct"/>
          </w:tcPr>
          <w:p w14:paraId="253C735E"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1B22AE73"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 xml:space="preserve">綜合計畫處 </w:t>
            </w:r>
            <w:r w:rsidRPr="000B6120">
              <w:rPr>
                <w:rFonts w:ascii="標楷體" w:eastAsia="標楷體" w:hAnsi="標楷體" w:cs="新細明體"/>
                <w:color w:val="000000"/>
                <w:kern w:val="0"/>
                <w:sz w:val="32"/>
                <w:szCs w:val="32"/>
              </w:rPr>
              <w:t xml:space="preserve">         </w:t>
            </w:r>
            <w:r w:rsidRPr="000B6120">
              <w:rPr>
                <w:rFonts w:ascii="標楷體" w:eastAsia="標楷體" w:hAnsi="標楷體" w:cs="新細明體" w:hint="eastAsia"/>
                <w:color w:val="000000"/>
                <w:kern w:val="0"/>
                <w:szCs w:val="24"/>
              </w:rPr>
              <w:t>(5月1</w:t>
            </w:r>
            <w:r w:rsidRPr="000B6120">
              <w:rPr>
                <w:rFonts w:ascii="標楷體" w:eastAsia="標楷體" w:hAnsi="標楷體" w:cs="新細明體"/>
                <w:color w:val="000000"/>
                <w:kern w:val="0"/>
                <w:szCs w:val="24"/>
              </w:rPr>
              <w:t>1</w:t>
            </w:r>
            <w:r w:rsidRPr="000B6120">
              <w:rPr>
                <w:rFonts w:ascii="標楷體" w:eastAsia="標楷體" w:hAnsi="標楷體" w:cs="新細明體" w:hint="eastAsia"/>
                <w:color w:val="000000"/>
                <w:kern w:val="0"/>
                <w:szCs w:val="24"/>
              </w:rPr>
              <w:t>日)</w:t>
            </w:r>
          </w:p>
        </w:tc>
        <w:tc>
          <w:tcPr>
            <w:tcW w:w="859" w:type="pct"/>
            <w:shd w:val="clear" w:color="auto" w:fill="auto"/>
            <w:vAlign w:val="center"/>
          </w:tcPr>
          <w:p w14:paraId="1C8B2854"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簡任技正</w:t>
            </w:r>
          </w:p>
        </w:tc>
        <w:tc>
          <w:tcPr>
            <w:tcW w:w="766" w:type="pct"/>
            <w:shd w:val="clear" w:color="auto" w:fill="auto"/>
            <w:vAlign w:val="center"/>
          </w:tcPr>
          <w:p w14:paraId="2196DAFC"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呂雅雯</w:t>
            </w:r>
          </w:p>
        </w:tc>
      </w:tr>
      <w:tr w:rsidR="000B6120" w:rsidRPr="000B6120" w14:paraId="30DBFC96" w14:textId="77777777" w:rsidTr="000B6120">
        <w:trPr>
          <w:trHeight w:val="57"/>
          <w:jc w:val="center"/>
        </w:trPr>
        <w:tc>
          <w:tcPr>
            <w:tcW w:w="862" w:type="pct"/>
          </w:tcPr>
          <w:p w14:paraId="61CB962E"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5A4D5DE4"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 xml:space="preserve">廢棄物管理處 </w:t>
            </w:r>
            <w:r w:rsidRPr="000B6120">
              <w:rPr>
                <w:rFonts w:ascii="標楷體" w:eastAsia="標楷體" w:hAnsi="標楷體" w:cs="新細明體"/>
                <w:color w:val="000000"/>
                <w:kern w:val="0"/>
                <w:sz w:val="32"/>
                <w:szCs w:val="32"/>
              </w:rPr>
              <w:t xml:space="preserve">       </w:t>
            </w:r>
            <w:r w:rsidRPr="000B6120">
              <w:rPr>
                <w:rFonts w:ascii="標楷體" w:eastAsia="標楷體" w:hAnsi="標楷體" w:cs="新細明體" w:hint="eastAsia"/>
                <w:color w:val="000000"/>
                <w:kern w:val="0"/>
                <w:szCs w:val="24"/>
              </w:rPr>
              <w:t>(5月1</w:t>
            </w:r>
            <w:r w:rsidRPr="000B6120">
              <w:rPr>
                <w:rFonts w:ascii="標楷體" w:eastAsia="標楷體" w:hAnsi="標楷體" w:cs="新細明體"/>
                <w:color w:val="000000"/>
                <w:kern w:val="0"/>
                <w:szCs w:val="24"/>
              </w:rPr>
              <w:t>1</w:t>
            </w:r>
            <w:r w:rsidRPr="000B6120">
              <w:rPr>
                <w:rFonts w:ascii="標楷體" w:eastAsia="標楷體" w:hAnsi="標楷體" w:cs="新細明體" w:hint="eastAsia"/>
                <w:color w:val="000000"/>
                <w:kern w:val="0"/>
                <w:szCs w:val="24"/>
              </w:rPr>
              <w:t>日)</w:t>
            </w:r>
          </w:p>
        </w:tc>
        <w:tc>
          <w:tcPr>
            <w:tcW w:w="859" w:type="pct"/>
            <w:shd w:val="clear" w:color="auto" w:fill="auto"/>
            <w:vAlign w:val="center"/>
          </w:tcPr>
          <w:p w14:paraId="6517E558"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簡任技正</w:t>
            </w:r>
          </w:p>
        </w:tc>
        <w:tc>
          <w:tcPr>
            <w:tcW w:w="766" w:type="pct"/>
            <w:shd w:val="clear" w:color="auto" w:fill="auto"/>
            <w:vAlign w:val="center"/>
          </w:tcPr>
          <w:p w14:paraId="60C641ED"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陳俊融</w:t>
            </w:r>
          </w:p>
        </w:tc>
      </w:tr>
      <w:tr w:rsidR="000B6120" w:rsidRPr="000B6120" w14:paraId="60AA9D4D" w14:textId="77777777" w:rsidTr="000B6120">
        <w:trPr>
          <w:trHeight w:val="57"/>
          <w:jc w:val="center"/>
        </w:trPr>
        <w:tc>
          <w:tcPr>
            <w:tcW w:w="862" w:type="pct"/>
          </w:tcPr>
          <w:p w14:paraId="0275D805"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7DECDCE7" w14:textId="77777777" w:rsidR="000B6120" w:rsidRPr="000B6120" w:rsidRDefault="000B6120" w:rsidP="000B6120">
            <w:pPr>
              <w:adjustRightInd w:val="0"/>
              <w:snapToGrid w:val="0"/>
              <w:spacing w:line="440" w:lineRule="exact"/>
              <w:ind w:firstLineChars="100" w:firstLine="278"/>
              <w:jc w:val="both"/>
              <w:rPr>
                <w:rFonts w:ascii="標楷體" w:eastAsia="標楷體" w:hAnsi="標楷體" w:cs="新細明體"/>
                <w:color w:val="000000"/>
                <w:kern w:val="0"/>
                <w:sz w:val="32"/>
                <w:szCs w:val="32"/>
              </w:rPr>
            </w:pPr>
            <w:r w:rsidRPr="00D121A3">
              <w:rPr>
                <w:rFonts w:ascii="標楷體" w:eastAsia="標楷體" w:hAnsi="標楷體" w:cs="新細明體" w:hint="eastAsia"/>
                <w:color w:val="000000"/>
                <w:w w:val="87"/>
                <w:kern w:val="0"/>
                <w:sz w:val="32"/>
                <w:szCs w:val="32"/>
                <w:fitText w:val="3094" w:id="-1520274432"/>
              </w:rPr>
              <w:t>資源回收管理基金管理</w:t>
            </w:r>
            <w:r w:rsidRPr="00D121A3">
              <w:rPr>
                <w:rFonts w:ascii="標楷體" w:eastAsia="標楷體" w:hAnsi="標楷體" w:cs="新細明體" w:hint="eastAsia"/>
                <w:color w:val="000000"/>
                <w:spacing w:val="60"/>
                <w:w w:val="87"/>
                <w:kern w:val="0"/>
                <w:sz w:val="32"/>
                <w:szCs w:val="32"/>
                <w:fitText w:val="3094" w:id="-1520274432"/>
              </w:rPr>
              <w:t>會</w:t>
            </w:r>
            <w:r w:rsidRPr="000B6120">
              <w:rPr>
                <w:rFonts w:ascii="標楷體" w:eastAsia="標楷體" w:hAnsi="標楷體" w:cs="新細明體" w:hint="eastAsia"/>
                <w:color w:val="000000"/>
                <w:kern w:val="0"/>
                <w:sz w:val="32"/>
                <w:szCs w:val="32"/>
              </w:rPr>
              <w:t xml:space="preserve"> </w:t>
            </w:r>
            <w:r w:rsidRPr="000B6120">
              <w:rPr>
                <w:rFonts w:ascii="標楷體" w:eastAsia="標楷體" w:hAnsi="標楷體" w:cs="新細明體" w:hint="eastAsia"/>
                <w:color w:val="000000"/>
                <w:kern w:val="0"/>
                <w:szCs w:val="24"/>
              </w:rPr>
              <w:t>(5月1</w:t>
            </w:r>
            <w:r w:rsidRPr="000B6120">
              <w:rPr>
                <w:rFonts w:ascii="標楷體" w:eastAsia="標楷體" w:hAnsi="標楷體" w:cs="新細明體"/>
                <w:color w:val="000000"/>
                <w:kern w:val="0"/>
                <w:szCs w:val="24"/>
              </w:rPr>
              <w:t>1</w:t>
            </w:r>
            <w:r w:rsidRPr="000B6120">
              <w:rPr>
                <w:rFonts w:ascii="標楷體" w:eastAsia="標楷體" w:hAnsi="標楷體" w:cs="新細明體" w:hint="eastAsia"/>
                <w:color w:val="000000"/>
                <w:kern w:val="0"/>
                <w:szCs w:val="24"/>
              </w:rPr>
              <w:t>日)</w:t>
            </w:r>
          </w:p>
        </w:tc>
        <w:tc>
          <w:tcPr>
            <w:tcW w:w="859" w:type="pct"/>
            <w:shd w:val="clear" w:color="auto" w:fill="auto"/>
            <w:vAlign w:val="center"/>
          </w:tcPr>
          <w:p w14:paraId="02E386C1" w14:textId="77777777" w:rsidR="000B6120" w:rsidRPr="000B6120" w:rsidRDefault="000B6120" w:rsidP="000B6120">
            <w:pPr>
              <w:spacing w:line="440" w:lineRule="exact"/>
              <w:ind w:firstLineChars="34" w:firstLine="98"/>
              <w:rPr>
                <w:rFonts w:ascii="標楷體" w:eastAsia="標楷體" w:hAnsi="標楷體" w:cs="Times New Roman"/>
                <w:color w:val="000000"/>
                <w:sz w:val="32"/>
                <w:szCs w:val="32"/>
              </w:rPr>
            </w:pPr>
            <w:r w:rsidRPr="00D121A3">
              <w:rPr>
                <w:rFonts w:ascii="標楷體" w:eastAsia="標楷體" w:hAnsi="標楷體" w:cs="Times New Roman" w:hint="eastAsia"/>
                <w:color w:val="000000"/>
                <w:w w:val="90"/>
                <w:kern w:val="0"/>
                <w:sz w:val="32"/>
                <w:szCs w:val="32"/>
                <w:fitText w:val="1498" w:id="-1520274431"/>
              </w:rPr>
              <w:t>副執行秘</w:t>
            </w:r>
            <w:r w:rsidRPr="00D121A3">
              <w:rPr>
                <w:rFonts w:ascii="標楷體" w:eastAsia="標楷體" w:hAnsi="標楷體" w:cs="Times New Roman" w:hint="eastAsia"/>
                <w:color w:val="000000"/>
                <w:spacing w:val="67"/>
                <w:w w:val="90"/>
                <w:kern w:val="0"/>
                <w:sz w:val="32"/>
                <w:szCs w:val="32"/>
                <w:fitText w:val="1498" w:id="-1520274431"/>
              </w:rPr>
              <w:t>書</w:t>
            </w:r>
          </w:p>
        </w:tc>
        <w:tc>
          <w:tcPr>
            <w:tcW w:w="766" w:type="pct"/>
            <w:shd w:val="clear" w:color="auto" w:fill="auto"/>
            <w:vAlign w:val="center"/>
          </w:tcPr>
          <w:p w14:paraId="6DB555D4"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魏文宜</w:t>
            </w:r>
          </w:p>
        </w:tc>
      </w:tr>
      <w:tr w:rsidR="000B6120" w:rsidRPr="000B6120" w14:paraId="3172FAA2" w14:textId="77777777" w:rsidTr="000B6120">
        <w:trPr>
          <w:trHeight w:val="57"/>
          <w:jc w:val="center"/>
        </w:trPr>
        <w:tc>
          <w:tcPr>
            <w:tcW w:w="862" w:type="pct"/>
          </w:tcPr>
          <w:p w14:paraId="0C618A7D"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150A8606"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 xml:space="preserve">環境督察總隊 </w:t>
            </w:r>
            <w:r w:rsidRPr="000B6120">
              <w:rPr>
                <w:rFonts w:ascii="標楷體" w:eastAsia="標楷體" w:hAnsi="標楷體" w:cs="新細明體"/>
                <w:color w:val="000000"/>
                <w:kern w:val="0"/>
                <w:sz w:val="32"/>
                <w:szCs w:val="32"/>
              </w:rPr>
              <w:t xml:space="preserve">       </w:t>
            </w:r>
            <w:r w:rsidRPr="000B6120">
              <w:rPr>
                <w:rFonts w:ascii="標楷體" w:eastAsia="標楷體" w:hAnsi="標楷體" w:cs="新細明體" w:hint="eastAsia"/>
                <w:color w:val="000000"/>
                <w:kern w:val="0"/>
                <w:szCs w:val="24"/>
              </w:rPr>
              <w:t>(5月1</w:t>
            </w:r>
            <w:r w:rsidRPr="000B6120">
              <w:rPr>
                <w:rFonts w:ascii="標楷體" w:eastAsia="標楷體" w:hAnsi="標楷體" w:cs="新細明體"/>
                <w:color w:val="000000"/>
                <w:kern w:val="0"/>
                <w:szCs w:val="24"/>
              </w:rPr>
              <w:t>1</w:t>
            </w:r>
            <w:r w:rsidRPr="000B6120">
              <w:rPr>
                <w:rFonts w:ascii="標楷體" w:eastAsia="標楷體" w:hAnsi="標楷體" w:cs="新細明體" w:hint="eastAsia"/>
                <w:color w:val="000000"/>
                <w:kern w:val="0"/>
                <w:szCs w:val="24"/>
              </w:rPr>
              <w:t>日)</w:t>
            </w:r>
          </w:p>
        </w:tc>
        <w:tc>
          <w:tcPr>
            <w:tcW w:w="859" w:type="pct"/>
            <w:shd w:val="clear" w:color="auto" w:fill="auto"/>
            <w:vAlign w:val="center"/>
          </w:tcPr>
          <w:p w14:paraId="4FC458E3"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簡任技正</w:t>
            </w:r>
          </w:p>
        </w:tc>
        <w:tc>
          <w:tcPr>
            <w:tcW w:w="766" w:type="pct"/>
            <w:shd w:val="clear" w:color="auto" w:fill="auto"/>
            <w:vAlign w:val="center"/>
          </w:tcPr>
          <w:p w14:paraId="3A92EBF5"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蔡蓬培</w:t>
            </w:r>
          </w:p>
        </w:tc>
      </w:tr>
      <w:tr w:rsidR="000B6120" w:rsidRPr="000B6120" w14:paraId="233C4281" w14:textId="77777777" w:rsidTr="000B6120">
        <w:trPr>
          <w:trHeight w:val="57"/>
          <w:jc w:val="center"/>
        </w:trPr>
        <w:tc>
          <w:tcPr>
            <w:tcW w:w="862" w:type="pct"/>
          </w:tcPr>
          <w:p w14:paraId="2305F085"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35E8E5B9" w14:textId="77777777" w:rsidR="000B6120" w:rsidRPr="000B6120" w:rsidRDefault="000B6120" w:rsidP="000B6120">
            <w:pPr>
              <w:spacing w:line="440" w:lineRule="exact"/>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國家發展委員會</w:t>
            </w:r>
          </w:p>
        </w:tc>
        <w:tc>
          <w:tcPr>
            <w:tcW w:w="859" w:type="pct"/>
            <w:shd w:val="clear" w:color="auto" w:fill="auto"/>
            <w:vAlign w:val="center"/>
          </w:tcPr>
          <w:p w14:paraId="42C1C804" w14:textId="77777777" w:rsidR="000B6120" w:rsidRPr="000B6120" w:rsidRDefault="000B6120" w:rsidP="000B6120">
            <w:pPr>
              <w:spacing w:line="440" w:lineRule="exact"/>
              <w:ind w:firstLineChars="34" w:firstLine="98"/>
              <w:rPr>
                <w:rFonts w:ascii="標楷體" w:eastAsia="標楷體" w:hAnsi="標楷體" w:cs="Times New Roman"/>
                <w:color w:val="000000"/>
                <w:sz w:val="32"/>
                <w:szCs w:val="32"/>
              </w:rPr>
            </w:pPr>
            <w:r w:rsidRPr="00D121A3">
              <w:rPr>
                <w:rFonts w:ascii="標楷體" w:eastAsia="標楷體" w:hAnsi="標楷體" w:cs="Times New Roman" w:hint="eastAsia"/>
                <w:color w:val="000000"/>
                <w:w w:val="90"/>
                <w:kern w:val="0"/>
                <w:sz w:val="32"/>
                <w:szCs w:val="32"/>
                <w:fitText w:val="1498" w:id="-1520274430"/>
              </w:rPr>
              <w:t>副主任委</w:t>
            </w:r>
            <w:r w:rsidRPr="00D121A3">
              <w:rPr>
                <w:rFonts w:ascii="標楷體" w:eastAsia="標楷體" w:hAnsi="標楷體" w:cs="Times New Roman" w:hint="eastAsia"/>
                <w:color w:val="000000"/>
                <w:spacing w:val="67"/>
                <w:w w:val="90"/>
                <w:kern w:val="0"/>
                <w:sz w:val="32"/>
                <w:szCs w:val="32"/>
                <w:fitText w:val="1498" w:id="-1520274430"/>
              </w:rPr>
              <w:t>員</w:t>
            </w:r>
          </w:p>
        </w:tc>
        <w:tc>
          <w:tcPr>
            <w:tcW w:w="766" w:type="pct"/>
            <w:shd w:val="clear" w:color="auto" w:fill="auto"/>
            <w:vAlign w:val="center"/>
          </w:tcPr>
          <w:p w14:paraId="1F232B2E"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高仙桂</w:t>
            </w:r>
          </w:p>
        </w:tc>
      </w:tr>
      <w:tr w:rsidR="000B6120" w:rsidRPr="000B6120" w14:paraId="1B93C351" w14:textId="77777777" w:rsidTr="000B6120">
        <w:trPr>
          <w:trHeight w:val="57"/>
          <w:jc w:val="center"/>
        </w:trPr>
        <w:tc>
          <w:tcPr>
            <w:tcW w:w="862" w:type="pct"/>
          </w:tcPr>
          <w:p w14:paraId="59D00A94"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1D32C70E"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經濟發展處</w:t>
            </w:r>
          </w:p>
        </w:tc>
        <w:tc>
          <w:tcPr>
            <w:tcW w:w="859" w:type="pct"/>
            <w:shd w:val="clear" w:color="auto" w:fill="auto"/>
            <w:vAlign w:val="center"/>
          </w:tcPr>
          <w:p w14:paraId="400B1E28"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處長</w:t>
            </w:r>
          </w:p>
        </w:tc>
        <w:tc>
          <w:tcPr>
            <w:tcW w:w="766" w:type="pct"/>
            <w:shd w:val="clear" w:color="auto" w:fill="auto"/>
            <w:vAlign w:val="center"/>
          </w:tcPr>
          <w:p w14:paraId="0590B59C"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吳明蕙</w:t>
            </w:r>
          </w:p>
        </w:tc>
      </w:tr>
      <w:tr w:rsidR="000B6120" w:rsidRPr="000B6120" w14:paraId="2C81FD74" w14:textId="77777777" w:rsidTr="000B6120">
        <w:trPr>
          <w:trHeight w:val="57"/>
          <w:jc w:val="center"/>
        </w:trPr>
        <w:tc>
          <w:tcPr>
            <w:tcW w:w="862" w:type="pct"/>
          </w:tcPr>
          <w:p w14:paraId="0EB8C342"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612783BB" w14:textId="77777777" w:rsidR="000B6120" w:rsidRPr="000B6120" w:rsidRDefault="000B6120" w:rsidP="000B6120">
            <w:pPr>
              <w:adjustRightInd w:val="0"/>
              <w:snapToGrid w:val="0"/>
              <w:spacing w:line="440" w:lineRule="exact"/>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行政院能源</w:t>
            </w:r>
            <w:proofErr w:type="gramStart"/>
            <w:r w:rsidRPr="000B6120">
              <w:rPr>
                <w:rFonts w:ascii="標楷體" w:eastAsia="標楷體" w:hAnsi="標楷體" w:cs="新細明體" w:hint="eastAsia"/>
                <w:color w:val="000000"/>
                <w:kern w:val="0"/>
                <w:sz w:val="32"/>
                <w:szCs w:val="32"/>
              </w:rPr>
              <w:t>及減碳辦公室</w:t>
            </w:r>
            <w:proofErr w:type="gramEnd"/>
          </w:p>
        </w:tc>
        <w:tc>
          <w:tcPr>
            <w:tcW w:w="859" w:type="pct"/>
            <w:shd w:val="clear" w:color="auto" w:fill="auto"/>
            <w:vAlign w:val="center"/>
          </w:tcPr>
          <w:p w14:paraId="43F58516"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副執行長</w:t>
            </w:r>
          </w:p>
        </w:tc>
        <w:tc>
          <w:tcPr>
            <w:tcW w:w="766" w:type="pct"/>
            <w:shd w:val="clear" w:color="auto" w:fill="auto"/>
            <w:vAlign w:val="center"/>
          </w:tcPr>
          <w:p w14:paraId="3CFF62E7"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林子倫</w:t>
            </w:r>
          </w:p>
        </w:tc>
      </w:tr>
      <w:tr w:rsidR="000B6120" w:rsidRPr="000B6120" w14:paraId="466C09F6" w14:textId="77777777" w:rsidTr="000B6120">
        <w:trPr>
          <w:trHeight w:val="57"/>
          <w:jc w:val="center"/>
        </w:trPr>
        <w:tc>
          <w:tcPr>
            <w:tcW w:w="862" w:type="pct"/>
          </w:tcPr>
          <w:p w14:paraId="11E51433"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1C449FD4" w14:textId="77777777" w:rsidR="000B6120" w:rsidRPr="000B6120" w:rsidRDefault="000B6120" w:rsidP="000B6120">
            <w:pPr>
              <w:adjustRightInd w:val="0"/>
              <w:snapToGrid w:val="0"/>
              <w:spacing w:line="440" w:lineRule="exact"/>
              <w:jc w:val="both"/>
              <w:rPr>
                <w:rFonts w:ascii="標楷體" w:eastAsia="標楷體" w:hAnsi="標楷體" w:cs="新細明體"/>
                <w:color w:val="000000"/>
                <w:kern w:val="0"/>
                <w:sz w:val="32"/>
                <w:szCs w:val="32"/>
              </w:rPr>
            </w:pPr>
          </w:p>
        </w:tc>
        <w:tc>
          <w:tcPr>
            <w:tcW w:w="859" w:type="pct"/>
            <w:shd w:val="clear" w:color="auto" w:fill="auto"/>
            <w:vAlign w:val="center"/>
          </w:tcPr>
          <w:p w14:paraId="0FB43D71"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主任</w:t>
            </w:r>
          </w:p>
        </w:tc>
        <w:tc>
          <w:tcPr>
            <w:tcW w:w="766" w:type="pct"/>
            <w:shd w:val="clear" w:color="auto" w:fill="auto"/>
            <w:vAlign w:val="center"/>
          </w:tcPr>
          <w:p w14:paraId="10A5DF16"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蘇金勝</w:t>
            </w:r>
          </w:p>
        </w:tc>
      </w:tr>
      <w:tr w:rsidR="000B6120" w:rsidRPr="000B6120" w14:paraId="4EAC80BE" w14:textId="77777777" w:rsidTr="000B6120">
        <w:trPr>
          <w:trHeight w:val="57"/>
          <w:jc w:val="center"/>
        </w:trPr>
        <w:tc>
          <w:tcPr>
            <w:tcW w:w="862" w:type="pct"/>
          </w:tcPr>
          <w:p w14:paraId="39C6FA55"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217E7229" w14:textId="77777777" w:rsidR="000B6120" w:rsidRPr="000B6120" w:rsidRDefault="000B6120" w:rsidP="000B6120">
            <w:pPr>
              <w:adjustRightInd w:val="0"/>
              <w:snapToGrid w:val="0"/>
              <w:spacing w:line="440" w:lineRule="exact"/>
              <w:jc w:val="both"/>
              <w:rPr>
                <w:rFonts w:ascii="標楷體" w:eastAsia="標楷體" w:hAnsi="標楷體" w:cs="新細明體"/>
                <w:color w:val="000000"/>
                <w:kern w:val="0"/>
                <w:sz w:val="32"/>
                <w:szCs w:val="32"/>
              </w:rPr>
            </w:pPr>
            <w:r w:rsidRPr="000B6120">
              <w:rPr>
                <w:rFonts w:ascii="標楷體" w:eastAsia="標楷體" w:hAnsi="標楷體" w:cs="新細明體"/>
                <w:color w:val="000000"/>
                <w:kern w:val="0"/>
                <w:sz w:val="32"/>
                <w:szCs w:val="32"/>
              </w:rPr>
              <w:t>經濟部</w:t>
            </w:r>
          </w:p>
        </w:tc>
        <w:tc>
          <w:tcPr>
            <w:tcW w:w="859" w:type="pct"/>
            <w:shd w:val="clear" w:color="auto" w:fill="auto"/>
            <w:vAlign w:val="center"/>
          </w:tcPr>
          <w:p w14:paraId="0AEE5C39"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政務次長</w:t>
            </w:r>
          </w:p>
        </w:tc>
        <w:tc>
          <w:tcPr>
            <w:tcW w:w="766" w:type="pct"/>
            <w:shd w:val="clear" w:color="auto" w:fill="auto"/>
            <w:vAlign w:val="center"/>
          </w:tcPr>
          <w:p w14:paraId="7554BB90"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曾文生</w:t>
            </w:r>
          </w:p>
        </w:tc>
      </w:tr>
      <w:tr w:rsidR="000B6120" w:rsidRPr="000B6120" w14:paraId="61D8A968" w14:textId="77777777" w:rsidTr="000B6120">
        <w:trPr>
          <w:trHeight w:val="57"/>
          <w:jc w:val="center"/>
        </w:trPr>
        <w:tc>
          <w:tcPr>
            <w:tcW w:w="862" w:type="pct"/>
          </w:tcPr>
          <w:p w14:paraId="4AD3D58F"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3BB4B54D"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研究發展委員會</w:t>
            </w:r>
          </w:p>
        </w:tc>
        <w:tc>
          <w:tcPr>
            <w:tcW w:w="859" w:type="pct"/>
            <w:shd w:val="clear" w:color="auto" w:fill="auto"/>
            <w:vAlign w:val="center"/>
          </w:tcPr>
          <w:p w14:paraId="1E9C2976"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執行秘書</w:t>
            </w:r>
          </w:p>
        </w:tc>
        <w:tc>
          <w:tcPr>
            <w:tcW w:w="766" w:type="pct"/>
            <w:shd w:val="clear" w:color="auto" w:fill="auto"/>
            <w:vAlign w:val="center"/>
          </w:tcPr>
          <w:p w14:paraId="67EF4937"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莊銘池</w:t>
            </w:r>
          </w:p>
        </w:tc>
      </w:tr>
      <w:tr w:rsidR="000B6120" w:rsidRPr="000B6120" w14:paraId="71E743B3" w14:textId="77777777" w:rsidTr="000B6120">
        <w:trPr>
          <w:trHeight w:val="57"/>
          <w:jc w:val="center"/>
        </w:trPr>
        <w:tc>
          <w:tcPr>
            <w:tcW w:w="862" w:type="pct"/>
          </w:tcPr>
          <w:p w14:paraId="4FE7E03C"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0D923564"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能源局</w:t>
            </w:r>
          </w:p>
        </w:tc>
        <w:tc>
          <w:tcPr>
            <w:tcW w:w="859" w:type="pct"/>
            <w:shd w:val="clear" w:color="auto" w:fill="auto"/>
            <w:vAlign w:val="center"/>
          </w:tcPr>
          <w:p w14:paraId="3D16FDC4"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組長</w:t>
            </w:r>
          </w:p>
        </w:tc>
        <w:tc>
          <w:tcPr>
            <w:tcW w:w="766" w:type="pct"/>
            <w:shd w:val="clear" w:color="auto" w:fill="auto"/>
            <w:vAlign w:val="center"/>
          </w:tcPr>
          <w:p w14:paraId="36122A23"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廖芳玲</w:t>
            </w:r>
          </w:p>
        </w:tc>
      </w:tr>
      <w:tr w:rsidR="000B6120" w:rsidRPr="000B6120" w14:paraId="1305AC35" w14:textId="77777777" w:rsidTr="000B6120">
        <w:trPr>
          <w:trHeight w:val="57"/>
          <w:jc w:val="center"/>
        </w:trPr>
        <w:tc>
          <w:tcPr>
            <w:tcW w:w="862" w:type="pct"/>
          </w:tcPr>
          <w:p w14:paraId="501D12B4"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066353CB"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商業司</w:t>
            </w:r>
          </w:p>
        </w:tc>
        <w:tc>
          <w:tcPr>
            <w:tcW w:w="859" w:type="pct"/>
            <w:shd w:val="clear" w:color="auto" w:fill="auto"/>
            <w:vAlign w:val="center"/>
          </w:tcPr>
          <w:p w14:paraId="2B924267"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專門委員</w:t>
            </w:r>
          </w:p>
        </w:tc>
        <w:tc>
          <w:tcPr>
            <w:tcW w:w="766" w:type="pct"/>
            <w:shd w:val="clear" w:color="auto" w:fill="auto"/>
            <w:vAlign w:val="center"/>
          </w:tcPr>
          <w:p w14:paraId="250A30FA"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許福添</w:t>
            </w:r>
          </w:p>
        </w:tc>
      </w:tr>
      <w:tr w:rsidR="000B6120" w:rsidRPr="000B6120" w14:paraId="59FEF3DF" w14:textId="77777777" w:rsidTr="000B6120">
        <w:trPr>
          <w:trHeight w:val="57"/>
          <w:jc w:val="center"/>
        </w:trPr>
        <w:tc>
          <w:tcPr>
            <w:tcW w:w="862" w:type="pct"/>
          </w:tcPr>
          <w:p w14:paraId="5BAC285F"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7695AA69"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中小企業處</w:t>
            </w:r>
          </w:p>
        </w:tc>
        <w:tc>
          <w:tcPr>
            <w:tcW w:w="859" w:type="pct"/>
            <w:shd w:val="clear" w:color="auto" w:fill="auto"/>
            <w:vAlign w:val="center"/>
          </w:tcPr>
          <w:p w14:paraId="66B77F8B"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副組長</w:t>
            </w:r>
          </w:p>
        </w:tc>
        <w:tc>
          <w:tcPr>
            <w:tcW w:w="766" w:type="pct"/>
            <w:shd w:val="clear" w:color="auto" w:fill="auto"/>
            <w:vAlign w:val="center"/>
          </w:tcPr>
          <w:p w14:paraId="28A4EC03"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施麗麗</w:t>
            </w:r>
          </w:p>
        </w:tc>
      </w:tr>
      <w:tr w:rsidR="000B6120" w:rsidRPr="000B6120" w14:paraId="008A90A3" w14:textId="77777777" w:rsidTr="000B6120">
        <w:trPr>
          <w:trHeight w:val="57"/>
          <w:jc w:val="center"/>
        </w:trPr>
        <w:tc>
          <w:tcPr>
            <w:tcW w:w="862" w:type="pct"/>
          </w:tcPr>
          <w:p w14:paraId="24DEA87A"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0CF20A78"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工業局</w:t>
            </w:r>
          </w:p>
        </w:tc>
        <w:tc>
          <w:tcPr>
            <w:tcW w:w="859" w:type="pct"/>
            <w:shd w:val="clear" w:color="auto" w:fill="auto"/>
            <w:vAlign w:val="center"/>
          </w:tcPr>
          <w:p w14:paraId="3C884F46"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組長</w:t>
            </w:r>
          </w:p>
        </w:tc>
        <w:tc>
          <w:tcPr>
            <w:tcW w:w="766" w:type="pct"/>
            <w:shd w:val="clear" w:color="auto" w:fill="auto"/>
            <w:vAlign w:val="center"/>
          </w:tcPr>
          <w:p w14:paraId="5455F450"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凌韻生</w:t>
            </w:r>
          </w:p>
        </w:tc>
      </w:tr>
      <w:tr w:rsidR="000B6120" w:rsidRPr="000B6120" w14:paraId="2BC07500" w14:textId="77777777" w:rsidTr="000B6120">
        <w:trPr>
          <w:trHeight w:val="57"/>
          <w:jc w:val="center"/>
        </w:trPr>
        <w:tc>
          <w:tcPr>
            <w:tcW w:w="862" w:type="pct"/>
          </w:tcPr>
          <w:p w14:paraId="5EDB5C15"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20688B8A"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水利署</w:t>
            </w:r>
          </w:p>
        </w:tc>
        <w:tc>
          <w:tcPr>
            <w:tcW w:w="859" w:type="pct"/>
            <w:shd w:val="clear" w:color="auto" w:fill="auto"/>
            <w:vAlign w:val="center"/>
          </w:tcPr>
          <w:p w14:paraId="65BE0060" w14:textId="77777777" w:rsidR="000B6120" w:rsidRPr="000B6120" w:rsidRDefault="000B6120" w:rsidP="000B6120">
            <w:pPr>
              <w:spacing w:line="440" w:lineRule="exact"/>
              <w:ind w:firstLineChars="34" w:firstLine="108"/>
              <w:rPr>
                <w:rFonts w:ascii="標楷體" w:eastAsia="標楷體" w:hAnsi="標楷體" w:cs="Times New Roman"/>
                <w:color w:val="000000"/>
                <w:sz w:val="32"/>
                <w:szCs w:val="32"/>
              </w:rPr>
            </w:pPr>
            <w:r w:rsidRPr="00D121A3">
              <w:rPr>
                <w:rFonts w:ascii="標楷體" w:eastAsia="標楷體" w:hAnsi="標楷體" w:cs="Times New Roman" w:hint="eastAsia"/>
                <w:color w:val="000000"/>
                <w:spacing w:val="15"/>
                <w:w w:val="90"/>
                <w:kern w:val="0"/>
                <w:sz w:val="32"/>
                <w:szCs w:val="32"/>
                <w:fitText w:val="1440" w:id="-1520274429"/>
              </w:rPr>
              <w:t>副總工程</w:t>
            </w:r>
            <w:r w:rsidRPr="00D121A3">
              <w:rPr>
                <w:rFonts w:ascii="標楷體" w:eastAsia="標楷體" w:hAnsi="標楷體" w:cs="Times New Roman" w:hint="eastAsia"/>
                <w:color w:val="000000"/>
                <w:spacing w:val="-15"/>
                <w:w w:val="90"/>
                <w:kern w:val="0"/>
                <w:sz w:val="32"/>
                <w:szCs w:val="32"/>
                <w:fitText w:val="1440" w:id="-1520274429"/>
              </w:rPr>
              <w:t>司</w:t>
            </w:r>
          </w:p>
        </w:tc>
        <w:tc>
          <w:tcPr>
            <w:tcW w:w="766" w:type="pct"/>
            <w:shd w:val="clear" w:color="auto" w:fill="auto"/>
            <w:vAlign w:val="center"/>
          </w:tcPr>
          <w:p w14:paraId="45215B82"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張廣智</w:t>
            </w:r>
          </w:p>
        </w:tc>
      </w:tr>
      <w:tr w:rsidR="000B6120" w:rsidRPr="000B6120" w14:paraId="66CA2599" w14:textId="77777777" w:rsidTr="000B6120">
        <w:trPr>
          <w:trHeight w:val="57"/>
          <w:jc w:val="center"/>
        </w:trPr>
        <w:tc>
          <w:tcPr>
            <w:tcW w:w="862" w:type="pct"/>
          </w:tcPr>
          <w:p w14:paraId="115554A0"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119C2684"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標準檢驗局</w:t>
            </w:r>
          </w:p>
        </w:tc>
        <w:tc>
          <w:tcPr>
            <w:tcW w:w="859" w:type="pct"/>
            <w:shd w:val="clear" w:color="auto" w:fill="auto"/>
            <w:vAlign w:val="center"/>
          </w:tcPr>
          <w:p w14:paraId="2E7E45C2"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組長</w:t>
            </w:r>
          </w:p>
        </w:tc>
        <w:tc>
          <w:tcPr>
            <w:tcW w:w="766" w:type="pct"/>
            <w:shd w:val="clear" w:color="auto" w:fill="auto"/>
            <w:vAlign w:val="center"/>
          </w:tcPr>
          <w:p w14:paraId="3D46F8F8"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黃志文</w:t>
            </w:r>
          </w:p>
        </w:tc>
      </w:tr>
      <w:tr w:rsidR="000B6120" w:rsidRPr="000B6120" w14:paraId="7681DFFA" w14:textId="77777777" w:rsidTr="000B6120">
        <w:trPr>
          <w:trHeight w:val="57"/>
          <w:jc w:val="center"/>
        </w:trPr>
        <w:tc>
          <w:tcPr>
            <w:tcW w:w="862" w:type="pct"/>
          </w:tcPr>
          <w:p w14:paraId="741140CF"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54F04A6C"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國營事業委員會</w:t>
            </w:r>
          </w:p>
        </w:tc>
        <w:tc>
          <w:tcPr>
            <w:tcW w:w="859" w:type="pct"/>
            <w:shd w:val="clear" w:color="auto" w:fill="auto"/>
            <w:vAlign w:val="center"/>
          </w:tcPr>
          <w:p w14:paraId="2163E994"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組長</w:t>
            </w:r>
          </w:p>
        </w:tc>
        <w:tc>
          <w:tcPr>
            <w:tcW w:w="766" w:type="pct"/>
            <w:shd w:val="clear" w:color="auto" w:fill="auto"/>
            <w:vAlign w:val="center"/>
          </w:tcPr>
          <w:p w14:paraId="11048C2A"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邱萬金</w:t>
            </w:r>
          </w:p>
        </w:tc>
      </w:tr>
      <w:tr w:rsidR="000B6120" w:rsidRPr="000B6120" w14:paraId="123A3A65" w14:textId="77777777" w:rsidTr="000B6120">
        <w:trPr>
          <w:trHeight w:val="57"/>
          <w:jc w:val="center"/>
        </w:trPr>
        <w:tc>
          <w:tcPr>
            <w:tcW w:w="862" w:type="pct"/>
          </w:tcPr>
          <w:p w14:paraId="6F7A66EA"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45CB0AD4"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台灣電力股份有限公司</w:t>
            </w:r>
          </w:p>
        </w:tc>
        <w:tc>
          <w:tcPr>
            <w:tcW w:w="859" w:type="pct"/>
            <w:shd w:val="clear" w:color="auto" w:fill="auto"/>
            <w:vAlign w:val="center"/>
          </w:tcPr>
          <w:p w14:paraId="196B4F8B" w14:textId="77777777" w:rsidR="000B6120" w:rsidRPr="000B6120" w:rsidRDefault="000B6120" w:rsidP="000B6120">
            <w:pPr>
              <w:spacing w:line="440" w:lineRule="exact"/>
              <w:ind w:firstLineChars="34" w:firstLine="79"/>
              <w:rPr>
                <w:rFonts w:ascii="標楷體" w:eastAsia="標楷體" w:hAnsi="標楷體" w:cs="Times New Roman"/>
                <w:color w:val="000000"/>
                <w:sz w:val="32"/>
                <w:szCs w:val="32"/>
              </w:rPr>
            </w:pPr>
            <w:r w:rsidRPr="00D121A3">
              <w:rPr>
                <w:rFonts w:ascii="標楷體" w:eastAsia="標楷體" w:hAnsi="標楷體" w:cs="Times New Roman" w:hint="eastAsia"/>
                <w:color w:val="000000"/>
                <w:w w:val="73"/>
                <w:kern w:val="0"/>
                <w:sz w:val="32"/>
                <w:szCs w:val="32"/>
                <w:fitText w:val="1458" w:id="-1520274428"/>
              </w:rPr>
              <w:t>專業總工程師</w:t>
            </w:r>
          </w:p>
        </w:tc>
        <w:tc>
          <w:tcPr>
            <w:tcW w:w="766" w:type="pct"/>
            <w:shd w:val="clear" w:color="auto" w:fill="auto"/>
            <w:vAlign w:val="center"/>
          </w:tcPr>
          <w:p w14:paraId="44D749E2"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林武煌</w:t>
            </w:r>
          </w:p>
        </w:tc>
      </w:tr>
      <w:tr w:rsidR="000B6120" w:rsidRPr="000B6120" w14:paraId="0140794E" w14:textId="77777777" w:rsidTr="000B6120">
        <w:trPr>
          <w:trHeight w:val="57"/>
          <w:jc w:val="center"/>
        </w:trPr>
        <w:tc>
          <w:tcPr>
            <w:tcW w:w="862" w:type="pct"/>
          </w:tcPr>
          <w:p w14:paraId="5EDEFF9E"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2C0142D1" w14:textId="77777777" w:rsidR="000B6120" w:rsidRPr="000B6120" w:rsidRDefault="000B6120" w:rsidP="000B6120">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台灣中油股份有限公司</w:t>
            </w:r>
          </w:p>
        </w:tc>
        <w:tc>
          <w:tcPr>
            <w:tcW w:w="859" w:type="pct"/>
            <w:shd w:val="clear" w:color="auto" w:fill="auto"/>
            <w:vAlign w:val="center"/>
          </w:tcPr>
          <w:p w14:paraId="476D0D6A"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處長</w:t>
            </w:r>
          </w:p>
        </w:tc>
        <w:tc>
          <w:tcPr>
            <w:tcW w:w="766" w:type="pct"/>
            <w:shd w:val="clear" w:color="auto" w:fill="auto"/>
            <w:vAlign w:val="center"/>
          </w:tcPr>
          <w:p w14:paraId="3DA86BE8"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楊漢宗</w:t>
            </w:r>
          </w:p>
        </w:tc>
      </w:tr>
      <w:tr w:rsidR="000B6120" w:rsidRPr="000B6120" w14:paraId="7EE2087F" w14:textId="77777777" w:rsidTr="000B6120">
        <w:trPr>
          <w:trHeight w:val="57"/>
          <w:jc w:val="center"/>
        </w:trPr>
        <w:tc>
          <w:tcPr>
            <w:tcW w:w="862" w:type="pct"/>
          </w:tcPr>
          <w:p w14:paraId="217A4688" w14:textId="77777777" w:rsidR="000B6120" w:rsidRPr="000B6120" w:rsidRDefault="000B6120" w:rsidP="000B6120">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6AF094CA" w14:textId="0EBCBDC6" w:rsidR="000B6120" w:rsidRPr="000B6120" w:rsidRDefault="000B6120" w:rsidP="00C8785D">
            <w:pPr>
              <w:adjustRightInd w:val="0"/>
              <w:snapToGrid w:val="0"/>
              <w:spacing w:line="440" w:lineRule="exact"/>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交通部</w:t>
            </w:r>
          </w:p>
        </w:tc>
        <w:tc>
          <w:tcPr>
            <w:tcW w:w="859" w:type="pct"/>
            <w:shd w:val="clear" w:color="auto" w:fill="auto"/>
            <w:vAlign w:val="center"/>
          </w:tcPr>
          <w:p w14:paraId="2A88F65E" w14:textId="77777777" w:rsidR="000B6120" w:rsidRPr="000B6120" w:rsidRDefault="000B6120" w:rsidP="000B6120">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常務次長</w:t>
            </w:r>
          </w:p>
        </w:tc>
        <w:tc>
          <w:tcPr>
            <w:tcW w:w="766" w:type="pct"/>
            <w:shd w:val="clear" w:color="auto" w:fill="auto"/>
            <w:vAlign w:val="center"/>
          </w:tcPr>
          <w:p w14:paraId="63604272" w14:textId="77777777" w:rsidR="000B6120" w:rsidRPr="000B6120" w:rsidRDefault="000B6120" w:rsidP="000B6120">
            <w:pPr>
              <w:spacing w:line="440" w:lineRule="exact"/>
              <w:ind w:firstLineChars="34" w:firstLine="109"/>
              <w:jc w:val="center"/>
              <w:rPr>
                <w:rFonts w:ascii="標楷體" w:eastAsia="標楷體" w:hAnsi="標楷體" w:cs="Times New Roman"/>
                <w:color w:val="000000"/>
                <w:sz w:val="32"/>
                <w:szCs w:val="32"/>
              </w:rPr>
            </w:pPr>
            <w:proofErr w:type="gramStart"/>
            <w:r w:rsidRPr="000B6120">
              <w:rPr>
                <w:rFonts w:ascii="標楷體" w:eastAsia="標楷體" w:hAnsi="標楷體" w:cs="Times New Roman" w:hint="eastAsia"/>
                <w:color w:val="000000"/>
                <w:sz w:val="32"/>
                <w:szCs w:val="32"/>
              </w:rPr>
              <w:t>祁</w:t>
            </w:r>
            <w:proofErr w:type="gramEnd"/>
            <w:r w:rsidRPr="000B6120">
              <w:rPr>
                <w:rFonts w:ascii="標楷體" w:eastAsia="標楷體" w:hAnsi="標楷體" w:cs="Times New Roman" w:hint="eastAsia"/>
                <w:color w:val="000000"/>
                <w:sz w:val="32"/>
                <w:szCs w:val="32"/>
              </w:rPr>
              <w:t>文中</w:t>
            </w:r>
          </w:p>
        </w:tc>
      </w:tr>
      <w:tr w:rsidR="00F43778" w:rsidRPr="000B6120" w14:paraId="08B98D95" w14:textId="77777777" w:rsidTr="000B6120">
        <w:trPr>
          <w:trHeight w:val="57"/>
          <w:jc w:val="center"/>
        </w:trPr>
        <w:tc>
          <w:tcPr>
            <w:tcW w:w="862" w:type="pct"/>
          </w:tcPr>
          <w:p w14:paraId="1B9D573E" w14:textId="77777777" w:rsidR="00F43778" w:rsidRPr="000B6120" w:rsidRDefault="00F43778" w:rsidP="00F43778">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7E28B877" w14:textId="77777777" w:rsidR="00F43778" w:rsidRPr="000B6120" w:rsidRDefault="00F43778" w:rsidP="00F43778">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運輸研究所</w:t>
            </w:r>
          </w:p>
        </w:tc>
        <w:tc>
          <w:tcPr>
            <w:tcW w:w="859" w:type="pct"/>
            <w:shd w:val="clear" w:color="auto" w:fill="auto"/>
            <w:vAlign w:val="center"/>
          </w:tcPr>
          <w:p w14:paraId="7B39B05A" w14:textId="0E0DBF0E" w:rsidR="00F43778" w:rsidRPr="000B6120" w:rsidRDefault="00F43778" w:rsidP="00F43778">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組長</w:t>
            </w:r>
          </w:p>
        </w:tc>
        <w:tc>
          <w:tcPr>
            <w:tcW w:w="766" w:type="pct"/>
            <w:shd w:val="clear" w:color="auto" w:fill="auto"/>
            <w:vAlign w:val="center"/>
          </w:tcPr>
          <w:p w14:paraId="6F2F681A" w14:textId="40672838" w:rsidR="00F43778" w:rsidRPr="000B6120" w:rsidRDefault="00F43778" w:rsidP="00F43778">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曾佩如</w:t>
            </w:r>
          </w:p>
        </w:tc>
      </w:tr>
      <w:tr w:rsidR="00F43778" w:rsidRPr="000B6120" w14:paraId="19203B58" w14:textId="77777777" w:rsidTr="000B6120">
        <w:trPr>
          <w:trHeight w:val="57"/>
          <w:jc w:val="center"/>
        </w:trPr>
        <w:tc>
          <w:tcPr>
            <w:tcW w:w="862" w:type="pct"/>
          </w:tcPr>
          <w:p w14:paraId="63FEDE54" w14:textId="77777777" w:rsidR="00F43778" w:rsidRPr="000B6120" w:rsidRDefault="00F43778" w:rsidP="00F43778">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43A42B09" w14:textId="77777777" w:rsidR="00F43778" w:rsidRPr="000B6120" w:rsidRDefault="00F43778" w:rsidP="00F43778">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 xml:space="preserve">公路總局            </w:t>
            </w:r>
            <w:r w:rsidRPr="000B6120">
              <w:rPr>
                <w:rFonts w:ascii="標楷體" w:eastAsia="標楷體" w:hAnsi="標楷體" w:cs="新細明體" w:hint="eastAsia"/>
                <w:color w:val="000000"/>
                <w:kern w:val="0"/>
                <w:szCs w:val="24"/>
              </w:rPr>
              <w:t>(</w:t>
            </w:r>
            <w:r w:rsidRPr="000B6120">
              <w:rPr>
                <w:rFonts w:ascii="標楷體" w:eastAsia="標楷體" w:hAnsi="標楷體" w:cs="新細明體"/>
                <w:color w:val="000000"/>
                <w:kern w:val="0"/>
                <w:szCs w:val="24"/>
              </w:rPr>
              <w:t>5</w:t>
            </w:r>
            <w:r w:rsidRPr="000B6120">
              <w:rPr>
                <w:rFonts w:ascii="標楷體" w:eastAsia="標楷體" w:hAnsi="標楷體" w:cs="新細明體" w:hint="eastAsia"/>
                <w:color w:val="000000"/>
                <w:kern w:val="0"/>
                <w:szCs w:val="24"/>
              </w:rPr>
              <w:t>月1</w:t>
            </w:r>
            <w:r w:rsidRPr="000B6120">
              <w:rPr>
                <w:rFonts w:ascii="標楷體" w:eastAsia="標楷體" w:hAnsi="標楷體" w:cs="新細明體"/>
                <w:color w:val="000000"/>
                <w:kern w:val="0"/>
                <w:szCs w:val="24"/>
              </w:rPr>
              <w:t>2</w:t>
            </w:r>
            <w:r w:rsidRPr="000B6120">
              <w:rPr>
                <w:rFonts w:ascii="標楷體" w:eastAsia="標楷體" w:hAnsi="標楷體" w:cs="新細明體" w:hint="eastAsia"/>
                <w:color w:val="000000"/>
                <w:kern w:val="0"/>
                <w:szCs w:val="24"/>
              </w:rPr>
              <w:t>日)</w:t>
            </w:r>
          </w:p>
        </w:tc>
        <w:tc>
          <w:tcPr>
            <w:tcW w:w="859" w:type="pct"/>
            <w:shd w:val="clear" w:color="auto" w:fill="auto"/>
            <w:vAlign w:val="center"/>
          </w:tcPr>
          <w:p w14:paraId="0C13CF0A" w14:textId="77777777" w:rsidR="00F43778" w:rsidRPr="000B6120" w:rsidRDefault="00F43778" w:rsidP="00F43778">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副局長</w:t>
            </w:r>
          </w:p>
        </w:tc>
        <w:tc>
          <w:tcPr>
            <w:tcW w:w="766" w:type="pct"/>
            <w:shd w:val="clear" w:color="auto" w:fill="auto"/>
            <w:vAlign w:val="center"/>
          </w:tcPr>
          <w:p w14:paraId="6EFA7325" w14:textId="77777777" w:rsidR="00F43778" w:rsidRPr="000B6120" w:rsidRDefault="00F43778" w:rsidP="00F43778">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黃運貴</w:t>
            </w:r>
          </w:p>
        </w:tc>
      </w:tr>
      <w:tr w:rsidR="00F43778" w:rsidRPr="000B6120" w14:paraId="79E45BDA" w14:textId="77777777" w:rsidTr="000B6120">
        <w:trPr>
          <w:trHeight w:val="57"/>
          <w:jc w:val="center"/>
        </w:trPr>
        <w:tc>
          <w:tcPr>
            <w:tcW w:w="862" w:type="pct"/>
          </w:tcPr>
          <w:p w14:paraId="04915DD6" w14:textId="77777777" w:rsidR="00F43778" w:rsidRPr="000B6120" w:rsidRDefault="00F43778" w:rsidP="00F43778">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57C99D6D" w14:textId="77777777" w:rsidR="00F43778" w:rsidRPr="000B6120" w:rsidRDefault="00F43778" w:rsidP="00F43778">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中央氣象局</w:t>
            </w:r>
          </w:p>
        </w:tc>
        <w:tc>
          <w:tcPr>
            <w:tcW w:w="859" w:type="pct"/>
            <w:shd w:val="clear" w:color="auto" w:fill="auto"/>
            <w:vAlign w:val="center"/>
          </w:tcPr>
          <w:p w14:paraId="6CA951C3" w14:textId="77777777" w:rsidR="00F43778" w:rsidRPr="000B6120" w:rsidRDefault="00F43778" w:rsidP="00F43778">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主任</w:t>
            </w:r>
          </w:p>
        </w:tc>
        <w:tc>
          <w:tcPr>
            <w:tcW w:w="766" w:type="pct"/>
            <w:shd w:val="clear" w:color="auto" w:fill="auto"/>
            <w:vAlign w:val="center"/>
          </w:tcPr>
          <w:p w14:paraId="36B286A6" w14:textId="77777777" w:rsidR="00F43778" w:rsidRPr="000B6120" w:rsidRDefault="00F43778" w:rsidP="00F43778">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洪景山</w:t>
            </w:r>
          </w:p>
        </w:tc>
      </w:tr>
      <w:tr w:rsidR="00F43778" w:rsidRPr="000B6120" w14:paraId="458D0EC0" w14:textId="77777777" w:rsidTr="000B6120">
        <w:trPr>
          <w:trHeight w:val="57"/>
          <w:jc w:val="center"/>
        </w:trPr>
        <w:tc>
          <w:tcPr>
            <w:tcW w:w="862" w:type="pct"/>
          </w:tcPr>
          <w:p w14:paraId="48A4BA53" w14:textId="77777777" w:rsidR="00F43778" w:rsidRPr="000B6120" w:rsidRDefault="00F43778" w:rsidP="00F43778">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728CCD01" w14:textId="77777777" w:rsidR="00F43778" w:rsidRPr="000B6120" w:rsidRDefault="00F43778" w:rsidP="00F43778">
            <w:pPr>
              <w:adjustRightInd w:val="0"/>
              <w:snapToGrid w:val="0"/>
              <w:spacing w:line="440" w:lineRule="exact"/>
              <w:jc w:val="both"/>
              <w:rPr>
                <w:rFonts w:ascii="標楷體" w:eastAsia="標楷體" w:hAnsi="標楷體" w:cs="新細明體"/>
                <w:color w:val="000000"/>
                <w:kern w:val="0"/>
                <w:sz w:val="32"/>
                <w:szCs w:val="32"/>
              </w:rPr>
            </w:pPr>
          </w:p>
        </w:tc>
        <w:tc>
          <w:tcPr>
            <w:tcW w:w="859" w:type="pct"/>
            <w:shd w:val="clear" w:color="auto" w:fill="auto"/>
            <w:vAlign w:val="center"/>
          </w:tcPr>
          <w:p w14:paraId="1EA18AD0" w14:textId="77777777" w:rsidR="00F43778" w:rsidRPr="000B6120" w:rsidRDefault="00F43778" w:rsidP="00F43778">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簡任技正</w:t>
            </w:r>
          </w:p>
        </w:tc>
        <w:tc>
          <w:tcPr>
            <w:tcW w:w="766" w:type="pct"/>
            <w:shd w:val="clear" w:color="auto" w:fill="auto"/>
            <w:vAlign w:val="center"/>
          </w:tcPr>
          <w:p w14:paraId="36571352" w14:textId="77777777" w:rsidR="00F43778" w:rsidRPr="000B6120" w:rsidRDefault="00F43778" w:rsidP="00F43778">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陳孟詩</w:t>
            </w:r>
          </w:p>
        </w:tc>
      </w:tr>
      <w:tr w:rsidR="00F43778" w:rsidRPr="000B6120" w14:paraId="7D2367E8" w14:textId="77777777" w:rsidTr="000B6120">
        <w:trPr>
          <w:trHeight w:val="57"/>
          <w:jc w:val="center"/>
        </w:trPr>
        <w:tc>
          <w:tcPr>
            <w:tcW w:w="862" w:type="pct"/>
          </w:tcPr>
          <w:p w14:paraId="4F7BAD0C" w14:textId="77777777" w:rsidR="00F43778" w:rsidRPr="000B6120" w:rsidRDefault="00F43778" w:rsidP="00F43778">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56AA8245" w14:textId="77777777" w:rsidR="00F43778" w:rsidRPr="000B6120" w:rsidRDefault="00F43778" w:rsidP="00F43778">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路政司</w:t>
            </w:r>
          </w:p>
        </w:tc>
        <w:tc>
          <w:tcPr>
            <w:tcW w:w="859" w:type="pct"/>
            <w:shd w:val="clear" w:color="auto" w:fill="auto"/>
            <w:vAlign w:val="center"/>
          </w:tcPr>
          <w:p w14:paraId="665473E5" w14:textId="77777777" w:rsidR="00F43778" w:rsidRPr="000B6120" w:rsidRDefault="00F43778" w:rsidP="00F43778">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簡任技正</w:t>
            </w:r>
          </w:p>
        </w:tc>
        <w:tc>
          <w:tcPr>
            <w:tcW w:w="766" w:type="pct"/>
            <w:shd w:val="clear" w:color="auto" w:fill="auto"/>
            <w:vAlign w:val="center"/>
          </w:tcPr>
          <w:p w14:paraId="50EF086F" w14:textId="77777777" w:rsidR="00F43778" w:rsidRPr="000B6120" w:rsidRDefault="00F43778" w:rsidP="00F43778">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胡迪琦</w:t>
            </w:r>
          </w:p>
        </w:tc>
      </w:tr>
      <w:tr w:rsidR="00F43778" w:rsidRPr="000B6120" w14:paraId="17339936" w14:textId="77777777" w:rsidTr="000B6120">
        <w:trPr>
          <w:trHeight w:val="57"/>
          <w:jc w:val="center"/>
        </w:trPr>
        <w:tc>
          <w:tcPr>
            <w:tcW w:w="862" w:type="pct"/>
          </w:tcPr>
          <w:p w14:paraId="52562A76" w14:textId="77777777" w:rsidR="00F43778" w:rsidRPr="000B6120" w:rsidRDefault="00F43778" w:rsidP="00F43778">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4EA7E262" w14:textId="108DD6E0" w:rsidR="00F43778" w:rsidRPr="000B6120" w:rsidRDefault="00F43778" w:rsidP="00F43778">
            <w:pPr>
              <w:adjustRightInd w:val="0"/>
              <w:snapToGrid w:val="0"/>
              <w:spacing w:line="440" w:lineRule="exact"/>
              <w:jc w:val="both"/>
              <w:rPr>
                <w:rFonts w:ascii="標楷體" w:eastAsia="標楷體" w:hAnsi="標楷體" w:cs="新細明體"/>
                <w:color w:val="000000"/>
                <w:kern w:val="0"/>
                <w:sz w:val="32"/>
                <w:szCs w:val="32"/>
              </w:rPr>
            </w:pPr>
            <w:r>
              <w:rPr>
                <w:rFonts w:ascii="標楷體" w:eastAsia="標楷體" w:hAnsi="標楷體" w:cs="新細明體" w:hint="eastAsia"/>
                <w:color w:val="000000"/>
                <w:kern w:val="0"/>
                <w:sz w:val="32"/>
                <w:szCs w:val="32"/>
              </w:rPr>
              <w:t>內政部</w:t>
            </w:r>
            <w:r w:rsidRPr="000B6120">
              <w:rPr>
                <w:rFonts w:ascii="標楷體" w:eastAsia="標楷體" w:hAnsi="標楷體" w:cs="新細明體" w:hint="eastAsia"/>
                <w:color w:val="000000"/>
                <w:kern w:val="0"/>
                <w:sz w:val="32"/>
                <w:szCs w:val="32"/>
              </w:rPr>
              <w:t>建築研究所</w:t>
            </w:r>
          </w:p>
        </w:tc>
        <w:tc>
          <w:tcPr>
            <w:tcW w:w="859" w:type="pct"/>
            <w:shd w:val="clear" w:color="auto" w:fill="auto"/>
            <w:vAlign w:val="center"/>
          </w:tcPr>
          <w:p w14:paraId="19A4AA90" w14:textId="48E1F959" w:rsidR="00F43778" w:rsidRPr="000B6120" w:rsidRDefault="00F43778" w:rsidP="00F43778">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color w:val="000000"/>
                <w:sz w:val="32"/>
                <w:szCs w:val="32"/>
              </w:rPr>
              <w:t>所長</w:t>
            </w:r>
          </w:p>
        </w:tc>
        <w:tc>
          <w:tcPr>
            <w:tcW w:w="766" w:type="pct"/>
            <w:shd w:val="clear" w:color="auto" w:fill="auto"/>
            <w:vAlign w:val="center"/>
          </w:tcPr>
          <w:p w14:paraId="5D300B6F" w14:textId="20279B22" w:rsidR="00F43778" w:rsidRPr="000B6120" w:rsidRDefault="00F43778" w:rsidP="00F43778">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王榮進</w:t>
            </w:r>
          </w:p>
        </w:tc>
      </w:tr>
      <w:tr w:rsidR="00974416" w:rsidRPr="000B6120" w14:paraId="6F32B75F" w14:textId="77777777" w:rsidTr="00AC6C6A">
        <w:trPr>
          <w:trHeight w:val="57"/>
          <w:jc w:val="center"/>
        </w:trPr>
        <w:tc>
          <w:tcPr>
            <w:tcW w:w="862" w:type="pct"/>
          </w:tcPr>
          <w:p w14:paraId="31897812" w14:textId="77777777" w:rsidR="00974416" w:rsidRPr="000B6120" w:rsidRDefault="00974416" w:rsidP="00974416">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01D02103" w14:textId="384A2C2F" w:rsidR="00974416" w:rsidRPr="000B6120" w:rsidRDefault="00974416" w:rsidP="00974416">
            <w:pPr>
              <w:adjustRightInd w:val="0"/>
              <w:snapToGrid w:val="0"/>
              <w:spacing w:line="440" w:lineRule="exact"/>
              <w:ind w:firstLineChars="100" w:firstLine="320"/>
              <w:jc w:val="both"/>
              <w:rPr>
                <w:rFonts w:ascii="標楷體" w:eastAsia="標楷體" w:hAnsi="標楷體" w:cs="新細明體"/>
                <w:color w:val="000000"/>
                <w:kern w:val="0"/>
                <w:sz w:val="32"/>
                <w:szCs w:val="32"/>
              </w:rPr>
            </w:pPr>
          </w:p>
        </w:tc>
        <w:tc>
          <w:tcPr>
            <w:tcW w:w="859" w:type="pct"/>
            <w:shd w:val="clear" w:color="auto" w:fill="auto"/>
          </w:tcPr>
          <w:p w14:paraId="288F14BB" w14:textId="1FD464B4" w:rsidR="00974416" w:rsidRPr="000B6120" w:rsidRDefault="00974416" w:rsidP="00974416">
            <w:pPr>
              <w:spacing w:line="440" w:lineRule="exact"/>
              <w:ind w:firstLineChars="34" w:firstLine="109"/>
              <w:jc w:val="distribute"/>
              <w:rPr>
                <w:rFonts w:ascii="標楷體" w:eastAsia="標楷體" w:hAnsi="標楷體" w:cs="Times New Roman"/>
                <w:color w:val="000000"/>
                <w:sz w:val="32"/>
                <w:szCs w:val="32"/>
              </w:rPr>
            </w:pPr>
            <w:r w:rsidRPr="00974416">
              <w:rPr>
                <w:rFonts w:ascii="標楷體" w:eastAsia="標楷體" w:hAnsi="標楷體" w:cs="Times New Roman" w:hint="eastAsia"/>
                <w:color w:val="000000"/>
                <w:sz w:val="32"/>
                <w:szCs w:val="32"/>
              </w:rPr>
              <w:t>主任秘書</w:t>
            </w:r>
          </w:p>
        </w:tc>
        <w:tc>
          <w:tcPr>
            <w:tcW w:w="766" w:type="pct"/>
            <w:shd w:val="clear" w:color="auto" w:fill="auto"/>
          </w:tcPr>
          <w:p w14:paraId="141B1CF6" w14:textId="32280E5B" w:rsidR="00974416" w:rsidRPr="000B6120" w:rsidRDefault="00974416" w:rsidP="00974416">
            <w:pPr>
              <w:spacing w:line="440" w:lineRule="exact"/>
              <w:ind w:firstLineChars="34" w:firstLine="109"/>
              <w:jc w:val="center"/>
              <w:rPr>
                <w:rFonts w:ascii="標楷體" w:eastAsia="標楷體" w:hAnsi="標楷體" w:cs="Times New Roman"/>
                <w:color w:val="000000"/>
                <w:sz w:val="32"/>
                <w:szCs w:val="32"/>
              </w:rPr>
            </w:pPr>
            <w:r w:rsidRPr="00974416">
              <w:rPr>
                <w:rFonts w:ascii="標楷體" w:eastAsia="標楷體" w:hAnsi="標楷體" w:cs="Times New Roman" w:hint="eastAsia"/>
                <w:color w:val="000000"/>
                <w:sz w:val="32"/>
                <w:szCs w:val="32"/>
              </w:rPr>
              <w:t>欒中丕</w:t>
            </w:r>
          </w:p>
        </w:tc>
      </w:tr>
      <w:tr w:rsidR="00F43778" w:rsidRPr="000B6120" w14:paraId="22F6A515" w14:textId="77777777" w:rsidTr="000B6120">
        <w:trPr>
          <w:trHeight w:val="57"/>
          <w:jc w:val="center"/>
        </w:trPr>
        <w:tc>
          <w:tcPr>
            <w:tcW w:w="862" w:type="pct"/>
          </w:tcPr>
          <w:p w14:paraId="07B1A596" w14:textId="77777777" w:rsidR="00F43778" w:rsidRPr="000B6120" w:rsidRDefault="00F43778" w:rsidP="00F43778">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452A1886" w14:textId="77777777" w:rsidR="00F43778" w:rsidRPr="000B6120" w:rsidRDefault="00F43778" w:rsidP="00F43778">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標楷體"/>
                <w:color w:val="000000"/>
                <w:sz w:val="32"/>
                <w:szCs w:val="32"/>
              </w:rPr>
              <w:t>營建署</w:t>
            </w:r>
          </w:p>
        </w:tc>
        <w:tc>
          <w:tcPr>
            <w:tcW w:w="859" w:type="pct"/>
            <w:shd w:val="clear" w:color="auto" w:fill="auto"/>
            <w:vAlign w:val="center"/>
          </w:tcPr>
          <w:p w14:paraId="7AFBACE2" w14:textId="77777777" w:rsidR="00F43778" w:rsidRPr="000B6120" w:rsidRDefault="00F43778" w:rsidP="00F43778">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專門委員</w:t>
            </w:r>
          </w:p>
        </w:tc>
        <w:tc>
          <w:tcPr>
            <w:tcW w:w="766" w:type="pct"/>
            <w:shd w:val="clear" w:color="auto" w:fill="auto"/>
            <w:vAlign w:val="center"/>
          </w:tcPr>
          <w:p w14:paraId="242462FF" w14:textId="77777777" w:rsidR="00F43778" w:rsidRPr="000B6120" w:rsidRDefault="00F43778" w:rsidP="00F43778">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陳威成</w:t>
            </w:r>
          </w:p>
        </w:tc>
      </w:tr>
      <w:tr w:rsidR="00F43778" w:rsidRPr="000B6120" w14:paraId="4B5BD872" w14:textId="77777777" w:rsidTr="000B6120">
        <w:trPr>
          <w:trHeight w:val="57"/>
          <w:jc w:val="center"/>
        </w:trPr>
        <w:tc>
          <w:tcPr>
            <w:tcW w:w="862" w:type="pct"/>
          </w:tcPr>
          <w:p w14:paraId="6B27E54D" w14:textId="77777777" w:rsidR="00F43778" w:rsidRPr="000B6120" w:rsidRDefault="00F43778" w:rsidP="00F43778">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7494B088" w14:textId="77777777" w:rsidR="00F43778" w:rsidRPr="000B6120" w:rsidRDefault="00F43778" w:rsidP="00F43778">
            <w:pPr>
              <w:adjustRightInd w:val="0"/>
              <w:snapToGrid w:val="0"/>
              <w:spacing w:line="440" w:lineRule="exact"/>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行政院農業委員會企劃處</w:t>
            </w:r>
          </w:p>
        </w:tc>
        <w:tc>
          <w:tcPr>
            <w:tcW w:w="859" w:type="pct"/>
            <w:shd w:val="clear" w:color="auto" w:fill="auto"/>
            <w:vAlign w:val="center"/>
          </w:tcPr>
          <w:p w14:paraId="07455176" w14:textId="77777777" w:rsidR="00F43778" w:rsidRPr="000B6120" w:rsidRDefault="00F43778" w:rsidP="00F43778">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處長</w:t>
            </w:r>
          </w:p>
        </w:tc>
        <w:tc>
          <w:tcPr>
            <w:tcW w:w="766" w:type="pct"/>
            <w:shd w:val="clear" w:color="auto" w:fill="auto"/>
            <w:vAlign w:val="center"/>
          </w:tcPr>
          <w:p w14:paraId="0952DFAE" w14:textId="77777777" w:rsidR="00F43778" w:rsidRPr="000B6120" w:rsidRDefault="00F43778" w:rsidP="00F43778">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莊老達</w:t>
            </w:r>
          </w:p>
        </w:tc>
      </w:tr>
      <w:tr w:rsidR="00F43778" w:rsidRPr="000B6120" w14:paraId="05C46984" w14:textId="77777777" w:rsidTr="000B6120">
        <w:trPr>
          <w:trHeight w:val="57"/>
          <w:jc w:val="center"/>
        </w:trPr>
        <w:tc>
          <w:tcPr>
            <w:tcW w:w="862" w:type="pct"/>
          </w:tcPr>
          <w:p w14:paraId="1D8B7D22" w14:textId="77777777" w:rsidR="00F43778" w:rsidRPr="000B6120" w:rsidRDefault="00F43778" w:rsidP="00F43778">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0B4C5487" w14:textId="77777777" w:rsidR="00F43778" w:rsidRPr="000B6120" w:rsidRDefault="00F43778" w:rsidP="00F43778">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林務局</w:t>
            </w:r>
          </w:p>
        </w:tc>
        <w:tc>
          <w:tcPr>
            <w:tcW w:w="859" w:type="pct"/>
            <w:shd w:val="clear" w:color="auto" w:fill="auto"/>
            <w:vAlign w:val="center"/>
          </w:tcPr>
          <w:p w14:paraId="0A5363FC" w14:textId="77777777" w:rsidR="00F43778" w:rsidRPr="000B6120" w:rsidRDefault="00F43778" w:rsidP="00F43778">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組長</w:t>
            </w:r>
          </w:p>
        </w:tc>
        <w:tc>
          <w:tcPr>
            <w:tcW w:w="766" w:type="pct"/>
            <w:shd w:val="clear" w:color="auto" w:fill="auto"/>
            <w:vAlign w:val="center"/>
          </w:tcPr>
          <w:p w14:paraId="3C2F8314" w14:textId="77777777" w:rsidR="00F43778" w:rsidRPr="000B6120" w:rsidRDefault="00F43778" w:rsidP="00F43778">
            <w:pPr>
              <w:spacing w:line="440" w:lineRule="exact"/>
              <w:ind w:firstLineChars="34" w:firstLine="109"/>
              <w:jc w:val="center"/>
              <w:rPr>
                <w:rFonts w:ascii="標楷體" w:eastAsia="標楷體" w:hAnsi="標楷體" w:cs="Times New Roman"/>
                <w:color w:val="000000"/>
                <w:sz w:val="32"/>
                <w:szCs w:val="32"/>
              </w:rPr>
            </w:pPr>
            <w:proofErr w:type="gramStart"/>
            <w:r w:rsidRPr="000B6120">
              <w:rPr>
                <w:rFonts w:ascii="標楷體" w:eastAsia="標楷體" w:hAnsi="標楷體" w:cs="Times New Roman" w:hint="eastAsia"/>
                <w:color w:val="000000"/>
                <w:sz w:val="32"/>
                <w:szCs w:val="32"/>
              </w:rPr>
              <w:t>黃群修</w:t>
            </w:r>
            <w:proofErr w:type="gramEnd"/>
          </w:p>
        </w:tc>
      </w:tr>
      <w:tr w:rsidR="006D7C9B" w:rsidRPr="000B6120" w14:paraId="20BE9250" w14:textId="77777777" w:rsidTr="000B6120">
        <w:trPr>
          <w:trHeight w:val="57"/>
          <w:jc w:val="center"/>
        </w:trPr>
        <w:tc>
          <w:tcPr>
            <w:tcW w:w="862" w:type="pct"/>
          </w:tcPr>
          <w:p w14:paraId="5B1098DC" w14:textId="77777777" w:rsidR="006D7C9B" w:rsidRPr="000B6120" w:rsidRDefault="006D7C9B" w:rsidP="006D7C9B">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7D5782FE" w14:textId="77777777" w:rsidR="006D7C9B" w:rsidRDefault="006D7C9B" w:rsidP="006D7C9B">
            <w:pPr>
              <w:adjustRightInd w:val="0"/>
              <w:snapToGrid w:val="0"/>
              <w:spacing w:line="440" w:lineRule="exact"/>
              <w:jc w:val="both"/>
              <w:rPr>
                <w:rFonts w:ascii="標楷體" w:eastAsia="標楷體" w:hAnsi="標楷體" w:cs="新細明體"/>
                <w:color w:val="000000"/>
                <w:kern w:val="0"/>
                <w:sz w:val="32"/>
                <w:szCs w:val="32"/>
              </w:rPr>
            </w:pPr>
            <w:r w:rsidRPr="00BE27CD">
              <w:rPr>
                <w:rFonts w:ascii="標楷體" w:eastAsia="標楷體" w:hAnsi="標楷體" w:cs="新細明體" w:hint="eastAsia"/>
                <w:color w:val="000000"/>
                <w:w w:val="94"/>
                <w:kern w:val="0"/>
                <w:sz w:val="32"/>
                <w:szCs w:val="32"/>
                <w:fitText w:val="4538" w:id="-1520274427"/>
              </w:rPr>
              <w:t>科技部自然科學及永續研究發展</w:t>
            </w:r>
            <w:r w:rsidRPr="00BE27CD">
              <w:rPr>
                <w:rFonts w:ascii="標楷體" w:eastAsia="標楷體" w:hAnsi="標楷體" w:cs="新細明體" w:hint="eastAsia"/>
                <w:color w:val="000000"/>
                <w:spacing w:val="14"/>
                <w:w w:val="94"/>
                <w:kern w:val="0"/>
                <w:sz w:val="32"/>
                <w:szCs w:val="32"/>
                <w:fitText w:val="4538" w:id="-1520274427"/>
              </w:rPr>
              <w:t>司</w:t>
            </w:r>
          </w:p>
          <w:p w14:paraId="26C51AB2" w14:textId="35D2D506" w:rsidR="006D7C9B" w:rsidRPr="000B6120" w:rsidRDefault="006D7C9B" w:rsidP="006D7C9B">
            <w:pPr>
              <w:adjustRightInd w:val="0"/>
              <w:snapToGrid w:val="0"/>
              <w:spacing w:line="440" w:lineRule="exact"/>
              <w:jc w:val="right"/>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Cs w:val="24"/>
              </w:rPr>
              <w:t>(5月12日)</w:t>
            </w:r>
          </w:p>
        </w:tc>
        <w:tc>
          <w:tcPr>
            <w:tcW w:w="859" w:type="pct"/>
            <w:shd w:val="clear" w:color="auto" w:fill="auto"/>
            <w:vAlign w:val="center"/>
          </w:tcPr>
          <w:p w14:paraId="729DF248" w14:textId="0ED9CEF7" w:rsidR="006D7C9B" w:rsidRPr="000B6120" w:rsidRDefault="006D7C9B" w:rsidP="006D7C9B">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司長</w:t>
            </w:r>
          </w:p>
        </w:tc>
        <w:tc>
          <w:tcPr>
            <w:tcW w:w="766" w:type="pct"/>
            <w:shd w:val="clear" w:color="auto" w:fill="auto"/>
            <w:vAlign w:val="center"/>
          </w:tcPr>
          <w:p w14:paraId="3064A945" w14:textId="54E587A9" w:rsidR="006D7C9B" w:rsidRPr="000B6120" w:rsidRDefault="006D7C9B" w:rsidP="006D7C9B">
            <w:pPr>
              <w:spacing w:line="440" w:lineRule="exact"/>
              <w:ind w:firstLineChars="34" w:firstLine="109"/>
              <w:jc w:val="center"/>
              <w:rPr>
                <w:rFonts w:ascii="標楷體" w:eastAsia="標楷體" w:hAnsi="標楷體" w:cs="Times New Roman"/>
                <w:color w:val="000000"/>
                <w:sz w:val="32"/>
                <w:szCs w:val="32"/>
              </w:rPr>
            </w:pPr>
            <w:proofErr w:type="gramStart"/>
            <w:r w:rsidRPr="000B6120">
              <w:rPr>
                <w:rFonts w:ascii="標楷體" w:eastAsia="標楷體" w:hAnsi="標楷體" w:cs="Times New Roman" w:hint="eastAsia"/>
                <w:color w:val="000000"/>
                <w:sz w:val="32"/>
                <w:szCs w:val="32"/>
              </w:rPr>
              <w:t>羅夢凡</w:t>
            </w:r>
            <w:proofErr w:type="gramEnd"/>
          </w:p>
        </w:tc>
      </w:tr>
      <w:tr w:rsidR="006D7C9B" w:rsidRPr="000B6120" w14:paraId="3CB837DA" w14:textId="77777777" w:rsidTr="000B6120">
        <w:trPr>
          <w:trHeight w:val="57"/>
          <w:jc w:val="center"/>
        </w:trPr>
        <w:tc>
          <w:tcPr>
            <w:tcW w:w="862" w:type="pct"/>
          </w:tcPr>
          <w:p w14:paraId="37174027" w14:textId="77777777" w:rsidR="006D7C9B" w:rsidRPr="000B6120" w:rsidRDefault="006D7C9B" w:rsidP="006D7C9B">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1204ECEA" w14:textId="77777777" w:rsidR="006D7C9B" w:rsidRPr="000B6120" w:rsidRDefault="006D7C9B" w:rsidP="006D7C9B">
            <w:pPr>
              <w:adjustRightInd w:val="0"/>
              <w:snapToGrid w:val="0"/>
              <w:spacing w:line="440" w:lineRule="exact"/>
              <w:jc w:val="both"/>
              <w:rPr>
                <w:rFonts w:ascii="標楷體" w:eastAsia="標楷體" w:hAnsi="標楷體" w:cs="新細明體"/>
                <w:color w:val="000000"/>
                <w:kern w:val="0"/>
                <w:sz w:val="32"/>
                <w:szCs w:val="32"/>
              </w:rPr>
            </w:pPr>
          </w:p>
        </w:tc>
        <w:tc>
          <w:tcPr>
            <w:tcW w:w="859" w:type="pct"/>
            <w:shd w:val="clear" w:color="auto" w:fill="auto"/>
            <w:vAlign w:val="center"/>
          </w:tcPr>
          <w:p w14:paraId="62019131" w14:textId="0DDF6106" w:rsidR="006D7C9B" w:rsidRPr="000B6120" w:rsidRDefault="006D7C9B" w:rsidP="006D7C9B">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副司長</w:t>
            </w:r>
          </w:p>
        </w:tc>
        <w:tc>
          <w:tcPr>
            <w:tcW w:w="766" w:type="pct"/>
            <w:shd w:val="clear" w:color="auto" w:fill="auto"/>
            <w:vAlign w:val="center"/>
          </w:tcPr>
          <w:p w14:paraId="712BE9E0" w14:textId="4D99D9A7" w:rsidR="006D7C9B" w:rsidRPr="000B6120" w:rsidRDefault="006D7C9B" w:rsidP="006D7C9B">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陳小玲</w:t>
            </w:r>
          </w:p>
        </w:tc>
      </w:tr>
      <w:tr w:rsidR="006D7C9B" w:rsidRPr="000B6120" w14:paraId="33394ED9" w14:textId="77777777" w:rsidTr="000B6120">
        <w:trPr>
          <w:trHeight w:val="57"/>
          <w:jc w:val="center"/>
        </w:trPr>
        <w:tc>
          <w:tcPr>
            <w:tcW w:w="862" w:type="pct"/>
          </w:tcPr>
          <w:p w14:paraId="65E0247C" w14:textId="77777777" w:rsidR="006D7C9B" w:rsidRPr="000B6120" w:rsidRDefault="006D7C9B" w:rsidP="006D7C9B">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62E4A520" w14:textId="77777777" w:rsidR="006D7C9B" w:rsidRPr="000B6120" w:rsidRDefault="006D7C9B" w:rsidP="006D7C9B">
            <w:pPr>
              <w:adjustRightInd w:val="0"/>
              <w:snapToGrid w:val="0"/>
              <w:spacing w:line="440" w:lineRule="exact"/>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海洋委員會</w:t>
            </w:r>
            <w:r w:rsidRPr="000B6120">
              <w:rPr>
                <w:rFonts w:ascii="標楷體" w:eastAsia="標楷體" w:hAnsi="標楷體" w:cs="Times New Roman" w:hint="eastAsia"/>
                <w:kern w:val="0"/>
                <w:sz w:val="32"/>
                <w:szCs w:val="32"/>
              </w:rPr>
              <w:t>海洋資源處</w:t>
            </w:r>
          </w:p>
        </w:tc>
        <w:tc>
          <w:tcPr>
            <w:tcW w:w="859" w:type="pct"/>
            <w:shd w:val="clear" w:color="auto" w:fill="auto"/>
            <w:vAlign w:val="center"/>
          </w:tcPr>
          <w:p w14:paraId="789FB508" w14:textId="77777777" w:rsidR="006D7C9B" w:rsidRPr="000B6120" w:rsidRDefault="006D7C9B" w:rsidP="006D7C9B">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處長</w:t>
            </w:r>
          </w:p>
        </w:tc>
        <w:tc>
          <w:tcPr>
            <w:tcW w:w="766" w:type="pct"/>
            <w:shd w:val="clear" w:color="auto" w:fill="auto"/>
            <w:vAlign w:val="center"/>
          </w:tcPr>
          <w:p w14:paraId="21F0F024" w14:textId="77777777" w:rsidR="006D7C9B" w:rsidRPr="000B6120" w:rsidRDefault="006D7C9B" w:rsidP="006D7C9B">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王茂城</w:t>
            </w:r>
          </w:p>
        </w:tc>
      </w:tr>
      <w:tr w:rsidR="006D7C9B" w:rsidRPr="000B6120" w14:paraId="7ABE5C9A" w14:textId="77777777" w:rsidTr="000B6120">
        <w:trPr>
          <w:trHeight w:val="57"/>
          <w:jc w:val="center"/>
        </w:trPr>
        <w:tc>
          <w:tcPr>
            <w:tcW w:w="862" w:type="pct"/>
          </w:tcPr>
          <w:p w14:paraId="3892B665" w14:textId="77777777" w:rsidR="006D7C9B" w:rsidRPr="000B6120" w:rsidRDefault="006D7C9B" w:rsidP="006D7C9B">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6F6C192E" w14:textId="77777777" w:rsidR="006D7C9B" w:rsidRPr="000B6120" w:rsidRDefault="006D7C9B" w:rsidP="006D7C9B">
            <w:pPr>
              <w:adjustRightInd w:val="0"/>
              <w:snapToGrid w:val="0"/>
              <w:spacing w:line="440" w:lineRule="exact"/>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衛生福利部國民</w:t>
            </w:r>
            <w:proofErr w:type="gramStart"/>
            <w:r w:rsidRPr="000B6120">
              <w:rPr>
                <w:rFonts w:ascii="標楷體" w:eastAsia="標楷體" w:hAnsi="標楷體" w:cs="新細明體" w:hint="eastAsia"/>
                <w:color w:val="000000"/>
                <w:kern w:val="0"/>
                <w:sz w:val="32"/>
                <w:szCs w:val="32"/>
              </w:rPr>
              <w:t>健康署</w:t>
            </w:r>
            <w:proofErr w:type="gramEnd"/>
          </w:p>
        </w:tc>
        <w:tc>
          <w:tcPr>
            <w:tcW w:w="859" w:type="pct"/>
            <w:shd w:val="clear" w:color="auto" w:fill="auto"/>
            <w:vAlign w:val="center"/>
          </w:tcPr>
          <w:p w14:paraId="210EE768" w14:textId="77777777" w:rsidR="006D7C9B" w:rsidRPr="000B6120" w:rsidRDefault="006D7C9B" w:rsidP="006D7C9B">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組長</w:t>
            </w:r>
          </w:p>
        </w:tc>
        <w:tc>
          <w:tcPr>
            <w:tcW w:w="766" w:type="pct"/>
            <w:shd w:val="clear" w:color="auto" w:fill="auto"/>
            <w:vAlign w:val="center"/>
          </w:tcPr>
          <w:p w14:paraId="53D0579F" w14:textId="77777777" w:rsidR="006D7C9B" w:rsidRPr="000B6120" w:rsidRDefault="006D7C9B" w:rsidP="006D7C9B">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羅素英</w:t>
            </w:r>
          </w:p>
        </w:tc>
      </w:tr>
      <w:tr w:rsidR="006D7C9B" w:rsidRPr="000B6120" w14:paraId="23BCC5B1" w14:textId="77777777" w:rsidTr="000B6120">
        <w:trPr>
          <w:trHeight w:val="57"/>
          <w:jc w:val="center"/>
        </w:trPr>
        <w:tc>
          <w:tcPr>
            <w:tcW w:w="862" w:type="pct"/>
          </w:tcPr>
          <w:p w14:paraId="73F38B16" w14:textId="77777777" w:rsidR="006D7C9B" w:rsidRPr="000B6120" w:rsidRDefault="006D7C9B" w:rsidP="006D7C9B">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612BB0AB" w14:textId="77777777" w:rsidR="006D7C9B" w:rsidRPr="000B6120" w:rsidRDefault="006D7C9B" w:rsidP="006D7C9B">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綜合規劃司</w:t>
            </w:r>
          </w:p>
        </w:tc>
        <w:tc>
          <w:tcPr>
            <w:tcW w:w="859" w:type="pct"/>
            <w:shd w:val="clear" w:color="auto" w:fill="auto"/>
            <w:vAlign w:val="center"/>
          </w:tcPr>
          <w:p w14:paraId="64257CB1" w14:textId="77777777" w:rsidR="006D7C9B" w:rsidRPr="000B6120" w:rsidRDefault="006D7C9B" w:rsidP="006D7C9B">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簡任技正</w:t>
            </w:r>
          </w:p>
        </w:tc>
        <w:tc>
          <w:tcPr>
            <w:tcW w:w="766" w:type="pct"/>
            <w:shd w:val="clear" w:color="auto" w:fill="auto"/>
            <w:vAlign w:val="center"/>
          </w:tcPr>
          <w:p w14:paraId="0D2D73B6" w14:textId="77777777" w:rsidR="006D7C9B" w:rsidRPr="000B6120" w:rsidRDefault="006D7C9B" w:rsidP="006D7C9B">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王玲紅</w:t>
            </w:r>
          </w:p>
        </w:tc>
      </w:tr>
      <w:tr w:rsidR="00834B7C" w:rsidRPr="000B6120" w14:paraId="279FBC83" w14:textId="77777777" w:rsidTr="00AC6C6A">
        <w:trPr>
          <w:trHeight w:val="57"/>
          <w:jc w:val="center"/>
        </w:trPr>
        <w:tc>
          <w:tcPr>
            <w:tcW w:w="862" w:type="pct"/>
          </w:tcPr>
          <w:p w14:paraId="7A1CC348" w14:textId="77777777" w:rsidR="00834B7C" w:rsidRPr="000B6120" w:rsidRDefault="00834B7C" w:rsidP="00AC6C6A">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3C7CA75A" w14:textId="77777777" w:rsidR="00834B7C" w:rsidRPr="000B6120" w:rsidRDefault="00834B7C" w:rsidP="00AC6C6A">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社會及家庭署</w:t>
            </w:r>
          </w:p>
        </w:tc>
        <w:tc>
          <w:tcPr>
            <w:tcW w:w="859" w:type="pct"/>
            <w:shd w:val="clear" w:color="auto" w:fill="auto"/>
            <w:vAlign w:val="center"/>
          </w:tcPr>
          <w:p w14:paraId="152D0DD3" w14:textId="77777777" w:rsidR="00834B7C" w:rsidRPr="000B6120" w:rsidRDefault="00834B7C" w:rsidP="00AC6C6A">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科長</w:t>
            </w:r>
          </w:p>
        </w:tc>
        <w:tc>
          <w:tcPr>
            <w:tcW w:w="766" w:type="pct"/>
            <w:shd w:val="clear" w:color="auto" w:fill="auto"/>
            <w:vAlign w:val="center"/>
          </w:tcPr>
          <w:p w14:paraId="7C78213B" w14:textId="77777777" w:rsidR="00834B7C" w:rsidRPr="000B6120" w:rsidRDefault="00834B7C" w:rsidP="00AC6C6A">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林婉如</w:t>
            </w:r>
          </w:p>
        </w:tc>
      </w:tr>
      <w:tr w:rsidR="00834B7C" w:rsidRPr="000B6120" w14:paraId="7A05AB06" w14:textId="77777777" w:rsidTr="00AC6C6A">
        <w:trPr>
          <w:trHeight w:val="57"/>
          <w:jc w:val="center"/>
        </w:trPr>
        <w:tc>
          <w:tcPr>
            <w:tcW w:w="862" w:type="pct"/>
          </w:tcPr>
          <w:p w14:paraId="608477E3" w14:textId="77777777" w:rsidR="00834B7C" w:rsidRPr="000B6120" w:rsidRDefault="00834B7C" w:rsidP="00AC6C6A">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54F83733" w14:textId="77777777" w:rsidR="00834B7C" w:rsidRPr="000B6120" w:rsidRDefault="00834B7C" w:rsidP="00AC6C6A">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疾病管制署</w:t>
            </w:r>
          </w:p>
        </w:tc>
        <w:tc>
          <w:tcPr>
            <w:tcW w:w="859" w:type="pct"/>
            <w:shd w:val="clear" w:color="auto" w:fill="auto"/>
            <w:vAlign w:val="center"/>
          </w:tcPr>
          <w:p w14:paraId="516A8368" w14:textId="77777777" w:rsidR="00834B7C" w:rsidRPr="000B6120" w:rsidRDefault="00834B7C" w:rsidP="00AC6C6A">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科長</w:t>
            </w:r>
          </w:p>
        </w:tc>
        <w:tc>
          <w:tcPr>
            <w:tcW w:w="766" w:type="pct"/>
            <w:shd w:val="clear" w:color="auto" w:fill="auto"/>
            <w:vAlign w:val="center"/>
          </w:tcPr>
          <w:p w14:paraId="7E400B7D" w14:textId="77777777" w:rsidR="00834B7C" w:rsidRPr="000B6120" w:rsidRDefault="00834B7C" w:rsidP="00AC6C6A">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林瓊芳</w:t>
            </w:r>
          </w:p>
        </w:tc>
      </w:tr>
      <w:tr w:rsidR="006D7C9B" w:rsidRPr="000B6120" w14:paraId="4B03A75C" w14:textId="77777777" w:rsidTr="000B6120">
        <w:trPr>
          <w:trHeight w:val="57"/>
          <w:jc w:val="center"/>
        </w:trPr>
        <w:tc>
          <w:tcPr>
            <w:tcW w:w="862" w:type="pct"/>
          </w:tcPr>
          <w:p w14:paraId="1BF8D019" w14:textId="77777777" w:rsidR="006D7C9B" w:rsidRPr="000B6120" w:rsidRDefault="006D7C9B" w:rsidP="006D7C9B">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33541CC9" w14:textId="77777777" w:rsidR="006D7C9B" w:rsidRPr="000B6120" w:rsidRDefault="006D7C9B" w:rsidP="006D7C9B">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食品藥物管理署</w:t>
            </w:r>
          </w:p>
        </w:tc>
        <w:tc>
          <w:tcPr>
            <w:tcW w:w="859" w:type="pct"/>
            <w:shd w:val="clear" w:color="auto" w:fill="auto"/>
            <w:vAlign w:val="center"/>
          </w:tcPr>
          <w:p w14:paraId="3CE10C5C" w14:textId="77777777" w:rsidR="006D7C9B" w:rsidRPr="000B6120" w:rsidRDefault="006D7C9B" w:rsidP="006D7C9B">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簡任技正</w:t>
            </w:r>
          </w:p>
        </w:tc>
        <w:tc>
          <w:tcPr>
            <w:tcW w:w="766" w:type="pct"/>
            <w:shd w:val="clear" w:color="auto" w:fill="auto"/>
            <w:vAlign w:val="center"/>
          </w:tcPr>
          <w:p w14:paraId="20A3E7E3" w14:textId="77777777" w:rsidR="006D7C9B" w:rsidRPr="000B6120" w:rsidRDefault="006D7C9B" w:rsidP="006D7C9B">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周珮如</w:t>
            </w:r>
          </w:p>
        </w:tc>
      </w:tr>
      <w:tr w:rsidR="006D7C9B" w:rsidRPr="000B6120" w14:paraId="7C559F1C" w14:textId="77777777" w:rsidTr="000B6120">
        <w:trPr>
          <w:trHeight w:val="57"/>
          <w:jc w:val="center"/>
        </w:trPr>
        <w:tc>
          <w:tcPr>
            <w:tcW w:w="862" w:type="pct"/>
          </w:tcPr>
          <w:p w14:paraId="10B63137" w14:textId="77777777" w:rsidR="006D7C9B" w:rsidRPr="000B6120" w:rsidRDefault="006D7C9B" w:rsidP="006D7C9B">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388AB9BD" w14:textId="4351D28E" w:rsidR="006D7C9B" w:rsidRPr="000B6120" w:rsidRDefault="006D7C9B" w:rsidP="006D7C9B">
            <w:pPr>
              <w:adjustRightInd w:val="0"/>
              <w:snapToGrid w:val="0"/>
              <w:spacing w:line="440" w:lineRule="exact"/>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教育部資訊及科技教育司</w:t>
            </w:r>
            <w:r w:rsidR="00445190" w:rsidRPr="00834B7C">
              <w:rPr>
                <w:rFonts w:ascii="標楷體" w:eastAsia="標楷體" w:hAnsi="標楷體" w:cs="新細明體" w:hint="eastAsia"/>
                <w:color w:val="000000"/>
                <w:kern w:val="0"/>
                <w:szCs w:val="24"/>
              </w:rPr>
              <w:t>(5月</w:t>
            </w:r>
            <w:r w:rsidR="00445190">
              <w:rPr>
                <w:rFonts w:ascii="標楷體" w:eastAsia="標楷體" w:hAnsi="標楷體" w:cs="新細明體" w:hint="eastAsia"/>
                <w:color w:val="000000"/>
                <w:kern w:val="0"/>
                <w:szCs w:val="24"/>
              </w:rPr>
              <w:t>11</w:t>
            </w:r>
            <w:r w:rsidR="00445190" w:rsidRPr="00834B7C">
              <w:rPr>
                <w:rFonts w:ascii="標楷體" w:eastAsia="標楷體" w:hAnsi="標楷體" w:cs="新細明體" w:hint="eastAsia"/>
                <w:color w:val="000000"/>
                <w:kern w:val="0"/>
                <w:szCs w:val="24"/>
              </w:rPr>
              <w:t>日)</w:t>
            </w:r>
          </w:p>
        </w:tc>
        <w:tc>
          <w:tcPr>
            <w:tcW w:w="859" w:type="pct"/>
            <w:shd w:val="clear" w:color="auto" w:fill="auto"/>
            <w:vAlign w:val="center"/>
          </w:tcPr>
          <w:p w14:paraId="3D044853" w14:textId="77777777" w:rsidR="006D7C9B" w:rsidRPr="000B6120" w:rsidRDefault="006D7C9B" w:rsidP="006D7C9B">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司長</w:t>
            </w:r>
          </w:p>
        </w:tc>
        <w:tc>
          <w:tcPr>
            <w:tcW w:w="766" w:type="pct"/>
            <w:shd w:val="clear" w:color="auto" w:fill="auto"/>
            <w:vAlign w:val="center"/>
          </w:tcPr>
          <w:p w14:paraId="685768A0" w14:textId="77777777" w:rsidR="006D7C9B" w:rsidRPr="000B6120" w:rsidRDefault="006D7C9B" w:rsidP="006D7C9B">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郭柏臣</w:t>
            </w:r>
          </w:p>
        </w:tc>
      </w:tr>
      <w:tr w:rsidR="006D7C9B" w:rsidRPr="000B6120" w14:paraId="5F190081" w14:textId="77777777" w:rsidTr="000B6120">
        <w:trPr>
          <w:trHeight w:val="57"/>
          <w:jc w:val="center"/>
        </w:trPr>
        <w:tc>
          <w:tcPr>
            <w:tcW w:w="862" w:type="pct"/>
          </w:tcPr>
          <w:p w14:paraId="7BC5DEF8" w14:textId="77777777" w:rsidR="006D7C9B" w:rsidRPr="000B6120" w:rsidRDefault="006D7C9B" w:rsidP="006D7C9B">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7107BC36" w14:textId="22402C30" w:rsidR="006D7C9B" w:rsidRPr="000B6120" w:rsidRDefault="006D7C9B" w:rsidP="006D7C9B">
            <w:pPr>
              <w:adjustRightInd w:val="0"/>
              <w:snapToGrid w:val="0"/>
              <w:spacing w:line="440" w:lineRule="exact"/>
              <w:jc w:val="right"/>
              <w:rPr>
                <w:rFonts w:ascii="標楷體" w:eastAsia="標楷體" w:hAnsi="標楷體" w:cs="新細明體"/>
                <w:color w:val="000000"/>
                <w:kern w:val="0"/>
                <w:szCs w:val="24"/>
              </w:rPr>
            </w:pPr>
          </w:p>
        </w:tc>
        <w:tc>
          <w:tcPr>
            <w:tcW w:w="859" w:type="pct"/>
            <w:shd w:val="clear" w:color="auto" w:fill="auto"/>
            <w:vAlign w:val="center"/>
          </w:tcPr>
          <w:p w14:paraId="50CC6804" w14:textId="77777777" w:rsidR="006D7C9B" w:rsidRPr="000B6120" w:rsidRDefault="006D7C9B" w:rsidP="006D7C9B">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副司長</w:t>
            </w:r>
          </w:p>
        </w:tc>
        <w:tc>
          <w:tcPr>
            <w:tcW w:w="766" w:type="pct"/>
            <w:shd w:val="clear" w:color="auto" w:fill="auto"/>
            <w:vAlign w:val="center"/>
          </w:tcPr>
          <w:p w14:paraId="4CBF39CB" w14:textId="77777777" w:rsidR="006D7C9B" w:rsidRPr="000B6120" w:rsidRDefault="006D7C9B" w:rsidP="006D7C9B">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邱仁杰</w:t>
            </w:r>
          </w:p>
        </w:tc>
      </w:tr>
      <w:tr w:rsidR="006D7C9B" w:rsidRPr="000B6120" w14:paraId="7F04BF7A" w14:textId="77777777" w:rsidTr="000B6120">
        <w:trPr>
          <w:trHeight w:val="57"/>
          <w:jc w:val="center"/>
        </w:trPr>
        <w:tc>
          <w:tcPr>
            <w:tcW w:w="862" w:type="pct"/>
          </w:tcPr>
          <w:p w14:paraId="5D3533F2" w14:textId="77777777" w:rsidR="006D7C9B" w:rsidRPr="000B6120" w:rsidRDefault="006D7C9B" w:rsidP="006D7C9B">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5D16B802" w14:textId="07D741A7" w:rsidR="006D7C9B" w:rsidRPr="00834B7C" w:rsidRDefault="00834B7C" w:rsidP="00834B7C">
            <w:pPr>
              <w:adjustRightInd w:val="0"/>
              <w:snapToGrid w:val="0"/>
              <w:spacing w:line="440" w:lineRule="exact"/>
              <w:jc w:val="right"/>
              <w:rPr>
                <w:rFonts w:ascii="標楷體" w:eastAsia="標楷體" w:hAnsi="標楷體" w:cs="新細明體"/>
                <w:color w:val="000000"/>
                <w:kern w:val="0"/>
                <w:szCs w:val="24"/>
              </w:rPr>
            </w:pPr>
            <w:r w:rsidRPr="00834B7C">
              <w:rPr>
                <w:rFonts w:ascii="標楷體" w:eastAsia="標楷體" w:hAnsi="標楷體" w:cs="新細明體" w:hint="eastAsia"/>
                <w:color w:val="000000"/>
                <w:kern w:val="0"/>
                <w:szCs w:val="24"/>
              </w:rPr>
              <w:t>(5月</w:t>
            </w:r>
            <w:r>
              <w:rPr>
                <w:rFonts w:ascii="標楷體" w:eastAsia="標楷體" w:hAnsi="標楷體" w:cs="新細明體" w:hint="eastAsia"/>
                <w:color w:val="000000"/>
                <w:kern w:val="0"/>
                <w:szCs w:val="24"/>
              </w:rPr>
              <w:t>11</w:t>
            </w:r>
            <w:r w:rsidRPr="00834B7C">
              <w:rPr>
                <w:rFonts w:ascii="標楷體" w:eastAsia="標楷體" w:hAnsi="標楷體" w:cs="新細明體" w:hint="eastAsia"/>
                <w:color w:val="000000"/>
                <w:kern w:val="0"/>
                <w:szCs w:val="24"/>
              </w:rPr>
              <w:t>日)</w:t>
            </w:r>
          </w:p>
        </w:tc>
        <w:tc>
          <w:tcPr>
            <w:tcW w:w="859" w:type="pct"/>
            <w:shd w:val="clear" w:color="auto" w:fill="auto"/>
            <w:vAlign w:val="center"/>
          </w:tcPr>
          <w:p w14:paraId="4B9E108C" w14:textId="77777777" w:rsidR="006D7C9B" w:rsidRPr="000B6120" w:rsidRDefault="006D7C9B" w:rsidP="006D7C9B">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專門委員</w:t>
            </w:r>
          </w:p>
        </w:tc>
        <w:tc>
          <w:tcPr>
            <w:tcW w:w="766" w:type="pct"/>
            <w:shd w:val="clear" w:color="auto" w:fill="auto"/>
            <w:vAlign w:val="center"/>
          </w:tcPr>
          <w:p w14:paraId="09EDB350" w14:textId="77777777" w:rsidR="006D7C9B" w:rsidRPr="000B6120" w:rsidRDefault="006D7C9B" w:rsidP="006D7C9B">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廖雙慶</w:t>
            </w:r>
          </w:p>
        </w:tc>
      </w:tr>
      <w:tr w:rsidR="004319FA" w:rsidRPr="000B6120" w14:paraId="2C8D332E" w14:textId="77777777" w:rsidTr="000B6120">
        <w:trPr>
          <w:trHeight w:val="57"/>
          <w:jc w:val="center"/>
        </w:trPr>
        <w:tc>
          <w:tcPr>
            <w:tcW w:w="862" w:type="pct"/>
          </w:tcPr>
          <w:p w14:paraId="2753D161" w14:textId="77777777" w:rsidR="004319FA" w:rsidRPr="000B6120" w:rsidRDefault="004319FA" w:rsidP="004319FA">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55942F42" w14:textId="3B9C3AE0" w:rsidR="004319FA" w:rsidRPr="000B6120" w:rsidRDefault="004319FA" w:rsidP="004319FA">
            <w:pPr>
              <w:adjustRightInd w:val="0"/>
              <w:snapToGrid w:val="0"/>
              <w:spacing w:line="440" w:lineRule="exact"/>
              <w:ind w:firstLineChars="100" w:firstLine="320"/>
              <w:jc w:val="both"/>
              <w:rPr>
                <w:rFonts w:ascii="標楷體" w:eastAsia="標楷體" w:hAnsi="標楷體" w:cs="新細明體"/>
                <w:color w:val="000000"/>
                <w:kern w:val="0"/>
                <w:sz w:val="32"/>
                <w:szCs w:val="32"/>
              </w:rPr>
            </w:pPr>
            <w:r>
              <w:rPr>
                <w:rFonts w:ascii="標楷體" w:eastAsia="標楷體" w:hAnsi="標楷體" w:cs="新細明體" w:hint="eastAsia"/>
                <w:color w:val="000000"/>
                <w:kern w:val="0"/>
                <w:sz w:val="32"/>
                <w:szCs w:val="32"/>
              </w:rPr>
              <w:t>高等教育司</w:t>
            </w:r>
            <w:r w:rsidR="00BA5507">
              <w:rPr>
                <w:rFonts w:ascii="標楷體" w:eastAsia="標楷體" w:hAnsi="標楷體" w:cs="新細明體" w:hint="eastAsia"/>
                <w:color w:val="000000"/>
                <w:kern w:val="0"/>
                <w:sz w:val="32"/>
                <w:szCs w:val="32"/>
              </w:rPr>
              <w:t xml:space="preserve">          </w:t>
            </w:r>
            <w:r w:rsidR="00BA5507" w:rsidRPr="00834B7C">
              <w:rPr>
                <w:rFonts w:ascii="標楷體" w:eastAsia="標楷體" w:hAnsi="標楷體" w:cs="新細明體" w:hint="eastAsia"/>
                <w:color w:val="000000"/>
                <w:kern w:val="0"/>
                <w:szCs w:val="24"/>
              </w:rPr>
              <w:t>(5月</w:t>
            </w:r>
            <w:r w:rsidR="00BA5507">
              <w:rPr>
                <w:rFonts w:ascii="標楷體" w:eastAsia="標楷體" w:hAnsi="標楷體" w:cs="新細明體" w:hint="eastAsia"/>
                <w:color w:val="000000"/>
                <w:kern w:val="0"/>
                <w:szCs w:val="24"/>
              </w:rPr>
              <w:t>11</w:t>
            </w:r>
            <w:r w:rsidR="00BA5507" w:rsidRPr="00834B7C">
              <w:rPr>
                <w:rFonts w:ascii="標楷體" w:eastAsia="標楷體" w:hAnsi="標楷體" w:cs="新細明體" w:hint="eastAsia"/>
                <w:color w:val="000000"/>
                <w:kern w:val="0"/>
                <w:szCs w:val="24"/>
              </w:rPr>
              <w:t>日)</w:t>
            </w:r>
          </w:p>
        </w:tc>
        <w:tc>
          <w:tcPr>
            <w:tcW w:w="859" w:type="pct"/>
            <w:shd w:val="clear" w:color="auto" w:fill="auto"/>
            <w:vAlign w:val="center"/>
          </w:tcPr>
          <w:p w14:paraId="30E5D995" w14:textId="32AAC318" w:rsidR="004319FA" w:rsidRPr="000B6120" w:rsidRDefault="004319FA" w:rsidP="004319FA">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專門委員</w:t>
            </w:r>
          </w:p>
        </w:tc>
        <w:tc>
          <w:tcPr>
            <w:tcW w:w="766" w:type="pct"/>
            <w:shd w:val="clear" w:color="auto" w:fill="auto"/>
            <w:vAlign w:val="center"/>
          </w:tcPr>
          <w:p w14:paraId="7CD90477" w14:textId="5C0B3926" w:rsidR="004319FA" w:rsidRPr="000B6120" w:rsidRDefault="004319FA" w:rsidP="004319FA">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李惠敏</w:t>
            </w:r>
          </w:p>
        </w:tc>
      </w:tr>
      <w:tr w:rsidR="004319FA" w:rsidRPr="000B6120" w14:paraId="160D1804" w14:textId="77777777" w:rsidTr="000B6120">
        <w:trPr>
          <w:trHeight w:val="57"/>
          <w:jc w:val="center"/>
        </w:trPr>
        <w:tc>
          <w:tcPr>
            <w:tcW w:w="862" w:type="pct"/>
          </w:tcPr>
          <w:p w14:paraId="34FEF54C" w14:textId="77777777" w:rsidR="004319FA" w:rsidRPr="000B6120" w:rsidRDefault="004319FA" w:rsidP="004319FA">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341542F2" w14:textId="77777777" w:rsidR="004319FA" w:rsidRPr="000B6120" w:rsidRDefault="004319FA" w:rsidP="004319FA">
            <w:pPr>
              <w:adjustRightInd w:val="0"/>
              <w:snapToGrid w:val="0"/>
              <w:spacing w:line="440" w:lineRule="exact"/>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勞動部勞動力發展署</w:t>
            </w:r>
          </w:p>
        </w:tc>
        <w:tc>
          <w:tcPr>
            <w:tcW w:w="859" w:type="pct"/>
            <w:shd w:val="clear" w:color="auto" w:fill="auto"/>
            <w:vAlign w:val="center"/>
          </w:tcPr>
          <w:p w14:paraId="2EB60BB1" w14:textId="77777777" w:rsidR="004319FA" w:rsidRPr="000B6120" w:rsidRDefault="004319FA" w:rsidP="004319FA">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副組長</w:t>
            </w:r>
          </w:p>
        </w:tc>
        <w:tc>
          <w:tcPr>
            <w:tcW w:w="766" w:type="pct"/>
            <w:shd w:val="clear" w:color="auto" w:fill="auto"/>
            <w:vAlign w:val="center"/>
          </w:tcPr>
          <w:p w14:paraId="18EB4D9C" w14:textId="77777777" w:rsidR="004319FA" w:rsidRPr="000B6120" w:rsidRDefault="004319FA" w:rsidP="004319FA">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游勝璋</w:t>
            </w:r>
          </w:p>
        </w:tc>
      </w:tr>
      <w:tr w:rsidR="004319FA" w:rsidRPr="000B6120" w14:paraId="74D8EE9E" w14:textId="77777777" w:rsidTr="00CA1049">
        <w:trPr>
          <w:trHeight w:val="57"/>
          <w:jc w:val="center"/>
        </w:trPr>
        <w:tc>
          <w:tcPr>
            <w:tcW w:w="862" w:type="pct"/>
          </w:tcPr>
          <w:p w14:paraId="0F5F09BA" w14:textId="77777777" w:rsidR="004319FA" w:rsidRPr="000B6120" w:rsidRDefault="004319FA" w:rsidP="004319FA">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4C04E7DB" w14:textId="77777777" w:rsidR="004319FA" w:rsidRPr="000B6120" w:rsidRDefault="004319FA" w:rsidP="004319FA">
            <w:pPr>
              <w:adjustRightInd w:val="0"/>
              <w:snapToGrid w:val="0"/>
              <w:spacing w:line="440" w:lineRule="exact"/>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財政部賦稅署</w:t>
            </w:r>
          </w:p>
        </w:tc>
        <w:tc>
          <w:tcPr>
            <w:tcW w:w="859" w:type="pct"/>
            <w:shd w:val="clear" w:color="auto" w:fill="auto"/>
            <w:vAlign w:val="center"/>
          </w:tcPr>
          <w:p w14:paraId="733F9ABE" w14:textId="77777777" w:rsidR="004319FA" w:rsidRPr="000B6120" w:rsidRDefault="004319FA" w:rsidP="004319FA">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主任秘書</w:t>
            </w:r>
          </w:p>
        </w:tc>
        <w:tc>
          <w:tcPr>
            <w:tcW w:w="766" w:type="pct"/>
            <w:shd w:val="clear" w:color="auto" w:fill="auto"/>
            <w:vAlign w:val="center"/>
          </w:tcPr>
          <w:p w14:paraId="6A205139" w14:textId="77777777" w:rsidR="004319FA" w:rsidRPr="000B6120" w:rsidRDefault="004319FA" w:rsidP="004319FA">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賴基福</w:t>
            </w:r>
          </w:p>
        </w:tc>
      </w:tr>
      <w:tr w:rsidR="004319FA" w:rsidRPr="000B6120" w14:paraId="7EB6CBB7" w14:textId="77777777" w:rsidTr="000B6120">
        <w:trPr>
          <w:trHeight w:val="57"/>
          <w:jc w:val="center"/>
        </w:trPr>
        <w:tc>
          <w:tcPr>
            <w:tcW w:w="862" w:type="pct"/>
          </w:tcPr>
          <w:p w14:paraId="4147075A" w14:textId="77777777" w:rsidR="004319FA" w:rsidRPr="000B6120" w:rsidRDefault="004319FA" w:rsidP="004319FA">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5CF1ED85" w14:textId="77777777" w:rsidR="004319FA" w:rsidRPr="000B6120" w:rsidRDefault="004319FA" w:rsidP="004319FA">
            <w:pPr>
              <w:adjustRightInd w:val="0"/>
              <w:snapToGrid w:val="0"/>
              <w:spacing w:line="440" w:lineRule="exact"/>
              <w:jc w:val="both"/>
              <w:rPr>
                <w:rFonts w:ascii="標楷體" w:eastAsia="標楷體" w:hAnsi="標楷體" w:cs="新細明體"/>
                <w:color w:val="000000"/>
                <w:kern w:val="0"/>
                <w:sz w:val="32"/>
                <w:szCs w:val="32"/>
              </w:rPr>
            </w:pPr>
          </w:p>
        </w:tc>
        <w:tc>
          <w:tcPr>
            <w:tcW w:w="859" w:type="pct"/>
            <w:shd w:val="clear" w:color="auto" w:fill="auto"/>
            <w:vAlign w:val="center"/>
          </w:tcPr>
          <w:p w14:paraId="483201C0" w14:textId="77777777" w:rsidR="004319FA" w:rsidRPr="000B6120" w:rsidRDefault="004319FA" w:rsidP="004319FA">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組長</w:t>
            </w:r>
          </w:p>
        </w:tc>
        <w:tc>
          <w:tcPr>
            <w:tcW w:w="766" w:type="pct"/>
            <w:shd w:val="clear" w:color="auto" w:fill="auto"/>
            <w:vAlign w:val="center"/>
          </w:tcPr>
          <w:p w14:paraId="4179F4F2" w14:textId="77777777" w:rsidR="004319FA" w:rsidRPr="000B6120" w:rsidRDefault="004319FA" w:rsidP="004319FA">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李志忠</w:t>
            </w:r>
          </w:p>
        </w:tc>
      </w:tr>
      <w:tr w:rsidR="004319FA" w:rsidRPr="000B6120" w14:paraId="35722371" w14:textId="77777777" w:rsidTr="000B6120">
        <w:trPr>
          <w:trHeight w:val="57"/>
          <w:jc w:val="center"/>
        </w:trPr>
        <w:tc>
          <w:tcPr>
            <w:tcW w:w="862" w:type="pct"/>
          </w:tcPr>
          <w:p w14:paraId="45B22996" w14:textId="77777777" w:rsidR="004319FA" w:rsidRPr="000B6120" w:rsidRDefault="004319FA" w:rsidP="004319FA">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5EF22DF1" w14:textId="77777777" w:rsidR="004319FA" w:rsidRPr="000B6120" w:rsidRDefault="004319FA" w:rsidP="004319FA">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國庫署</w:t>
            </w:r>
          </w:p>
        </w:tc>
        <w:tc>
          <w:tcPr>
            <w:tcW w:w="859" w:type="pct"/>
            <w:shd w:val="clear" w:color="auto" w:fill="auto"/>
            <w:vAlign w:val="center"/>
          </w:tcPr>
          <w:p w14:paraId="0BD95736" w14:textId="77777777" w:rsidR="004319FA" w:rsidRPr="000B6120" w:rsidRDefault="004319FA" w:rsidP="004319FA">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簡任稽核</w:t>
            </w:r>
          </w:p>
        </w:tc>
        <w:tc>
          <w:tcPr>
            <w:tcW w:w="766" w:type="pct"/>
            <w:shd w:val="clear" w:color="auto" w:fill="auto"/>
            <w:vAlign w:val="center"/>
          </w:tcPr>
          <w:p w14:paraId="2BF3723C" w14:textId="77777777" w:rsidR="004319FA" w:rsidRPr="000B6120" w:rsidRDefault="004319FA" w:rsidP="004319FA">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王素英</w:t>
            </w:r>
          </w:p>
        </w:tc>
      </w:tr>
      <w:tr w:rsidR="004319FA" w:rsidRPr="000B6120" w14:paraId="23B1ED65" w14:textId="77777777" w:rsidTr="000B6120">
        <w:trPr>
          <w:trHeight w:val="57"/>
          <w:jc w:val="center"/>
        </w:trPr>
        <w:tc>
          <w:tcPr>
            <w:tcW w:w="862" w:type="pct"/>
          </w:tcPr>
          <w:p w14:paraId="76C67001" w14:textId="77777777" w:rsidR="004319FA" w:rsidRPr="000B6120" w:rsidRDefault="004319FA" w:rsidP="004319FA">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35C3BAEB" w14:textId="77777777" w:rsidR="004319FA" w:rsidRPr="000B6120" w:rsidRDefault="004319FA" w:rsidP="004319FA">
            <w:pPr>
              <w:adjustRightInd w:val="0"/>
              <w:snapToGrid w:val="0"/>
              <w:spacing w:line="440" w:lineRule="exact"/>
              <w:ind w:firstLineChars="100" w:firstLine="320"/>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關務署</w:t>
            </w:r>
          </w:p>
        </w:tc>
        <w:tc>
          <w:tcPr>
            <w:tcW w:w="859" w:type="pct"/>
            <w:shd w:val="clear" w:color="auto" w:fill="auto"/>
            <w:vAlign w:val="center"/>
          </w:tcPr>
          <w:p w14:paraId="30E69A38" w14:textId="77777777" w:rsidR="004319FA" w:rsidRPr="000B6120" w:rsidRDefault="004319FA" w:rsidP="004319FA">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簡任稽核</w:t>
            </w:r>
          </w:p>
        </w:tc>
        <w:tc>
          <w:tcPr>
            <w:tcW w:w="766" w:type="pct"/>
            <w:shd w:val="clear" w:color="auto" w:fill="auto"/>
            <w:vAlign w:val="center"/>
          </w:tcPr>
          <w:p w14:paraId="19B72FD0" w14:textId="77777777" w:rsidR="004319FA" w:rsidRPr="000B6120" w:rsidRDefault="004319FA" w:rsidP="004319FA">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陳泰明</w:t>
            </w:r>
          </w:p>
        </w:tc>
      </w:tr>
      <w:tr w:rsidR="004319FA" w:rsidRPr="000B6120" w14:paraId="092695F5" w14:textId="77777777" w:rsidTr="000B6120">
        <w:trPr>
          <w:trHeight w:val="57"/>
          <w:jc w:val="center"/>
        </w:trPr>
        <w:tc>
          <w:tcPr>
            <w:tcW w:w="862" w:type="pct"/>
          </w:tcPr>
          <w:p w14:paraId="7BED0352" w14:textId="77777777" w:rsidR="004319FA" w:rsidRPr="000B6120" w:rsidRDefault="004319FA" w:rsidP="004319FA">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4EA55381" w14:textId="77777777" w:rsidR="004319FA" w:rsidRPr="000B6120" w:rsidRDefault="004319FA" w:rsidP="004319FA">
            <w:pPr>
              <w:adjustRightInd w:val="0"/>
              <w:snapToGrid w:val="0"/>
              <w:spacing w:line="440" w:lineRule="exact"/>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金融監督管理委員會綜合規劃處</w:t>
            </w:r>
          </w:p>
        </w:tc>
        <w:tc>
          <w:tcPr>
            <w:tcW w:w="859" w:type="pct"/>
            <w:shd w:val="clear" w:color="auto" w:fill="auto"/>
            <w:vAlign w:val="center"/>
          </w:tcPr>
          <w:p w14:paraId="3781594D" w14:textId="77777777" w:rsidR="004319FA" w:rsidRPr="000B6120" w:rsidRDefault="004319FA" w:rsidP="004319FA">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副處長</w:t>
            </w:r>
          </w:p>
        </w:tc>
        <w:tc>
          <w:tcPr>
            <w:tcW w:w="766" w:type="pct"/>
            <w:shd w:val="clear" w:color="auto" w:fill="auto"/>
            <w:vAlign w:val="center"/>
          </w:tcPr>
          <w:p w14:paraId="784BA5DA" w14:textId="77777777" w:rsidR="004319FA" w:rsidRPr="000B6120" w:rsidRDefault="004319FA" w:rsidP="004319FA">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林羲聖</w:t>
            </w:r>
          </w:p>
        </w:tc>
      </w:tr>
      <w:tr w:rsidR="004319FA" w:rsidRPr="000B6120" w14:paraId="189004DA" w14:textId="77777777" w:rsidTr="000B6120">
        <w:trPr>
          <w:trHeight w:val="57"/>
          <w:jc w:val="center"/>
        </w:trPr>
        <w:tc>
          <w:tcPr>
            <w:tcW w:w="862" w:type="pct"/>
          </w:tcPr>
          <w:p w14:paraId="285391ED" w14:textId="77777777" w:rsidR="004319FA" w:rsidRPr="000B6120" w:rsidRDefault="004319FA" w:rsidP="004319FA">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2911F43C" w14:textId="77777777" w:rsidR="004319FA" w:rsidRPr="000B6120" w:rsidRDefault="004319FA" w:rsidP="004319FA">
            <w:pPr>
              <w:adjustRightInd w:val="0"/>
              <w:snapToGrid w:val="0"/>
              <w:spacing w:line="440" w:lineRule="exact"/>
              <w:jc w:val="both"/>
              <w:rPr>
                <w:rFonts w:ascii="標楷體" w:eastAsia="標楷體" w:hAnsi="標楷體" w:cs="新細明體"/>
                <w:color w:val="000000"/>
                <w:kern w:val="0"/>
                <w:sz w:val="32"/>
                <w:szCs w:val="32"/>
              </w:rPr>
            </w:pPr>
          </w:p>
        </w:tc>
        <w:tc>
          <w:tcPr>
            <w:tcW w:w="859" w:type="pct"/>
            <w:shd w:val="clear" w:color="auto" w:fill="auto"/>
            <w:vAlign w:val="center"/>
          </w:tcPr>
          <w:p w14:paraId="30D3720C" w14:textId="77777777" w:rsidR="004319FA" w:rsidRPr="000B6120" w:rsidRDefault="004319FA" w:rsidP="004319FA">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專門委員</w:t>
            </w:r>
          </w:p>
        </w:tc>
        <w:tc>
          <w:tcPr>
            <w:tcW w:w="766" w:type="pct"/>
            <w:shd w:val="clear" w:color="auto" w:fill="auto"/>
            <w:vAlign w:val="center"/>
          </w:tcPr>
          <w:p w14:paraId="3ACAFE71" w14:textId="77777777" w:rsidR="004319FA" w:rsidRPr="000B6120" w:rsidRDefault="004319FA" w:rsidP="004319FA">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劉秀玲</w:t>
            </w:r>
          </w:p>
        </w:tc>
      </w:tr>
      <w:tr w:rsidR="004319FA" w:rsidRPr="000B6120" w14:paraId="031A28A0" w14:textId="77777777" w:rsidTr="000B6120">
        <w:trPr>
          <w:trHeight w:val="57"/>
          <w:jc w:val="center"/>
        </w:trPr>
        <w:tc>
          <w:tcPr>
            <w:tcW w:w="862" w:type="pct"/>
          </w:tcPr>
          <w:p w14:paraId="6816E3D4" w14:textId="77777777" w:rsidR="004319FA" w:rsidRPr="000B6120" w:rsidRDefault="004319FA" w:rsidP="004319FA">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512F248A" w14:textId="77777777" w:rsidR="004319FA" w:rsidRPr="000B6120" w:rsidRDefault="004319FA" w:rsidP="004319FA">
            <w:pPr>
              <w:adjustRightInd w:val="0"/>
              <w:snapToGrid w:val="0"/>
              <w:spacing w:line="440" w:lineRule="exact"/>
              <w:jc w:val="both"/>
              <w:rPr>
                <w:rFonts w:ascii="標楷體" w:eastAsia="標楷體" w:hAnsi="標楷體" w:cs="新細明體"/>
                <w:color w:val="000000"/>
                <w:kern w:val="0"/>
                <w:sz w:val="32"/>
                <w:szCs w:val="32"/>
              </w:rPr>
            </w:pPr>
            <w:r w:rsidRPr="000B6120">
              <w:rPr>
                <w:rFonts w:ascii="標楷體" w:eastAsia="標楷體" w:hAnsi="標楷體" w:cs="新細明體" w:hint="eastAsia"/>
                <w:color w:val="000000"/>
                <w:kern w:val="0"/>
                <w:sz w:val="32"/>
                <w:szCs w:val="32"/>
              </w:rPr>
              <w:t>法務部法制司</w:t>
            </w:r>
          </w:p>
        </w:tc>
        <w:tc>
          <w:tcPr>
            <w:tcW w:w="859" w:type="pct"/>
            <w:shd w:val="clear" w:color="auto" w:fill="auto"/>
            <w:vAlign w:val="center"/>
          </w:tcPr>
          <w:p w14:paraId="1899AAE3" w14:textId="77777777" w:rsidR="004319FA" w:rsidRPr="000B6120" w:rsidRDefault="004319FA" w:rsidP="004319FA">
            <w:pPr>
              <w:spacing w:line="440" w:lineRule="exact"/>
              <w:ind w:firstLineChars="34" w:firstLine="109"/>
              <w:jc w:val="distribute"/>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專門委員</w:t>
            </w:r>
          </w:p>
        </w:tc>
        <w:tc>
          <w:tcPr>
            <w:tcW w:w="766" w:type="pct"/>
            <w:shd w:val="clear" w:color="auto" w:fill="auto"/>
            <w:vAlign w:val="center"/>
          </w:tcPr>
          <w:p w14:paraId="5A3D7764" w14:textId="77777777" w:rsidR="004319FA" w:rsidRPr="000B6120" w:rsidRDefault="004319FA" w:rsidP="004319FA">
            <w:pPr>
              <w:spacing w:line="440" w:lineRule="exact"/>
              <w:ind w:firstLineChars="34" w:firstLine="109"/>
              <w:jc w:val="center"/>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王乃芳</w:t>
            </w:r>
          </w:p>
        </w:tc>
      </w:tr>
      <w:tr w:rsidR="004319FA" w:rsidRPr="000B6120" w14:paraId="2A111BD7" w14:textId="77777777" w:rsidTr="000B6120">
        <w:trPr>
          <w:trHeight w:val="57"/>
          <w:jc w:val="center"/>
        </w:trPr>
        <w:tc>
          <w:tcPr>
            <w:tcW w:w="862" w:type="pct"/>
          </w:tcPr>
          <w:p w14:paraId="5471705E" w14:textId="77777777" w:rsidR="004319FA" w:rsidRPr="000B6120" w:rsidRDefault="004319FA" w:rsidP="004319FA">
            <w:pPr>
              <w:widowControl/>
              <w:spacing w:line="440" w:lineRule="exact"/>
              <w:jc w:val="both"/>
              <w:rPr>
                <w:rFonts w:ascii="標楷體" w:eastAsia="標楷體" w:hAnsi="標楷體" w:cs="Times New Roman"/>
                <w:color w:val="000000"/>
                <w:sz w:val="32"/>
                <w:szCs w:val="32"/>
              </w:rPr>
            </w:pPr>
          </w:p>
        </w:tc>
        <w:tc>
          <w:tcPr>
            <w:tcW w:w="2513" w:type="pct"/>
            <w:shd w:val="clear" w:color="auto" w:fill="auto"/>
            <w:vAlign w:val="center"/>
          </w:tcPr>
          <w:p w14:paraId="1EF09D24" w14:textId="6BE53B46" w:rsidR="004319FA" w:rsidRPr="000B6120" w:rsidRDefault="004319FA" w:rsidP="004319FA">
            <w:pPr>
              <w:adjustRightInd w:val="0"/>
              <w:snapToGrid w:val="0"/>
              <w:spacing w:line="440" w:lineRule="exact"/>
              <w:jc w:val="both"/>
              <w:rPr>
                <w:rFonts w:ascii="標楷體" w:eastAsia="標楷體" w:hAnsi="標楷體" w:cs="新細明體"/>
                <w:color w:val="000000"/>
                <w:kern w:val="0"/>
                <w:sz w:val="32"/>
                <w:szCs w:val="32"/>
              </w:rPr>
            </w:pPr>
            <w:r>
              <w:rPr>
                <w:rFonts w:ascii="標楷體" w:eastAsia="標楷體" w:hAnsi="標楷體" w:cs="新細明體" w:hint="eastAsia"/>
                <w:color w:val="000000"/>
                <w:kern w:val="0"/>
                <w:sz w:val="32"/>
                <w:szCs w:val="32"/>
              </w:rPr>
              <w:t>原住民族委員會</w:t>
            </w:r>
            <w:r w:rsidRPr="00442B08">
              <w:rPr>
                <w:rFonts w:ascii="標楷體" w:eastAsia="標楷體" w:hAnsi="標楷體" w:cs="新細明體" w:hint="eastAsia"/>
                <w:color w:val="000000"/>
                <w:kern w:val="0"/>
                <w:sz w:val="32"/>
                <w:szCs w:val="32"/>
              </w:rPr>
              <w:t>經濟發展處</w:t>
            </w:r>
          </w:p>
        </w:tc>
        <w:tc>
          <w:tcPr>
            <w:tcW w:w="859" w:type="pct"/>
            <w:shd w:val="clear" w:color="auto" w:fill="auto"/>
            <w:vAlign w:val="center"/>
          </w:tcPr>
          <w:p w14:paraId="0FC94380" w14:textId="541FCC69" w:rsidR="004319FA" w:rsidRPr="000B6120" w:rsidRDefault="004319FA" w:rsidP="004319FA">
            <w:pPr>
              <w:spacing w:line="440" w:lineRule="exact"/>
              <w:ind w:firstLineChars="34" w:firstLine="109"/>
              <w:jc w:val="distribute"/>
              <w:rPr>
                <w:rFonts w:ascii="標楷體" w:eastAsia="標楷體" w:hAnsi="標楷體" w:cs="Times New Roman"/>
                <w:color w:val="000000"/>
                <w:sz w:val="32"/>
                <w:szCs w:val="32"/>
              </w:rPr>
            </w:pPr>
            <w:r>
              <w:rPr>
                <w:rFonts w:ascii="標楷體" w:eastAsia="標楷體" w:hAnsi="標楷體" w:cs="新細明體" w:hint="eastAsia"/>
                <w:color w:val="000000"/>
                <w:kern w:val="0"/>
                <w:sz w:val="32"/>
                <w:szCs w:val="32"/>
              </w:rPr>
              <w:t>處 長</w:t>
            </w:r>
          </w:p>
        </w:tc>
        <w:tc>
          <w:tcPr>
            <w:tcW w:w="766" w:type="pct"/>
            <w:shd w:val="clear" w:color="auto" w:fill="auto"/>
            <w:vAlign w:val="center"/>
          </w:tcPr>
          <w:p w14:paraId="372F3BAD" w14:textId="62F1CC35" w:rsidR="004319FA" w:rsidRPr="000B6120" w:rsidRDefault="004319FA" w:rsidP="004319FA">
            <w:pPr>
              <w:spacing w:line="440" w:lineRule="exact"/>
              <w:ind w:firstLineChars="34" w:firstLine="122"/>
              <w:jc w:val="center"/>
              <w:rPr>
                <w:rFonts w:ascii="標楷體" w:eastAsia="標楷體" w:hAnsi="標楷體" w:cs="Times New Roman"/>
                <w:color w:val="000000"/>
                <w:sz w:val="32"/>
                <w:szCs w:val="32"/>
              </w:rPr>
            </w:pPr>
            <w:r w:rsidRPr="00442B08">
              <w:rPr>
                <w:rFonts w:ascii="標楷體" w:eastAsia="標楷體" w:hAnsi="標楷體" w:cs="標楷體" w:hint="eastAsia"/>
                <w:sz w:val="36"/>
                <w:szCs w:val="36"/>
              </w:rPr>
              <w:t>宋麗茹</w:t>
            </w:r>
          </w:p>
        </w:tc>
      </w:tr>
    </w:tbl>
    <w:p w14:paraId="50FE6D11" w14:textId="5646D60B" w:rsidR="002251C0" w:rsidRPr="002251C0" w:rsidRDefault="002251C0" w:rsidP="000E17E1">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DB01E8" w:rsidRPr="00DB01E8">
        <w:rPr>
          <w:rFonts w:ascii="標楷體" w:eastAsia="標楷體" w:hAnsi="標楷體" w:cs="Times New Roman" w:hint="eastAsia"/>
          <w:sz w:val="32"/>
          <w:szCs w:val="32"/>
        </w:rPr>
        <w:t>賴召集委員惠員</w:t>
      </w:r>
    </w:p>
    <w:p w14:paraId="4BAAFFFD" w14:textId="77777777" w:rsidR="006D0D1E" w:rsidRPr="006D0D1E" w:rsidRDefault="006D0D1E" w:rsidP="000E17E1">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主任秘書：張禮棟</w:t>
      </w:r>
    </w:p>
    <w:p w14:paraId="7A2B6C71" w14:textId="77777777" w:rsidR="006D0D1E" w:rsidRDefault="006D0D1E" w:rsidP="000E17E1">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專門委員：郭明政</w:t>
      </w:r>
    </w:p>
    <w:p w14:paraId="6EEC1B97" w14:textId="5C577542" w:rsidR="002251C0" w:rsidRPr="002251C0" w:rsidRDefault="002251C0" w:rsidP="000E17E1">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787D14">
        <w:rPr>
          <w:rFonts w:ascii="標楷體" w:eastAsia="標楷體" w:hAnsi="標楷體" w:cs="Times New Roman" w:hint="eastAsia"/>
          <w:sz w:val="32"/>
          <w:szCs w:val="32"/>
        </w:rPr>
        <w:t>專</w:t>
      </w:r>
      <w:r w:rsidR="00787D14" w:rsidRPr="002251C0">
        <w:rPr>
          <w:rFonts w:ascii="標楷體" w:eastAsia="標楷體" w:hAnsi="標楷體" w:cs="Times New Roman" w:hint="eastAsia"/>
          <w:sz w:val="32"/>
          <w:szCs w:val="32"/>
        </w:rPr>
        <w:t xml:space="preserve">　　員　</w:t>
      </w:r>
      <w:proofErr w:type="gramStart"/>
      <w:r w:rsidR="00787D14">
        <w:rPr>
          <w:rFonts w:ascii="標楷體" w:eastAsia="標楷體" w:hAnsi="標楷體" w:cs="Times New Roman" w:hint="eastAsia"/>
          <w:sz w:val="32"/>
          <w:szCs w:val="32"/>
        </w:rPr>
        <w:t>賴映潔</w:t>
      </w:r>
      <w:proofErr w:type="gramEnd"/>
      <w:r w:rsidR="00787D14" w:rsidRPr="002251C0">
        <w:rPr>
          <w:rFonts w:ascii="標楷體" w:eastAsia="標楷體" w:hAnsi="標楷體" w:cs="Times New Roman" w:hint="eastAsia"/>
          <w:sz w:val="32"/>
          <w:szCs w:val="32"/>
        </w:rPr>
        <w:t xml:space="preserve">　</w:t>
      </w:r>
      <w:r w:rsidR="00B0290A">
        <w:rPr>
          <w:rFonts w:ascii="標楷體" w:eastAsia="標楷體" w:hAnsi="標楷體" w:cs="Times New Roman" w:hint="eastAsia"/>
          <w:sz w:val="32"/>
          <w:szCs w:val="32"/>
        </w:rPr>
        <w:t>科</w:t>
      </w:r>
      <w:r w:rsidRPr="002251C0">
        <w:rPr>
          <w:rFonts w:ascii="標楷體" w:eastAsia="標楷體" w:hAnsi="標楷體" w:cs="Times New Roman" w:hint="eastAsia"/>
          <w:sz w:val="32"/>
          <w:szCs w:val="32"/>
        </w:rPr>
        <w:t xml:space="preserve">　　員　</w:t>
      </w:r>
      <w:r w:rsidR="00B0290A">
        <w:rPr>
          <w:rFonts w:ascii="標楷體" w:eastAsia="標楷體" w:hAnsi="標楷體" w:cs="Times New Roman" w:hint="eastAsia"/>
          <w:sz w:val="32"/>
          <w:szCs w:val="32"/>
        </w:rPr>
        <w:t>何家豪</w:t>
      </w:r>
    </w:p>
    <w:p w14:paraId="3908D808" w14:textId="77777777" w:rsidR="009B2897" w:rsidRPr="009B2897" w:rsidRDefault="009B2897" w:rsidP="000E17E1">
      <w:pPr>
        <w:spacing w:beforeLines="50" w:before="180" w:line="440" w:lineRule="exact"/>
        <w:ind w:left="372" w:hangingChars="116" w:hanging="372"/>
        <w:jc w:val="both"/>
        <w:rPr>
          <w:rFonts w:ascii="標楷體" w:eastAsia="標楷體" w:hAnsi="標楷體" w:cs="Times New Roman"/>
          <w:b/>
          <w:bCs/>
          <w:kern w:val="0"/>
          <w:sz w:val="32"/>
          <w:szCs w:val="32"/>
        </w:rPr>
      </w:pPr>
      <w:r w:rsidRPr="009B2897">
        <w:rPr>
          <w:rFonts w:ascii="標楷體" w:eastAsia="標楷體" w:hAnsi="標楷體" w:cs="Times New Roman" w:hint="eastAsia"/>
          <w:b/>
          <w:bCs/>
          <w:kern w:val="0"/>
          <w:sz w:val="32"/>
          <w:szCs w:val="32"/>
        </w:rPr>
        <w:t>討論事項</w:t>
      </w:r>
    </w:p>
    <w:p w14:paraId="67E283BF" w14:textId="77777777" w:rsidR="00F31395" w:rsidRPr="00F31395" w:rsidRDefault="00F31395" w:rsidP="00F31395">
      <w:pPr>
        <w:spacing w:line="440" w:lineRule="exact"/>
        <w:ind w:left="280" w:hanging="28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審查</w:t>
      </w:r>
    </w:p>
    <w:p w14:paraId="77E525E0" w14:textId="70961F71"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行政院函請審議「溫室氣體減量及管理法修正草案」案。</w:t>
      </w:r>
    </w:p>
    <w:p w14:paraId="2CEB0D5E"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委員洪申翰等</w:t>
      </w:r>
      <w:r w:rsidRPr="00F31395">
        <w:rPr>
          <w:rFonts w:ascii="Times New Roman" w:eastAsia="標楷體" w:hAnsi="標楷體" w:cs="Times New Roman"/>
          <w:sz w:val="32"/>
          <w:szCs w:val="32"/>
        </w:rPr>
        <w:t>39</w:t>
      </w:r>
      <w:r w:rsidRPr="00F31395">
        <w:rPr>
          <w:rFonts w:ascii="Times New Roman" w:eastAsia="標楷體" w:hAnsi="標楷體" w:cs="Times New Roman" w:hint="eastAsia"/>
          <w:sz w:val="32"/>
          <w:szCs w:val="32"/>
        </w:rPr>
        <w:t>人擬具「溫室氣體減量及管理法修正草案」案。</w:t>
      </w:r>
    </w:p>
    <w:p w14:paraId="506CA6E4"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委員蘇治芬等</w:t>
      </w:r>
      <w:r w:rsidRPr="00F31395">
        <w:rPr>
          <w:rFonts w:ascii="Times New Roman" w:eastAsia="標楷體" w:hAnsi="標楷體" w:cs="Times New Roman"/>
          <w:sz w:val="32"/>
          <w:szCs w:val="32"/>
        </w:rPr>
        <w:t>25</w:t>
      </w:r>
      <w:r w:rsidRPr="00F31395">
        <w:rPr>
          <w:rFonts w:ascii="Times New Roman" w:eastAsia="標楷體" w:hAnsi="標楷體" w:cs="Times New Roman" w:hint="eastAsia"/>
          <w:sz w:val="32"/>
          <w:szCs w:val="32"/>
        </w:rPr>
        <w:t>人擬具「溫室氣體減量及管理法部分條文修正草案」案。</w:t>
      </w:r>
    </w:p>
    <w:p w14:paraId="734B4733"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委員吳玉琴等</w:t>
      </w:r>
      <w:r w:rsidRPr="00F31395">
        <w:rPr>
          <w:rFonts w:ascii="Times New Roman" w:eastAsia="標楷體" w:hAnsi="標楷體" w:cs="Times New Roman"/>
          <w:sz w:val="32"/>
          <w:szCs w:val="32"/>
        </w:rPr>
        <w:t>21</w:t>
      </w:r>
      <w:r w:rsidRPr="00F31395">
        <w:rPr>
          <w:rFonts w:ascii="Times New Roman" w:eastAsia="標楷體" w:hAnsi="標楷體" w:cs="Times New Roman" w:hint="eastAsia"/>
          <w:sz w:val="32"/>
          <w:szCs w:val="32"/>
        </w:rPr>
        <w:t>人擬具「溫室氣體減量及管理法第五條之一、第五條之二及第十九</w:t>
      </w:r>
      <w:proofErr w:type="gramStart"/>
      <w:r w:rsidRPr="00F31395">
        <w:rPr>
          <w:rFonts w:ascii="Times New Roman" w:eastAsia="標楷體" w:hAnsi="標楷體" w:cs="Times New Roman" w:hint="eastAsia"/>
          <w:sz w:val="32"/>
          <w:szCs w:val="32"/>
        </w:rPr>
        <w:t>條</w:t>
      </w:r>
      <w:proofErr w:type="gramEnd"/>
      <w:r w:rsidRPr="00F31395">
        <w:rPr>
          <w:rFonts w:ascii="Times New Roman" w:eastAsia="標楷體" w:hAnsi="標楷體" w:cs="Times New Roman" w:hint="eastAsia"/>
          <w:sz w:val="32"/>
          <w:szCs w:val="32"/>
        </w:rPr>
        <w:t>條文修正草案」案。</w:t>
      </w:r>
    </w:p>
    <w:p w14:paraId="29F76F95"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委員陳椒華等</w:t>
      </w:r>
      <w:r w:rsidRPr="00F31395">
        <w:rPr>
          <w:rFonts w:ascii="Times New Roman" w:eastAsia="標楷體" w:hAnsi="標楷體" w:cs="Times New Roman"/>
          <w:sz w:val="32"/>
          <w:szCs w:val="32"/>
        </w:rPr>
        <w:t>18</w:t>
      </w:r>
      <w:r w:rsidRPr="00F31395">
        <w:rPr>
          <w:rFonts w:ascii="Times New Roman" w:eastAsia="標楷體" w:hAnsi="標楷體" w:cs="Times New Roman" w:hint="eastAsia"/>
          <w:sz w:val="32"/>
          <w:szCs w:val="32"/>
        </w:rPr>
        <w:t>人擬具「溫室氣體減量及管理法部分條文修正草</w:t>
      </w:r>
      <w:r w:rsidRPr="00F31395">
        <w:rPr>
          <w:rFonts w:ascii="Times New Roman" w:eastAsia="標楷體" w:hAnsi="標楷體" w:cs="Times New Roman" w:hint="eastAsia"/>
          <w:sz w:val="32"/>
          <w:szCs w:val="32"/>
        </w:rPr>
        <w:lastRenderedPageBreak/>
        <w:t>案」案。</w:t>
      </w:r>
    </w:p>
    <w:p w14:paraId="14806AF1" w14:textId="172D104D" w:rsidR="00F31395" w:rsidRPr="00F43778"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43778">
        <w:rPr>
          <w:rFonts w:ascii="Times New Roman" w:eastAsia="標楷體" w:hAnsi="標楷體" w:cs="Times New Roman" w:hint="eastAsia"/>
          <w:sz w:val="32"/>
          <w:szCs w:val="32"/>
        </w:rPr>
        <w:t>台灣民眾黨黨團擬具「溫室氣體減量及管理法修正草案」案。</w:t>
      </w:r>
      <w:r w:rsidR="00F43778" w:rsidRPr="00F43778">
        <w:rPr>
          <w:rFonts w:ascii="Times New Roman" w:eastAsia="標楷體" w:hAnsi="標楷體" w:cs="Times New Roman" w:hint="eastAsia"/>
          <w:sz w:val="32"/>
          <w:szCs w:val="32"/>
        </w:rPr>
        <w:t>(</w:t>
      </w:r>
      <w:r w:rsidR="00F43778" w:rsidRPr="00F43778">
        <w:rPr>
          <w:rFonts w:ascii="Times New Roman" w:eastAsia="標楷體" w:hAnsi="標楷體" w:cs="Times New Roman" w:hint="eastAsia"/>
          <w:sz w:val="32"/>
          <w:szCs w:val="32"/>
        </w:rPr>
        <w:t>提案號</w:t>
      </w:r>
      <w:r w:rsidR="00F43778" w:rsidRPr="00F43778">
        <w:rPr>
          <w:rFonts w:ascii="Times New Roman" w:eastAsia="標楷體" w:hAnsi="標楷體" w:cs="Times New Roman"/>
          <w:sz w:val="32"/>
          <w:szCs w:val="32"/>
        </w:rPr>
        <w:t>26787</w:t>
      </w:r>
      <w:r w:rsidR="00F43778" w:rsidRPr="00F43778">
        <w:rPr>
          <w:rFonts w:ascii="Times New Roman" w:eastAsia="標楷體" w:hAnsi="標楷體" w:cs="Times New Roman" w:hint="eastAsia"/>
          <w:sz w:val="32"/>
          <w:szCs w:val="32"/>
        </w:rPr>
        <w:t>)</w:t>
      </w:r>
    </w:p>
    <w:p w14:paraId="1D9361CA"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委員吳怡玎等</w:t>
      </w:r>
      <w:r w:rsidRPr="00F31395">
        <w:rPr>
          <w:rFonts w:ascii="Times New Roman" w:eastAsia="標楷體" w:hAnsi="標楷體" w:cs="Times New Roman"/>
          <w:sz w:val="32"/>
          <w:szCs w:val="32"/>
        </w:rPr>
        <w:t>21</w:t>
      </w:r>
      <w:r w:rsidRPr="00F31395">
        <w:rPr>
          <w:rFonts w:ascii="Times New Roman" w:eastAsia="標楷體" w:hAnsi="標楷體" w:cs="Times New Roman" w:hint="eastAsia"/>
          <w:sz w:val="32"/>
          <w:szCs w:val="32"/>
        </w:rPr>
        <w:t>人擬具「溫室氣體減量及管理法部分條文修正草案」案。</w:t>
      </w:r>
    </w:p>
    <w:p w14:paraId="3A1B4BBD"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委員蔣萬安等</w:t>
      </w:r>
      <w:r w:rsidRPr="00F31395">
        <w:rPr>
          <w:rFonts w:ascii="Times New Roman" w:eastAsia="標楷體" w:hAnsi="標楷體" w:cs="Times New Roman"/>
          <w:sz w:val="32"/>
          <w:szCs w:val="32"/>
        </w:rPr>
        <w:t>19</w:t>
      </w:r>
      <w:r w:rsidRPr="00F31395">
        <w:rPr>
          <w:rFonts w:ascii="Times New Roman" w:eastAsia="標楷體" w:hAnsi="標楷體" w:cs="Times New Roman" w:hint="eastAsia"/>
          <w:sz w:val="32"/>
          <w:szCs w:val="32"/>
        </w:rPr>
        <w:t>人擬具「溫室氣體減量及管理法修正草案」案。</w:t>
      </w:r>
    </w:p>
    <w:p w14:paraId="443564D5"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委員林淑芬等</w:t>
      </w:r>
      <w:r w:rsidRPr="00F31395">
        <w:rPr>
          <w:rFonts w:ascii="Times New Roman" w:eastAsia="標楷體" w:hAnsi="標楷體" w:cs="Times New Roman"/>
          <w:sz w:val="32"/>
          <w:szCs w:val="32"/>
        </w:rPr>
        <w:t>20</w:t>
      </w:r>
      <w:r w:rsidRPr="00F31395">
        <w:rPr>
          <w:rFonts w:ascii="Times New Roman" w:eastAsia="標楷體" w:hAnsi="標楷體" w:cs="Times New Roman" w:hint="eastAsia"/>
          <w:sz w:val="32"/>
          <w:szCs w:val="32"/>
        </w:rPr>
        <w:t>人擬具「溫室氣體減量及管理法部分條文修正草案」案。</w:t>
      </w:r>
    </w:p>
    <w:p w14:paraId="4F6A0AAE"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委員何欣純等</w:t>
      </w:r>
      <w:r w:rsidRPr="00F31395">
        <w:rPr>
          <w:rFonts w:ascii="Times New Roman" w:eastAsia="標楷體" w:hAnsi="標楷體" w:cs="Times New Roman"/>
          <w:sz w:val="32"/>
          <w:szCs w:val="32"/>
        </w:rPr>
        <w:t>16</w:t>
      </w:r>
      <w:r w:rsidRPr="00F31395">
        <w:rPr>
          <w:rFonts w:ascii="Times New Roman" w:eastAsia="標楷體" w:hAnsi="標楷體" w:cs="Times New Roman" w:hint="eastAsia"/>
          <w:sz w:val="32"/>
          <w:szCs w:val="32"/>
        </w:rPr>
        <w:t>人擬具「溫室氣體減量及管理法部分條文修正草案」案。</w:t>
      </w:r>
    </w:p>
    <w:p w14:paraId="3228A41B"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委員蘇巧慧等</w:t>
      </w:r>
      <w:r w:rsidRPr="00F31395">
        <w:rPr>
          <w:rFonts w:ascii="Times New Roman" w:eastAsia="標楷體" w:hAnsi="標楷體" w:cs="Times New Roman"/>
          <w:sz w:val="32"/>
          <w:szCs w:val="32"/>
        </w:rPr>
        <w:t>25</w:t>
      </w:r>
      <w:r w:rsidRPr="00F31395">
        <w:rPr>
          <w:rFonts w:ascii="Times New Roman" w:eastAsia="標楷體" w:hAnsi="標楷體" w:cs="Times New Roman" w:hint="eastAsia"/>
          <w:sz w:val="32"/>
          <w:szCs w:val="32"/>
        </w:rPr>
        <w:t>人擬具「溫室氣體減量及管理法修正草案」案。</w:t>
      </w:r>
    </w:p>
    <w:p w14:paraId="5C2C730D"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w:t>
      </w:r>
      <w:proofErr w:type="gramStart"/>
      <w:r w:rsidRPr="00F31395">
        <w:rPr>
          <w:rFonts w:ascii="Times New Roman" w:eastAsia="標楷體" w:hAnsi="標楷體" w:cs="Times New Roman" w:hint="eastAsia"/>
          <w:sz w:val="32"/>
          <w:szCs w:val="32"/>
        </w:rPr>
        <w:t>陳亭妃等</w:t>
      </w:r>
      <w:proofErr w:type="gramEnd"/>
      <w:r w:rsidRPr="00F31395">
        <w:rPr>
          <w:rFonts w:ascii="Times New Roman" w:eastAsia="標楷體" w:hAnsi="標楷體" w:cs="Times New Roman"/>
          <w:sz w:val="32"/>
          <w:szCs w:val="32"/>
        </w:rPr>
        <w:t>16</w:t>
      </w:r>
      <w:r w:rsidRPr="00F31395">
        <w:rPr>
          <w:rFonts w:ascii="Times New Roman" w:eastAsia="標楷體" w:hAnsi="標楷體" w:cs="Times New Roman" w:hint="eastAsia"/>
          <w:sz w:val="32"/>
          <w:szCs w:val="32"/>
        </w:rPr>
        <w:t>人擬具「溫室氣體減量及管理法修正草案」案。</w:t>
      </w:r>
    </w:p>
    <w:p w14:paraId="3046B25C"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委員張育美等</w:t>
      </w:r>
      <w:r w:rsidRPr="00F31395">
        <w:rPr>
          <w:rFonts w:ascii="Times New Roman" w:eastAsia="標楷體" w:hAnsi="標楷體" w:cs="Times New Roman"/>
          <w:sz w:val="32"/>
          <w:szCs w:val="32"/>
        </w:rPr>
        <w:t>20</w:t>
      </w:r>
      <w:r w:rsidRPr="00F31395">
        <w:rPr>
          <w:rFonts w:ascii="Times New Roman" w:eastAsia="標楷體" w:hAnsi="標楷體" w:cs="Times New Roman" w:hint="eastAsia"/>
          <w:sz w:val="32"/>
          <w:szCs w:val="32"/>
        </w:rPr>
        <w:t>人擬具「溫室氣體減量及管理法修正草案」案。</w:t>
      </w:r>
    </w:p>
    <w:p w14:paraId="233537D5"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委員洪孟楷等</w:t>
      </w:r>
      <w:r w:rsidRPr="00F31395">
        <w:rPr>
          <w:rFonts w:ascii="Times New Roman" w:eastAsia="標楷體" w:hAnsi="標楷體" w:cs="Times New Roman"/>
          <w:sz w:val="32"/>
          <w:szCs w:val="32"/>
        </w:rPr>
        <w:t>20</w:t>
      </w:r>
      <w:r w:rsidRPr="00F31395">
        <w:rPr>
          <w:rFonts w:ascii="Times New Roman" w:eastAsia="標楷體" w:hAnsi="標楷體" w:cs="Times New Roman" w:hint="eastAsia"/>
          <w:sz w:val="32"/>
          <w:szCs w:val="32"/>
        </w:rPr>
        <w:t>人擬具「氣候變遷法草案」案。</w:t>
      </w:r>
    </w:p>
    <w:p w14:paraId="4BABBA00"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委員謝衣鳯等</w:t>
      </w:r>
      <w:r w:rsidRPr="00F31395">
        <w:rPr>
          <w:rFonts w:ascii="Times New Roman" w:eastAsia="標楷體" w:hAnsi="標楷體" w:cs="Times New Roman"/>
          <w:sz w:val="32"/>
          <w:szCs w:val="32"/>
        </w:rPr>
        <w:t>17</w:t>
      </w:r>
      <w:r w:rsidRPr="00F31395">
        <w:rPr>
          <w:rFonts w:ascii="Times New Roman" w:eastAsia="標楷體" w:hAnsi="標楷體" w:cs="Times New Roman" w:hint="eastAsia"/>
          <w:sz w:val="32"/>
          <w:szCs w:val="32"/>
        </w:rPr>
        <w:t>人擬具「氣候變遷應變及調適法草案」案。</w:t>
      </w:r>
    </w:p>
    <w:p w14:paraId="160B60C1"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委員鄭麗文等</w:t>
      </w:r>
      <w:r w:rsidRPr="00F31395">
        <w:rPr>
          <w:rFonts w:ascii="Times New Roman" w:eastAsia="標楷體" w:hAnsi="標楷體" w:cs="Times New Roman"/>
          <w:sz w:val="32"/>
          <w:szCs w:val="32"/>
        </w:rPr>
        <w:t>17</w:t>
      </w:r>
      <w:r w:rsidRPr="00F31395">
        <w:rPr>
          <w:rFonts w:ascii="Times New Roman" w:eastAsia="標楷體" w:hAnsi="標楷體" w:cs="Times New Roman" w:hint="eastAsia"/>
          <w:sz w:val="32"/>
          <w:szCs w:val="32"/>
        </w:rPr>
        <w:t>人擬具「氣候安全應變及調適法草案」案。</w:t>
      </w:r>
    </w:p>
    <w:p w14:paraId="4D8B7BEB"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委員江啟臣等</w:t>
      </w:r>
      <w:r w:rsidRPr="00F31395">
        <w:rPr>
          <w:rFonts w:ascii="Times New Roman" w:eastAsia="標楷體" w:hAnsi="標楷體" w:cs="Times New Roman"/>
          <w:sz w:val="32"/>
          <w:szCs w:val="32"/>
        </w:rPr>
        <w:t>18</w:t>
      </w:r>
      <w:r w:rsidRPr="00F31395">
        <w:rPr>
          <w:rFonts w:ascii="Times New Roman" w:eastAsia="標楷體" w:hAnsi="標楷體" w:cs="Times New Roman" w:hint="eastAsia"/>
          <w:sz w:val="32"/>
          <w:szCs w:val="32"/>
        </w:rPr>
        <w:t>人擬具「氣候變遷因應及調適法草案」案。</w:t>
      </w:r>
    </w:p>
    <w:p w14:paraId="7B1DBBDC"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委員劉建國等</w:t>
      </w:r>
      <w:r w:rsidRPr="00F31395">
        <w:rPr>
          <w:rFonts w:ascii="Times New Roman" w:eastAsia="標楷體" w:hAnsi="標楷體" w:cs="Times New Roman"/>
          <w:sz w:val="32"/>
          <w:szCs w:val="32"/>
        </w:rPr>
        <w:t>16</w:t>
      </w:r>
      <w:r w:rsidRPr="00F31395">
        <w:rPr>
          <w:rFonts w:ascii="Times New Roman" w:eastAsia="標楷體" w:hAnsi="標楷體" w:cs="Times New Roman" w:hint="eastAsia"/>
          <w:sz w:val="32"/>
          <w:szCs w:val="32"/>
        </w:rPr>
        <w:t>人擬具「溫室氣體減量及管理法修正草案」案。</w:t>
      </w:r>
    </w:p>
    <w:p w14:paraId="3EBCF0CA" w14:textId="331B190F" w:rsidR="00F31395" w:rsidRPr="00F31395" w:rsidRDefault="00F31395" w:rsidP="00707BBF">
      <w:pPr>
        <w:numPr>
          <w:ilvl w:val="1"/>
          <w:numId w:val="2"/>
        </w:numPr>
        <w:spacing w:line="480" w:lineRule="exact"/>
        <w:ind w:left="960" w:hangingChars="300" w:hanging="96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台灣民眾黨黨團擬具「溫室氣體減量及管理法修正草案」案。</w:t>
      </w:r>
      <w:r w:rsidR="00F43778" w:rsidRPr="00F43778">
        <w:rPr>
          <w:rFonts w:ascii="Times New Roman" w:eastAsia="標楷體" w:hAnsi="標楷體" w:cs="Times New Roman" w:hint="eastAsia"/>
          <w:sz w:val="32"/>
          <w:szCs w:val="32"/>
        </w:rPr>
        <w:t>(</w:t>
      </w:r>
      <w:r w:rsidR="00F43778" w:rsidRPr="00F43778">
        <w:rPr>
          <w:rFonts w:ascii="Times New Roman" w:eastAsia="標楷體" w:hAnsi="標楷體" w:cs="Times New Roman" w:hint="eastAsia"/>
          <w:sz w:val="32"/>
          <w:szCs w:val="32"/>
        </w:rPr>
        <w:t>提案號</w:t>
      </w:r>
      <w:r w:rsidR="00F43778" w:rsidRPr="00F43778">
        <w:rPr>
          <w:rFonts w:ascii="Times New Roman" w:eastAsia="標楷體" w:hAnsi="標楷體" w:cs="Times New Roman" w:hint="eastAsia"/>
          <w:sz w:val="32"/>
          <w:szCs w:val="32"/>
        </w:rPr>
        <w:t>2</w:t>
      </w:r>
      <w:r w:rsidR="00F43778">
        <w:rPr>
          <w:rFonts w:ascii="Times New Roman" w:eastAsia="標楷體" w:hAnsi="標楷體" w:cs="Times New Roman"/>
          <w:sz w:val="32"/>
          <w:szCs w:val="32"/>
        </w:rPr>
        <w:t>8613</w:t>
      </w:r>
      <w:r w:rsidR="00F43778" w:rsidRPr="00F43778">
        <w:rPr>
          <w:rFonts w:ascii="Times New Roman" w:eastAsia="標楷體" w:hAnsi="標楷體" w:cs="Times New Roman" w:hint="eastAsia"/>
          <w:sz w:val="32"/>
          <w:szCs w:val="32"/>
        </w:rPr>
        <w:t>)</w:t>
      </w:r>
    </w:p>
    <w:p w14:paraId="716E579C" w14:textId="77777777" w:rsidR="00F31395" w:rsidRPr="00F31395" w:rsidRDefault="00F31395" w:rsidP="00707BBF">
      <w:pPr>
        <w:numPr>
          <w:ilvl w:val="1"/>
          <w:numId w:val="2"/>
        </w:numPr>
        <w:spacing w:line="480" w:lineRule="exact"/>
        <w:ind w:left="640" w:hangingChars="200" w:hanging="640"/>
        <w:jc w:val="both"/>
        <w:rPr>
          <w:rFonts w:ascii="Times New Roman" w:eastAsia="標楷體" w:hAnsi="標楷體" w:cs="Times New Roman"/>
          <w:sz w:val="32"/>
          <w:szCs w:val="32"/>
        </w:rPr>
      </w:pPr>
      <w:r w:rsidRPr="00F31395">
        <w:rPr>
          <w:rFonts w:ascii="Times New Roman" w:eastAsia="標楷體" w:hAnsi="標楷體" w:cs="Times New Roman" w:hint="eastAsia"/>
          <w:sz w:val="32"/>
          <w:szCs w:val="32"/>
        </w:rPr>
        <w:t>委員楊瓊瓔等</w:t>
      </w:r>
      <w:r w:rsidRPr="00F31395">
        <w:rPr>
          <w:rFonts w:ascii="Times New Roman" w:eastAsia="標楷體" w:hAnsi="標楷體" w:cs="Times New Roman"/>
          <w:sz w:val="32"/>
          <w:szCs w:val="32"/>
        </w:rPr>
        <w:t>20</w:t>
      </w:r>
      <w:r w:rsidRPr="00F31395">
        <w:rPr>
          <w:rFonts w:ascii="Times New Roman" w:eastAsia="標楷體" w:hAnsi="標楷體" w:cs="Times New Roman" w:hint="eastAsia"/>
          <w:sz w:val="32"/>
          <w:szCs w:val="32"/>
        </w:rPr>
        <w:t>人擬具「溫室氣體減量及管理法修正草案」案。</w:t>
      </w:r>
    </w:p>
    <w:p w14:paraId="40CC2C2B" w14:textId="61382235" w:rsidR="000B6120" w:rsidRDefault="000B6120" w:rsidP="000B6120">
      <w:pPr>
        <w:overflowPunct w:val="0"/>
        <w:snapToGrid w:val="0"/>
        <w:spacing w:line="440" w:lineRule="exact"/>
        <w:jc w:val="both"/>
        <w:rPr>
          <w:rFonts w:ascii="標楷體" w:eastAsia="標楷體" w:hAnsi="標楷體" w:cs="Times New Roman"/>
          <w:sz w:val="32"/>
          <w:szCs w:val="32"/>
        </w:rPr>
      </w:pPr>
      <w:proofErr w:type="gramStart"/>
      <w:r w:rsidRPr="000B6120">
        <w:rPr>
          <w:rFonts w:ascii="標楷體" w:eastAsia="標楷體" w:hAnsi="標楷體" w:cs="標楷體" w:hint="eastAsia"/>
          <w:sz w:val="32"/>
          <w:szCs w:val="32"/>
        </w:rPr>
        <w:t>（</w:t>
      </w:r>
      <w:proofErr w:type="gramEnd"/>
      <w:r w:rsidRPr="000B6120">
        <w:rPr>
          <w:rFonts w:ascii="標楷體" w:eastAsia="標楷體" w:hAnsi="標楷體" w:cs="Times New Roman" w:hint="eastAsia"/>
          <w:color w:val="000000"/>
          <w:sz w:val="32"/>
          <w:szCs w:val="20"/>
        </w:rPr>
        <w:t>本次會議經委員</w:t>
      </w:r>
      <w:r w:rsidR="005760B4">
        <w:rPr>
          <w:rFonts w:ascii="標楷體" w:eastAsia="標楷體" w:hAnsi="標楷體" w:cs="Times New Roman" w:hint="eastAsia"/>
          <w:color w:val="000000"/>
          <w:sz w:val="32"/>
          <w:szCs w:val="20"/>
        </w:rPr>
        <w:t>謝衣鳯</w:t>
      </w:r>
      <w:r w:rsidRPr="000B6120">
        <w:rPr>
          <w:rFonts w:ascii="標楷體" w:eastAsia="標楷體" w:hAnsi="標楷體" w:cs="Times New Roman" w:hint="eastAsia"/>
          <w:color w:val="000000"/>
          <w:sz w:val="32"/>
          <w:szCs w:val="20"/>
        </w:rPr>
        <w:t>、洪申翰、陳椒華、張育美、林淑芬、何欣純、蘇巧慧、江啟臣、蘇治芬、楊瓊瓔及蔡壁如(視訊)</w:t>
      </w:r>
      <w:r w:rsidR="00D21D29">
        <w:rPr>
          <w:rFonts w:ascii="標楷體" w:eastAsia="標楷體" w:hAnsi="標楷體" w:cs="Times New Roman" w:hint="eastAsia"/>
          <w:color w:val="000000"/>
          <w:sz w:val="32"/>
          <w:szCs w:val="20"/>
        </w:rPr>
        <w:t>【代表台灣民眾黨黨團】</w:t>
      </w:r>
      <w:r w:rsidRPr="000B6120">
        <w:rPr>
          <w:rFonts w:ascii="標楷體" w:eastAsia="標楷體" w:hAnsi="標楷體" w:cs="Times New Roman" w:hint="eastAsia"/>
          <w:color w:val="000000"/>
          <w:sz w:val="32"/>
          <w:szCs w:val="20"/>
        </w:rPr>
        <w:t>說明提案旨趣，由行政院環境護署署長張子敬、國家發展委員會副主任委員高仙桂、經濟部政務次長曾文生及財政部賦稅署組</w:t>
      </w:r>
      <w:r w:rsidRPr="000B6120">
        <w:rPr>
          <w:rFonts w:ascii="標楷體" w:eastAsia="標楷體" w:hAnsi="標楷體" w:cs="Times New Roman" w:hint="eastAsia"/>
          <w:color w:val="000000"/>
          <w:sz w:val="32"/>
          <w:szCs w:val="20"/>
        </w:rPr>
        <w:lastRenderedPageBreak/>
        <w:t>長李志忠報告後，委員蘇巧慧、陳椒華、洪申翰、黃國書、黃秀芳、郭國文、高虹安、萬美玲</w:t>
      </w:r>
      <w:r w:rsidRPr="000B6120">
        <w:rPr>
          <w:rFonts w:ascii="標楷體" w:eastAsia="標楷體" w:hAnsi="標楷體" w:cs="Times New Roman" w:hint="eastAsia"/>
          <w:b/>
          <w:bCs/>
          <w:color w:val="000000"/>
          <w:sz w:val="32"/>
          <w:szCs w:val="20"/>
        </w:rPr>
        <w:t>、</w:t>
      </w:r>
      <w:r w:rsidRPr="000B6120">
        <w:rPr>
          <w:rFonts w:ascii="標楷體" w:eastAsia="標楷體" w:hAnsi="標楷體" w:cs="Times New Roman" w:hint="eastAsia"/>
          <w:color w:val="000000"/>
          <w:sz w:val="32"/>
          <w:szCs w:val="20"/>
        </w:rPr>
        <w:t>鄭正鈐</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林德福</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賴瑞隆</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林宜瑾</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莊競程</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洪孟楷</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陳秀寳</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吳怡玎</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高嘉瑜</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劉世芳</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范雲</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徐志榮</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賴品妤、林奕華</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吳玉琴</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王婉諭</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湯蕙禎</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陳素月</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吳思瑤</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張育美</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羅美玲、蘇治芬</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管碧玲</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張其祿</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廖國棟Sufin‧Siluko</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孔文吉</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楊瓊瓔</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賴惠員</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邱顯智、邱泰源</w:t>
      </w:r>
      <w:r w:rsidRPr="000B6120">
        <w:rPr>
          <w:rFonts w:ascii="標楷體" w:eastAsia="標楷體" w:hAnsi="標楷體" w:cs="Times New Roman"/>
          <w:color w:val="000000"/>
          <w:sz w:val="32"/>
          <w:szCs w:val="20"/>
        </w:rPr>
        <w:t>、</w:t>
      </w:r>
      <w:r w:rsidRPr="000B6120">
        <w:rPr>
          <w:rFonts w:ascii="標楷體" w:eastAsia="標楷體" w:hAnsi="標楷體" w:cs="Times New Roman" w:hint="eastAsia"/>
          <w:color w:val="000000"/>
          <w:sz w:val="32"/>
          <w:szCs w:val="20"/>
        </w:rPr>
        <w:t>伍麗華Saidhai Tahovecahe、邱志偉、陳瑩、蔡易餘、蔣萬安(視訊)、</w:t>
      </w:r>
      <w:r w:rsidRPr="000B6120">
        <w:rPr>
          <w:rFonts w:ascii="標楷體" w:eastAsia="標楷體" w:hAnsi="標楷體" w:cs="Times New Roman" w:hint="eastAsia"/>
          <w:sz w:val="32"/>
          <w:szCs w:val="32"/>
        </w:rPr>
        <w:t>蔡壁如</w:t>
      </w:r>
      <w:r w:rsidRPr="000B6120">
        <w:rPr>
          <w:rFonts w:ascii="標楷體" w:eastAsia="標楷體" w:hAnsi="標楷體" w:cs="Times New Roman" w:hint="eastAsia"/>
          <w:color w:val="000000"/>
          <w:kern w:val="0"/>
          <w:sz w:val="32"/>
          <w:szCs w:val="32"/>
        </w:rPr>
        <w:t>(視訊)、</w:t>
      </w:r>
      <w:r w:rsidRPr="000B6120">
        <w:rPr>
          <w:rFonts w:ascii="標楷體" w:eastAsia="標楷體" w:hAnsi="標楷體" w:cs="Times New Roman" w:hint="eastAsia"/>
          <w:sz w:val="32"/>
          <w:szCs w:val="32"/>
        </w:rPr>
        <w:t>張宏陸</w:t>
      </w:r>
      <w:r w:rsidRPr="000B6120">
        <w:rPr>
          <w:rFonts w:ascii="標楷體" w:eastAsia="標楷體" w:hAnsi="標楷體" w:cs="Times New Roman" w:hint="eastAsia"/>
          <w:color w:val="000000"/>
          <w:kern w:val="0"/>
          <w:sz w:val="32"/>
          <w:szCs w:val="32"/>
        </w:rPr>
        <w:t>(視訊)、</w:t>
      </w:r>
      <w:r w:rsidRPr="000B6120">
        <w:rPr>
          <w:rFonts w:ascii="標楷體" w:eastAsia="標楷體" w:hAnsi="標楷體" w:cs="Times New Roman" w:hint="eastAsia"/>
          <w:sz w:val="32"/>
          <w:szCs w:val="32"/>
        </w:rPr>
        <w:t>李昆澤</w:t>
      </w:r>
      <w:r w:rsidRPr="000B6120">
        <w:rPr>
          <w:rFonts w:ascii="標楷體" w:eastAsia="標楷體" w:hAnsi="標楷體" w:cs="Times New Roman" w:hint="eastAsia"/>
          <w:color w:val="000000"/>
          <w:kern w:val="0"/>
          <w:sz w:val="32"/>
          <w:szCs w:val="32"/>
        </w:rPr>
        <w:t>(視訊)及</w:t>
      </w:r>
      <w:r w:rsidRPr="000B6120">
        <w:rPr>
          <w:rFonts w:ascii="標楷體" w:eastAsia="標楷體" w:hAnsi="標楷體" w:cs="Times New Roman" w:hint="eastAsia"/>
          <w:sz w:val="32"/>
          <w:szCs w:val="32"/>
        </w:rPr>
        <w:t>林楚茵</w:t>
      </w:r>
      <w:r w:rsidRPr="000B6120">
        <w:rPr>
          <w:rFonts w:ascii="標楷體" w:eastAsia="標楷體" w:hAnsi="標楷體" w:cs="Times New Roman" w:hint="eastAsia"/>
          <w:color w:val="000000"/>
          <w:kern w:val="0"/>
          <w:sz w:val="32"/>
          <w:szCs w:val="32"/>
        </w:rPr>
        <w:t>(視訊)</w:t>
      </w:r>
      <w:r w:rsidRPr="000B6120">
        <w:rPr>
          <w:rFonts w:ascii="標楷體" w:eastAsia="標楷體" w:hAnsi="標楷體" w:cs="Times New Roman" w:hint="eastAsia"/>
          <w:color w:val="000000"/>
          <w:sz w:val="32"/>
          <w:szCs w:val="20"/>
        </w:rPr>
        <w:t>等47人提出質詢，均經行政院環境保護署署長張子敬、經濟部政務次長曾文生</w:t>
      </w:r>
      <w:r w:rsidRPr="000B6120">
        <w:rPr>
          <w:rFonts w:ascii="標楷體" w:eastAsia="標楷體" w:hAnsi="標楷體" w:cs="Times New Roman" w:hint="eastAsia"/>
          <w:sz w:val="32"/>
          <w:szCs w:val="32"/>
        </w:rPr>
        <w:t>、交通部常務次長祁文中、國家發展委員會副主任委員高仙桂、科技部自然科學及永續研究發展司副司長陳小玲、教育部資訊及科技教育司司長郭柏臣及專門委員廖雙慶、財政部賦稅署組長李志忠、金融監督管理委員會綜合規劃處副處長林羲聖、內政部營建署專門委員陳威成</w:t>
      </w:r>
      <w:r w:rsidR="002A098A" w:rsidRPr="000B6120">
        <w:rPr>
          <w:rFonts w:ascii="標楷體" w:eastAsia="標楷體" w:hAnsi="標楷體" w:cs="Times New Roman" w:hint="eastAsia"/>
          <w:sz w:val="32"/>
          <w:szCs w:val="32"/>
        </w:rPr>
        <w:t>、建築研究所所長王榮進</w:t>
      </w:r>
      <w:r w:rsidRPr="000B6120">
        <w:rPr>
          <w:rFonts w:ascii="標楷體" w:eastAsia="標楷體" w:hAnsi="標楷體" w:cs="Times New Roman" w:hint="eastAsia"/>
          <w:sz w:val="32"/>
          <w:szCs w:val="32"/>
        </w:rPr>
        <w:t>、行政院農業委員會企劃處處長莊老達</w:t>
      </w:r>
      <w:r w:rsidR="002A098A" w:rsidRPr="000B6120">
        <w:rPr>
          <w:rFonts w:ascii="標楷體" w:eastAsia="標楷體" w:hAnsi="標楷體" w:cs="Times New Roman" w:hint="eastAsia"/>
          <w:sz w:val="32"/>
          <w:szCs w:val="32"/>
        </w:rPr>
        <w:t>、</w:t>
      </w:r>
      <w:r w:rsidR="002A098A" w:rsidRPr="000B6120">
        <w:rPr>
          <w:rFonts w:ascii="標楷體" w:eastAsia="標楷體" w:hAnsi="標楷體" w:cs="Times New Roman" w:hint="eastAsia"/>
          <w:color w:val="000000"/>
          <w:sz w:val="32"/>
          <w:szCs w:val="20"/>
        </w:rPr>
        <w:t>林務局組長黃群修</w:t>
      </w:r>
      <w:r w:rsidRPr="000B6120">
        <w:rPr>
          <w:rFonts w:ascii="標楷體" w:eastAsia="標楷體" w:hAnsi="標楷體" w:cs="Times New Roman" w:hint="eastAsia"/>
          <w:color w:val="000000"/>
          <w:sz w:val="32"/>
          <w:szCs w:val="20"/>
        </w:rPr>
        <w:t>、衛生福利部國民健康署組長羅素英及海洋委員會海洋資源處處長王茂城暨各相關主管等即席答復。委員陳亭妃、張廖萬堅、沈發惠、魯明哲、楊曜、邱議瑩、林為洲、翁重鈞、賴香伶、陳超明、劉</w:t>
      </w:r>
      <w:proofErr w:type="gramStart"/>
      <w:r w:rsidRPr="000B6120">
        <w:rPr>
          <w:rFonts w:ascii="標楷體" w:eastAsia="標楷體" w:hAnsi="標楷體" w:cs="Times New Roman" w:hint="eastAsia"/>
          <w:color w:val="000000"/>
          <w:sz w:val="32"/>
          <w:szCs w:val="20"/>
        </w:rPr>
        <w:t>櫂</w:t>
      </w:r>
      <w:proofErr w:type="gramEnd"/>
      <w:r w:rsidRPr="000B6120">
        <w:rPr>
          <w:rFonts w:ascii="標楷體" w:eastAsia="標楷體" w:hAnsi="標楷體" w:cs="Times New Roman" w:hint="eastAsia"/>
          <w:color w:val="000000"/>
          <w:sz w:val="32"/>
          <w:szCs w:val="20"/>
        </w:rPr>
        <w:t>豪、王美惠、廖國棟、蘇震清、何欣純、鍾佳濱</w:t>
      </w:r>
      <w:r w:rsidR="008C55A8">
        <w:rPr>
          <w:rFonts w:ascii="標楷體" w:eastAsia="標楷體" w:hAnsi="標楷體" w:cs="Times New Roman" w:hint="eastAsia"/>
          <w:color w:val="000000"/>
          <w:sz w:val="32"/>
          <w:szCs w:val="20"/>
        </w:rPr>
        <w:t>、</w:t>
      </w:r>
      <w:r w:rsidRPr="000B6120">
        <w:rPr>
          <w:rFonts w:ascii="標楷體" w:eastAsia="標楷體" w:hAnsi="標楷體" w:cs="Times New Roman" w:hint="eastAsia"/>
          <w:color w:val="000000"/>
          <w:sz w:val="32"/>
          <w:szCs w:val="20"/>
        </w:rPr>
        <w:t>劉建國</w:t>
      </w:r>
      <w:r w:rsidR="008C55A8" w:rsidRPr="000B6120">
        <w:rPr>
          <w:rFonts w:ascii="標楷體" w:eastAsia="標楷體" w:hAnsi="標楷體" w:cs="Times New Roman" w:hint="eastAsia"/>
          <w:color w:val="000000"/>
          <w:sz w:val="32"/>
          <w:szCs w:val="20"/>
        </w:rPr>
        <w:t>及</w:t>
      </w:r>
      <w:r w:rsidR="008C55A8">
        <w:rPr>
          <w:rFonts w:ascii="標楷體" w:eastAsia="標楷體" w:hAnsi="標楷體" w:cs="Times New Roman" w:hint="eastAsia"/>
          <w:color w:val="000000"/>
          <w:sz w:val="32"/>
          <w:szCs w:val="20"/>
        </w:rPr>
        <w:t>羅明才</w:t>
      </w:r>
      <w:r w:rsidRPr="000B6120">
        <w:rPr>
          <w:rFonts w:ascii="標楷體" w:eastAsia="標楷體" w:hAnsi="標楷體" w:cs="Times New Roman" w:hint="eastAsia"/>
          <w:color w:val="000000"/>
          <w:sz w:val="32"/>
          <w:szCs w:val="20"/>
        </w:rPr>
        <w:t>所提書面質詢，列入紀錄刊登公報。</w:t>
      </w:r>
      <w:r w:rsidRPr="000B6120">
        <w:rPr>
          <w:rFonts w:ascii="標楷體" w:eastAsia="標楷體" w:hAnsi="標楷體" w:cs="Times New Roman" w:hint="eastAsia"/>
          <w:sz w:val="32"/>
          <w:szCs w:val="32"/>
        </w:rPr>
        <w:t>）</w:t>
      </w:r>
    </w:p>
    <w:p w14:paraId="5F6EB0B1" w14:textId="496ACF81" w:rsidR="00FC7068" w:rsidRDefault="00D42054" w:rsidP="00AB7FEA">
      <w:pPr>
        <w:widowControl/>
        <w:spacing w:line="440" w:lineRule="exact"/>
        <w:jc w:val="both"/>
        <w:rPr>
          <w:rFonts w:ascii="標楷體" w:eastAsia="標楷體" w:hAnsi="標楷體"/>
          <w:bCs/>
          <w:kern w:val="0"/>
          <w:sz w:val="32"/>
          <w:szCs w:val="32"/>
        </w:rPr>
      </w:pPr>
      <w:r w:rsidRPr="00AE752C">
        <w:rPr>
          <w:rFonts w:ascii="標楷體" w:eastAsia="標楷體" w:hAnsi="標楷體" w:hint="eastAsia"/>
          <w:bCs/>
          <w:kern w:val="0"/>
          <w:sz w:val="32"/>
          <w:szCs w:val="32"/>
        </w:rPr>
        <w:t>(本次會議有委員蘇巧慧、許智傑(林淑芬)等</w:t>
      </w:r>
      <w:r w:rsidR="00C81600">
        <w:rPr>
          <w:rFonts w:ascii="標楷體" w:eastAsia="標楷體" w:hAnsi="標楷體" w:hint="eastAsia"/>
          <w:bCs/>
          <w:kern w:val="0"/>
          <w:sz w:val="32"/>
          <w:szCs w:val="32"/>
        </w:rPr>
        <w:t>4</w:t>
      </w:r>
      <w:r w:rsidRPr="00AE752C">
        <w:rPr>
          <w:rFonts w:ascii="標楷體" w:eastAsia="標楷體" w:hAnsi="標楷體" w:hint="eastAsia"/>
          <w:bCs/>
          <w:kern w:val="0"/>
          <w:sz w:val="32"/>
          <w:szCs w:val="32"/>
        </w:rPr>
        <w:t>人提出</w:t>
      </w:r>
      <w:r w:rsidR="00AE752C" w:rsidRPr="00AE752C">
        <w:rPr>
          <w:rFonts w:ascii="標楷體" w:eastAsia="標楷體" w:hAnsi="標楷體" w:hint="eastAsia"/>
          <w:bCs/>
          <w:kern w:val="0"/>
          <w:sz w:val="32"/>
          <w:szCs w:val="32"/>
        </w:rPr>
        <w:t>部分條文修正動議、</w:t>
      </w:r>
      <w:r w:rsidR="00C81600">
        <w:rPr>
          <w:rFonts w:ascii="標楷體" w:eastAsia="標楷體" w:hAnsi="標楷體" w:hint="eastAsia"/>
          <w:bCs/>
          <w:kern w:val="0"/>
          <w:sz w:val="32"/>
          <w:szCs w:val="32"/>
        </w:rPr>
        <w:t>委員賴惠員、洪申翰及陳椒華</w:t>
      </w:r>
      <w:r w:rsidR="00FC7068">
        <w:rPr>
          <w:rFonts w:ascii="標楷體" w:eastAsia="標楷體" w:hAnsi="標楷體" w:hint="eastAsia"/>
          <w:bCs/>
          <w:kern w:val="0"/>
          <w:sz w:val="32"/>
          <w:szCs w:val="32"/>
        </w:rPr>
        <w:t>等3人所提部分條文修正動議</w:t>
      </w:r>
      <w:r w:rsidR="003267AC">
        <w:rPr>
          <w:rFonts w:ascii="標楷體" w:eastAsia="標楷體" w:hAnsi="標楷體" w:hint="eastAsia"/>
          <w:bCs/>
          <w:kern w:val="0"/>
          <w:sz w:val="32"/>
          <w:szCs w:val="32"/>
        </w:rPr>
        <w:t>、</w:t>
      </w:r>
      <w:r w:rsidR="00FC7068">
        <w:rPr>
          <w:rFonts w:ascii="標楷體" w:eastAsia="標楷體" w:hAnsi="標楷體" w:hint="eastAsia"/>
          <w:bCs/>
          <w:kern w:val="0"/>
          <w:sz w:val="32"/>
          <w:szCs w:val="32"/>
        </w:rPr>
        <w:t>委員賴惠員、洪申翰及何欣純等3人所提第八條條文修正動議、委員洪申翰、黃秀芳及莊競程等3人所提部分條文修正動議、</w:t>
      </w:r>
      <w:r w:rsidR="007D31A6">
        <w:rPr>
          <w:rFonts w:ascii="標楷體" w:eastAsia="標楷體" w:hAnsi="標楷體" w:hint="eastAsia"/>
          <w:bCs/>
          <w:kern w:val="0"/>
          <w:sz w:val="32"/>
          <w:szCs w:val="32"/>
        </w:rPr>
        <w:t>委員吳怡玎、萬美玲及</w:t>
      </w:r>
      <w:r w:rsidR="00194B64">
        <w:rPr>
          <w:rFonts w:ascii="標楷體" w:eastAsia="標楷體" w:hAnsi="標楷體" w:hint="eastAsia"/>
          <w:bCs/>
          <w:kern w:val="0"/>
          <w:sz w:val="32"/>
          <w:szCs w:val="32"/>
        </w:rPr>
        <w:t>鄭正鈐等3人所提部分條文修正動議、委員林奕華、萬美玲及張育美等3人所提部分條文修正動議、</w:t>
      </w:r>
      <w:r w:rsidR="006417EA">
        <w:rPr>
          <w:rFonts w:ascii="標楷體" w:eastAsia="標楷體" w:hAnsi="標楷體" w:hint="eastAsia"/>
          <w:bCs/>
          <w:kern w:val="0"/>
          <w:sz w:val="32"/>
          <w:szCs w:val="32"/>
        </w:rPr>
        <w:t>委員吳玉琴、莊競程及劉世芳等3人所提第五條條文修正動議</w:t>
      </w:r>
      <w:r w:rsidR="007E7563">
        <w:rPr>
          <w:rFonts w:ascii="標楷體" w:eastAsia="標楷體" w:hAnsi="標楷體" w:hint="eastAsia"/>
          <w:bCs/>
          <w:kern w:val="0"/>
          <w:sz w:val="32"/>
          <w:szCs w:val="32"/>
        </w:rPr>
        <w:t>、委員孔文吉、廖國棟</w:t>
      </w:r>
      <w:r w:rsidR="00487ABA" w:rsidRPr="00487ABA">
        <w:rPr>
          <w:rFonts w:ascii="標楷體" w:eastAsia="標楷體" w:hAnsi="標楷體" w:hint="eastAsia"/>
          <w:bCs/>
          <w:kern w:val="0"/>
          <w:sz w:val="32"/>
          <w:szCs w:val="32"/>
        </w:rPr>
        <w:t>Sufin．Siluko</w:t>
      </w:r>
      <w:r w:rsidR="007E7563">
        <w:rPr>
          <w:rFonts w:ascii="標楷體" w:eastAsia="標楷體" w:hAnsi="標楷體" w:hint="eastAsia"/>
          <w:bCs/>
          <w:kern w:val="0"/>
          <w:sz w:val="32"/>
          <w:szCs w:val="32"/>
        </w:rPr>
        <w:t>、伍麗華</w:t>
      </w:r>
      <w:r w:rsidR="00487ABA" w:rsidRPr="00487ABA">
        <w:rPr>
          <w:rFonts w:ascii="標楷體" w:eastAsia="標楷體" w:hAnsi="標楷體" w:hint="eastAsia"/>
          <w:bCs/>
          <w:kern w:val="0"/>
          <w:sz w:val="32"/>
          <w:szCs w:val="32"/>
        </w:rPr>
        <w:t>Saidhai</w:t>
      </w:r>
      <w:proofErr w:type="gramStart"/>
      <w:r w:rsidR="00487ABA" w:rsidRPr="00487ABA">
        <w:rPr>
          <w:rFonts w:ascii="標楷體" w:eastAsia="標楷體" w:hAnsi="標楷體" w:hint="eastAsia"/>
          <w:bCs/>
          <w:kern w:val="0"/>
          <w:sz w:val="32"/>
          <w:szCs w:val="32"/>
        </w:rPr>
        <w:t>‧</w:t>
      </w:r>
      <w:proofErr w:type="gramEnd"/>
      <w:r w:rsidR="00487ABA" w:rsidRPr="00487ABA">
        <w:rPr>
          <w:rFonts w:ascii="標楷體" w:eastAsia="標楷體" w:hAnsi="標楷體" w:hint="eastAsia"/>
          <w:bCs/>
          <w:kern w:val="0"/>
          <w:sz w:val="32"/>
          <w:szCs w:val="32"/>
        </w:rPr>
        <w:t>Tahovecahe</w:t>
      </w:r>
      <w:r w:rsidR="007E7563">
        <w:rPr>
          <w:rFonts w:ascii="標楷體" w:eastAsia="標楷體" w:hAnsi="標楷體" w:hint="eastAsia"/>
          <w:bCs/>
          <w:kern w:val="0"/>
          <w:sz w:val="32"/>
          <w:szCs w:val="32"/>
        </w:rPr>
        <w:t>、徐志榮及鄭天財</w:t>
      </w:r>
      <w:r w:rsidR="00487ABA" w:rsidRPr="00487ABA">
        <w:rPr>
          <w:rFonts w:ascii="標楷體" w:eastAsia="標楷體" w:hAnsi="標楷體"/>
          <w:bCs/>
          <w:kern w:val="0"/>
          <w:sz w:val="32"/>
          <w:szCs w:val="32"/>
        </w:rPr>
        <w:t>Sra Kacaw</w:t>
      </w:r>
      <w:r w:rsidR="007E7563">
        <w:rPr>
          <w:rFonts w:ascii="標楷體" w:eastAsia="標楷體" w:hAnsi="標楷體" w:hint="eastAsia"/>
          <w:bCs/>
          <w:kern w:val="0"/>
          <w:sz w:val="32"/>
          <w:szCs w:val="32"/>
        </w:rPr>
        <w:t>等5人所提部分條文修正動議、</w:t>
      </w:r>
      <w:r w:rsidR="00B50D6D">
        <w:rPr>
          <w:rFonts w:ascii="標楷體" w:eastAsia="標楷體" w:hAnsi="標楷體" w:hint="eastAsia"/>
          <w:bCs/>
          <w:kern w:val="0"/>
          <w:sz w:val="32"/>
          <w:szCs w:val="32"/>
        </w:rPr>
        <w:t>委員鄭天財</w:t>
      </w:r>
      <w:r w:rsidR="00B50D6D" w:rsidRPr="00487ABA">
        <w:rPr>
          <w:rFonts w:ascii="標楷體" w:eastAsia="標楷體" w:hAnsi="標楷體"/>
          <w:bCs/>
          <w:kern w:val="0"/>
          <w:sz w:val="32"/>
          <w:szCs w:val="32"/>
        </w:rPr>
        <w:t>Sra Kacaw</w:t>
      </w:r>
      <w:r w:rsidR="00B50D6D">
        <w:rPr>
          <w:rFonts w:ascii="標楷體" w:eastAsia="標楷體" w:hAnsi="標楷體" w:hint="eastAsia"/>
          <w:bCs/>
          <w:kern w:val="0"/>
          <w:sz w:val="32"/>
          <w:szCs w:val="32"/>
        </w:rPr>
        <w:t>、張育美、孔文吉及廖國棟</w:t>
      </w:r>
      <w:r w:rsidR="00B50D6D" w:rsidRPr="00487ABA">
        <w:rPr>
          <w:rFonts w:ascii="標楷體" w:eastAsia="標楷體" w:hAnsi="標楷體" w:hint="eastAsia"/>
          <w:bCs/>
          <w:kern w:val="0"/>
          <w:sz w:val="32"/>
          <w:szCs w:val="32"/>
        </w:rPr>
        <w:t>Sufin．Siluko</w:t>
      </w:r>
      <w:r w:rsidR="00B50D6D">
        <w:rPr>
          <w:rFonts w:ascii="標楷體" w:eastAsia="標楷體" w:hAnsi="標楷體" w:hint="eastAsia"/>
          <w:bCs/>
          <w:kern w:val="0"/>
          <w:sz w:val="32"/>
          <w:szCs w:val="32"/>
        </w:rPr>
        <w:t>等4人所提第二十八條條文修正動議</w:t>
      </w:r>
      <w:r w:rsidR="000E6B78">
        <w:rPr>
          <w:rFonts w:ascii="標楷體" w:eastAsia="標楷體" w:hAnsi="標楷體" w:hint="eastAsia"/>
          <w:bCs/>
          <w:kern w:val="0"/>
          <w:sz w:val="32"/>
          <w:szCs w:val="32"/>
        </w:rPr>
        <w:t>、委員廖國棟</w:t>
      </w:r>
      <w:r w:rsidR="000E6B78" w:rsidRPr="00487ABA">
        <w:rPr>
          <w:rFonts w:ascii="標楷體" w:eastAsia="標楷體" w:hAnsi="標楷體" w:hint="eastAsia"/>
          <w:bCs/>
          <w:kern w:val="0"/>
          <w:sz w:val="32"/>
          <w:szCs w:val="32"/>
        </w:rPr>
        <w:t>Sufin．Siluko</w:t>
      </w:r>
      <w:r w:rsidR="000E6B78">
        <w:rPr>
          <w:rFonts w:ascii="標楷體" w:eastAsia="標楷體" w:hAnsi="標楷體" w:hint="eastAsia"/>
          <w:bCs/>
          <w:kern w:val="0"/>
          <w:sz w:val="32"/>
          <w:szCs w:val="32"/>
        </w:rPr>
        <w:t>、孔文吉及賴惠員等3人所提部分條文修正動議</w:t>
      </w:r>
      <w:r w:rsidR="00A9718A">
        <w:rPr>
          <w:rFonts w:ascii="標楷體" w:eastAsia="標楷體" w:hAnsi="標楷體" w:hint="eastAsia"/>
          <w:bCs/>
          <w:kern w:val="0"/>
          <w:sz w:val="32"/>
          <w:szCs w:val="32"/>
        </w:rPr>
        <w:t>、委員蘇治芬及洪申翰等3人所提第五條、第六條及第八條條文修正動議、</w:t>
      </w:r>
    </w:p>
    <w:p w14:paraId="6275490D" w14:textId="04D1DBB8" w:rsidR="000B6120" w:rsidRPr="007D31A6" w:rsidRDefault="003267AC" w:rsidP="00AB7FEA">
      <w:pPr>
        <w:widowControl/>
        <w:spacing w:line="440" w:lineRule="exact"/>
        <w:jc w:val="both"/>
        <w:rPr>
          <w:rFonts w:ascii="標楷體" w:eastAsia="標楷體" w:hAnsi="標楷體" w:cs="Times New Roman"/>
          <w:b/>
          <w:color w:val="000000"/>
          <w:sz w:val="32"/>
          <w:szCs w:val="32"/>
        </w:rPr>
      </w:pPr>
      <w:r>
        <w:rPr>
          <w:rFonts w:ascii="標楷體" w:eastAsia="標楷體" w:hAnsi="標楷體" w:hint="eastAsia"/>
          <w:bCs/>
          <w:kern w:val="0"/>
          <w:sz w:val="32"/>
          <w:szCs w:val="32"/>
        </w:rPr>
        <w:lastRenderedPageBreak/>
        <w:t>委員陳椒華、王婉</w:t>
      </w:r>
      <w:proofErr w:type="gramStart"/>
      <w:r>
        <w:rPr>
          <w:rFonts w:ascii="標楷體" w:eastAsia="標楷體" w:hAnsi="標楷體" w:hint="eastAsia"/>
          <w:bCs/>
          <w:kern w:val="0"/>
          <w:sz w:val="32"/>
          <w:szCs w:val="32"/>
        </w:rPr>
        <w:t>諭</w:t>
      </w:r>
      <w:proofErr w:type="gramEnd"/>
      <w:r>
        <w:rPr>
          <w:rFonts w:ascii="標楷體" w:eastAsia="標楷體" w:hAnsi="標楷體" w:hint="eastAsia"/>
          <w:bCs/>
          <w:kern w:val="0"/>
          <w:sz w:val="32"/>
          <w:szCs w:val="32"/>
        </w:rPr>
        <w:t>及</w:t>
      </w:r>
      <w:r w:rsidR="00A9718A">
        <w:rPr>
          <w:rFonts w:ascii="標楷體" w:eastAsia="標楷體" w:hAnsi="標楷體" w:hint="eastAsia"/>
          <w:bCs/>
          <w:kern w:val="0"/>
          <w:sz w:val="32"/>
          <w:szCs w:val="32"/>
        </w:rPr>
        <w:t>邱顯智</w:t>
      </w:r>
      <w:r w:rsidR="007D31A6">
        <w:rPr>
          <w:rFonts w:ascii="標楷體" w:eastAsia="標楷體" w:hAnsi="標楷體" w:hint="eastAsia"/>
          <w:bCs/>
          <w:kern w:val="0"/>
          <w:sz w:val="32"/>
          <w:szCs w:val="32"/>
        </w:rPr>
        <w:t>等3人</w:t>
      </w:r>
      <w:r w:rsidR="00A9718A">
        <w:rPr>
          <w:rFonts w:ascii="標楷體" w:eastAsia="標楷體" w:hAnsi="標楷體" w:hint="eastAsia"/>
          <w:bCs/>
          <w:kern w:val="0"/>
          <w:sz w:val="32"/>
          <w:szCs w:val="32"/>
        </w:rPr>
        <w:t>所提部分條文修正動議</w:t>
      </w:r>
      <w:r w:rsidR="007D31A6">
        <w:rPr>
          <w:rFonts w:ascii="標楷體" w:eastAsia="標楷體" w:hAnsi="標楷體" w:hint="eastAsia"/>
          <w:bCs/>
          <w:kern w:val="0"/>
          <w:sz w:val="32"/>
          <w:szCs w:val="32"/>
        </w:rPr>
        <w:t>、委員廖國棟</w:t>
      </w:r>
      <w:r w:rsidR="007D31A6" w:rsidRPr="00487ABA">
        <w:rPr>
          <w:rFonts w:ascii="標楷體" w:eastAsia="標楷體" w:hAnsi="標楷體" w:hint="eastAsia"/>
          <w:bCs/>
          <w:kern w:val="0"/>
          <w:sz w:val="32"/>
          <w:szCs w:val="32"/>
        </w:rPr>
        <w:t>Sufin．Siluko</w:t>
      </w:r>
      <w:r w:rsidR="007D31A6">
        <w:rPr>
          <w:rFonts w:ascii="標楷體" w:eastAsia="標楷體" w:hAnsi="標楷體" w:hint="eastAsia"/>
          <w:bCs/>
          <w:kern w:val="0"/>
          <w:sz w:val="32"/>
          <w:szCs w:val="32"/>
        </w:rPr>
        <w:t>、林為洲及孔文吉等3人所提部分條文修正動議</w:t>
      </w:r>
      <w:r w:rsidR="00D42054" w:rsidRPr="007D31A6">
        <w:rPr>
          <w:rFonts w:ascii="標楷體" w:eastAsia="標楷體" w:hAnsi="標楷體" w:hint="eastAsia"/>
          <w:bCs/>
          <w:kern w:val="0"/>
          <w:sz w:val="32"/>
          <w:szCs w:val="32"/>
        </w:rPr>
        <w:t>及</w:t>
      </w:r>
      <w:r w:rsidR="007D31A6" w:rsidRPr="007D31A6">
        <w:rPr>
          <w:rFonts w:ascii="標楷體" w:eastAsia="標楷體" w:hAnsi="標楷體" w:hint="eastAsia"/>
          <w:bCs/>
          <w:kern w:val="0"/>
          <w:sz w:val="32"/>
          <w:szCs w:val="32"/>
        </w:rPr>
        <w:t>委員洪申翰、蘇巧慧及邱泰源等3人所提部分條文修正動議</w:t>
      </w:r>
      <w:r w:rsidR="00D42054" w:rsidRPr="007D31A6">
        <w:rPr>
          <w:rFonts w:ascii="標楷體" w:eastAsia="標楷體" w:hAnsi="標楷體" w:hint="eastAsia"/>
          <w:bCs/>
          <w:kern w:val="0"/>
          <w:sz w:val="32"/>
          <w:szCs w:val="32"/>
        </w:rPr>
        <w:t>。)</w:t>
      </w:r>
    </w:p>
    <w:p w14:paraId="73C7497B" w14:textId="77777777" w:rsidR="000B6120" w:rsidRPr="000B6120" w:rsidRDefault="000B6120" w:rsidP="000B6120">
      <w:pPr>
        <w:overflowPunct w:val="0"/>
        <w:snapToGrid w:val="0"/>
        <w:spacing w:beforeLines="100" w:before="360" w:line="440" w:lineRule="exact"/>
        <w:jc w:val="both"/>
        <w:outlineLvl w:val="3"/>
        <w:rPr>
          <w:rFonts w:ascii="標楷體" w:eastAsia="標楷體" w:hAnsi="標楷體" w:cs="Times New Roman"/>
          <w:b/>
          <w:sz w:val="32"/>
          <w:szCs w:val="32"/>
        </w:rPr>
      </w:pPr>
      <w:r w:rsidRPr="000B6120">
        <w:rPr>
          <w:rFonts w:ascii="標楷體" w:eastAsia="標楷體" w:hAnsi="標楷體" w:cs="Times New Roman" w:hint="eastAsia"/>
          <w:b/>
          <w:sz w:val="32"/>
          <w:szCs w:val="32"/>
        </w:rPr>
        <w:t>決議：</w:t>
      </w:r>
    </w:p>
    <w:p w14:paraId="3F5AE80C" w14:textId="77777777" w:rsidR="000B6120" w:rsidRPr="000B6120" w:rsidRDefault="000B6120" w:rsidP="005059E0">
      <w:pPr>
        <w:numPr>
          <w:ilvl w:val="0"/>
          <w:numId w:val="10"/>
        </w:numPr>
        <w:spacing w:line="440" w:lineRule="exact"/>
        <w:ind w:left="630" w:hanging="630"/>
        <w:jc w:val="both"/>
        <w:rPr>
          <w:rFonts w:ascii="標楷體" w:eastAsia="標楷體" w:hAnsi="標楷體" w:cs="Times New Roman"/>
          <w:bCs/>
          <w:kern w:val="0"/>
          <w:sz w:val="32"/>
          <w:szCs w:val="32"/>
        </w:rPr>
      </w:pPr>
      <w:r w:rsidRPr="000B6120">
        <w:rPr>
          <w:rFonts w:ascii="標楷體" w:eastAsia="標楷體" w:hAnsi="標楷體" w:cs="Times New Roman" w:hint="eastAsia"/>
          <w:bCs/>
          <w:kern w:val="0"/>
          <w:sz w:val="32"/>
          <w:szCs w:val="32"/>
        </w:rPr>
        <w:t>說明及</w:t>
      </w:r>
      <w:proofErr w:type="gramStart"/>
      <w:r w:rsidRPr="000B6120">
        <w:rPr>
          <w:rFonts w:ascii="標楷體" w:eastAsia="標楷體" w:hAnsi="標楷體" w:cs="Times New Roman" w:hint="eastAsia"/>
          <w:bCs/>
          <w:kern w:val="0"/>
          <w:sz w:val="32"/>
          <w:szCs w:val="32"/>
        </w:rPr>
        <w:t>詢</w:t>
      </w:r>
      <w:proofErr w:type="gramEnd"/>
      <w:r w:rsidRPr="000B6120">
        <w:rPr>
          <w:rFonts w:ascii="標楷體" w:eastAsia="標楷體" w:hAnsi="標楷體" w:cs="Times New Roman" w:hint="eastAsia"/>
          <w:bCs/>
          <w:kern w:val="0"/>
          <w:sz w:val="32"/>
          <w:szCs w:val="32"/>
        </w:rPr>
        <w:t>答完畢。</w:t>
      </w:r>
    </w:p>
    <w:p w14:paraId="1D84F1A6" w14:textId="2A6C12EB" w:rsidR="000B6120" w:rsidRDefault="000B6120" w:rsidP="008A5CAC">
      <w:pPr>
        <w:numPr>
          <w:ilvl w:val="0"/>
          <w:numId w:val="10"/>
        </w:numPr>
        <w:spacing w:line="440" w:lineRule="exact"/>
        <w:ind w:left="630" w:hanging="630"/>
        <w:jc w:val="both"/>
        <w:rPr>
          <w:rFonts w:ascii="標楷體" w:eastAsia="標楷體" w:hAnsi="標楷體" w:cs="Times New Roman"/>
          <w:bCs/>
          <w:kern w:val="0"/>
          <w:sz w:val="32"/>
          <w:szCs w:val="32"/>
        </w:rPr>
      </w:pPr>
      <w:r w:rsidRPr="000B6120">
        <w:rPr>
          <w:rFonts w:ascii="標楷體" w:eastAsia="標楷體" w:hAnsi="標楷體" w:cs="Times New Roman" w:hint="eastAsia"/>
          <w:bCs/>
          <w:kern w:val="0"/>
          <w:sz w:val="32"/>
          <w:szCs w:val="32"/>
        </w:rPr>
        <w:t>委員口頭質詢未及答復或請補充資料者，請於2</w:t>
      </w:r>
      <w:proofErr w:type="gramStart"/>
      <w:r w:rsidRPr="000B6120">
        <w:rPr>
          <w:rFonts w:ascii="標楷體" w:eastAsia="標楷體" w:hAnsi="標楷體" w:cs="Times New Roman" w:hint="eastAsia"/>
          <w:bCs/>
          <w:kern w:val="0"/>
          <w:sz w:val="32"/>
          <w:szCs w:val="32"/>
        </w:rPr>
        <w:t>週</w:t>
      </w:r>
      <w:proofErr w:type="gramEnd"/>
      <w:r w:rsidRPr="000B6120">
        <w:rPr>
          <w:rFonts w:ascii="標楷體" w:eastAsia="標楷體" w:hAnsi="標楷體" w:cs="Times New Roman" w:hint="eastAsia"/>
          <w:bCs/>
          <w:kern w:val="0"/>
          <w:sz w:val="32"/>
          <w:szCs w:val="32"/>
        </w:rPr>
        <w:t>內以書面答復，委員另要求期限者，從其所定。</w:t>
      </w:r>
    </w:p>
    <w:p w14:paraId="61D051FB" w14:textId="63C1DD99" w:rsidR="005059E0" w:rsidRPr="00AB7FEA" w:rsidRDefault="005059E0" w:rsidP="005059E0">
      <w:pPr>
        <w:numPr>
          <w:ilvl w:val="0"/>
          <w:numId w:val="10"/>
        </w:numPr>
        <w:spacing w:line="440" w:lineRule="exact"/>
        <w:ind w:left="630" w:hanging="630"/>
        <w:jc w:val="both"/>
        <w:rPr>
          <w:rFonts w:ascii="標楷體" w:eastAsia="標楷體" w:hAnsi="標楷體" w:cs="Times New Roman"/>
          <w:bCs/>
          <w:kern w:val="0"/>
          <w:sz w:val="32"/>
          <w:szCs w:val="32"/>
        </w:rPr>
      </w:pPr>
      <w:r w:rsidRPr="00AB7FEA">
        <w:rPr>
          <w:rFonts w:ascii="標楷體" w:eastAsia="標楷體" w:hAnsi="標楷體" w:cs="Times New Roman" w:hint="eastAsia"/>
          <w:bCs/>
          <w:kern w:val="0"/>
          <w:sz w:val="32"/>
          <w:szCs w:val="32"/>
        </w:rPr>
        <w:t>行政院函請審議「溫室氣體減量及管理法修正草案」等20案，審查完竣，內容如審查結果，</w:t>
      </w:r>
      <w:proofErr w:type="gramStart"/>
      <w:r w:rsidRPr="00AB7FEA">
        <w:rPr>
          <w:rFonts w:ascii="標楷體" w:eastAsia="標楷體" w:hAnsi="標楷體" w:cs="Times New Roman" w:hint="eastAsia"/>
          <w:bCs/>
          <w:kern w:val="0"/>
          <w:sz w:val="32"/>
          <w:szCs w:val="32"/>
        </w:rPr>
        <w:t>併</w:t>
      </w:r>
      <w:proofErr w:type="gramEnd"/>
      <w:r w:rsidRPr="00AB7FEA">
        <w:rPr>
          <w:rFonts w:ascii="標楷體" w:eastAsia="標楷體" w:hAnsi="標楷體" w:cs="Times New Roman" w:hint="eastAsia"/>
          <w:bCs/>
          <w:kern w:val="0"/>
          <w:sz w:val="32"/>
          <w:szCs w:val="32"/>
        </w:rPr>
        <w:t>案擬具審查報告提報院會討論；院會討論時，由賴召集委員惠員補充說明，須交黨團協商。</w:t>
      </w:r>
    </w:p>
    <w:p w14:paraId="0FE5FA94" w14:textId="1CBDF3B5" w:rsidR="005059E0" w:rsidRPr="00AB7FEA" w:rsidRDefault="005059E0" w:rsidP="005059E0">
      <w:pPr>
        <w:numPr>
          <w:ilvl w:val="0"/>
          <w:numId w:val="10"/>
        </w:numPr>
        <w:spacing w:line="440" w:lineRule="exact"/>
        <w:ind w:left="630" w:hanging="630"/>
        <w:jc w:val="both"/>
        <w:rPr>
          <w:rFonts w:ascii="標楷體" w:eastAsia="標楷體" w:hAnsi="標楷體" w:cs="Times New Roman"/>
          <w:bCs/>
          <w:kern w:val="0"/>
          <w:sz w:val="32"/>
          <w:szCs w:val="32"/>
        </w:rPr>
      </w:pPr>
      <w:r w:rsidRPr="00AB7FEA">
        <w:rPr>
          <w:rFonts w:ascii="標楷體" w:eastAsia="標楷體" w:hAnsi="標楷體" w:cs="Times New Roman" w:hint="eastAsia"/>
          <w:bCs/>
          <w:kern w:val="0"/>
          <w:sz w:val="32"/>
          <w:szCs w:val="32"/>
        </w:rPr>
        <w:t>本次會議議事錄授權賴召集委員惠員決定。</w:t>
      </w:r>
    </w:p>
    <w:p w14:paraId="04CAC4EE" w14:textId="77777777" w:rsidR="005059E0" w:rsidRPr="005059E0" w:rsidRDefault="005059E0" w:rsidP="005059E0">
      <w:pPr>
        <w:spacing w:beforeLines="100" w:before="360" w:line="440" w:lineRule="exact"/>
        <w:ind w:left="641" w:hangingChars="200" w:hanging="641"/>
        <w:jc w:val="both"/>
        <w:rPr>
          <w:rFonts w:ascii="標楷體" w:eastAsia="標楷體" w:hAnsi="標楷體" w:cs="Times New Roman"/>
          <w:b/>
          <w:color w:val="000000"/>
          <w:sz w:val="32"/>
          <w:szCs w:val="32"/>
        </w:rPr>
      </w:pPr>
      <w:r w:rsidRPr="005059E0">
        <w:rPr>
          <w:rFonts w:ascii="標楷體" w:eastAsia="標楷體" w:hAnsi="標楷體" w:cs="Times New Roman" w:hint="eastAsia"/>
          <w:b/>
          <w:bCs/>
          <w:kern w:val="0"/>
          <w:sz w:val="32"/>
          <w:szCs w:val="32"/>
        </w:rPr>
        <w:t>審查結果：</w:t>
      </w:r>
    </w:p>
    <w:p w14:paraId="71F184AC" w14:textId="591861B6" w:rsidR="005059E0" w:rsidRPr="00A54874" w:rsidRDefault="00E70967" w:rsidP="007051AC">
      <w:pPr>
        <w:pStyle w:val="20220512"/>
      </w:pPr>
      <w:r w:rsidRPr="00A54874">
        <w:rPr>
          <w:rFonts w:hint="eastAsia"/>
        </w:rPr>
        <w:t>照行政院提案通過：法案名稱</w:t>
      </w:r>
      <w:r w:rsidR="00DF66FB">
        <w:rPr>
          <w:rFonts w:hint="eastAsia"/>
        </w:rPr>
        <w:t>、第二章</w:t>
      </w:r>
      <w:r w:rsidR="00177E48">
        <w:rPr>
          <w:rFonts w:hint="eastAsia"/>
        </w:rPr>
        <w:t>至第四</w:t>
      </w:r>
      <w:r w:rsidR="00230830">
        <w:rPr>
          <w:rFonts w:hint="eastAsia"/>
        </w:rPr>
        <w:t>章</w:t>
      </w:r>
      <w:proofErr w:type="gramStart"/>
      <w:r w:rsidR="00350CD4">
        <w:rPr>
          <w:rFonts w:hint="eastAsia"/>
        </w:rPr>
        <w:t>章</w:t>
      </w:r>
      <w:proofErr w:type="gramEnd"/>
      <w:r w:rsidR="00350CD4">
        <w:rPr>
          <w:rFonts w:hint="eastAsia"/>
        </w:rPr>
        <w:t>名、第六章</w:t>
      </w:r>
      <w:r w:rsidR="005D18E0">
        <w:rPr>
          <w:rFonts w:hint="eastAsia"/>
        </w:rPr>
        <w:t>及第七章章名</w:t>
      </w:r>
      <w:r w:rsidR="00177E48">
        <w:rPr>
          <w:rFonts w:hint="eastAsia"/>
        </w:rPr>
        <w:t>、</w:t>
      </w:r>
      <w:r w:rsidR="00011482">
        <w:rPr>
          <w:rFonts w:hint="eastAsia"/>
        </w:rPr>
        <w:t>第七條、</w:t>
      </w:r>
      <w:r w:rsidR="00AB1114">
        <w:rPr>
          <w:rFonts w:hint="eastAsia"/>
        </w:rPr>
        <w:t>第十二條、第十四條</w:t>
      </w:r>
      <w:r w:rsidR="00EF30C7">
        <w:rPr>
          <w:rFonts w:hint="eastAsia"/>
        </w:rPr>
        <w:t>、第十六條</w:t>
      </w:r>
      <w:r w:rsidR="00B947E8">
        <w:rPr>
          <w:rFonts w:hint="eastAsia"/>
        </w:rPr>
        <w:t>、</w:t>
      </w:r>
      <w:r w:rsidR="00953808">
        <w:rPr>
          <w:rFonts w:hint="eastAsia"/>
        </w:rPr>
        <w:t>第二十二條、</w:t>
      </w:r>
      <w:r w:rsidR="00B947E8">
        <w:rPr>
          <w:rFonts w:hint="eastAsia"/>
        </w:rPr>
        <w:t>第二十四條</w:t>
      </w:r>
      <w:r w:rsidR="001913DF">
        <w:rPr>
          <w:rFonts w:hint="eastAsia"/>
        </w:rPr>
        <w:t>至第二十六條</w:t>
      </w:r>
      <w:r w:rsidR="0085294E">
        <w:rPr>
          <w:rFonts w:hint="eastAsia"/>
        </w:rPr>
        <w:t>、第三十條、第三十一條</w:t>
      </w:r>
      <w:r w:rsidR="00373710" w:rsidRPr="00017C6E">
        <w:rPr>
          <w:rFonts w:hint="eastAsia"/>
        </w:rPr>
        <w:t>、</w:t>
      </w:r>
      <w:r w:rsidR="00373710">
        <w:rPr>
          <w:rFonts w:hint="eastAsia"/>
        </w:rPr>
        <w:t>第三十八條</w:t>
      </w:r>
      <w:r w:rsidR="0052211F">
        <w:rPr>
          <w:rFonts w:hint="eastAsia"/>
        </w:rPr>
        <w:t>至</w:t>
      </w:r>
      <w:r w:rsidR="001A2B3F">
        <w:rPr>
          <w:rFonts w:hint="eastAsia"/>
        </w:rPr>
        <w:t>第四十</w:t>
      </w:r>
      <w:r w:rsidR="0052211F">
        <w:rPr>
          <w:rFonts w:hint="eastAsia"/>
        </w:rPr>
        <w:t>一</w:t>
      </w:r>
      <w:r w:rsidR="001A2B3F">
        <w:rPr>
          <w:rFonts w:hint="eastAsia"/>
        </w:rPr>
        <w:t>條</w:t>
      </w:r>
      <w:r w:rsidR="0072237E">
        <w:rPr>
          <w:rFonts w:hint="eastAsia"/>
        </w:rPr>
        <w:t>、第四十四條</w:t>
      </w:r>
      <w:r w:rsidR="00E961CA">
        <w:rPr>
          <w:rFonts w:hint="eastAsia"/>
        </w:rPr>
        <w:t>至第</w:t>
      </w:r>
      <w:r w:rsidR="005D18E0">
        <w:rPr>
          <w:rFonts w:hint="eastAsia"/>
        </w:rPr>
        <w:t>五十三</w:t>
      </w:r>
      <w:r w:rsidR="00E961CA">
        <w:rPr>
          <w:rFonts w:hint="eastAsia"/>
        </w:rPr>
        <w:t>條</w:t>
      </w:r>
      <w:r w:rsidR="005D18E0">
        <w:rPr>
          <w:rFonts w:hint="eastAsia"/>
        </w:rPr>
        <w:t>、第五十五條至第五十七條及第五十九條至第六十二條</w:t>
      </w:r>
      <w:r w:rsidR="0052211F" w:rsidRPr="005D18E0">
        <w:rPr>
          <w:rFonts w:hint="eastAsia"/>
        </w:rPr>
        <w:t>條文</w:t>
      </w:r>
      <w:r w:rsidRPr="00A54874">
        <w:rPr>
          <w:rFonts w:hint="eastAsia"/>
        </w:rPr>
        <w:t>。</w:t>
      </w:r>
    </w:p>
    <w:p w14:paraId="7D58E9CF" w14:textId="0EDC564A" w:rsidR="00E70967" w:rsidRPr="00EB6FF0" w:rsidRDefault="00E70967" w:rsidP="007051AC">
      <w:pPr>
        <w:pStyle w:val="20220512"/>
      </w:pPr>
      <w:r w:rsidRPr="00E70967">
        <w:rPr>
          <w:rFonts w:hint="eastAsia"/>
        </w:rPr>
        <w:t>第一章</w:t>
      </w:r>
      <w:r w:rsidR="00DF66FB" w:rsidRPr="00DF66FB">
        <w:rPr>
          <w:rFonts w:hint="eastAsia"/>
        </w:rPr>
        <w:t>章名</w:t>
      </w:r>
      <w:r w:rsidR="00DF66FB">
        <w:rPr>
          <w:rFonts w:hint="eastAsia"/>
        </w:rPr>
        <w:t>，</w:t>
      </w:r>
      <w:r w:rsidRPr="00E70967">
        <w:rPr>
          <w:rFonts w:hint="eastAsia"/>
        </w:rPr>
        <w:t>維持</w:t>
      </w:r>
      <w:proofErr w:type="gramStart"/>
      <w:r w:rsidRPr="00E70967">
        <w:rPr>
          <w:rFonts w:hint="eastAsia"/>
        </w:rPr>
        <w:t>現行章名</w:t>
      </w:r>
      <w:proofErr w:type="gramEnd"/>
      <w:r w:rsidRPr="00E70967">
        <w:rPr>
          <w:rFonts w:hint="eastAsia"/>
        </w:rPr>
        <w:t>，不予修正。</w:t>
      </w:r>
    </w:p>
    <w:p w14:paraId="139D23ED" w14:textId="102B2491" w:rsidR="000B6120" w:rsidRPr="000B6120" w:rsidRDefault="000B6120" w:rsidP="00E70967">
      <w:pPr>
        <w:pStyle w:val="af"/>
        <w:numPr>
          <w:ilvl w:val="0"/>
          <w:numId w:val="12"/>
        </w:numPr>
        <w:overflowPunct w:val="0"/>
        <w:spacing w:line="440" w:lineRule="exact"/>
        <w:ind w:leftChars="0"/>
        <w:jc w:val="both"/>
        <w:rPr>
          <w:rFonts w:ascii="標楷體" w:eastAsia="標楷體" w:hAnsi="標楷體" w:cs="Times New Roman"/>
          <w:color w:val="000000"/>
          <w:sz w:val="32"/>
          <w:szCs w:val="32"/>
        </w:rPr>
      </w:pPr>
      <w:r w:rsidRPr="000B6120">
        <w:rPr>
          <w:rFonts w:ascii="標楷體" w:eastAsia="標楷體" w:hAnsi="標楷體" w:cs="Times New Roman" w:hint="eastAsia"/>
          <w:color w:val="000000"/>
          <w:sz w:val="32"/>
          <w:szCs w:val="32"/>
        </w:rPr>
        <w:t>第一條，修正通過如下：</w:t>
      </w:r>
    </w:p>
    <w:p w14:paraId="0E77FE50" w14:textId="77777777" w:rsidR="000B6120" w:rsidRPr="000B6120" w:rsidRDefault="000B6120" w:rsidP="000B6120">
      <w:pPr>
        <w:widowControl/>
        <w:spacing w:line="440" w:lineRule="exact"/>
        <w:ind w:leftChars="178" w:left="1061" w:hangingChars="198" w:hanging="634"/>
        <w:jc w:val="both"/>
        <w:rPr>
          <w:rFonts w:ascii="標楷體" w:eastAsia="標楷體" w:hAnsi="標楷體" w:cs="Times New Roman"/>
          <w:sz w:val="32"/>
          <w:szCs w:val="32"/>
        </w:rPr>
      </w:pPr>
      <w:r w:rsidRPr="000B6120">
        <w:rPr>
          <w:rFonts w:ascii="標楷體" w:eastAsia="標楷體" w:hAnsi="標楷體" w:cs="Times New Roman" w:hint="eastAsia"/>
          <w:color w:val="000000"/>
          <w:sz w:val="32"/>
          <w:szCs w:val="32"/>
        </w:rPr>
        <w:t>「</w:t>
      </w:r>
      <w:r w:rsidRPr="000B6120">
        <w:rPr>
          <w:rFonts w:ascii="標楷體" w:eastAsia="標楷體" w:hAnsi="標楷體" w:cs="Times New Roman" w:hint="eastAsia"/>
          <w:sz w:val="32"/>
          <w:szCs w:val="32"/>
        </w:rPr>
        <w:t>第一</w:t>
      </w:r>
      <w:r w:rsidRPr="000B6120">
        <w:rPr>
          <w:rFonts w:ascii="標楷體" w:eastAsia="標楷體" w:hAnsi="標楷體" w:cs="Times New Roman" w:hint="eastAsia"/>
          <w:noProof/>
          <w:sz w:val="32"/>
          <w:szCs w:val="32"/>
        </w:rPr>
        <w:t>條　為因應全球氣候變遷，制定氣候變遷調適策略，降低與管理溫室氣體排放，落實</w:t>
      </w:r>
      <w:r w:rsidRPr="00F54273">
        <w:rPr>
          <w:rFonts w:ascii="標楷體" w:eastAsia="標楷體" w:hAnsi="標楷體" w:cs="Times New Roman" w:hint="eastAsia"/>
          <w:noProof/>
          <w:sz w:val="32"/>
          <w:szCs w:val="32"/>
          <w:u w:val="single"/>
        </w:rPr>
        <w:t>世代正義</w:t>
      </w:r>
      <w:r w:rsidRPr="000B6120">
        <w:rPr>
          <w:rFonts w:ascii="標楷體" w:eastAsia="標楷體" w:hAnsi="標楷體" w:cs="Times New Roman" w:hint="eastAsia"/>
          <w:noProof/>
          <w:sz w:val="32"/>
          <w:szCs w:val="32"/>
        </w:rPr>
        <w:t>、環境正義</w:t>
      </w:r>
      <w:r w:rsidRPr="00F54273">
        <w:rPr>
          <w:rFonts w:ascii="標楷體" w:eastAsia="標楷體" w:hAnsi="標楷體" w:cs="Times New Roman" w:hint="eastAsia"/>
          <w:noProof/>
          <w:sz w:val="32"/>
          <w:szCs w:val="32"/>
          <w:u w:val="single"/>
        </w:rPr>
        <w:t>及公正轉型</w:t>
      </w:r>
      <w:r w:rsidRPr="000B6120">
        <w:rPr>
          <w:rFonts w:ascii="標楷體" w:eastAsia="標楷體" w:hAnsi="標楷體" w:cs="Times New Roman" w:hint="eastAsia"/>
          <w:noProof/>
          <w:sz w:val="32"/>
          <w:szCs w:val="32"/>
        </w:rPr>
        <w:t>，善盡共同保護地球環境之責任，並確保國家永續發展，特制定本法。</w:t>
      </w:r>
      <w:r w:rsidRPr="000B6120">
        <w:rPr>
          <w:rFonts w:ascii="標楷體" w:eastAsia="標楷體" w:hAnsi="標楷體" w:cs="Times New Roman" w:hint="eastAsia"/>
          <w:sz w:val="32"/>
          <w:szCs w:val="32"/>
        </w:rPr>
        <w:t>」</w:t>
      </w:r>
    </w:p>
    <w:p w14:paraId="7B65EF3E" w14:textId="7053DBDC" w:rsidR="00C81600" w:rsidRDefault="00C81600" w:rsidP="007051AC">
      <w:pPr>
        <w:pStyle w:val="20220512"/>
      </w:pPr>
      <w:r>
        <w:rPr>
          <w:rFonts w:hint="eastAsia"/>
        </w:rPr>
        <w:t>第十一條，修正通過如下：</w:t>
      </w:r>
    </w:p>
    <w:p w14:paraId="5C266CBF" w14:textId="0328A981" w:rsidR="00C81600" w:rsidRDefault="00C81600" w:rsidP="00DF66FB">
      <w:pPr>
        <w:pStyle w:val="af2"/>
      </w:pPr>
      <w:r w:rsidRPr="00024846">
        <w:rPr>
          <w:rFonts w:hint="eastAsia"/>
        </w:rPr>
        <w:t>「</w:t>
      </w:r>
      <w:r w:rsidR="00DF66FB" w:rsidRPr="00024846">
        <w:rPr>
          <w:rFonts w:hint="eastAsia"/>
        </w:rPr>
        <w:t>第十一條　中央目的事業主管機關應依行動綱領及階段管制目標，邀集中央及地方有關機關、學者、專家、民間團體</w:t>
      </w:r>
      <w:r w:rsidR="001E5018" w:rsidRPr="009231AD">
        <w:rPr>
          <w:rFonts w:hint="eastAsia"/>
          <w:u w:val="single"/>
        </w:rPr>
        <w:t>經召開公聽會程序後</w:t>
      </w:r>
      <w:r w:rsidR="001E5018" w:rsidRPr="00024846">
        <w:rPr>
          <w:rFonts w:hint="eastAsia"/>
        </w:rPr>
        <w:t>，</w:t>
      </w:r>
      <w:proofErr w:type="gramStart"/>
      <w:r w:rsidR="00DF66FB" w:rsidRPr="00024846">
        <w:rPr>
          <w:rFonts w:hint="eastAsia"/>
        </w:rPr>
        <w:t>訂修所屬</w:t>
      </w:r>
      <w:proofErr w:type="gramEnd"/>
      <w:r w:rsidR="00DF66FB" w:rsidRPr="00024846">
        <w:rPr>
          <w:rFonts w:hint="eastAsia"/>
        </w:rPr>
        <w:t>部門溫室氣體減量行動方案</w:t>
      </w:r>
      <w:r w:rsidR="00024846" w:rsidRPr="00024846">
        <w:rPr>
          <w:rFonts w:hint="eastAsia"/>
        </w:rPr>
        <w:t>（以下簡稱部門行動方案）送中央主管機關報請行政院核定後實施，並對外公開。</w:t>
      </w:r>
      <w:r w:rsidRPr="00024846">
        <w:rPr>
          <w:rFonts w:hint="eastAsia"/>
        </w:rPr>
        <w:t>」</w:t>
      </w:r>
    </w:p>
    <w:p w14:paraId="49FB6519" w14:textId="589859AE" w:rsidR="00FA380A" w:rsidRPr="00FD6172" w:rsidRDefault="00FD6172" w:rsidP="007051AC">
      <w:pPr>
        <w:pStyle w:val="20220512"/>
      </w:pPr>
      <w:r w:rsidRPr="00FD6172">
        <w:rPr>
          <w:rFonts w:hint="eastAsia"/>
        </w:rPr>
        <w:t>第十一條立法說明</w:t>
      </w:r>
      <w:r w:rsidR="006D5A15">
        <w:rPr>
          <w:rFonts w:hint="eastAsia"/>
        </w:rPr>
        <w:t>增</w:t>
      </w:r>
      <w:proofErr w:type="gramStart"/>
      <w:r w:rsidR="006D5A15">
        <w:rPr>
          <w:rFonts w:hint="eastAsia"/>
        </w:rPr>
        <w:t>列如</w:t>
      </w:r>
      <w:proofErr w:type="gramEnd"/>
      <w:r w:rsidR="006D5A15">
        <w:rPr>
          <w:rFonts w:hint="eastAsia"/>
        </w:rPr>
        <w:t>下</w:t>
      </w:r>
      <w:r w:rsidRPr="00FD6172">
        <w:rPr>
          <w:rFonts w:hint="eastAsia"/>
        </w:rPr>
        <w:t>：</w:t>
      </w:r>
    </w:p>
    <w:p w14:paraId="67ED8E24" w14:textId="77777777" w:rsidR="00FD6172" w:rsidRPr="00FD6172" w:rsidRDefault="00FD6172" w:rsidP="00FD6172">
      <w:pPr>
        <w:pStyle w:val="af2"/>
      </w:pPr>
      <w:r w:rsidRPr="00FD6172">
        <w:rPr>
          <w:rFonts w:hint="eastAsia"/>
        </w:rPr>
        <w:t>「部門溫室氣體減量行動方案內容建議包括下列事項：</w:t>
      </w:r>
    </w:p>
    <w:p w14:paraId="1F72FC2F" w14:textId="52B8A897" w:rsidR="00FD6172" w:rsidRPr="00FD6172" w:rsidRDefault="00FD6172" w:rsidP="00263288">
      <w:pPr>
        <w:pStyle w:val="-1"/>
      </w:pPr>
      <w:r w:rsidRPr="00FD6172">
        <w:rPr>
          <w:rFonts w:hint="eastAsia"/>
        </w:rPr>
        <w:lastRenderedPageBreak/>
        <w:t>一、推動期程</w:t>
      </w:r>
      <w:r w:rsidR="00FF7013" w:rsidRPr="00024846">
        <w:rPr>
          <w:rFonts w:hint="eastAsia"/>
        </w:rPr>
        <w:t>。</w:t>
      </w:r>
    </w:p>
    <w:p w14:paraId="19414947" w14:textId="14E6E24E" w:rsidR="00FD6172" w:rsidRPr="00FD6172" w:rsidRDefault="00FD6172" w:rsidP="00263288">
      <w:pPr>
        <w:pStyle w:val="-1"/>
      </w:pPr>
      <w:r w:rsidRPr="00FD6172">
        <w:rPr>
          <w:rFonts w:hint="eastAsia"/>
        </w:rPr>
        <w:t>二、推動策略</w:t>
      </w:r>
      <w:r w:rsidR="00FF7013" w:rsidRPr="00024846">
        <w:rPr>
          <w:rFonts w:hint="eastAsia"/>
        </w:rPr>
        <w:t>。</w:t>
      </w:r>
    </w:p>
    <w:p w14:paraId="78A4F717" w14:textId="3EF2783E" w:rsidR="00FD6172" w:rsidRPr="00FD6172" w:rsidRDefault="00FD6172" w:rsidP="00263288">
      <w:pPr>
        <w:pStyle w:val="-1"/>
      </w:pPr>
      <w:r w:rsidRPr="00FD6172">
        <w:rPr>
          <w:rFonts w:hint="eastAsia"/>
        </w:rPr>
        <w:t>三、預期效益</w:t>
      </w:r>
      <w:r w:rsidR="00FF7013" w:rsidRPr="00024846">
        <w:rPr>
          <w:rFonts w:hint="eastAsia"/>
        </w:rPr>
        <w:t>。</w:t>
      </w:r>
    </w:p>
    <w:p w14:paraId="6BA82670" w14:textId="285CD5F7" w:rsidR="00FD6172" w:rsidRPr="00FD6172" w:rsidRDefault="00FD6172" w:rsidP="00263288">
      <w:pPr>
        <w:pStyle w:val="-1"/>
      </w:pPr>
      <w:r w:rsidRPr="00FD6172">
        <w:rPr>
          <w:rFonts w:hint="eastAsia"/>
        </w:rPr>
        <w:t>四、管考機制</w:t>
      </w:r>
      <w:r w:rsidR="00FF7013" w:rsidRPr="00024846">
        <w:rPr>
          <w:rFonts w:hint="eastAsia"/>
        </w:rPr>
        <w:t>。</w:t>
      </w:r>
    </w:p>
    <w:p w14:paraId="2CD784E9" w14:textId="563A1A2A" w:rsidR="00FD6172" w:rsidRPr="00FD6172" w:rsidRDefault="00FD6172" w:rsidP="00263288">
      <w:pPr>
        <w:pStyle w:val="-1"/>
      </w:pPr>
      <w:r w:rsidRPr="00FD6172">
        <w:rPr>
          <w:rFonts w:hint="eastAsia"/>
        </w:rPr>
        <w:t>五、對前一階段實施之檢討修正</w:t>
      </w:r>
      <w:r w:rsidR="00FF7013" w:rsidRPr="00024846">
        <w:rPr>
          <w:rFonts w:hint="eastAsia"/>
        </w:rPr>
        <w:t>。</w:t>
      </w:r>
    </w:p>
    <w:p w14:paraId="64BD7183" w14:textId="616A4989" w:rsidR="00FD6172" w:rsidRPr="00FD6172" w:rsidRDefault="00FD6172" w:rsidP="00263288">
      <w:pPr>
        <w:pStyle w:val="-1"/>
      </w:pPr>
      <w:r w:rsidRPr="00FD6172">
        <w:rPr>
          <w:rFonts w:hint="eastAsia"/>
        </w:rPr>
        <w:t>六、聯合國及國際氣候協議建議之國家氣候行動應具備元素</w:t>
      </w:r>
      <w:r w:rsidR="00FF7013" w:rsidRPr="00024846">
        <w:rPr>
          <w:rFonts w:hint="eastAsia"/>
        </w:rPr>
        <w:t>。</w:t>
      </w:r>
      <w:r w:rsidRPr="00FD6172">
        <w:rPr>
          <w:rFonts w:hint="eastAsia"/>
        </w:rPr>
        <w:t>」</w:t>
      </w:r>
    </w:p>
    <w:p w14:paraId="21379707" w14:textId="0CD0302B" w:rsidR="00B947E8" w:rsidRPr="00B947E8" w:rsidRDefault="00B947E8" w:rsidP="007051AC">
      <w:pPr>
        <w:pStyle w:val="20220512"/>
      </w:pPr>
      <w:r>
        <w:rPr>
          <w:rFonts w:hint="eastAsia"/>
        </w:rPr>
        <w:t>第二十三條，修正通過如下：</w:t>
      </w:r>
    </w:p>
    <w:p w14:paraId="3F0A3473" w14:textId="77777777" w:rsidR="00B947E8" w:rsidRPr="004465BC" w:rsidRDefault="00B947E8" w:rsidP="00B947E8">
      <w:pPr>
        <w:pStyle w:val="af2"/>
      </w:pPr>
      <w:r w:rsidRPr="004465BC">
        <w:rPr>
          <w:rFonts w:hint="eastAsia"/>
        </w:rPr>
        <w:t>「第二十三條　中央主管機關公告之產品，其生產過程排放溫室氣體，應符合效能標準。</w:t>
      </w:r>
    </w:p>
    <w:p w14:paraId="058B0802" w14:textId="77777777" w:rsidR="00B947E8" w:rsidRPr="004465BC" w:rsidRDefault="00B947E8" w:rsidP="004465BC">
      <w:pPr>
        <w:pStyle w:val="-"/>
      </w:pPr>
      <w:r w:rsidRPr="004465BC">
        <w:rPr>
          <w:rFonts w:hint="eastAsia"/>
        </w:rPr>
        <w:t>事業製造或輸入中央主管機關指定之車輛供國內使用者，其車輛排放溫室氣體，應符合效能標準。</w:t>
      </w:r>
    </w:p>
    <w:p w14:paraId="41BEDB3D" w14:textId="77777777" w:rsidR="00B947E8" w:rsidRPr="004465BC" w:rsidRDefault="00B947E8" w:rsidP="004465BC">
      <w:pPr>
        <w:pStyle w:val="-"/>
      </w:pPr>
      <w:r w:rsidRPr="004465BC">
        <w:rPr>
          <w:rFonts w:hint="eastAsia"/>
        </w:rPr>
        <w:t>新建築之構造、設備，應符合減緩溫室氣體排放之規定。</w:t>
      </w:r>
    </w:p>
    <w:p w14:paraId="69BF3004" w14:textId="533EF41B" w:rsidR="00B947E8" w:rsidRPr="004465BC" w:rsidRDefault="00B947E8" w:rsidP="004465BC">
      <w:pPr>
        <w:pStyle w:val="-"/>
      </w:pPr>
      <w:r w:rsidRPr="004465BC">
        <w:rPr>
          <w:rFonts w:hint="eastAsia"/>
        </w:rPr>
        <w:t>第一項、第二項效能標準及前項減緩溫室氣體排放</w:t>
      </w:r>
      <w:r w:rsidR="004465BC" w:rsidRPr="009231AD">
        <w:rPr>
          <w:rFonts w:hint="eastAsia"/>
          <w:u w:val="single"/>
        </w:rPr>
        <w:t>及查核</w:t>
      </w:r>
      <w:r w:rsidRPr="004465BC">
        <w:rPr>
          <w:rFonts w:hint="eastAsia"/>
        </w:rPr>
        <w:t>之規定，由中央主管機關會商中央目的事業主管機關擬訂，報請行政院核定後發布。」</w:t>
      </w:r>
    </w:p>
    <w:p w14:paraId="64917375" w14:textId="0A773CCE" w:rsidR="00A953F9" w:rsidRDefault="00A953F9" w:rsidP="00A7299A">
      <w:pPr>
        <w:pStyle w:val="20220512"/>
      </w:pPr>
      <w:r>
        <w:rPr>
          <w:rFonts w:hint="eastAsia"/>
        </w:rPr>
        <w:t>第三十七條，修正通過如下：</w:t>
      </w:r>
    </w:p>
    <w:p w14:paraId="21182969" w14:textId="60462F12" w:rsidR="00017C6E" w:rsidRDefault="00017C6E" w:rsidP="00017C6E">
      <w:pPr>
        <w:pStyle w:val="af2"/>
      </w:pPr>
      <w:r>
        <w:rPr>
          <w:rFonts w:hint="eastAsia"/>
        </w:rPr>
        <w:t>「第三十七條　中央主管機關得公告一定種類、規模之產品，其製造、輸入或販賣業者，應於指定期限內向中央主管機關申請核定碳足跡，經中央主管機關審查、查驗及核算後核定之，並於規定期限內依核定內容使用及分級標示於產品之容器或外包裝。</w:t>
      </w:r>
    </w:p>
    <w:p w14:paraId="36F958BE" w14:textId="77777777" w:rsidR="00017C6E" w:rsidRDefault="00017C6E" w:rsidP="00017C6E">
      <w:pPr>
        <w:pStyle w:val="-"/>
      </w:pPr>
      <w:r>
        <w:rPr>
          <w:rFonts w:hint="eastAsia"/>
        </w:rPr>
        <w:t>非屬前項公告之產品，其製造、輸入或販賣業者，得向中央主管機關申請核定碳足跡，經中央主管機關審查、查驗及核算後核定之，並依核定內容使用及分級標示。</w:t>
      </w:r>
    </w:p>
    <w:p w14:paraId="1B6458D8" w14:textId="10B7638A" w:rsidR="00B4265A" w:rsidRDefault="00017C6E" w:rsidP="00017C6E">
      <w:pPr>
        <w:pStyle w:val="-"/>
      </w:pPr>
      <w:proofErr w:type="gramStart"/>
      <w:r>
        <w:rPr>
          <w:rFonts w:hint="eastAsia"/>
        </w:rPr>
        <w:t>前二項碳足跡</w:t>
      </w:r>
      <w:proofErr w:type="gramEnd"/>
      <w:r>
        <w:rPr>
          <w:rFonts w:hint="eastAsia"/>
        </w:rPr>
        <w:t>核定之申請、應備文件、審查、查驗、核算、分級、標示、使用、期限、廢止、管理、其他應遵行事項及</w:t>
      </w:r>
      <w:r w:rsidRPr="00017C6E">
        <w:rPr>
          <w:rFonts w:hint="eastAsia"/>
          <w:u w:val="single"/>
        </w:rPr>
        <w:t>第二項產品獎勵</w:t>
      </w:r>
      <w:r>
        <w:rPr>
          <w:rFonts w:hint="eastAsia"/>
        </w:rPr>
        <w:t>之辦法，由中央主管機關定之。」</w:t>
      </w:r>
    </w:p>
    <w:p w14:paraId="6672668B" w14:textId="6CA713BD" w:rsidR="0057636B" w:rsidRDefault="0057636B" w:rsidP="0057636B">
      <w:pPr>
        <w:pStyle w:val="20220512"/>
      </w:pPr>
      <w:r>
        <w:rPr>
          <w:rFonts w:hint="eastAsia"/>
        </w:rPr>
        <w:t>第三十九條立法說明增列第六點如下：</w:t>
      </w:r>
    </w:p>
    <w:p w14:paraId="035B0D7A" w14:textId="5640B29A" w:rsidR="0057636B" w:rsidRDefault="0057636B" w:rsidP="0057636B">
      <w:pPr>
        <w:pStyle w:val="af2"/>
      </w:pPr>
      <w:r>
        <w:rPr>
          <w:rFonts w:hint="eastAsia"/>
        </w:rPr>
        <w:t>「</w:t>
      </w:r>
      <w:r w:rsidR="002672F9">
        <w:rPr>
          <w:rFonts w:hint="eastAsia"/>
        </w:rPr>
        <w:t>六、</w:t>
      </w:r>
      <w:r w:rsidR="006D0352" w:rsidRPr="006D0352">
        <w:rPr>
          <w:rFonts w:hint="eastAsia"/>
        </w:rPr>
        <w:t>有關二氧化碳捕捉後封存之開發行為，其應實施環境影響評估之規模、區位，應由中央主管機關於開發行為應實施環境影響評估細目及範圍認定標準另定之。</w:t>
      </w:r>
      <w:r>
        <w:rPr>
          <w:rFonts w:hint="eastAsia"/>
        </w:rPr>
        <w:t>」</w:t>
      </w:r>
    </w:p>
    <w:p w14:paraId="6D161D1C" w14:textId="7C749002" w:rsidR="008607FC" w:rsidRDefault="008607FC" w:rsidP="008607FC">
      <w:pPr>
        <w:pStyle w:val="20220512"/>
      </w:pPr>
      <w:r>
        <w:rPr>
          <w:rFonts w:hint="eastAsia"/>
        </w:rPr>
        <w:t>第四十二條，修正通過如下：</w:t>
      </w:r>
    </w:p>
    <w:p w14:paraId="1C3B5F0D" w14:textId="77777777" w:rsidR="005A4C58" w:rsidRPr="005A4C58" w:rsidRDefault="008607FC" w:rsidP="005A4C58">
      <w:pPr>
        <w:pStyle w:val="af2"/>
      </w:pPr>
      <w:r>
        <w:rPr>
          <w:rFonts w:hint="eastAsia"/>
        </w:rPr>
        <w:lastRenderedPageBreak/>
        <w:t>「</w:t>
      </w:r>
      <w:r w:rsidR="005A4C58" w:rsidRPr="005A4C58">
        <w:t>第</w:t>
      </w:r>
      <w:r w:rsidR="005A4C58" w:rsidRPr="005A4C58">
        <w:rPr>
          <w:u w:val="single"/>
        </w:rPr>
        <w:t>四十二</w:t>
      </w:r>
      <w:r w:rsidR="005A4C58" w:rsidRPr="005A4C58">
        <w:t>條　各級政府應加強推動對於國民</w:t>
      </w:r>
      <w:r w:rsidR="005A4C58" w:rsidRPr="005A4C58">
        <w:rPr>
          <w:u w:val="single"/>
        </w:rPr>
        <w:t>、團</w:t>
      </w:r>
      <w:r w:rsidR="005A4C58" w:rsidRPr="004709DB">
        <w:rPr>
          <w:u w:val="single"/>
        </w:rPr>
        <w:t>體</w:t>
      </w:r>
      <w:r w:rsidR="005A4C58" w:rsidRPr="00F742E6">
        <w:rPr>
          <w:rFonts w:hint="eastAsia"/>
          <w:u w:val="single"/>
        </w:rPr>
        <w:t>、學校</w:t>
      </w:r>
      <w:r w:rsidR="005A4C58" w:rsidRPr="005A4C58">
        <w:t>及</w:t>
      </w:r>
      <w:r w:rsidR="005A4C58" w:rsidRPr="005A4C58">
        <w:rPr>
          <w:u w:val="single"/>
        </w:rPr>
        <w:t>事</w:t>
      </w:r>
      <w:r w:rsidR="005A4C58" w:rsidRPr="005A4C58">
        <w:t>業對</w:t>
      </w:r>
      <w:r w:rsidR="005A4C58" w:rsidRPr="005A4C58">
        <w:rPr>
          <w:u w:val="single"/>
        </w:rPr>
        <w:t>因應</w:t>
      </w:r>
      <w:r w:rsidR="005A4C58" w:rsidRPr="005A4C58">
        <w:t>氣候變遷</w:t>
      </w:r>
      <w:r w:rsidR="005A4C58" w:rsidRPr="005A4C58">
        <w:rPr>
          <w:u w:val="single"/>
        </w:rPr>
        <w:t>減緩與調適之教育及</w:t>
      </w:r>
      <w:r w:rsidR="005A4C58" w:rsidRPr="005A4C58">
        <w:t>宣導工作，並積極協助民間團體推展有關活動，其</w:t>
      </w:r>
      <w:r w:rsidR="005A4C58" w:rsidRPr="005A4C58">
        <w:rPr>
          <w:u w:val="single"/>
        </w:rPr>
        <w:t>相關</w:t>
      </w:r>
      <w:r w:rsidR="005A4C58" w:rsidRPr="005A4C58">
        <w:t>事項如下：</w:t>
      </w:r>
    </w:p>
    <w:p w14:paraId="2CBA34E4" w14:textId="77777777" w:rsidR="005A4C58" w:rsidRPr="005A4C58" w:rsidRDefault="005A4C58" w:rsidP="00263288">
      <w:pPr>
        <w:pStyle w:val="-1"/>
      </w:pPr>
      <w:r w:rsidRPr="005A4C58">
        <w:t>一、擬訂與推動</w:t>
      </w:r>
      <w:r w:rsidRPr="005A4C58">
        <w:rPr>
          <w:u w:val="single"/>
        </w:rPr>
        <w:t>因應</w:t>
      </w:r>
      <w:r w:rsidRPr="005A4C58">
        <w:t>氣候變遷</w:t>
      </w:r>
      <w:r w:rsidRPr="005A4C58">
        <w:rPr>
          <w:u w:val="single"/>
        </w:rPr>
        <w:t>減緩與調適之</w:t>
      </w:r>
      <w:r w:rsidRPr="005A4C58">
        <w:t>教育宣導計畫。</w:t>
      </w:r>
    </w:p>
    <w:p w14:paraId="7E8BC705" w14:textId="77777777" w:rsidR="005A4C58" w:rsidRPr="005A4C58" w:rsidRDefault="005A4C58" w:rsidP="00263288">
      <w:pPr>
        <w:pStyle w:val="-1"/>
      </w:pPr>
      <w:r w:rsidRPr="005A4C58">
        <w:t>二、提供民眾便捷之氣候變遷相關資訊。</w:t>
      </w:r>
    </w:p>
    <w:p w14:paraId="535F13DC" w14:textId="77777777" w:rsidR="005A4C58" w:rsidRPr="005A4C58" w:rsidRDefault="005A4C58" w:rsidP="00263288">
      <w:pPr>
        <w:pStyle w:val="-1"/>
      </w:pPr>
      <w:r w:rsidRPr="005A4C58">
        <w:t>三、建立產業</w:t>
      </w:r>
      <w:r w:rsidRPr="005A4C58">
        <w:rPr>
          <w:u w:val="single"/>
        </w:rPr>
        <w:t>及</w:t>
      </w:r>
      <w:r w:rsidRPr="005A4C58">
        <w:t>民眾參與機制以協同</w:t>
      </w:r>
      <w:proofErr w:type="gramStart"/>
      <w:r w:rsidRPr="005A4C58">
        <w:t>研</w:t>
      </w:r>
      <w:proofErr w:type="gramEnd"/>
      <w:r w:rsidRPr="005A4C58">
        <w:t>擬順應當地環境特性之因應對策。</w:t>
      </w:r>
    </w:p>
    <w:p w14:paraId="0189C14F" w14:textId="77777777" w:rsidR="005A4C58" w:rsidRPr="005A4C58" w:rsidRDefault="005A4C58" w:rsidP="00263288">
      <w:pPr>
        <w:pStyle w:val="-1"/>
      </w:pPr>
      <w:r w:rsidRPr="005A4C58">
        <w:t>四、推動氣候變遷相關之科學、技術及管理等人才培育。</w:t>
      </w:r>
    </w:p>
    <w:p w14:paraId="1CC993C5" w14:textId="77777777" w:rsidR="005A4C58" w:rsidRPr="004709DB" w:rsidRDefault="005A4C58" w:rsidP="00263288">
      <w:pPr>
        <w:pStyle w:val="-1"/>
      </w:pPr>
      <w:r w:rsidRPr="005A4C58">
        <w:t>五、鼓勵研發，結合環境教育相關措施，編製氣候變遷之環境教育</w:t>
      </w:r>
      <w:r w:rsidRPr="004709DB">
        <w:t>教材</w:t>
      </w:r>
      <w:r w:rsidRPr="004709DB">
        <w:rPr>
          <w:rFonts w:hint="eastAsia"/>
          <w:u w:val="single"/>
        </w:rPr>
        <w:t>、培訓師資，加強與綠色生活結合之學校教育、終身教育及在職教育</w:t>
      </w:r>
      <w:r w:rsidRPr="004709DB">
        <w:rPr>
          <w:rFonts w:hint="eastAsia"/>
        </w:rPr>
        <w:t>。</w:t>
      </w:r>
    </w:p>
    <w:p w14:paraId="7C36BC83" w14:textId="77777777" w:rsidR="005A4C58" w:rsidRPr="004709DB" w:rsidRDefault="005A4C58" w:rsidP="00263288">
      <w:pPr>
        <w:pStyle w:val="-1"/>
      </w:pPr>
      <w:r w:rsidRPr="004709DB">
        <w:t>六、促進人民節約能源</w:t>
      </w:r>
      <w:r w:rsidRPr="004709DB">
        <w:rPr>
          <w:u w:val="single"/>
        </w:rPr>
        <w:t>及</w:t>
      </w:r>
      <w:r w:rsidRPr="004709DB">
        <w:t>提高能源使用效率。</w:t>
      </w:r>
    </w:p>
    <w:p w14:paraId="5AEAF206" w14:textId="77777777" w:rsidR="005A4C58" w:rsidRPr="009A0BAC" w:rsidRDefault="005A4C58" w:rsidP="00263288">
      <w:pPr>
        <w:pStyle w:val="-1"/>
        <w:rPr>
          <w:u w:val="single"/>
        </w:rPr>
      </w:pPr>
      <w:r w:rsidRPr="009A0BAC">
        <w:rPr>
          <w:rFonts w:hint="eastAsia"/>
          <w:u w:val="single"/>
        </w:rPr>
        <w:t>七、推動低碳飲食、選擇</w:t>
      </w:r>
      <w:proofErr w:type="gramStart"/>
      <w:r w:rsidRPr="009A0BAC">
        <w:rPr>
          <w:rFonts w:hint="eastAsia"/>
          <w:u w:val="single"/>
        </w:rPr>
        <w:t>在地食材</w:t>
      </w:r>
      <w:proofErr w:type="gramEnd"/>
      <w:r w:rsidRPr="009A0BAC">
        <w:rPr>
          <w:rFonts w:hint="eastAsia"/>
          <w:u w:val="single"/>
        </w:rPr>
        <w:t>及</w:t>
      </w:r>
      <w:proofErr w:type="gramStart"/>
      <w:r w:rsidRPr="009A0BAC">
        <w:rPr>
          <w:rFonts w:hint="eastAsia"/>
          <w:u w:val="single"/>
        </w:rPr>
        <w:t>減少剩食</w:t>
      </w:r>
      <w:proofErr w:type="gramEnd"/>
      <w:r w:rsidRPr="009A0BAC">
        <w:rPr>
          <w:rFonts w:hint="eastAsia"/>
          <w:u w:val="single"/>
        </w:rPr>
        <w:t>。</w:t>
      </w:r>
    </w:p>
    <w:p w14:paraId="1EC58DCC" w14:textId="5BAC8533" w:rsidR="008607FC" w:rsidRPr="00017C6E" w:rsidRDefault="005A4C58" w:rsidP="00263288">
      <w:pPr>
        <w:pStyle w:val="-1"/>
      </w:pPr>
      <w:r w:rsidRPr="005A4C58">
        <w:rPr>
          <w:rFonts w:hint="eastAsia"/>
        </w:rPr>
        <w:t>八</w:t>
      </w:r>
      <w:r w:rsidRPr="005A4C58">
        <w:t>、其他經各級政府公告之事項。</w:t>
      </w:r>
      <w:r w:rsidR="008607FC">
        <w:rPr>
          <w:rFonts w:hint="eastAsia"/>
        </w:rPr>
        <w:t>」</w:t>
      </w:r>
    </w:p>
    <w:p w14:paraId="15E19ECC" w14:textId="69405889" w:rsidR="00F41187" w:rsidRDefault="00A54874" w:rsidP="00A7299A">
      <w:pPr>
        <w:pStyle w:val="20220512"/>
      </w:pPr>
      <w:r w:rsidRPr="00A54874">
        <w:rPr>
          <w:rFonts w:hint="eastAsia"/>
        </w:rPr>
        <w:t>不予採納：</w:t>
      </w:r>
    </w:p>
    <w:p w14:paraId="63A38176" w14:textId="35F23B57" w:rsidR="00045005" w:rsidRDefault="00045005" w:rsidP="005C2021">
      <w:pPr>
        <w:pStyle w:val="a"/>
      </w:pPr>
      <w:r w:rsidRPr="005C2021">
        <w:rPr>
          <w:rFonts w:hint="eastAsia"/>
        </w:rPr>
        <w:t>台灣民眾</w:t>
      </w:r>
      <w:proofErr w:type="gramStart"/>
      <w:r w:rsidRPr="005C2021">
        <w:rPr>
          <w:rFonts w:hint="eastAsia"/>
        </w:rPr>
        <w:t>黨</w:t>
      </w:r>
      <w:proofErr w:type="gramEnd"/>
      <w:r w:rsidRPr="005C2021">
        <w:rPr>
          <w:rFonts w:hint="eastAsia"/>
        </w:rPr>
        <w:t>黨團(</w:t>
      </w:r>
      <w:r w:rsidRPr="005C2021">
        <w:t>26787</w:t>
      </w:r>
      <w:r w:rsidRPr="005C2021">
        <w:rPr>
          <w:rFonts w:hint="eastAsia"/>
        </w:rPr>
        <w:t>)提案第七條、台灣民眾</w:t>
      </w:r>
      <w:proofErr w:type="gramStart"/>
      <w:r w:rsidRPr="005C2021">
        <w:rPr>
          <w:rFonts w:hint="eastAsia"/>
        </w:rPr>
        <w:t>黨</w:t>
      </w:r>
      <w:proofErr w:type="gramEnd"/>
      <w:r w:rsidRPr="005C2021">
        <w:rPr>
          <w:rFonts w:hint="eastAsia"/>
        </w:rPr>
        <w:t>黨團(</w:t>
      </w:r>
      <w:r w:rsidRPr="005C2021">
        <w:t>28614</w:t>
      </w:r>
      <w:r w:rsidRPr="005C2021">
        <w:rPr>
          <w:rFonts w:hint="eastAsia"/>
        </w:rPr>
        <w:t>)提案第七條</w:t>
      </w:r>
      <w:r>
        <w:rPr>
          <w:rFonts w:hint="eastAsia"/>
        </w:rPr>
        <w:t>及</w:t>
      </w:r>
      <w:r w:rsidRPr="005C2021">
        <w:rPr>
          <w:rFonts w:hint="eastAsia"/>
        </w:rPr>
        <w:t>委員洪申翰等39人提案第七條</w:t>
      </w:r>
      <w:r>
        <w:rPr>
          <w:rFonts w:hint="eastAsia"/>
        </w:rPr>
        <w:t>條文。</w:t>
      </w:r>
    </w:p>
    <w:p w14:paraId="28DB3812" w14:textId="3EF3A9D6" w:rsidR="00045005" w:rsidRDefault="00045005" w:rsidP="005C2021">
      <w:pPr>
        <w:pStyle w:val="a"/>
      </w:pPr>
      <w:r w:rsidRPr="005C2021">
        <w:rPr>
          <w:rFonts w:hint="eastAsia"/>
        </w:rPr>
        <w:t>委員洪孟楷等20人提案第二章</w:t>
      </w:r>
      <w:r>
        <w:rPr>
          <w:rFonts w:hint="eastAsia"/>
        </w:rPr>
        <w:t>章名、第八條至第十</w:t>
      </w:r>
      <w:r w:rsidR="00921477">
        <w:rPr>
          <w:rFonts w:hint="eastAsia"/>
        </w:rPr>
        <w:t>三</w:t>
      </w:r>
      <w:r>
        <w:rPr>
          <w:rFonts w:hint="eastAsia"/>
        </w:rPr>
        <w:t>條條文、</w:t>
      </w:r>
      <w:r w:rsidRPr="005C2021">
        <w:rPr>
          <w:rFonts w:hint="eastAsia"/>
        </w:rPr>
        <w:t>委員謝衣鳯等</w:t>
      </w:r>
      <w:r w:rsidRPr="005C2021">
        <w:t>17</w:t>
      </w:r>
      <w:r w:rsidRPr="005C2021">
        <w:rPr>
          <w:rFonts w:hint="eastAsia"/>
        </w:rPr>
        <w:t>人提案第二章</w:t>
      </w:r>
      <w:r>
        <w:rPr>
          <w:rFonts w:hint="eastAsia"/>
        </w:rPr>
        <w:t>章名</w:t>
      </w:r>
      <w:r w:rsidR="00921477">
        <w:rPr>
          <w:rFonts w:hint="eastAsia"/>
        </w:rPr>
        <w:t>、第九條至第十四條條文</w:t>
      </w:r>
      <w:r>
        <w:rPr>
          <w:rFonts w:hint="eastAsia"/>
        </w:rPr>
        <w:t>及</w:t>
      </w:r>
      <w:r w:rsidRPr="005C2021">
        <w:rPr>
          <w:rFonts w:hint="eastAsia"/>
        </w:rPr>
        <w:t>委員鄭麗文等17人提案第二章</w:t>
      </w:r>
      <w:r>
        <w:rPr>
          <w:rFonts w:hint="eastAsia"/>
        </w:rPr>
        <w:t>章名</w:t>
      </w:r>
      <w:r w:rsidR="00921477">
        <w:rPr>
          <w:rFonts w:hint="eastAsia"/>
        </w:rPr>
        <w:t>、第九條至第十四條條文</w:t>
      </w:r>
      <w:r>
        <w:rPr>
          <w:rFonts w:hint="eastAsia"/>
        </w:rPr>
        <w:t>。</w:t>
      </w:r>
    </w:p>
    <w:p w14:paraId="24C7505C" w14:textId="63C74A64" w:rsidR="00921477" w:rsidRDefault="00921477" w:rsidP="005C2021">
      <w:pPr>
        <w:pStyle w:val="a"/>
      </w:pPr>
      <w:r w:rsidRPr="005C2021">
        <w:rPr>
          <w:rFonts w:hint="eastAsia"/>
        </w:rPr>
        <w:t>委員鄭麗文等17人提案</w:t>
      </w:r>
      <w:r>
        <w:rPr>
          <w:rFonts w:hint="eastAsia"/>
        </w:rPr>
        <w:t>第二十八條條文。</w:t>
      </w:r>
    </w:p>
    <w:p w14:paraId="6F7DCF78" w14:textId="1ADF76C8" w:rsidR="00DB39F1" w:rsidRPr="00C35AD0" w:rsidRDefault="00DB39F1" w:rsidP="005C2021">
      <w:pPr>
        <w:pStyle w:val="a"/>
      </w:pPr>
      <w:r w:rsidRPr="005A7CFE">
        <w:rPr>
          <w:rFonts w:cs="Times New Roman" w:hint="eastAsia"/>
        </w:rPr>
        <w:t>委員陳椒華等18人提案刪除現行法第十條</w:t>
      </w:r>
      <w:r>
        <w:rPr>
          <w:rFonts w:cs="Times New Roman" w:hint="eastAsia"/>
        </w:rPr>
        <w:t>條文。</w:t>
      </w:r>
    </w:p>
    <w:p w14:paraId="09DC8E7B" w14:textId="207CBEC3" w:rsidR="00C35AD0" w:rsidRPr="00B106C2" w:rsidRDefault="00C35AD0" w:rsidP="005C2021">
      <w:pPr>
        <w:pStyle w:val="a"/>
      </w:pPr>
      <w:r w:rsidRPr="00B106C2">
        <w:rPr>
          <w:rFonts w:hint="eastAsia"/>
        </w:rPr>
        <w:t>台灣民眾</w:t>
      </w:r>
      <w:proofErr w:type="gramStart"/>
      <w:r w:rsidRPr="00B106C2">
        <w:rPr>
          <w:rFonts w:hint="eastAsia"/>
        </w:rPr>
        <w:t>黨</w:t>
      </w:r>
      <w:proofErr w:type="gramEnd"/>
      <w:r w:rsidRPr="00B106C2">
        <w:rPr>
          <w:rFonts w:hint="eastAsia"/>
        </w:rPr>
        <w:t>黨團(</w:t>
      </w:r>
      <w:r w:rsidRPr="00B106C2">
        <w:t>26787</w:t>
      </w:r>
      <w:r w:rsidRPr="00B106C2">
        <w:rPr>
          <w:rFonts w:hint="eastAsia"/>
        </w:rPr>
        <w:t>)提案第十八條及第十九條、台灣民眾</w:t>
      </w:r>
      <w:proofErr w:type="gramStart"/>
      <w:r w:rsidRPr="00B106C2">
        <w:rPr>
          <w:rFonts w:hint="eastAsia"/>
        </w:rPr>
        <w:t>黨</w:t>
      </w:r>
      <w:proofErr w:type="gramEnd"/>
      <w:r w:rsidRPr="00B106C2">
        <w:rPr>
          <w:rFonts w:hint="eastAsia"/>
        </w:rPr>
        <w:t>黨團(</w:t>
      </w:r>
      <w:r w:rsidRPr="00B106C2">
        <w:t>28614</w:t>
      </w:r>
      <w:r w:rsidRPr="00B106C2">
        <w:rPr>
          <w:rFonts w:hint="eastAsia"/>
        </w:rPr>
        <w:t>)提案第十八條及第十九條、</w:t>
      </w:r>
      <w:r w:rsidR="00B106C2" w:rsidRPr="00B106C2">
        <w:rPr>
          <w:rFonts w:hint="eastAsia"/>
        </w:rPr>
        <w:t>委員洪申翰等39人提案第十八條及第十九條、委員張育美等20人提案第十七條及第十八條條文。</w:t>
      </w:r>
    </w:p>
    <w:p w14:paraId="234CD420" w14:textId="7BAD3C3D" w:rsidR="00921477" w:rsidRDefault="00921477" w:rsidP="005C2021">
      <w:pPr>
        <w:pStyle w:val="a"/>
      </w:pPr>
      <w:r w:rsidRPr="005C2021">
        <w:rPr>
          <w:rFonts w:hint="eastAsia"/>
        </w:rPr>
        <w:t>台灣民眾</w:t>
      </w:r>
      <w:proofErr w:type="gramStart"/>
      <w:r w:rsidRPr="005C2021">
        <w:rPr>
          <w:rFonts w:hint="eastAsia"/>
        </w:rPr>
        <w:t>黨</w:t>
      </w:r>
      <w:proofErr w:type="gramEnd"/>
      <w:r w:rsidRPr="005C2021">
        <w:rPr>
          <w:rFonts w:hint="eastAsia"/>
        </w:rPr>
        <w:t>黨團(</w:t>
      </w:r>
      <w:r w:rsidRPr="005C2021">
        <w:t>26787</w:t>
      </w:r>
      <w:r w:rsidRPr="005C2021">
        <w:rPr>
          <w:rFonts w:hint="eastAsia"/>
        </w:rPr>
        <w:t>)提案第</w:t>
      </w:r>
      <w:r>
        <w:rPr>
          <w:rFonts w:hint="eastAsia"/>
        </w:rPr>
        <w:t>三十三</w:t>
      </w:r>
      <w:r w:rsidRPr="005C2021">
        <w:rPr>
          <w:rFonts w:hint="eastAsia"/>
        </w:rPr>
        <w:t>條</w:t>
      </w:r>
      <w:r>
        <w:rPr>
          <w:rFonts w:hint="eastAsia"/>
        </w:rPr>
        <w:t>、</w:t>
      </w:r>
      <w:r w:rsidRPr="005C2021">
        <w:rPr>
          <w:rFonts w:hint="eastAsia"/>
        </w:rPr>
        <w:t>台灣民眾</w:t>
      </w:r>
      <w:proofErr w:type="gramStart"/>
      <w:r w:rsidRPr="005C2021">
        <w:rPr>
          <w:rFonts w:hint="eastAsia"/>
        </w:rPr>
        <w:t>黨</w:t>
      </w:r>
      <w:proofErr w:type="gramEnd"/>
      <w:r w:rsidRPr="005C2021">
        <w:rPr>
          <w:rFonts w:hint="eastAsia"/>
        </w:rPr>
        <w:t>黨團(</w:t>
      </w:r>
      <w:r w:rsidRPr="005C2021">
        <w:t>28614</w:t>
      </w:r>
      <w:r w:rsidRPr="005C2021">
        <w:rPr>
          <w:rFonts w:hint="eastAsia"/>
        </w:rPr>
        <w:t>)提案第</w:t>
      </w:r>
      <w:r>
        <w:rPr>
          <w:rFonts w:hint="eastAsia"/>
        </w:rPr>
        <w:t>三十四</w:t>
      </w:r>
      <w:r w:rsidRPr="005C2021">
        <w:rPr>
          <w:rFonts w:hint="eastAsia"/>
        </w:rPr>
        <w:t>條</w:t>
      </w:r>
      <w:r>
        <w:rPr>
          <w:rFonts w:hint="eastAsia"/>
        </w:rPr>
        <w:t>及</w:t>
      </w:r>
      <w:r w:rsidRPr="005C2021">
        <w:rPr>
          <w:rFonts w:hint="eastAsia"/>
        </w:rPr>
        <w:t>委員鄭麗文等17人提案</w:t>
      </w:r>
      <w:r>
        <w:rPr>
          <w:rFonts w:hint="eastAsia"/>
        </w:rPr>
        <w:t>第五十五條條文。</w:t>
      </w:r>
    </w:p>
    <w:p w14:paraId="3FECD9BC" w14:textId="550F9F85" w:rsidR="00921477" w:rsidRDefault="00921477" w:rsidP="005C2021">
      <w:pPr>
        <w:pStyle w:val="a"/>
      </w:pPr>
      <w:r w:rsidRPr="005C2021">
        <w:rPr>
          <w:rFonts w:hint="eastAsia"/>
        </w:rPr>
        <w:t>委員鄭麗文等17人提案</w:t>
      </w:r>
      <w:r>
        <w:rPr>
          <w:rFonts w:hint="eastAsia"/>
        </w:rPr>
        <w:t>第五十六條及第五十七條條文。</w:t>
      </w:r>
    </w:p>
    <w:p w14:paraId="14FCEDD7" w14:textId="2B961599" w:rsidR="00045005" w:rsidRDefault="00DC0152" w:rsidP="005C2021">
      <w:pPr>
        <w:pStyle w:val="a"/>
      </w:pPr>
      <w:r w:rsidRPr="005C2021">
        <w:rPr>
          <w:rFonts w:hint="eastAsia"/>
        </w:rPr>
        <w:t>台灣民眾</w:t>
      </w:r>
      <w:proofErr w:type="gramStart"/>
      <w:r w:rsidRPr="005C2021">
        <w:rPr>
          <w:rFonts w:hint="eastAsia"/>
        </w:rPr>
        <w:t>黨</w:t>
      </w:r>
      <w:proofErr w:type="gramEnd"/>
      <w:r w:rsidRPr="005C2021">
        <w:rPr>
          <w:rFonts w:hint="eastAsia"/>
        </w:rPr>
        <w:t>黨團(</w:t>
      </w:r>
      <w:r w:rsidRPr="005C2021">
        <w:t>26787</w:t>
      </w:r>
      <w:r w:rsidRPr="005C2021">
        <w:rPr>
          <w:rFonts w:hint="eastAsia"/>
        </w:rPr>
        <w:t>)提案第</w:t>
      </w:r>
      <w:r w:rsidR="000B1B76">
        <w:rPr>
          <w:rFonts w:hint="eastAsia"/>
        </w:rPr>
        <w:t>五章章名</w:t>
      </w:r>
      <w:r w:rsidRPr="005C2021">
        <w:rPr>
          <w:rFonts w:hint="eastAsia"/>
        </w:rPr>
        <w:t>、台灣民眾</w:t>
      </w:r>
      <w:proofErr w:type="gramStart"/>
      <w:r w:rsidRPr="005C2021">
        <w:rPr>
          <w:rFonts w:hint="eastAsia"/>
        </w:rPr>
        <w:t>黨</w:t>
      </w:r>
      <w:proofErr w:type="gramEnd"/>
      <w:r w:rsidRPr="005C2021">
        <w:rPr>
          <w:rFonts w:hint="eastAsia"/>
        </w:rPr>
        <w:t>黨團(</w:t>
      </w:r>
      <w:r w:rsidRPr="005C2021">
        <w:t>28614</w:t>
      </w:r>
      <w:r w:rsidRPr="005C2021">
        <w:rPr>
          <w:rFonts w:hint="eastAsia"/>
        </w:rPr>
        <w:t>)提案</w:t>
      </w:r>
      <w:r w:rsidR="000B1B76" w:rsidRPr="005C2021">
        <w:rPr>
          <w:rFonts w:hint="eastAsia"/>
        </w:rPr>
        <w:t>第</w:t>
      </w:r>
      <w:r w:rsidR="000B1B76">
        <w:rPr>
          <w:rFonts w:hint="eastAsia"/>
        </w:rPr>
        <w:t>五章章名、</w:t>
      </w:r>
      <w:r w:rsidRPr="005C2021">
        <w:rPr>
          <w:rFonts w:hint="eastAsia"/>
        </w:rPr>
        <w:t>委員洪申翰等39人提案</w:t>
      </w:r>
      <w:r w:rsidR="000B1B76" w:rsidRPr="005C2021">
        <w:rPr>
          <w:rFonts w:hint="eastAsia"/>
        </w:rPr>
        <w:t>第</w:t>
      </w:r>
      <w:r w:rsidR="000B1B76">
        <w:rPr>
          <w:rFonts w:hint="eastAsia"/>
        </w:rPr>
        <w:t>五章章名、</w:t>
      </w:r>
      <w:r w:rsidR="000B1B76" w:rsidRPr="005C2021">
        <w:rPr>
          <w:rFonts w:hint="eastAsia"/>
        </w:rPr>
        <w:lastRenderedPageBreak/>
        <w:t>委員張育美等20人提案第五章章名</w:t>
      </w:r>
      <w:r w:rsidR="000B1B76">
        <w:rPr>
          <w:rFonts w:hint="eastAsia"/>
        </w:rPr>
        <w:t>、</w:t>
      </w:r>
      <w:r w:rsidR="00921477" w:rsidRPr="005C2021">
        <w:rPr>
          <w:rFonts w:hint="eastAsia"/>
        </w:rPr>
        <w:t>委員洪孟楷等20人提案</w:t>
      </w:r>
      <w:r w:rsidR="000B1B76" w:rsidRPr="005C2021">
        <w:rPr>
          <w:rFonts w:hint="eastAsia"/>
        </w:rPr>
        <w:t>第七章章名</w:t>
      </w:r>
      <w:r w:rsidR="00921477">
        <w:rPr>
          <w:rFonts w:hint="eastAsia"/>
        </w:rPr>
        <w:t>、</w:t>
      </w:r>
      <w:r w:rsidR="00921477" w:rsidRPr="005C2021">
        <w:rPr>
          <w:rFonts w:hint="eastAsia"/>
        </w:rPr>
        <w:t>委員謝衣鳯等</w:t>
      </w:r>
      <w:r w:rsidR="00921477" w:rsidRPr="005C2021">
        <w:t>17</w:t>
      </w:r>
      <w:r w:rsidR="00921477" w:rsidRPr="005C2021">
        <w:rPr>
          <w:rFonts w:hint="eastAsia"/>
        </w:rPr>
        <w:t>人提案</w:t>
      </w:r>
      <w:r w:rsidR="000B1B76" w:rsidRPr="005C2021">
        <w:rPr>
          <w:rFonts w:hint="eastAsia"/>
        </w:rPr>
        <w:t>第八章章名</w:t>
      </w:r>
      <w:r w:rsidR="00921477">
        <w:rPr>
          <w:rFonts w:hint="eastAsia"/>
        </w:rPr>
        <w:t>及</w:t>
      </w:r>
      <w:r w:rsidR="00921477" w:rsidRPr="005C2021">
        <w:rPr>
          <w:rFonts w:hint="eastAsia"/>
        </w:rPr>
        <w:t>委員鄭麗文等17人提案</w:t>
      </w:r>
      <w:r w:rsidR="0063054C" w:rsidRPr="005C2021">
        <w:rPr>
          <w:rFonts w:hint="eastAsia"/>
        </w:rPr>
        <w:t>第九章章名</w:t>
      </w:r>
      <w:r w:rsidR="0063054C">
        <w:rPr>
          <w:rFonts w:hint="eastAsia"/>
        </w:rPr>
        <w:t>。</w:t>
      </w:r>
    </w:p>
    <w:p w14:paraId="37C74B93" w14:textId="1CA4A995" w:rsidR="0063054C" w:rsidRDefault="0063054C" w:rsidP="005C2021">
      <w:pPr>
        <w:pStyle w:val="a"/>
      </w:pPr>
      <w:r w:rsidRPr="005C2021">
        <w:rPr>
          <w:rFonts w:hint="eastAsia"/>
        </w:rPr>
        <w:t>台灣民眾</w:t>
      </w:r>
      <w:proofErr w:type="gramStart"/>
      <w:r w:rsidRPr="005C2021">
        <w:rPr>
          <w:rFonts w:hint="eastAsia"/>
        </w:rPr>
        <w:t>黨</w:t>
      </w:r>
      <w:proofErr w:type="gramEnd"/>
      <w:r w:rsidRPr="005C2021">
        <w:rPr>
          <w:rFonts w:hint="eastAsia"/>
        </w:rPr>
        <w:t>黨團(</w:t>
      </w:r>
      <w:r w:rsidRPr="005C2021">
        <w:t>26787</w:t>
      </w:r>
      <w:r w:rsidRPr="005C2021">
        <w:rPr>
          <w:rFonts w:hint="eastAsia"/>
        </w:rPr>
        <w:t>)提案</w:t>
      </w:r>
      <w:r>
        <w:rPr>
          <w:rFonts w:hint="eastAsia"/>
        </w:rPr>
        <w:t>第三十八條、</w:t>
      </w:r>
      <w:r w:rsidRPr="005C2021">
        <w:rPr>
          <w:rFonts w:hint="eastAsia"/>
        </w:rPr>
        <w:t>台灣民眾</w:t>
      </w:r>
      <w:proofErr w:type="gramStart"/>
      <w:r w:rsidRPr="005C2021">
        <w:rPr>
          <w:rFonts w:hint="eastAsia"/>
        </w:rPr>
        <w:t>黨</w:t>
      </w:r>
      <w:proofErr w:type="gramEnd"/>
      <w:r w:rsidRPr="005C2021">
        <w:rPr>
          <w:rFonts w:hint="eastAsia"/>
        </w:rPr>
        <w:t>黨團(</w:t>
      </w:r>
      <w:r w:rsidRPr="005C2021">
        <w:t>28614</w:t>
      </w:r>
      <w:r w:rsidRPr="005C2021">
        <w:rPr>
          <w:rFonts w:hint="eastAsia"/>
        </w:rPr>
        <w:t>)提案</w:t>
      </w:r>
      <w:r>
        <w:rPr>
          <w:rFonts w:hint="eastAsia"/>
        </w:rPr>
        <w:t>第三十九條、</w:t>
      </w:r>
      <w:r w:rsidR="004F7560" w:rsidRPr="005C2021">
        <w:rPr>
          <w:rFonts w:hint="eastAsia"/>
        </w:rPr>
        <w:t>委員洪申翰等39人提案</w:t>
      </w:r>
      <w:r w:rsidR="004F7560">
        <w:rPr>
          <w:rFonts w:hint="eastAsia"/>
        </w:rPr>
        <w:t>第三十七條、</w:t>
      </w:r>
      <w:r w:rsidR="004F7560" w:rsidRPr="005C2021">
        <w:rPr>
          <w:rFonts w:hint="eastAsia"/>
        </w:rPr>
        <w:t>委員張育美等20人提案</w:t>
      </w:r>
      <w:r w:rsidR="004F7560">
        <w:rPr>
          <w:rFonts w:hint="eastAsia"/>
        </w:rPr>
        <w:t>第三十六條及</w:t>
      </w:r>
      <w:r w:rsidR="004F7560" w:rsidRPr="005C2021">
        <w:rPr>
          <w:rFonts w:hint="eastAsia"/>
        </w:rPr>
        <w:t>委員鄭麗文等17人提案</w:t>
      </w:r>
      <w:r w:rsidR="004F7560">
        <w:rPr>
          <w:rFonts w:hint="eastAsia"/>
        </w:rPr>
        <w:t>第六十二條條文。</w:t>
      </w:r>
    </w:p>
    <w:p w14:paraId="740A80E8" w14:textId="0175E62B" w:rsidR="00252B5E" w:rsidRDefault="00252B5E" w:rsidP="005C2021">
      <w:pPr>
        <w:pStyle w:val="a"/>
      </w:pPr>
      <w:r w:rsidRPr="005C2021">
        <w:rPr>
          <w:rFonts w:hint="eastAsia"/>
        </w:rPr>
        <w:t>委員鄭麗文等17人提案</w:t>
      </w:r>
      <w:r>
        <w:rPr>
          <w:rFonts w:hint="eastAsia"/>
        </w:rPr>
        <w:t>第六十三條條文。</w:t>
      </w:r>
    </w:p>
    <w:p w14:paraId="230BC1A3" w14:textId="4338FB02" w:rsidR="00252B5E" w:rsidRDefault="00252B5E" w:rsidP="005C2021">
      <w:pPr>
        <w:pStyle w:val="a"/>
      </w:pPr>
      <w:r w:rsidRPr="005C2021">
        <w:rPr>
          <w:rFonts w:hint="eastAsia"/>
        </w:rPr>
        <w:t>委員洪孟楷等20人提案</w:t>
      </w:r>
      <w:r>
        <w:rPr>
          <w:rFonts w:hint="eastAsia"/>
        </w:rPr>
        <w:t>第二十一條、</w:t>
      </w:r>
      <w:r w:rsidRPr="005C2021">
        <w:rPr>
          <w:rFonts w:hint="eastAsia"/>
        </w:rPr>
        <w:t>委員謝衣鳯等</w:t>
      </w:r>
      <w:r w:rsidRPr="005C2021">
        <w:t>17</w:t>
      </w:r>
      <w:r w:rsidRPr="005C2021">
        <w:rPr>
          <w:rFonts w:hint="eastAsia"/>
        </w:rPr>
        <w:t>人提案</w:t>
      </w:r>
      <w:r>
        <w:rPr>
          <w:rFonts w:hint="eastAsia"/>
        </w:rPr>
        <w:t>第二十三條及</w:t>
      </w:r>
      <w:r w:rsidRPr="005C2021">
        <w:rPr>
          <w:rFonts w:hint="eastAsia"/>
        </w:rPr>
        <w:t>委員鄭麗文等17人提案</w:t>
      </w:r>
      <w:r>
        <w:rPr>
          <w:rFonts w:hint="eastAsia"/>
        </w:rPr>
        <w:t>第二十三條</w:t>
      </w:r>
      <w:r w:rsidR="0052184E">
        <w:rPr>
          <w:rFonts w:hint="eastAsia"/>
        </w:rPr>
        <w:t>條文</w:t>
      </w:r>
      <w:r>
        <w:rPr>
          <w:rFonts w:hint="eastAsia"/>
        </w:rPr>
        <w:t>。</w:t>
      </w:r>
    </w:p>
    <w:p w14:paraId="22FE1818" w14:textId="19C34D03" w:rsidR="00006605" w:rsidRDefault="00006605" w:rsidP="005C2021">
      <w:pPr>
        <w:pStyle w:val="a"/>
      </w:pPr>
      <w:r w:rsidRPr="005C2021">
        <w:rPr>
          <w:rFonts w:hint="eastAsia"/>
        </w:rPr>
        <w:t>台灣民眾</w:t>
      </w:r>
      <w:proofErr w:type="gramStart"/>
      <w:r w:rsidRPr="005C2021">
        <w:rPr>
          <w:rFonts w:hint="eastAsia"/>
        </w:rPr>
        <w:t>黨</w:t>
      </w:r>
      <w:proofErr w:type="gramEnd"/>
      <w:r w:rsidRPr="005C2021">
        <w:rPr>
          <w:rFonts w:hint="eastAsia"/>
        </w:rPr>
        <w:t>黨團(</w:t>
      </w:r>
      <w:r w:rsidRPr="005C2021">
        <w:t>26787</w:t>
      </w:r>
      <w:r w:rsidRPr="005C2021">
        <w:rPr>
          <w:rFonts w:hint="eastAsia"/>
        </w:rPr>
        <w:t>)提案</w:t>
      </w:r>
      <w:r>
        <w:rPr>
          <w:rFonts w:hint="eastAsia"/>
        </w:rPr>
        <w:t>第四十二條</w:t>
      </w:r>
      <w:r w:rsidR="00880166">
        <w:rPr>
          <w:rFonts w:hint="eastAsia"/>
        </w:rPr>
        <w:t>及</w:t>
      </w:r>
      <w:r w:rsidRPr="005C2021">
        <w:rPr>
          <w:rFonts w:hint="eastAsia"/>
        </w:rPr>
        <w:t>台灣民眾</w:t>
      </w:r>
      <w:proofErr w:type="gramStart"/>
      <w:r w:rsidRPr="005C2021">
        <w:rPr>
          <w:rFonts w:hint="eastAsia"/>
        </w:rPr>
        <w:t>黨</w:t>
      </w:r>
      <w:proofErr w:type="gramEnd"/>
      <w:r w:rsidRPr="005C2021">
        <w:rPr>
          <w:rFonts w:hint="eastAsia"/>
        </w:rPr>
        <w:t>黨團(</w:t>
      </w:r>
      <w:r w:rsidRPr="005C2021">
        <w:t>28614</w:t>
      </w:r>
      <w:r w:rsidRPr="005C2021">
        <w:rPr>
          <w:rFonts w:hint="eastAsia"/>
        </w:rPr>
        <w:t>)提案</w:t>
      </w:r>
      <w:r>
        <w:rPr>
          <w:rFonts w:hint="eastAsia"/>
        </w:rPr>
        <w:t>第四十三條條文。</w:t>
      </w:r>
    </w:p>
    <w:p w14:paraId="7C0249B9" w14:textId="34192FF1" w:rsidR="0052184E" w:rsidRDefault="0052184E" w:rsidP="005C2021">
      <w:pPr>
        <w:pStyle w:val="a"/>
      </w:pPr>
      <w:r w:rsidRPr="005C2021">
        <w:rPr>
          <w:rFonts w:hint="eastAsia"/>
        </w:rPr>
        <w:t>委員鄭麗文等17人提案</w:t>
      </w:r>
      <w:r>
        <w:rPr>
          <w:rFonts w:hint="eastAsia"/>
        </w:rPr>
        <w:t>第八章章名及第六十一條條文。</w:t>
      </w:r>
    </w:p>
    <w:p w14:paraId="4550F82F" w14:textId="6294BAE4" w:rsidR="0052184E" w:rsidRDefault="0052184E" w:rsidP="005C2021">
      <w:pPr>
        <w:pStyle w:val="a"/>
      </w:pPr>
      <w:r>
        <w:rPr>
          <w:rFonts w:hint="eastAsia"/>
        </w:rPr>
        <w:t>委員蔣萬安等19人提案第四十二條條文。</w:t>
      </w:r>
    </w:p>
    <w:p w14:paraId="7ED2AB1E" w14:textId="7B4DAFDF" w:rsidR="0052184E" w:rsidRDefault="0052184E" w:rsidP="005C2021">
      <w:pPr>
        <w:pStyle w:val="a"/>
      </w:pPr>
      <w:r w:rsidRPr="005C2021">
        <w:rPr>
          <w:rFonts w:hint="eastAsia"/>
        </w:rPr>
        <w:t>委員洪孟楷等20人提案</w:t>
      </w:r>
      <w:r>
        <w:rPr>
          <w:rFonts w:hint="eastAsia"/>
        </w:rPr>
        <w:t>第五十七條、</w:t>
      </w:r>
      <w:r w:rsidRPr="005C2021">
        <w:rPr>
          <w:rFonts w:hint="eastAsia"/>
        </w:rPr>
        <w:t>委員謝衣鳯等</w:t>
      </w:r>
      <w:r w:rsidRPr="005C2021">
        <w:t>17</w:t>
      </w:r>
      <w:r w:rsidRPr="005C2021">
        <w:rPr>
          <w:rFonts w:hint="eastAsia"/>
        </w:rPr>
        <w:t>人提案</w:t>
      </w:r>
      <w:r>
        <w:rPr>
          <w:rFonts w:hint="eastAsia"/>
        </w:rPr>
        <w:t>第六十四條及</w:t>
      </w:r>
      <w:r w:rsidRPr="005C2021">
        <w:rPr>
          <w:rFonts w:hint="eastAsia"/>
        </w:rPr>
        <w:t>委員鄭麗文等17人提案</w:t>
      </w:r>
      <w:r>
        <w:rPr>
          <w:rFonts w:hint="eastAsia"/>
        </w:rPr>
        <w:t>第七十條條文。</w:t>
      </w:r>
    </w:p>
    <w:p w14:paraId="6E60EC01" w14:textId="2E9DBB14" w:rsidR="0052184E" w:rsidRDefault="0052184E" w:rsidP="005C2021">
      <w:pPr>
        <w:pStyle w:val="a"/>
      </w:pPr>
      <w:r>
        <w:rPr>
          <w:rFonts w:hint="eastAsia"/>
        </w:rPr>
        <w:t>委員蔣萬安等19人提案第四十七條及委員江啟臣等18人提案第四十八條條文。</w:t>
      </w:r>
    </w:p>
    <w:p w14:paraId="6498ED8D" w14:textId="71155309" w:rsidR="00E46EBC" w:rsidRDefault="000B6120" w:rsidP="005D560F">
      <w:pPr>
        <w:pStyle w:val="20220512"/>
      </w:pPr>
      <w:proofErr w:type="gramStart"/>
      <w:r w:rsidRPr="007051AC">
        <w:rPr>
          <w:rFonts w:hint="eastAsia"/>
        </w:rPr>
        <w:t>保留</w:t>
      </w:r>
      <w:r w:rsidR="00B1792A">
        <w:rPr>
          <w:rFonts w:hint="eastAsia"/>
        </w:rPr>
        <w:t>章名及</w:t>
      </w:r>
      <w:proofErr w:type="gramEnd"/>
      <w:r w:rsidRPr="007051AC">
        <w:rPr>
          <w:rFonts w:hint="eastAsia"/>
        </w:rPr>
        <w:t>條文：</w:t>
      </w:r>
    </w:p>
    <w:p w14:paraId="25CF9203" w14:textId="7D88299E" w:rsidR="00E46EBC" w:rsidRDefault="0057636B" w:rsidP="0052184E">
      <w:pPr>
        <w:pStyle w:val="a"/>
        <w:numPr>
          <w:ilvl w:val="0"/>
          <w:numId w:val="22"/>
        </w:numPr>
        <w:ind w:leftChars="0" w:left="936" w:firstLineChars="0" w:hanging="652"/>
      </w:pPr>
      <w:r>
        <w:rPr>
          <w:rFonts w:hint="eastAsia"/>
        </w:rPr>
        <w:t>第五章章名、</w:t>
      </w:r>
      <w:r w:rsidR="000B6120" w:rsidRPr="007051AC">
        <w:rPr>
          <w:rFonts w:hint="eastAsia"/>
        </w:rPr>
        <w:t>第二條</w:t>
      </w:r>
      <w:r w:rsidR="003544DD" w:rsidRPr="007051AC">
        <w:rPr>
          <w:rFonts w:hint="eastAsia"/>
        </w:rPr>
        <w:t>至第</w:t>
      </w:r>
      <w:r w:rsidR="008B70C8" w:rsidRPr="007051AC">
        <w:rPr>
          <w:rFonts w:hint="eastAsia"/>
        </w:rPr>
        <w:t>六</w:t>
      </w:r>
      <w:r w:rsidR="003544DD" w:rsidRPr="007051AC">
        <w:rPr>
          <w:rFonts w:hint="eastAsia"/>
        </w:rPr>
        <w:t>條</w:t>
      </w:r>
      <w:r w:rsidR="008B70C8" w:rsidRPr="007051AC">
        <w:rPr>
          <w:rFonts w:hint="eastAsia"/>
        </w:rPr>
        <w:t>、</w:t>
      </w:r>
      <w:r w:rsidR="00AB1114" w:rsidRPr="007051AC">
        <w:rPr>
          <w:rFonts w:hint="eastAsia"/>
        </w:rPr>
        <w:t>第八條至第十條、</w:t>
      </w:r>
      <w:r w:rsidR="00A7299A" w:rsidRPr="00A7299A">
        <w:rPr>
          <w:rFonts w:hint="eastAsia"/>
        </w:rPr>
        <w:t>第十三條</w:t>
      </w:r>
      <w:r w:rsidR="00A7299A">
        <w:rPr>
          <w:rFonts w:hint="eastAsia"/>
        </w:rPr>
        <w:t>、</w:t>
      </w:r>
      <w:r w:rsidR="00230830" w:rsidRPr="007051AC">
        <w:rPr>
          <w:rFonts w:hint="eastAsia"/>
        </w:rPr>
        <w:t>第十五條、</w:t>
      </w:r>
      <w:r w:rsidR="00F320B2">
        <w:rPr>
          <w:rFonts w:hint="eastAsia"/>
        </w:rPr>
        <w:t>第十七條至</w:t>
      </w:r>
      <w:r w:rsidR="00BB3362" w:rsidRPr="007051AC">
        <w:rPr>
          <w:rFonts w:hint="eastAsia"/>
        </w:rPr>
        <w:t>第二十</w:t>
      </w:r>
      <w:r w:rsidR="00953808">
        <w:rPr>
          <w:rFonts w:hint="eastAsia"/>
        </w:rPr>
        <w:t>一</w:t>
      </w:r>
      <w:r w:rsidR="00BB3362" w:rsidRPr="007051AC">
        <w:rPr>
          <w:rFonts w:hint="eastAsia"/>
        </w:rPr>
        <w:t>條</w:t>
      </w:r>
      <w:r w:rsidR="00D063EF">
        <w:rPr>
          <w:rFonts w:hint="eastAsia"/>
        </w:rPr>
        <w:t>、第二十七條</w:t>
      </w:r>
      <w:r w:rsidR="00F977D3">
        <w:rPr>
          <w:rFonts w:hint="eastAsia"/>
        </w:rPr>
        <w:t>至</w:t>
      </w:r>
      <w:r w:rsidR="00140457" w:rsidRPr="00140457">
        <w:rPr>
          <w:rFonts w:hint="eastAsia"/>
        </w:rPr>
        <w:t>第二十</w:t>
      </w:r>
      <w:r w:rsidR="00F977D3">
        <w:rPr>
          <w:rFonts w:hint="eastAsia"/>
        </w:rPr>
        <w:t>九</w:t>
      </w:r>
      <w:r w:rsidR="00140457" w:rsidRPr="00140457">
        <w:rPr>
          <w:rFonts w:hint="eastAsia"/>
        </w:rPr>
        <w:t>條</w:t>
      </w:r>
      <w:r w:rsidR="005C2021">
        <w:rPr>
          <w:rFonts w:hint="eastAsia"/>
        </w:rPr>
        <w:t>、第三十二條至</w:t>
      </w:r>
      <w:r w:rsidR="00423554">
        <w:rPr>
          <w:rFonts w:hint="eastAsia"/>
        </w:rPr>
        <w:t>第三十六條</w:t>
      </w:r>
      <w:r w:rsidR="0072237E">
        <w:rPr>
          <w:rFonts w:hint="eastAsia"/>
        </w:rPr>
        <w:t>、第四十三條</w:t>
      </w:r>
      <w:r w:rsidR="00B8206A">
        <w:rPr>
          <w:rFonts w:hint="eastAsia"/>
        </w:rPr>
        <w:t>、第五十四條及第五十八條</w:t>
      </w:r>
      <w:r>
        <w:rPr>
          <w:rFonts w:hint="eastAsia"/>
        </w:rPr>
        <w:t>條文。</w:t>
      </w:r>
    </w:p>
    <w:p w14:paraId="6BB18EB4" w14:textId="6BE0B666" w:rsidR="0052184E" w:rsidRDefault="0052184E" w:rsidP="0052184E">
      <w:pPr>
        <w:pStyle w:val="a"/>
        <w:numPr>
          <w:ilvl w:val="0"/>
          <w:numId w:val="22"/>
        </w:numPr>
        <w:ind w:leftChars="0" w:left="936" w:firstLineChars="0" w:hanging="652"/>
      </w:pPr>
      <w:r w:rsidRPr="007051AC">
        <w:rPr>
          <w:rFonts w:hint="eastAsia"/>
        </w:rPr>
        <w:t>委員謝衣鳯等</w:t>
      </w:r>
      <w:r w:rsidRPr="007051AC">
        <w:t>17</w:t>
      </w:r>
      <w:r w:rsidRPr="007051AC">
        <w:rPr>
          <w:rFonts w:hint="eastAsia"/>
        </w:rPr>
        <w:t>人提案第十六條</w:t>
      </w:r>
      <w:r w:rsidR="00A32635">
        <w:rPr>
          <w:rFonts w:hint="eastAsia"/>
        </w:rPr>
        <w:t>及</w:t>
      </w:r>
      <w:r w:rsidRPr="007051AC">
        <w:rPr>
          <w:rFonts w:hint="eastAsia"/>
        </w:rPr>
        <w:t>委員鄭麗文等</w:t>
      </w:r>
      <w:r w:rsidRPr="007051AC">
        <w:t>17</w:t>
      </w:r>
      <w:r w:rsidRPr="007051AC">
        <w:rPr>
          <w:rFonts w:hint="eastAsia"/>
        </w:rPr>
        <w:t>人提案第十六條</w:t>
      </w:r>
      <w:r>
        <w:rPr>
          <w:rFonts w:hint="eastAsia"/>
        </w:rPr>
        <w:t>條文</w:t>
      </w:r>
      <w:r w:rsidR="00A32635">
        <w:rPr>
          <w:rFonts w:hint="eastAsia"/>
        </w:rPr>
        <w:t>。</w:t>
      </w:r>
    </w:p>
    <w:p w14:paraId="5AA637B5" w14:textId="4E5575FD" w:rsidR="00A32635" w:rsidRDefault="00A32635" w:rsidP="0052184E">
      <w:pPr>
        <w:pStyle w:val="a"/>
        <w:numPr>
          <w:ilvl w:val="0"/>
          <w:numId w:val="22"/>
        </w:numPr>
        <w:ind w:leftChars="0" w:left="936" w:firstLineChars="0" w:hanging="652"/>
      </w:pPr>
      <w:r w:rsidRPr="007051AC">
        <w:rPr>
          <w:rFonts w:hint="eastAsia"/>
        </w:rPr>
        <w:t>委員洪孟楷等20人提案第三條至第五條</w:t>
      </w:r>
      <w:r>
        <w:rPr>
          <w:rFonts w:hint="eastAsia"/>
        </w:rPr>
        <w:t>、</w:t>
      </w:r>
      <w:r w:rsidRPr="007051AC">
        <w:rPr>
          <w:rFonts w:hint="eastAsia"/>
        </w:rPr>
        <w:t>委員謝衣鳯等</w:t>
      </w:r>
      <w:r w:rsidRPr="007051AC">
        <w:t>17</w:t>
      </w:r>
      <w:r w:rsidRPr="007051AC">
        <w:rPr>
          <w:rFonts w:hint="eastAsia"/>
        </w:rPr>
        <w:t>人提案第三條至第五條</w:t>
      </w:r>
      <w:r>
        <w:rPr>
          <w:rFonts w:hint="eastAsia"/>
        </w:rPr>
        <w:t>、</w:t>
      </w:r>
      <w:r w:rsidRPr="007051AC">
        <w:rPr>
          <w:rFonts w:hint="eastAsia"/>
        </w:rPr>
        <w:t>委員鄭麗文等</w:t>
      </w:r>
      <w:r w:rsidRPr="007051AC">
        <w:t>17</w:t>
      </w:r>
      <w:r w:rsidRPr="007051AC">
        <w:rPr>
          <w:rFonts w:hint="eastAsia"/>
        </w:rPr>
        <w:t>人提案第三條至第五條</w:t>
      </w:r>
      <w:r>
        <w:rPr>
          <w:rFonts w:hint="eastAsia"/>
        </w:rPr>
        <w:t>及</w:t>
      </w:r>
      <w:r w:rsidRPr="007051AC">
        <w:rPr>
          <w:rFonts w:hint="eastAsia"/>
        </w:rPr>
        <w:t>委員江啟臣等18人提案</w:t>
      </w:r>
      <w:r>
        <w:rPr>
          <w:rFonts w:hint="eastAsia"/>
        </w:rPr>
        <w:t>第五條至第七條</w:t>
      </w:r>
      <w:r w:rsidR="006A569D">
        <w:rPr>
          <w:rFonts w:hint="eastAsia"/>
        </w:rPr>
        <w:t>條文</w:t>
      </w:r>
      <w:r>
        <w:rPr>
          <w:rFonts w:hint="eastAsia"/>
        </w:rPr>
        <w:t>。</w:t>
      </w:r>
    </w:p>
    <w:p w14:paraId="3CAD0392" w14:textId="727053F3" w:rsidR="00A32635" w:rsidRDefault="00A32635" w:rsidP="0052184E">
      <w:pPr>
        <w:pStyle w:val="a"/>
        <w:numPr>
          <w:ilvl w:val="0"/>
          <w:numId w:val="22"/>
        </w:numPr>
        <w:ind w:leftChars="0" w:left="936" w:firstLineChars="0" w:hanging="652"/>
      </w:pPr>
      <w:r w:rsidRPr="007051AC">
        <w:rPr>
          <w:rFonts w:hint="eastAsia"/>
        </w:rPr>
        <w:t>委員謝衣鳯等</w:t>
      </w:r>
      <w:r w:rsidRPr="007051AC">
        <w:t>17</w:t>
      </w:r>
      <w:r w:rsidRPr="007051AC">
        <w:rPr>
          <w:rFonts w:hint="eastAsia"/>
        </w:rPr>
        <w:t>人提案第六條</w:t>
      </w:r>
      <w:r>
        <w:rPr>
          <w:rFonts w:hint="eastAsia"/>
        </w:rPr>
        <w:t>、</w:t>
      </w:r>
      <w:r w:rsidRPr="007051AC">
        <w:rPr>
          <w:rFonts w:hint="eastAsia"/>
        </w:rPr>
        <w:t>委員鄭麗文等</w:t>
      </w:r>
      <w:r w:rsidRPr="007051AC">
        <w:t>17</w:t>
      </w:r>
      <w:r w:rsidRPr="007051AC">
        <w:rPr>
          <w:rFonts w:hint="eastAsia"/>
        </w:rPr>
        <w:t>人提案第六條</w:t>
      </w:r>
      <w:r>
        <w:rPr>
          <w:rFonts w:hint="eastAsia"/>
        </w:rPr>
        <w:t>及</w:t>
      </w:r>
      <w:r w:rsidRPr="007051AC">
        <w:rPr>
          <w:rFonts w:hint="eastAsia"/>
        </w:rPr>
        <w:t>委員江啟臣等18人提案第八條</w:t>
      </w:r>
      <w:r>
        <w:rPr>
          <w:rFonts w:hint="eastAsia"/>
        </w:rPr>
        <w:t>條文</w:t>
      </w:r>
      <w:r w:rsidRPr="007051AC">
        <w:rPr>
          <w:rFonts w:hint="eastAsia"/>
        </w:rPr>
        <w:t>。</w:t>
      </w:r>
    </w:p>
    <w:p w14:paraId="5A518A0F" w14:textId="4F76DD31" w:rsidR="00A32635" w:rsidRDefault="00A32635" w:rsidP="00A32635">
      <w:pPr>
        <w:pStyle w:val="a"/>
        <w:numPr>
          <w:ilvl w:val="0"/>
          <w:numId w:val="22"/>
        </w:numPr>
        <w:ind w:leftChars="0" w:left="908" w:firstLineChars="0" w:hanging="624"/>
      </w:pPr>
      <w:r w:rsidRPr="007051AC">
        <w:rPr>
          <w:rFonts w:hint="eastAsia"/>
        </w:rPr>
        <w:t>台灣民眾</w:t>
      </w:r>
      <w:proofErr w:type="gramStart"/>
      <w:r w:rsidRPr="007051AC">
        <w:rPr>
          <w:rFonts w:hint="eastAsia"/>
        </w:rPr>
        <w:t>黨</w:t>
      </w:r>
      <w:proofErr w:type="gramEnd"/>
      <w:r w:rsidRPr="007051AC">
        <w:rPr>
          <w:rFonts w:hint="eastAsia"/>
        </w:rPr>
        <w:t>黨團(26787)提案第十條</w:t>
      </w:r>
      <w:r>
        <w:rPr>
          <w:rFonts w:hint="eastAsia"/>
        </w:rPr>
        <w:t>、</w:t>
      </w:r>
      <w:r w:rsidRPr="007051AC">
        <w:rPr>
          <w:rFonts w:hint="eastAsia"/>
        </w:rPr>
        <w:t>台灣民眾</w:t>
      </w:r>
      <w:proofErr w:type="gramStart"/>
      <w:r w:rsidRPr="007051AC">
        <w:rPr>
          <w:rFonts w:hint="eastAsia"/>
        </w:rPr>
        <w:t>黨</w:t>
      </w:r>
      <w:proofErr w:type="gramEnd"/>
      <w:r w:rsidRPr="007051AC">
        <w:rPr>
          <w:rFonts w:hint="eastAsia"/>
        </w:rPr>
        <w:t>黨團(28614)提案第十條</w:t>
      </w:r>
      <w:r>
        <w:rPr>
          <w:rFonts w:hint="eastAsia"/>
        </w:rPr>
        <w:t>、</w:t>
      </w:r>
      <w:r w:rsidRPr="007051AC">
        <w:rPr>
          <w:rFonts w:hint="eastAsia"/>
        </w:rPr>
        <w:t>委員洪申翰等39人提案第十條</w:t>
      </w:r>
      <w:r>
        <w:rPr>
          <w:rFonts w:hint="eastAsia"/>
        </w:rPr>
        <w:t>、</w:t>
      </w:r>
      <w:r w:rsidRPr="007051AC">
        <w:rPr>
          <w:rFonts w:hint="eastAsia"/>
        </w:rPr>
        <w:t>委員張育美等20</w:t>
      </w:r>
      <w:r w:rsidRPr="007051AC">
        <w:rPr>
          <w:rFonts w:hint="eastAsia"/>
        </w:rPr>
        <w:lastRenderedPageBreak/>
        <w:t>人提案第九條</w:t>
      </w:r>
      <w:r>
        <w:rPr>
          <w:rFonts w:hint="eastAsia"/>
        </w:rPr>
        <w:t>、</w:t>
      </w:r>
      <w:r w:rsidRPr="007051AC">
        <w:rPr>
          <w:rFonts w:hint="eastAsia"/>
        </w:rPr>
        <w:t>委員洪孟楷等20人提案第十五條</w:t>
      </w:r>
      <w:r>
        <w:rPr>
          <w:rFonts w:hint="eastAsia"/>
        </w:rPr>
        <w:t>、</w:t>
      </w:r>
      <w:r w:rsidRPr="007051AC">
        <w:rPr>
          <w:rFonts w:hint="eastAsia"/>
        </w:rPr>
        <w:t>委員謝衣鳯等</w:t>
      </w:r>
      <w:r w:rsidRPr="007051AC">
        <w:t>17</w:t>
      </w:r>
      <w:r w:rsidRPr="007051AC">
        <w:rPr>
          <w:rFonts w:hint="eastAsia"/>
        </w:rPr>
        <w:t>人提案</w:t>
      </w:r>
      <w:r>
        <w:rPr>
          <w:rFonts w:hint="eastAsia"/>
        </w:rPr>
        <w:t>第十七條及</w:t>
      </w:r>
      <w:r w:rsidRPr="007051AC">
        <w:rPr>
          <w:rFonts w:hint="eastAsia"/>
        </w:rPr>
        <w:t>委員鄭麗文等</w:t>
      </w:r>
      <w:r w:rsidRPr="007051AC">
        <w:t>17</w:t>
      </w:r>
      <w:r w:rsidRPr="007051AC">
        <w:rPr>
          <w:rFonts w:hint="eastAsia"/>
        </w:rPr>
        <w:t>人提案</w:t>
      </w:r>
      <w:r w:rsidRPr="00A44164">
        <w:rPr>
          <w:rFonts w:hint="eastAsia"/>
        </w:rPr>
        <w:t>第十七條</w:t>
      </w:r>
      <w:r>
        <w:rPr>
          <w:rFonts w:hint="eastAsia"/>
        </w:rPr>
        <w:t>條文。</w:t>
      </w:r>
    </w:p>
    <w:p w14:paraId="1E10709A" w14:textId="4D90F522" w:rsidR="00DB39F1" w:rsidRDefault="00DB39F1" w:rsidP="00A32635">
      <w:pPr>
        <w:pStyle w:val="a"/>
        <w:numPr>
          <w:ilvl w:val="0"/>
          <w:numId w:val="22"/>
        </w:numPr>
        <w:ind w:leftChars="0" w:left="908" w:firstLineChars="0" w:hanging="624"/>
      </w:pPr>
      <w:r w:rsidRPr="007051AC">
        <w:rPr>
          <w:rFonts w:hint="eastAsia"/>
        </w:rPr>
        <w:t>台灣民眾</w:t>
      </w:r>
      <w:proofErr w:type="gramStart"/>
      <w:r w:rsidRPr="007051AC">
        <w:rPr>
          <w:rFonts w:hint="eastAsia"/>
        </w:rPr>
        <w:t>黨</w:t>
      </w:r>
      <w:proofErr w:type="gramEnd"/>
      <w:r w:rsidRPr="007051AC">
        <w:rPr>
          <w:rFonts w:hint="eastAsia"/>
        </w:rPr>
        <w:t>黨團(26787)提案第三條、台灣民眾</w:t>
      </w:r>
      <w:proofErr w:type="gramStart"/>
      <w:r w:rsidRPr="007051AC">
        <w:rPr>
          <w:rFonts w:hint="eastAsia"/>
        </w:rPr>
        <w:t>黨</w:t>
      </w:r>
      <w:proofErr w:type="gramEnd"/>
      <w:r w:rsidRPr="007051AC">
        <w:rPr>
          <w:rFonts w:hint="eastAsia"/>
        </w:rPr>
        <w:t>黨團(28614)提案第三條、委員洪申翰等39人提案第三條、</w:t>
      </w:r>
      <w:r>
        <w:rPr>
          <w:rFonts w:hint="eastAsia"/>
        </w:rPr>
        <w:t>委員陳椒華等18人提案第八條</w:t>
      </w:r>
      <w:r w:rsidRPr="00AE6B05">
        <w:rPr>
          <w:rFonts w:hint="eastAsia"/>
        </w:rPr>
        <w:t>之一</w:t>
      </w:r>
      <w:r>
        <w:rPr>
          <w:rFonts w:hint="eastAsia"/>
        </w:rPr>
        <w:t>、</w:t>
      </w:r>
      <w:r w:rsidRPr="007051AC">
        <w:rPr>
          <w:rFonts w:hint="eastAsia"/>
        </w:rPr>
        <w:t>委員洪孟楷等20人提案</w:t>
      </w:r>
      <w:r>
        <w:rPr>
          <w:rFonts w:hint="eastAsia"/>
        </w:rPr>
        <w:t>第二十二條、</w:t>
      </w:r>
      <w:r w:rsidRPr="007051AC">
        <w:rPr>
          <w:rFonts w:hint="eastAsia"/>
        </w:rPr>
        <w:t>委員謝衣鳯等</w:t>
      </w:r>
      <w:r w:rsidRPr="007051AC">
        <w:t>17</w:t>
      </w:r>
      <w:r w:rsidRPr="007051AC">
        <w:rPr>
          <w:rFonts w:hint="eastAsia"/>
        </w:rPr>
        <w:t>人提案</w:t>
      </w:r>
      <w:r w:rsidRPr="00AE6B05">
        <w:rPr>
          <w:rFonts w:hint="eastAsia"/>
        </w:rPr>
        <w:t>第二十</w:t>
      </w:r>
      <w:r>
        <w:rPr>
          <w:rFonts w:hint="eastAsia"/>
        </w:rPr>
        <w:t>四</w:t>
      </w:r>
      <w:r w:rsidRPr="00AE6B05">
        <w:rPr>
          <w:rFonts w:hint="eastAsia"/>
        </w:rPr>
        <w:t>條</w:t>
      </w:r>
      <w:r>
        <w:rPr>
          <w:rFonts w:hint="eastAsia"/>
        </w:rPr>
        <w:t>及</w:t>
      </w:r>
      <w:r w:rsidRPr="007051AC">
        <w:rPr>
          <w:rFonts w:hint="eastAsia"/>
        </w:rPr>
        <w:t>委員鄭麗文等</w:t>
      </w:r>
      <w:r w:rsidRPr="007051AC">
        <w:t>17</w:t>
      </w:r>
      <w:r w:rsidRPr="007051AC">
        <w:rPr>
          <w:rFonts w:hint="eastAsia"/>
        </w:rPr>
        <w:t>人提案</w:t>
      </w:r>
      <w:r w:rsidRPr="00AE6B05">
        <w:rPr>
          <w:rFonts w:hint="eastAsia"/>
        </w:rPr>
        <w:t>第二十四條</w:t>
      </w:r>
      <w:r>
        <w:rPr>
          <w:rFonts w:hint="eastAsia"/>
        </w:rPr>
        <w:t>條文。</w:t>
      </w:r>
    </w:p>
    <w:p w14:paraId="4D190ADE" w14:textId="0A61C48B" w:rsidR="00DB39F1" w:rsidRDefault="00DB39F1" w:rsidP="00A32635">
      <w:pPr>
        <w:pStyle w:val="a"/>
        <w:numPr>
          <w:ilvl w:val="0"/>
          <w:numId w:val="22"/>
        </w:numPr>
        <w:ind w:leftChars="0" w:left="908" w:firstLineChars="0" w:hanging="624"/>
      </w:pPr>
      <w:r w:rsidRPr="007051AC">
        <w:rPr>
          <w:rFonts w:hint="eastAsia"/>
        </w:rPr>
        <w:t>委員洪孟楷等20人提案</w:t>
      </w:r>
      <w:r>
        <w:rPr>
          <w:rFonts w:hint="eastAsia"/>
        </w:rPr>
        <w:t>第二十五條、</w:t>
      </w:r>
      <w:r w:rsidRPr="007051AC">
        <w:rPr>
          <w:rFonts w:hint="eastAsia"/>
        </w:rPr>
        <w:t>委員謝衣鳯等</w:t>
      </w:r>
      <w:r w:rsidRPr="007051AC">
        <w:t>17</w:t>
      </w:r>
      <w:r w:rsidRPr="007051AC">
        <w:rPr>
          <w:rFonts w:hint="eastAsia"/>
        </w:rPr>
        <w:t>人提案</w:t>
      </w:r>
      <w:r>
        <w:rPr>
          <w:rFonts w:hint="eastAsia"/>
        </w:rPr>
        <w:t>第二十七條及</w:t>
      </w:r>
      <w:r w:rsidRPr="007051AC">
        <w:rPr>
          <w:rFonts w:hint="eastAsia"/>
        </w:rPr>
        <w:t>委員鄭麗文等</w:t>
      </w:r>
      <w:r w:rsidRPr="007051AC">
        <w:t>17</w:t>
      </w:r>
      <w:r w:rsidRPr="007051AC">
        <w:rPr>
          <w:rFonts w:hint="eastAsia"/>
        </w:rPr>
        <w:t>人提案</w:t>
      </w:r>
      <w:r w:rsidRPr="00914E1B">
        <w:rPr>
          <w:rFonts w:hint="eastAsia"/>
        </w:rPr>
        <w:t>第二十七條</w:t>
      </w:r>
      <w:r>
        <w:rPr>
          <w:rFonts w:hint="eastAsia"/>
        </w:rPr>
        <w:t>條文。</w:t>
      </w:r>
    </w:p>
    <w:p w14:paraId="63BDCDCE" w14:textId="05A895A3" w:rsidR="00160C45" w:rsidRDefault="00160C45" w:rsidP="00A32635">
      <w:pPr>
        <w:pStyle w:val="a"/>
        <w:numPr>
          <w:ilvl w:val="0"/>
          <w:numId w:val="22"/>
        </w:numPr>
        <w:ind w:leftChars="0" w:left="908" w:firstLineChars="0" w:hanging="624"/>
      </w:pPr>
      <w:r w:rsidRPr="007051AC">
        <w:rPr>
          <w:rFonts w:hint="eastAsia"/>
        </w:rPr>
        <w:t>台灣民眾</w:t>
      </w:r>
      <w:proofErr w:type="gramStart"/>
      <w:r w:rsidRPr="007051AC">
        <w:rPr>
          <w:rFonts w:hint="eastAsia"/>
        </w:rPr>
        <w:t>黨</w:t>
      </w:r>
      <w:proofErr w:type="gramEnd"/>
      <w:r w:rsidRPr="007051AC">
        <w:rPr>
          <w:rFonts w:hint="eastAsia"/>
        </w:rPr>
        <w:t>黨團(26787)提案第</w:t>
      </w:r>
      <w:r>
        <w:rPr>
          <w:rFonts w:hint="eastAsia"/>
        </w:rPr>
        <w:t>十</w:t>
      </w:r>
      <w:r w:rsidRPr="007051AC">
        <w:rPr>
          <w:rFonts w:hint="eastAsia"/>
        </w:rPr>
        <w:t>三條、台灣民眾</w:t>
      </w:r>
      <w:proofErr w:type="gramStart"/>
      <w:r w:rsidRPr="007051AC">
        <w:rPr>
          <w:rFonts w:hint="eastAsia"/>
        </w:rPr>
        <w:t>黨</w:t>
      </w:r>
      <w:proofErr w:type="gramEnd"/>
      <w:r w:rsidRPr="007051AC">
        <w:rPr>
          <w:rFonts w:hint="eastAsia"/>
        </w:rPr>
        <w:t>黨團(28614)提案第</w:t>
      </w:r>
      <w:r>
        <w:rPr>
          <w:rFonts w:hint="eastAsia"/>
        </w:rPr>
        <w:t>十</w:t>
      </w:r>
      <w:r w:rsidRPr="007051AC">
        <w:rPr>
          <w:rFonts w:hint="eastAsia"/>
        </w:rPr>
        <w:t>三條、委員洪申翰等39人提案第</w:t>
      </w:r>
      <w:r>
        <w:rPr>
          <w:rFonts w:hint="eastAsia"/>
        </w:rPr>
        <w:t>十</w:t>
      </w:r>
      <w:r w:rsidRPr="007051AC">
        <w:rPr>
          <w:rFonts w:hint="eastAsia"/>
        </w:rPr>
        <w:t>三條</w:t>
      </w:r>
      <w:r>
        <w:rPr>
          <w:rFonts w:hint="eastAsia"/>
        </w:rPr>
        <w:t>、委員蔣萬安等19人提案第十一條、</w:t>
      </w:r>
      <w:r w:rsidR="00DD2863">
        <w:rPr>
          <w:rFonts w:hint="eastAsia"/>
        </w:rPr>
        <w:t>委員蘇巧慧等25人提案刪除現行法第十二條、</w:t>
      </w:r>
      <w:r w:rsidR="00DD2863" w:rsidRPr="007051AC">
        <w:rPr>
          <w:rFonts w:hint="eastAsia"/>
        </w:rPr>
        <w:t>委員張育美等20人提案</w:t>
      </w:r>
      <w:r w:rsidR="00DD2863">
        <w:rPr>
          <w:rFonts w:hint="eastAsia"/>
        </w:rPr>
        <w:t>第十二條、委員楊瓊瓔等20人提案刪除現行法第十二條、委員陳椒華等18人提案第十二條、</w:t>
      </w:r>
      <w:r w:rsidR="00DD2863" w:rsidRPr="007051AC">
        <w:rPr>
          <w:rFonts w:hint="eastAsia"/>
        </w:rPr>
        <w:t>委員洪孟楷等20人提案</w:t>
      </w:r>
      <w:r w:rsidR="00DD2863">
        <w:rPr>
          <w:rFonts w:hint="eastAsia"/>
        </w:rPr>
        <w:t>第二十八條、</w:t>
      </w:r>
      <w:r w:rsidR="00DD2863" w:rsidRPr="007051AC">
        <w:rPr>
          <w:rFonts w:hint="eastAsia"/>
        </w:rPr>
        <w:t>委員謝衣鳯等</w:t>
      </w:r>
      <w:r w:rsidR="00DD2863" w:rsidRPr="007051AC">
        <w:t>17</w:t>
      </w:r>
      <w:r w:rsidR="00DD2863" w:rsidRPr="007051AC">
        <w:rPr>
          <w:rFonts w:hint="eastAsia"/>
        </w:rPr>
        <w:t>人提案</w:t>
      </w:r>
      <w:r w:rsidR="00DD2863">
        <w:rPr>
          <w:rFonts w:hint="eastAsia"/>
        </w:rPr>
        <w:t>第三十條、</w:t>
      </w:r>
      <w:r w:rsidR="00DD2863" w:rsidRPr="007051AC">
        <w:rPr>
          <w:rFonts w:hint="eastAsia"/>
        </w:rPr>
        <w:t>委員鄭麗文等</w:t>
      </w:r>
      <w:r w:rsidR="00DD2863" w:rsidRPr="007051AC">
        <w:t>17</w:t>
      </w:r>
      <w:r w:rsidR="00DD2863" w:rsidRPr="007051AC">
        <w:rPr>
          <w:rFonts w:hint="eastAsia"/>
        </w:rPr>
        <w:t>人提案</w:t>
      </w:r>
      <w:r w:rsidR="00DD2863">
        <w:rPr>
          <w:rFonts w:hint="eastAsia"/>
        </w:rPr>
        <w:t>第三十一條及委員江啟臣等18人提案第十八條</w:t>
      </w:r>
      <w:r w:rsidR="006A569D">
        <w:rPr>
          <w:rFonts w:hint="eastAsia"/>
        </w:rPr>
        <w:t>條文</w:t>
      </w:r>
      <w:r w:rsidR="00DD2863">
        <w:rPr>
          <w:rFonts w:hint="eastAsia"/>
        </w:rPr>
        <w:t>。</w:t>
      </w:r>
    </w:p>
    <w:p w14:paraId="16AE6C82" w14:textId="66CB603B" w:rsidR="004677AA" w:rsidRDefault="004677AA" w:rsidP="00A32635">
      <w:pPr>
        <w:pStyle w:val="a"/>
        <w:numPr>
          <w:ilvl w:val="0"/>
          <w:numId w:val="22"/>
        </w:numPr>
        <w:ind w:leftChars="0" w:left="908" w:firstLineChars="0" w:hanging="624"/>
      </w:pPr>
      <w:r w:rsidRPr="007051AC">
        <w:rPr>
          <w:rFonts w:hint="eastAsia"/>
        </w:rPr>
        <w:t>委員洪孟楷等20人提案</w:t>
      </w:r>
      <w:r>
        <w:rPr>
          <w:rFonts w:hint="eastAsia"/>
        </w:rPr>
        <w:t>第十六條及第十七條、</w:t>
      </w:r>
      <w:r w:rsidRPr="007051AC">
        <w:rPr>
          <w:rFonts w:hint="eastAsia"/>
        </w:rPr>
        <w:t>委員謝衣鳯等</w:t>
      </w:r>
      <w:r w:rsidRPr="007051AC">
        <w:t>17</w:t>
      </w:r>
      <w:r w:rsidRPr="007051AC">
        <w:rPr>
          <w:rFonts w:hint="eastAsia"/>
        </w:rPr>
        <w:t>人提案</w:t>
      </w:r>
      <w:r>
        <w:rPr>
          <w:rFonts w:hint="eastAsia"/>
        </w:rPr>
        <w:t>第十八條及第十九條及</w:t>
      </w:r>
      <w:r w:rsidR="00EE4508" w:rsidRPr="007051AC">
        <w:rPr>
          <w:rFonts w:hint="eastAsia"/>
        </w:rPr>
        <w:t>委員鄭麗文等</w:t>
      </w:r>
      <w:r w:rsidR="00EE4508" w:rsidRPr="007051AC">
        <w:t>17</w:t>
      </w:r>
      <w:r w:rsidR="00EE4508" w:rsidRPr="007051AC">
        <w:rPr>
          <w:rFonts w:hint="eastAsia"/>
        </w:rPr>
        <w:t>人提案</w:t>
      </w:r>
      <w:r w:rsidR="00EE4508">
        <w:rPr>
          <w:rFonts w:hint="eastAsia"/>
        </w:rPr>
        <w:t>第十八條及</w:t>
      </w:r>
      <w:r w:rsidR="00EE4508" w:rsidRPr="00ED5B4D">
        <w:rPr>
          <w:rFonts w:hint="eastAsia"/>
        </w:rPr>
        <w:t>第十九條</w:t>
      </w:r>
      <w:r w:rsidR="00EE4508">
        <w:rPr>
          <w:rFonts w:hint="eastAsia"/>
        </w:rPr>
        <w:t>條文。</w:t>
      </w:r>
    </w:p>
    <w:p w14:paraId="562CB55F" w14:textId="2DB2D0B7" w:rsidR="00C07F01" w:rsidRDefault="00C07F01" w:rsidP="00C07F01">
      <w:pPr>
        <w:pStyle w:val="a"/>
        <w:numPr>
          <w:ilvl w:val="0"/>
          <w:numId w:val="22"/>
        </w:numPr>
        <w:ind w:leftChars="0" w:left="908" w:firstLineChars="0" w:hanging="624"/>
      </w:pPr>
      <w:r w:rsidRPr="007051AC">
        <w:rPr>
          <w:rFonts w:hint="eastAsia"/>
        </w:rPr>
        <w:t>委員洪孟楷等20人提案</w:t>
      </w:r>
      <w:r>
        <w:rPr>
          <w:rFonts w:hint="eastAsia"/>
        </w:rPr>
        <w:t>第四十五條、</w:t>
      </w:r>
      <w:r w:rsidRPr="007051AC">
        <w:rPr>
          <w:rFonts w:hint="eastAsia"/>
        </w:rPr>
        <w:t>委員謝衣鳯等</w:t>
      </w:r>
      <w:r w:rsidRPr="007051AC">
        <w:t>17</w:t>
      </w:r>
      <w:r w:rsidRPr="007051AC">
        <w:rPr>
          <w:rFonts w:hint="eastAsia"/>
        </w:rPr>
        <w:t>人提案</w:t>
      </w:r>
      <w:r>
        <w:rPr>
          <w:rFonts w:hint="eastAsia"/>
        </w:rPr>
        <w:t>第四十八條、</w:t>
      </w:r>
      <w:r w:rsidRPr="007051AC">
        <w:rPr>
          <w:rFonts w:hint="eastAsia"/>
        </w:rPr>
        <w:t>委員鄭麗文等</w:t>
      </w:r>
      <w:r w:rsidRPr="007051AC">
        <w:t>17</w:t>
      </w:r>
      <w:r w:rsidRPr="007051AC">
        <w:rPr>
          <w:rFonts w:hint="eastAsia"/>
        </w:rPr>
        <w:t>人提案</w:t>
      </w:r>
      <w:r w:rsidRPr="00ED5B4D">
        <w:rPr>
          <w:rFonts w:hint="eastAsia"/>
        </w:rPr>
        <w:t>第</w:t>
      </w:r>
      <w:r>
        <w:rPr>
          <w:rFonts w:hint="eastAsia"/>
        </w:rPr>
        <w:t>四</w:t>
      </w:r>
      <w:r w:rsidRPr="00ED5B4D">
        <w:rPr>
          <w:rFonts w:hint="eastAsia"/>
        </w:rPr>
        <w:t>十九條</w:t>
      </w:r>
      <w:r>
        <w:rPr>
          <w:rFonts w:hint="eastAsia"/>
        </w:rPr>
        <w:t>及</w:t>
      </w:r>
      <w:r w:rsidRPr="007051AC">
        <w:rPr>
          <w:rFonts w:hint="eastAsia"/>
        </w:rPr>
        <w:t>委員江啟臣等18人提案第</w:t>
      </w:r>
      <w:r>
        <w:rPr>
          <w:rFonts w:hint="eastAsia"/>
        </w:rPr>
        <w:t>二十</w:t>
      </w:r>
      <w:r w:rsidRPr="007051AC">
        <w:rPr>
          <w:rFonts w:hint="eastAsia"/>
        </w:rPr>
        <w:t>五條</w:t>
      </w:r>
      <w:r>
        <w:rPr>
          <w:rFonts w:hint="eastAsia"/>
        </w:rPr>
        <w:t>條文。</w:t>
      </w:r>
    </w:p>
    <w:p w14:paraId="2337B085" w14:textId="0A62D708" w:rsidR="00C07F01" w:rsidRDefault="00D87519" w:rsidP="00A32635">
      <w:pPr>
        <w:pStyle w:val="a"/>
        <w:numPr>
          <w:ilvl w:val="0"/>
          <w:numId w:val="22"/>
        </w:numPr>
        <w:ind w:leftChars="0" w:left="908" w:firstLineChars="0" w:hanging="624"/>
      </w:pPr>
      <w:r w:rsidRPr="007051AC">
        <w:rPr>
          <w:rFonts w:hint="eastAsia"/>
        </w:rPr>
        <w:t>委員洪孟楷等20人提案</w:t>
      </w:r>
      <w:r>
        <w:rPr>
          <w:rFonts w:hint="eastAsia"/>
        </w:rPr>
        <w:t>第十九條、</w:t>
      </w:r>
      <w:r w:rsidRPr="007051AC">
        <w:rPr>
          <w:rFonts w:hint="eastAsia"/>
        </w:rPr>
        <w:t>委員謝衣鳯等</w:t>
      </w:r>
      <w:r w:rsidRPr="007051AC">
        <w:t>17</w:t>
      </w:r>
      <w:r w:rsidRPr="007051AC">
        <w:rPr>
          <w:rFonts w:hint="eastAsia"/>
        </w:rPr>
        <w:t>人提案</w:t>
      </w:r>
      <w:r>
        <w:rPr>
          <w:rFonts w:hint="eastAsia"/>
        </w:rPr>
        <w:t>第二十一條及</w:t>
      </w:r>
      <w:r w:rsidRPr="007051AC">
        <w:rPr>
          <w:rFonts w:hint="eastAsia"/>
        </w:rPr>
        <w:t>委員鄭麗文等</w:t>
      </w:r>
      <w:r w:rsidRPr="007051AC">
        <w:t>17</w:t>
      </w:r>
      <w:r w:rsidRPr="007051AC">
        <w:rPr>
          <w:rFonts w:hint="eastAsia"/>
        </w:rPr>
        <w:t>人提案</w:t>
      </w:r>
      <w:r w:rsidRPr="00ED5B4D">
        <w:rPr>
          <w:rFonts w:hint="eastAsia"/>
        </w:rPr>
        <w:t>第</w:t>
      </w:r>
      <w:r>
        <w:rPr>
          <w:rFonts w:hint="eastAsia"/>
        </w:rPr>
        <w:t>二十一</w:t>
      </w:r>
      <w:r w:rsidRPr="00ED5B4D">
        <w:rPr>
          <w:rFonts w:hint="eastAsia"/>
        </w:rPr>
        <w:t>條</w:t>
      </w:r>
      <w:r>
        <w:rPr>
          <w:rFonts w:hint="eastAsia"/>
        </w:rPr>
        <w:t>條文。</w:t>
      </w:r>
    </w:p>
    <w:p w14:paraId="1CFFD958" w14:textId="17914A9D" w:rsidR="0052184E" w:rsidRDefault="0052184E" w:rsidP="005C2021">
      <w:pPr>
        <w:pStyle w:val="a"/>
      </w:pPr>
      <w:r>
        <w:rPr>
          <w:rFonts w:hint="eastAsia"/>
        </w:rPr>
        <w:t>委員蘇巧慧等25人提案第二十四條。</w:t>
      </w:r>
    </w:p>
    <w:p w14:paraId="3BE831CB" w14:textId="38C9EFBF" w:rsidR="006A569D" w:rsidRDefault="006A569D" w:rsidP="005C2021">
      <w:pPr>
        <w:pStyle w:val="a"/>
      </w:pPr>
      <w:r w:rsidRPr="007051AC">
        <w:rPr>
          <w:rFonts w:hint="eastAsia"/>
        </w:rPr>
        <w:t>委員謝衣鳯等</w:t>
      </w:r>
      <w:r w:rsidRPr="007051AC">
        <w:t>17</w:t>
      </w:r>
      <w:r w:rsidRPr="007051AC">
        <w:rPr>
          <w:rFonts w:hint="eastAsia"/>
        </w:rPr>
        <w:t>人提案</w:t>
      </w:r>
      <w:r>
        <w:rPr>
          <w:rFonts w:hint="eastAsia"/>
        </w:rPr>
        <w:t>第六十條及</w:t>
      </w:r>
      <w:r w:rsidRPr="007051AC">
        <w:rPr>
          <w:rFonts w:hint="eastAsia"/>
        </w:rPr>
        <w:t>委員鄭麗文等</w:t>
      </w:r>
      <w:r w:rsidRPr="007051AC">
        <w:t>17</w:t>
      </w:r>
      <w:r w:rsidRPr="007051AC">
        <w:rPr>
          <w:rFonts w:hint="eastAsia"/>
        </w:rPr>
        <w:t>人提案</w:t>
      </w:r>
      <w:r>
        <w:rPr>
          <w:rFonts w:hint="eastAsia"/>
        </w:rPr>
        <w:t>第六十六條條文。</w:t>
      </w:r>
    </w:p>
    <w:p w14:paraId="22530AC8" w14:textId="054E52BB" w:rsidR="00172E0F" w:rsidRDefault="00172E0F" w:rsidP="00172E0F">
      <w:pPr>
        <w:pStyle w:val="a"/>
      </w:pPr>
      <w:r w:rsidRPr="00172E0F">
        <w:rPr>
          <w:rFonts w:hint="eastAsia"/>
        </w:rPr>
        <w:t>委員蘇巧慧等25人提案第二十五條及委員吳玉琴等21人提案第五條之二</w:t>
      </w:r>
      <w:r w:rsidR="006A4574">
        <w:rPr>
          <w:rFonts w:hint="eastAsia"/>
        </w:rPr>
        <w:t>條文</w:t>
      </w:r>
      <w:r>
        <w:rPr>
          <w:rFonts w:hint="eastAsia"/>
        </w:rPr>
        <w:t>。</w:t>
      </w:r>
    </w:p>
    <w:p w14:paraId="35FF3B98" w14:textId="79174191" w:rsidR="006A569D" w:rsidRDefault="006A569D" w:rsidP="005C2021">
      <w:pPr>
        <w:pStyle w:val="a"/>
      </w:pPr>
      <w:r w:rsidRPr="007051AC">
        <w:rPr>
          <w:rFonts w:hint="eastAsia"/>
        </w:rPr>
        <w:t>委員洪孟楷等20人提案</w:t>
      </w:r>
      <w:r>
        <w:rPr>
          <w:rFonts w:hint="eastAsia"/>
        </w:rPr>
        <w:t>第三十四條、</w:t>
      </w:r>
      <w:r w:rsidRPr="007051AC">
        <w:rPr>
          <w:rFonts w:hint="eastAsia"/>
        </w:rPr>
        <w:t>委員謝衣鳯等</w:t>
      </w:r>
      <w:r w:rsidRPr="007051AC">
        <w:t>17</w:t>
      </w:r>
      <w:r w:rsidRPr="007051AC">
        <w:rPr>
          <w:rFonts w:hint="eastAsia"/>
        </w:rPr>
        <w:t>人提案</w:t>
      </w:r>
      <w:r>
        <w:rPr>
          <w:rFonts w:hint="eastAsia"/>
        </w:rPr>
        <w:t>第三十六條及</w:t>
      </w:r>
      <w:r w:rsidRPr="007051AC">
        <w:rPr>
          <w:rFonts w:hint="eastAsia"/>
        </w:rPr>
        <w:t>委員鄭麗文等</w:t>
      </w:r>
      <w:r w:rsidRPr="007051AC">
        <w:t>17</w:t>
      </w:r>
      <w:r w:rsidRPr="007051AC">
        <w:rPr>
          <w:rFonts w:hint="eastAsia"/>
        </w:rPr>
        <w:t>人提案</w:t>
      </w:r>
      <w:r w:rsidRPr="00ED5B4D">
        <w:rPr>
          <w:rFonts w:hint="eastAsia"/>
        </w:rPr>
        <w:t>第</w:t>
      </w:r>
      <w:r>
        <w:rPr>
          <w:rFonts w:hint="eastAsia"/>
        </w:rPr>
        <w:t>三十七</w:t>
      </w:r>
      <w:r w:rsidRPr="00ED5B4D">
        <w:rPr>
          <w:rFonts w:hint="eastAsia"/>
        </w:rPr>
        <w:t>條</w:t>
      </w:r>
      <w:r>
        <w:rPr>
          <w:rFonts w:hint="eastAsia"/>
        </w:rPr>
        <w:t>條文。</w:t>
      </w:r>
    </w:p>
    <w:p w14:paraId="7E6CD2E7" w14:textId="78F3422F" w:rsidR="00D25555" w:rsidRDefault="00D25555" w:rsidP="00D25555">
      <w:pPr>
        <w:pStyle w:val="a"/>
      </w:pPr>
      <w:r w:rsidRPr="007051AC">
        <w:rPr>
          <w:rFonts w:hint="eastAsia"/>
        </w:rPr>
        <w:lastRenderedPageBreak/>
        <w:t>台灣民眾</w:t>
      </w:r>
      <w:proofErr w:type="gramStart"/>
      <w:r w:rsidRPr="007051AC">
        <w:rPr>
          <w:rFonts w:hint="eastAsia"/>
        </w:rPr>
        <w:t>黨</w:t>
      </w:r>
      <w:proofErr w:type="gramEnd"/>
      <w:r w:rsidRPr="007051AC">
        <w:rPr>
          <w:rFonts w:hint="eastAsia"/>
        </w:rPr>
        <w:t>黨團(26787)提案第</w:t>
      </w:r>
      <w:r>
        <w:rPr>
          <w:rFonts w:hint="eastAsia"/>
        </w:rPr>
        <w:t>三十六</w:t>
      </w:r>
      <w:r w:rsidRPr="007051AC">
        <w:rPr>
          <w:rFonts w:hint="eastAsia"/>
        </w:rPr>
        <w:t>條、台灣民眾</w:t>
      </w:r>
      <w:proofErr w:type="gramStart"/>
      <w:r w:rsidRPr="007051AC">
        <w:rPr>
          <w:rFonts w:hint="eastAsia"/>
        </w:rPr>
        <w:t>黨</w:t>
      </w:r>
      <w:proofErr w:type="gramEnd"/>
      <w:r w:rsidRPr="007051AC">
        <w:rPr>
          <w:rFonts w:hint="eastAsia"/>
        </w:rPr>
        <w:t>黨團(28614)提案第</w:t>
      </w:r>
      <w:r>
        <w:rPr>
          <w:rFonts w:hint="eastAsia"/>
        </w:rPr>
        <w:t>三十七</w:t>
      </w:r>
      <w:r w:rsidRPr="007051AC">
        <w:rPr>
          <w:rFonts w:hint="eastAsia"/>
        </w:rPr>
        <w:t>條、委員洪申翰等39人提案第</w:t>
      </w:r>
      <w:r w:rsidR="00D62A11">
        <w:rPr>
          <w:rFonts w:hint="eastAsia"/>
        </w:rPr>
        <w:t>三十五</w:t>
      </w:r>
      <w:r w:rsidRPr="007051AC">
        <w:rPr>
          <w:rFonts w:hint="eastAsia"/>
        </w:rPr>
        <w:t>條</w:t>
      </w:r>
      <w:r>
        <w:rPr>
          <w:rFonts w:hint="eastAsia"/>
        </w:rPr>
        <w:t>、委員蔣萬安等19人提案第</w:t>
      </w:r>
      <w:r w:rsidR="00D62A11">
        <w:rPr>
          <w:rFonts w:hint="eastAsia"/>
        </w:rPr>
        <w:t>三十二</w:t>
      </w:r>
      <w:r>
        <w:rPr>
          <w:rFonts w:hint="eastAsia"/>
        </w:rPr>
        <w:t>條</w:t>
      </w:r>
      <w:r w:rsidR="00D62A11">
        <w:rPr>
          <w:rFonts w:hint="eastAsia"/>
        </w:rPr>
        <w:t>之</w:t>
      </w:r>
      <w:proofErr w:type="gramStart"/>
      <w:r w:rsidR="00D62A11">
        <w:rPr>
          <w:rFonts w:hint="eastAsia"/>
        </w:rPr>
        <w:t>一</w:t>
      </w:r>
      <w:proofErr w:type="gramEnd"/>
      <w:r w:rsidR="00D62A11">
        <w:rPr>
          <w:rFonts w:hint="eastAsia"/>
        </w:rPr>
        <w:t>及</w:t>
      </w:r>
      <w:r w:rsidRPr="007051AC">
        <w:rPr>
          <w:rFonts w:hint="eastAsia"/>
        </w:rPr>
        <w:t>委員張育美等20人提案</w:t>
      </w:r>
      <w:r>
        <w:rPr>
          <w:rFonts w:hint="eastAsia"/>
        </w:rPr>
        <w:t>第</w:t>
      </w:r>
      <w:r w:rsidR="00D62A11">
        <w:rPr>
          <w:rFonts w:hint="eastAsia"/>
        </w:rPr>
        <w:t>三十四</w:t>
      </w:r>
      <w:r>
        <w:rPr>
          <w:rFonts w:hint="eastAsia"/>
        </w:rPr>
        <w:t>條條文。</w:t>
      </w:r>
    </w:p>
    <w:p w14:paraId="0C3B61EC" w14:textId="4ABFD490" w:rsidR="00D25555" w:rsidRDefault="00D62A11" w:rsidP="005C2021">
      <w:pPr>
        <w:pStyle w:val="a"/>
      </w:pPr>
      <w:r w:rsidRPr="007051AC">
        <w:rPr>
          <w:rFonts w:hint="eastAsia"/>
        </w:rPr>
        <w:t>委員謝衣鳯等</w:t>
      </w:r>
      <w:r w:rsidRPr="007051AC">
        <w:t>17</w:t>
      </w:r>
      <w:r w:rsidRPr="007051AC">
        <w:rPr>
          <w:rFonts w:hint="eastAsia"/>
        </w:rPr>
        <w:t>人提案</w:t>
      </w:r>
      <w:r>
        <w:rPr>
          <w:rFonts w:hint="eastAsia"/>
        </w:rPr>
        <w:t>第四十五條及</w:t>
      </w:r>
      <w:r w:rsidRPr="007051AC">
        <w:rPr>
          <w:rFonts w:hint="eastAsia"/>
        </w:rPr>
        <w:t>委員鄭麗文等</w:t>
      </w:r>
      <w:r w:rsidRPr="007051AC">
        <w:t>17</w:t>
      </w:r>
      <w:r w:rsidRPr="007051AC">
        <w:rPr>
          <w:rFonts w:hint="eastAsia"/>
        </w:rPr>
        <w:t>人提案</w:t>
      </w:r>
      <w:r w:rsidRPr="00ED5B4D">
        <w:rPr>
          <w:rFonts w:hint="eastAsia"/>
        </w:rPr>
        <w:t>第</w:t>
      </w:r>
      <w:r>
        <w:rPr>
          <w:rFonts w:hint="eastAsia"/>
        </w:rPr>
        <w:t>四十六</w:t>
      </w:r>
      <w:r w:rsidRPr="00ED5B4D">
        <w:rPr>
          <w:rFonts w:hint="eastAsia"/>
        </w:rPr>
        <w:t>條</w:t>
      </w:r>
      <w:r>
        <w:rPr>
          <w:rFonts w:hint="eastAsia"/>
        </w:rPr>
        <w:t>條文。</w:t>
      </w:r>
    </w:p>
    <w:p w14:paraId="3C4A7945" w14:textId="21D6F45C" w:rsidR="00DE6195" w:rsidRDefault="00DE6195" w:rsidP="005C2021">
      <w:pPr>
        <w:pStyle w:val="a"/>
      </w:pPr>
      <w:r w:rsidRPr="007051AC">
        <w:rPr>
          <w:rFonts w:hint="eastAsia"/>
        </w:rPr>
        <w:t>委員洪孟楷等20人提案</w:t>
      </w:r>
      <w:r>
        <w:rPr>
          <w:rFonts w:hint="eastAsia"/>
        </w:rPr>
        <w:t>第三十六條、</w:t>
      </w:r>
      <w:r w:rsidRPr="007051AC">
        <w:rPr>
          <w:rFonts w:hint="eastAsia"/>
        </w:rPr>
        <w:t>委員謝衣鳯等</w:t>
      </w:r>
      <w:r w:rsidRPr="007051AC">
        <w:t>17</w:t>
      </w:r>
      <w:r w:rsidRPr="007051AC">
        <w:rPr>
          <w:rFonts w:hint="eastAsia"/>
        </w:rPr>
        <w:t>人提案</w:t>
      </w:r>
      <w:r>
        <w:rPr>
          <w:rFonts w:hint="eastAsia"/>
        </w:rPr>
        <w:t>第三十八條及</w:t>
      </w:r>
      <w:r w:rsidRPr="007051AC">
        <w:rPr>
          <w:rFonts w:hint="eastAsia"/>
        </w:rPr>
        <w:t>委員鄭麗文等</w:t>
      </w:r>
      <w:r w:rsidRPr="007051AC">
        <w:t>17</w:t>
      </w:r>
      <w:r w:rsidRPr="007051AC">
        <w:rPr>
          <w:rFonts w:hint="eastAsia"/>
        </w:rPr>
        <w:t>人提案</w:t>
      </w:r>
      <w:r w:rsidRPr="00ED5B4D">
        <w:rPr>
          <w:rFonts w:hint="eastAsia"/>
        </w:rPr>
        <w:t>第</w:t>
      </w:r>
      <w:r>
        <w:rPr>
          <w:rFonts w:hint="eastAsia"/>
        </w:rPr>
        <w:t>三十九</w:t>
      </w:r>
      <w:r w:rsidRPr="00ED5B4D">
        <w:rPr>
          <w:rFonts w:hint="eastAsia"/>
        </w:rPr>
        <w:t>條</w:t>
      </w:r>
      <w:r>
        <w:rPr>
          <w:rFonts w:hint="eastAsia"/>
        </w:rPr>
        <w:t>條文。</w:t>
      </w:r>
    </w:p>
    <w:p w14:paraId="4E692B16" w14:textId="13C8E09F" w:rsidR="00DE6195" w:rsidRDefault="00DE6195" w:rsidP="005C2021">
      <w:pPr>
        <w:pStyle w:val="a"/>
      </w:pPr>
      <w:r w:rsidRPr="007051AC">
        <w:rPr>
          <w:rFonts w:hint="eastAsia"/>
        </w:rPr>
        <w:t>台灣民眾</w:t>
      </w:r>
      <w:proofErr w:type="gramStart"/>
      <w:r w:rsidRPr="007051AC">
        <w:rPr>
          <w:rFonts w:hint="eastAsia"/>
        </w:rPr>
        <w:t>黨</w:t>
      </w:r>
      <w:proofErr w:type="gramEnd"/>
      <w:r w:rsidRPr="007051AC">
        <w:rPr>
          <w:rFonts w:hint="eastAsia"/>
        </w:rPr>
        <w:t>黨團(26787)提案第</w:t>
      </w:r>
      <w:r>
        <w:rPr>
          <w:rFonts w:hint="eastAsia"/>
        </w:rPr>
        <w:t>四十一</w:t>
      </w:r>
      <w:r w:rsidRPr="007051AC">
        <w:rPr>
          <w:rFonts w:hint="eastAsia"/>
        </w:rPr>
        <w:t>條、台灣民眾</w:t>
      </w:r>
      <w:proofErr w:type="gramStart"/>
      <w:r w:rsidRPr="007051AC">
        <w:rPr>
          <w:rFonts w:hint="eastAsia"/>
        </w:rPr>
        <w:t>黨</w:t>
      </w:r>
      <w:proofErr w:type="gramEnd"/>
      <w:r w:rsidRPr="007051AC">
        <w:rPr>
          <w:rFonts w:hint="eastAsia"/>
        </w:rPr>
        <w:t>黨團(28614)提案第</w:t>
      </w:r>
      <w:r>
        <w:rPr>
          <w:rFonts w:hint="eastAsia"/>
        </w:rPr>
        <w:t>四十二</w:t>
      </w:r>
      <w:r w:rsidRPr="007051AC">
        <w:rPr>
          <w:rFonts w:hint="eastAsia"/>
        </w:rPr>
        <w:t>條、委員洪申翰等39人提案第</w:t>
      </w:r>
      <w:r>
        <w:rPr>
          <w:rFonts w:hint="eastAsia"/>
        </w:rPr>
        <w:t>四十</w:t>
      </w:r>
      <w:r w:rsidRPr="007051AC">
        <w:rPr>
          <w:rFonts w:hint="eastAsia"/>
        </w:rPr>
        <w:t>條</w:t>
      </w:r>
      <w:r>
        <w:rPr>
          <w:rFonts w:hint="eastAsia"/>
        </w:rPr>
        <w:t>、委員蔣萬安等19人提案第四十條之一、</w:t>
      </w:r>
      <w:r w:rsidRPr="007051AC">
        <w:rPr>
          <w:rFonts w:hint="eastAsia"/>
        </w:rPr>
        <w:t>委員張育美等20人提案</w:t>
      </w:r>
      <w:r>
        <w:rPr>
          <w:rFonts w:hint="eastAsia"/>
        </w:rPr>
        <w:t>第三十九條、委員陳椒華等18人提案第二十七條之一、</w:t>
      </w:r>
      <w:r w:rsidRPr="007051AC">
        <w:rPr>
          <w:rFonts w:hint="eastAsia"/>
        </w:rPr>
        <w:t>委員謝衣鳯等</w:t>
      </w:r>
      <w:r w:rsidRPr="007051AC">
        <w:t>17</w:t>
      </w:r>
      <w:r w:rsidRPr="007051AC">
        <w:rPr>
          <w:rFonts w:hint="eastAsia"/>
        </w:rPr>
        <w:t>人提案</w:t>
      </w:r>
      <w:r>
        <w:rPr>
          <w:rFonts w:hint="eastAsia"/>
        </w:rPr>
        <w:t>第五十七條及</w:t>
      </w:r>
      <w:r w:rsidRPr="007051AC">
        <w:rPr>
          <w:rFonts w:hint="eastAsia"/>
        </w:rPr>
        <w:t>委員鄭麗文等</w:t>
      </w:r>
      <w:r w:rsidRPr="007051AC">
        <w:t>17</w:t>
      </w:r>
      <w:r w:rsidRPr="007051AC">
        <w:rPr>
          <w:rFonts w:hint="eastAsia"/>
        </w:rPr>
        <w:t>人提案</w:t>
      </w:r>
      <w:r>
        <w:rPr>
          <w:rFonts w:hint="eastAsia"/>
        </w:rPr>
        <w:t>第七十二條條文。</w:t>
      </w:r>
    </w:p>
    <w:p w14:paraId="05BFB6BC" w14:textId="42AA6B06" w:rsidR="00BA0CD9" w:rsidRPr="00A71085" w:rsidRDefault="00BA0CD9" w:rsidP="00180898">
      <w:pPr>
        <w:pStyle w:val="20220512"/>
      </w:pPr>
      <w:r w:rsidRPr="00A71085">
        <w:rPr>
          <w:rFonts w:hint="eastAsia"/>
        </w:rPr>
        <w:t>保留之修正動議</w:t>
      </w:r>
      <w:r w:rsidR="007E752F" w:rsidRPr="00A71085">
        <w:rPr>
          <w:rFonts w:hint="eastAsia"/>
        </w:rPr>
        <w:t>14案</w:t>
      </w:r>
      <w:r w:rsidR="00A71085" w:rsidRPr="00A71085">
        <w:rPr>
          <w:rFonts w:hint="eastAsia"/>
        </w:rPr>
        <w:t>：</w:t>
      </w:r>
    </w:p>
    <w:p w14:paraId="7EEFC9A7" w14:textId="0592FDA1" w:rsidR="00A71085" w:rsidRPr="00A71085" w:rsidRDefault="00A71085" w:rsidP="004C0F3B">
      <w:pPr>
        <w:spacing w:line="440" w:lineRule="exact"/>
        <w:ind w:leftChars="100" w:left="880" w:hangingChars="200" w:hanging="640"/>
        <w:jc w:val="both"/>
        <w:outlineLvl w:val="5"/>
        <w:rPr>
          <w:rFonts w:ascii="標楷體" w:eastAsia="標楷體" w:hAnsi="標楷體" w:cs="Times New Roman"/>
          <w:bCs/>
          <w:kern w:val="0"/>
          <w:sz w:val="32"/>
          <w:szCs w:val="32"/>
        </w:rPr>
      </w:pPr>
      <w:r w:rsidRPr="00A71085">
        <w:rPr>
          <w:rFonts w:ascii="標楷體" w:eastAsia="標楷體" w:hAnsi="標楷體" w:cs="Times New Roman" w:hint="eastAsia"/>
          <w:bCs/>
          <w:kern w:val="0"/>
          <w:sz w:val="32"/>
          <w:szCs w:val="32"/>
        </w:rPr>
        <w:t>(</w:t>
      </w:r>
      <w:proofErr w:type="gramStart"/>
      <w:r w:rsidRPr="00A71085">
        <w:rPr>
          <w:rFonts w:ascii="標楷體" w:eastAsia="標楷體" w:hAnsi="標楷體" w:cs="Times New Roman" w:hint="eastAsia"/>
          <w:bCs/>
          <w:kern w:val="0"/>
          <w:sz w:val="32"/>
          <w:szCs w:val="32"/>
        </w:rPr>
        <w:t>一</w:t>
      </w:r>
      <w:proofErr w:type="gramEnd"/>
      <w:r w:rsidRPr="00A71085">
        <w:rPr>
          <w:rFonts w:ascii="標楷體" w:eastAsia="標楷體" w:hAnsi="標楷體" w:cs="Times New Roman"/>
          <w:bCs/>
          <w:kern w:val="0"/>
          <w:sz w:val="32"/>
          <w:szCs w:val="32"/>
        </w:rPr>
        <w:t>)</w:t>
      </w:r>
      <w:r w:rsidR="00AC6C6A" w:rsidRPr="00AC6C6A">
        <w:rPr>
          <w:rFonts w:hint="eastAsia"/>
        </w:rPr>
        <w:t xml:space="preserve"> </w:t>
      </w:r>
      <w:r w:rsidR="00AC6C6A" w:rsidRPr="00AC6C6A">
        <w:rPr>
          <w:rFonts w:ascii="標楷體" w:eastAsia="標楷體" w:hAnsi="標楷體" w:cs="Times New Roman" w:hint="eastAsia"/>
          <w:bCs/>
          <w:kern w:val="0"/>
          <w:sz w:val="32"/>
          <w:szCs w:val="32"/>
        </w:rPr>
        <w:t>委員蘇巧慧、許智傑(林淑芬)等4人</w:t>
      </w:r>
      <w:r w:rsidR="008E20F4">
        <w:rPr>
          <w:rFonts w:ascii="標楷體" w:eastAsia="標楷體" w:hAnsi="標楷體" w:cs="Times New Roman" w:hint="eastAsia"/>
          <w:bCs/>
          <w:kern w:val="0"/>
          <w:sz w:val="32"/>
          <w:szCs w:val="32"/>
        </w:rPr>
        <w:t>所提</w:t>
      </w:r>
      <w:r w:rsidR="00AC6C6A" w:rsidRPr="00AC6C6A">
        <w:rPr>
          <w:rFonts w:ascii="標楷體" w:eastAsia="標楷體" w:hAnsi="標楷體" w:cs="Times New Roman" w:hint="eastAsia"/>
          <w:bCs/>
          <w:kern w:val="0"/>
          <w:sz w:val="32"/>
          <w:szCs w:val="32"/>
        </w:rPr>
        <w:t>修正動議</w:t>
      </w:r>
      <w:r w:rsidRPr="00A71085">
        <w:rPr>
          <w:rFonts w:ascii="標楷體" w:eastAsia="標楷體" w:hAnsi="標楷體" w:cs="Times New Roman" w:hint="eastAsia"/>
          <w:bCs/>
          <w:kern w:val="0"/>
          <w:sz w:val="32"/>
          <w:szCs w:val="32"/>
        </w:rPr>
        <w:t>：</w:t>
      </w:r>
    </w:p>
    <w:p w14:paraId="50180EDE"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w:t>
      </w:r>
      <w:r w:rsidRPr="00A71085">
        <w:rPr>
          <w:rFonts w:ascii="標楷體" w:eastAsia="標楷體" w:hAnsi="標楷體" w:cs="Times New Roman"/>
          <w:noProof/>
          <w:sz w:val="32"/>
          <w:szCs w:val="32"/>
        </w:rPr>
        <w:t>第五條　政府應秉持減緩與調適並重之原則，確保國土資源永續利用及能源供需穩定，妥適減緩及因應氣候變遷之影響，兼顧環境保護、經濟發展</w:t>
      </w:r>
      <w:r w:rsidRPr="00A71085">
        <w:rPr>
          <w:rFonts w:ascii="標楷體" w:eastAsia="標楷體" w:hAnsi="標楷體" w:cs="Times New Roman"/>
          <w:noProof/>
          <w:sz w:val="32"/>
          <w:szCs w:val="32"/>
          <w:u w:val="single"/>
        </w:rPr>
        <w:t>、</w:t>
      </w:r>
      <w:r w:rsidRPr="00A71085">
        <w:rPr>
          <w:rFonts w:ascii="標楷體" w:eastAsia="標楷體" w:hAnsi="標楷體" w:cs="Times New Roman"/>
          <w:noProof/>
          <w:sz w:val="32"/>
          <w:szCs w:val="32"/>
        </w:rPr>
        <w:t>社會正義</w:t>
      </w:r>
      <w:r w:rsidRPr="00A71085">
        <w:rPr>
          <w:rFonts w:ascii="標楷體" w:eastAsia="標楷體" w:hAnsi="標楷體" w:cs="Times New Roman"/>
          <w:noProof/>
          <w:sz w:val="32"/>
          <w:szCs w:val="32"/>
          <w:u w:val="single"/>
        </w:rPr>
        <w:t>、跨世代衡平、脆弱群體扶助及國民健康</w:t>
      </w:r>
      <w:r w:rsidRPr="00A71085">
        <w:rPr>
          <w:rFonts w:ascii="標楷體" w:eastAsia="標楷體" w:hAnsi="標楷體" w:cs="Times New Roman"/>
          <w:noProof/>
          <w:sz w:val="32"/>
          <w:szCs w:val="32"/>
        </w:rPr>
        <w:t>。</w:t>
      </w:r>
    </w:p>
    <w:p w14:paraId="45FF3696"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noProof/>
          <w:sz w:val="32"/>
          <w:szCs w:val="32"/>
        </w:rPr>
        <w:t>各級政府應鼓勵創新研發，強化財務機制，充沛經濟活力，開放良性競爭，推動低碳綠色成長，創造就業機會，提升國家競爭力。</w:t>
      </w:r>
    </w:p>
    <w:p w14:paraId="6ADDED75"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noProof/>
          <w:sz w:val="32"/>
          <w:szCs w:val="32"/>
        </w:rPr>
        <w:t>為因應氣候變遷，政府相關法律</w:t>
      </w:r>
      <w:r w:rsidRPr="00A71085">
        <w:rPr>
          <w:rFonts w:ascii="標楷體" w:eastAsia="標楷體" w:hAnsi="標楷體" w:cs="Times New Roman"/>
          <w:noProof/>
          <w:sz w:val="32"/>
          <w:szCs w:val="32"/>
          <w:u w:val="single"/>
        </w:rPr>
        <w:t>及</w:t>
      </w:r>
      <w:r w:rsidRPr="00A71085">
        <w:rPr>
          <w:rFonts w:ascii="標楷體" w:eastAsia="標楷體" w:hAnsi="標楷體" w:cs="Times New Roman"/>
          <w:noProof/>
          <w:sz w:val="32"/>
          <w:szCs w:val="32"/>
        </w:rPr>
        <w:t>政策之規劃管理原則如下：</w:t>
      </w:r>
    </w:p>
    <w:p w14:paraId="5EEBA0F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noProof/>
          <w:sz w:val="32"/>
          <w:szCs w:val="32"/>
        </w:rPr>
        <w:t>一、為確保國家能源安全，應擬定逐步降低化石燃料依賴之中長期策略，訂定再生能源中長期目標，逐步落實非核家園願景。</w:t>
      </w:r>
    </w:p>
    <w:p w14:paraId="108AAFC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noProof/>
          <w:sz w:val="32"/>
          <w:szCs w:val="32"/>
        </w:rPr>
        <w:t>二、秉持使用者付費之環境正義原則，溫室氣體排放額度之核配應逐步從免費核配到</w:t>
      </w:r>
      <w:r w:rsidRPr="00A71085">
        <w:rPr>
          <w:rFonts w:ascii="標楷體" w:eastAsia="標楷體" w:hAnsi="標楷體" w:cs="Times New Roman"/>
          <w:noProof/>
          <w:sz w:val="32"/>
          <w:szCs w:val="32"/>
          <w:u w:val="single"/>
        </w:rPr>
        <w:t>拍賣或</w:t>
      </w:r>
      <w:r w:rsidRPr="00A71085">
        <w:rPr>
          <w:rFonts w:ascii="標楷體" w:eastAsia="標楷體" w:hAnsi="標楷體" w:cs="Times New Roman"/>
          <w:noProof/>
          <w:sz w:val="32"/>
          <w:szCs w:val="32"/>
        </w:rPr>
        <w:t>配售方式規劃。</w:t>
      </w:r>
    </w:p>
    <w:p w14:paraId="3386E1F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noProof/>
          <w:sz w:val="32"/>
          <w:szCs w:val="32"/>
        </w:rPr>
        <w:t>三、依二氧化碳當量，推動</w:t>
      </w:r>
      <w:r w:rsidRPr="00A71085">
        <w:rPr>
          <w:rFonts w:ascii="標楷體" w:eastAsia="標楷體" w:hAnsi="標楷體" w:cs="Times New Roman"/>
          <w:noProof/>
          <w:sz w:val="32"/>
          <w:szCs w:val="32"/>
          <w:u w:val="single"/>
        </w:rPr>
        <w:t>溫室氣體排放</w:t>
      </w:r>
      <w:r w:rsidRPr="00A71085">
        <w:rPr>
          <w:rFonts w:ascii="標楷體" w:eastAsia="標楷體" w:hAnsi="標楷體" w:cs="Times New Roman"/>
          <w:noProof/>
          <w:sz w:val="32"/>
          <w:szCs w:val="32"/>
        </w:rPr>
        <w:t>之稅費機制，以因應氣候變遷，並落實中立原則，促進社會公益。</w:t>
      </w:r>
    </w:p>
    <w:p w14:paraId="589713F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noProof/>
          <w:sz w:val="32"/>
          <w:szCs w:val="32"/>
        </w:rPr>
        <w:lastRenderedPageBreak/>
        <w:t>四、積極協助傳統產業節能減碳或轉型，發展綠色技術</w:t>
      </w:r>
      <w:r w:rsidRPr="00A71085">
        <w:rPr>
          <w:rFonts w:ascii="標楷體" w:eastAsia="標楷體" w:hAnsi="標楷體" w:cs="Times New Roman"/>
          <w:noProof/>
          <w:sz w:val="32"/>
          <w:szCs w:val="32"/>
          <w:u w:val="single"/>
        </w:rPr>
        <w:t>及</w:t>
      </w:r>
      <w:r w:rsidRPr="00A71085">
        <w:rPr>
          <w:rFonts w:ascii="標楷體" w:eastAsia="標楷體" w:hAnsi="標楷體" w:cs="Times New Roman"/>
          <w:noProof/>
          <w:sz w:val="32"/>
          <w:szCs w:val="32"/>
        </w:rPr>
        <w:t>綠色產業，創造就業機會</w:t>
      </w:r>
      <w:r w:rsidRPr="00A71085">
        <w:rPr>
          <w:rFonts w:ascii="標楷體" w:eastAsia="標楷體" w:hAnsi="標楷體" w:cs="Times New Roman"/>
          <w:noProof/>
          <w:sz w:val="32"/>
          <w:szCs w:val="32"/>
          <w:u w:val="single"/>
        </w:rPr>
        <w:t>及</w:t>
      </w:r>
      <w:r w:rsidRPr="00A71085">
        <w:rPr>
          <w:rFonts w:ascii="標楷體" w:eastAsia="標楷體" w:hAnsi="標楷體" w:cs="Times New Roman"/>
          <w:noProof/>
          <w:sz w:val="32"/>
          <w:szCs w:val="32"/>
        </w:rPr>
        <w:t>綠色成長。</w:t>
      </w:r>
    </w:p>
    <w:p w14:paraId="36E70CF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noProof/>
          <w:sz w:val="32"/>
          <w:szCs w:val="32"/>
        </w:rPr>
        <w:t>五、提高資源</w:t>
      </w:r>
      <w:r w:rsidRPr="00A71085">
        <w:rPr>
          <w:rFonts w:ascii="標楷體" w:eastAsia="標楷體" w:hAnsi="標楷體" w:cs="Times New Roman"/>
          <w:noProof/>
          <w:sz w:val="32"/>
          <w:szCs w:val="32"/>
          <w:u w:val="single"/>
        </w:rPr>
        <w:t>及</w:t>
      </w:r>
      <w:r w:rsidRPr="00A71085">
        <w:rPr>
          <w:rFonts w:ascii="標楷體" w:eastAsia="標楷體" w:hAnsi="標楷體" w:cs="Times New Roman"/>
          <w:noProof/>
          <w:sz w:val="32"/>
          <w:szCs w:val="32"/>
        </w:rPr>
        <w:t>能源使用效率，促進資源循環使用以減少環境污染及溫室氣體排放。</w:t>
      </w:r>
    </w:p>
    <w:p w14:paraId="58E9CFE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u w:val="single"/>
        </w:rPr>
      </w:pPr>
      <w:r w:rsidRPr="00A71085">
        <w:rPr>
          <w:rFonts w:ascii="標楷體" w:eastAsia="標楷體" w:hAnsi="標楷體" w:cs="Times New Roman"/>
          <w:noProof/>
          <w:sz w:val="32"/>
          <w:szCs w:val="32"/>
          <w:u w:val="single"/>
        </w:rPr>
        <w:t>六、納入因應氣候變遷因子，提高氣候變遷調適能力，降低脆弱度及強化韌性，確保國家永續發展。</w:t>
      </w:r>
    </w:p>
    <w:p w14:paraId="1CD8A44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u w:val="single"/>
        </w:rPr>
      </w:pPr>
      <w:r w:rsidRPr="00A71085">
        <w:rPr>
          <w:rFonts w:ascii="標楷體" w:eastAsia="標楷體" w:hAnsi="標楷體" w:cs="Times New Roman"/>
          <w:noProof/>
          <w:sz w:val="32"/>
          <w:szCs w:val="32"/>
          <w:u w:val="single"/>
        </w:rPr>
        <w:t>七、推動低碳飲食，選擇在地農產品</w:t>
      </w:r>
      <w:r w:rsidRPr="00A71085">
        <w:rPr>
          <w:rFonts w:ascii="標楷體" w:eastAsia="標楷體" w:hAnsi="標楷體" w:cs="Times New Roman" w:hint="eastAsia"/>
          <w:noProof/>
          <w:sz w:val="32"/>
          <w:szCs w:val="32"/>
          <w:u w:val="single"/>
        </w:rPr>
        <w:t>及</w:t>
      </w:r>
      <w:r w:rsidRPr="00A71085">
        <w:rPr>
          <w:rFonts w:ascii="標楷體" w:eastAsia="標楷體" w:hAnsi="標楷體" w:cs="Times New Roman"/>
          <w:noProof/>
          <w:sz w:val="32"/>
          <w:szCs w:val="32"/>
          <w:u w:val="single"/>
        </w:rPr>
        <w:t>蔬食，減少剩食，增進國民健康及糧食安全。</w:t>
      </w:r>
    </w:p>
    <w:p w14:paraId="3E234B2D"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 xml:space="preserve">第八條　</w:t>
      </w:r>
      <w:r w:rsidRPr="00A71085">
        <w:rPr>
          <w:rFonts w:ascii="標楷體" w:eastAsia="標楷體" w:hAnsi="標楷體" w:cs="Times New Roman"/>
          <w:bCs/>
          <w:kern w:val="0"/>
          <w:sz w:val="32"/>
          <w:szCs w:val="32"/>
          <w:u w:val="single"/>
        </w:rPr>
        <w:t>為推動氣候變遷因應及</w:t>
      </w:r>
      <w:proofErr w:type="gramStart"/>
      <w:r w:rsidRPr="00A71085">
        <w:rPr>
          <w:rFonts w:ascii="標楷體" w:eastAsia="標楷體" w:hAnsi="標楷體" w:cs="Times New Roman"/>
          <w:bCs/>
          <w:kern w:val="0"/>
          <w:sz w:val="32"/>
          <w:szCs w:val="32"/>
          <w:u w:val="single"/>
        </w:rPr>
        <w:t>強化跨域治理</w:t>
      </w:r>
      <w:proofErr w:type="gramEnd"/>
      <w:r w:rsidRPr="00A71085">
        <w:rPr>
          <w:rFonts w:ascii="標楷體" w:eastAsia="標楷體" w:hAnsi="標楷體" w:cs="Times New Roman"/>
          <w:bCs/>
          <w:kern w:val="0"/>
          <w:sz w:val="32"/>
          <w:szCs w:val="32"/>
          <w:u w:val="single"/>
        </w:rPr>
        <w:t>，行政院國家永續發展委員會（以下簡稱永續會）應協調、分工、整合國家因應氣候變遷基本方針及重大政策之跨部會氣候變遷因應事務</w:t>
      </w:r>
      <w:r w:rsidRPr="00A71085">
        <w:rPr>
          <w:rFonts w:ascii="標楷體" w:eastAsia="標楷體" w:hAnsi="標楷體" w:cs="Times New Roman"/>
          <w:bCs/>
          <w:kern w:val="0"/>
          <w:sz w:val="32"/>
          <w:szCs w:val="32"/>
        </w:rPr>
        <w:t>。</w:t>
      </w:r>
    </w:p>
    <w:p w14:paraId="6B07E23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中央有關</w:t>
      </w:r>
      <w:r w:rsidRPr="00A71085">
        <w:rPr>
          <w:rFonts w:ascii="標楷體" w:eastAsia="標楷體" w:hAnsi="標楷體" w:cs="Times New Roman"/>
          <w:noProof/>
          <w:sz w:val="32"/>
          <w:szCs w:val="32"/>
        </w:rPr>
        <w:t>機關</w:t>
      </w:r>
      <w:r w:rsidRPr="00A71085">
        <w:rPr>
          <w:rFonts w:ascii="標楷體" w:eastAsia="標楷體" w:hAnsi="標楷體" w:cs="Times New Roman"/>
          <w:bCs/>
          <w:kern w:val="0"/>
          <w:sz w:val="32"/>
          <w:szCs w:val="32"/>
        </w:rPr>
        <w:t>應推動溫室氣體減量、氣候變遷調適之事項如下：</w:t>
      </w:r>
    </w:p>
    <w:p w14:paraId="287DAB1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一、再生能源及能源科技發展。</w:t>
      </w:r>
    </w:p>
    <w:p w14:paraId="7819BF9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二、能源使用效率提升及能源節約。</w:t>
      </w:r>
    </w:p>
    <w:p w14:paraId="0ED6DD3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三、製造部門溫室氣體減量。</w:t>
      </w:r>
    </w:p>
    <w:p w14:paraId="63F1620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四、運輸管理、大眾運輸系統發展及其他運輸部門溫室氣體減量。</w:t>
      </w:r>
    </w:p>
    <w:p w14:paraId="3E4A27E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五、低碳能源運具使用。</w:t>
      </w:r>
    </w:p>
    <w:p w14:paraId="3DE93A0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六、建築溫室氣體減量管理。</w:t>
      </w:r>
    </w:p>
    <w:p w14:paraId="376332F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七、廢棄物回收處理及再利用。</w:t>
      </w:r>
    </w:p>
    <w:p w14:paraId="73A64E0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八、</w:t>
      </w:r>
      <w:r w:rsidRPr="00A71085">
        <w:rPr>
          <w:rFonts w:ascii="標楷體" w:eastAsia="標楷體" w:hAnsi="標楷體" w:cs="Times New Roman"/>
          <w:bCs/>
          <w:kern w:val="0"/>
          <w:sz w:val="32"/>
          <w:szCs w:val="32"/>
          <w:u w:val="single"/>
        </w:rPr>
        <w:t>自然</w:t>
      </w:r>
      <w:r w:rsidRPr="00A71085">
        <w:rPr>
          <w:rFonts w:ascii="標楷體" w:eastAsia="標楷體" w:hAnsi="標楷體" w:cs="Times New Roman"/>
          <w:bCs/>
          <w:kern w:val="0"/>
          <w:sz w:val="32"/>
          <w:szCs w:val="32"/>
        </w:rPr>
        <w:t>資源管理、生物多樣性保育及碳</w:t>
      </w:r>
      <w:proofErr w:type="gramStart"/>
      <w:r w:rsidRPr="00A71085">
        <w:rPr>
          <w:rFonts w:ascii="標楷體" w:eastAsia="標楷體" w:hAnsi="標楷體" w:cs="Times New Roman"/>
          <w:bCs/>
          <w:kern w:val="0"/>
          <w:sz w:val="32"/>
          <w:szCs w:val="32"/>
        </w:rPr>
        <w:t>匯</w:t>
      </w:r>
      <w:proofErr w:type="gramEnd"/>
      <w:r w:rsidRPr="00A71085">
        <w:rPr>
          <w:rFonts w:ascii="標楷體" w:eastAsia="標楷體" w:hAnsi="標楷體" w:cs="Times New Roman"/>
          <w:bCs/>
          <w:kern w:val="0"/>
          <w:sz w:val="32"/>
          <w:szCs w:val="32"/>
        </w:rPr>
        <w:t>功能強化。</w:t>
      </w:r>
    </w:p>
    <w:p w14:paraId="4E0CFDE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九、農業溫室氣體減量管理，</w:t>
      </w:r>
      <w:r w:rsidRPr="00A71085">
        <w:rPr>
          <w:rFonts w:ascii="標楷體" w:eastAsia="標楷體" w:hAnsi="標楷體" w:cs="Times New Roman"/>
          <w:bCs/>
          <w:kern w:val="0"/>
          <w:sz w:val="32"/>
          <w:szCs w:val="32"/>
          <w:u w:val="single"/>
        </w:rPr>
        <w:t>低碳</w:t>
      </w:r>
      <w:r w:rsidRPr="00A71085">
        <w:rPr>
          <w:rFonts w:ascii="標楷體" w:eastAsia="標楷體" w:hAnsi="標楷體" w:cs="Times New Roman" w:hint="eastAsia"/>
          <w:bCs/>
          <w:kern w:val="0"/>
          <w:sz w:val="32"/>
          <w:szCs w:val="32"/>
          <w:u w:val="single"/>
        </w:rPr>
        <w:t>飲</w:t>
      </w:r>
      <w:r w:rsidRPr="00A71085">
        <w:rPr>
          <w:rFonts w:ascii="標楷體" w:eastAsia="標楷體" w:hAnsi="標楷體" w:cs="Times New Roman"/>
          <w:bCs/>
          <w:kern w:val="0"/>
          <w:sz w:val="32"/>
          <w:szCs w:val="32"/>
          <w:u w:val="single"/>
        </w:rPr>
        <w:t>食推廣及糧食安全確保</w:t>
      </w:r>
      <w:r w:rsidRPr="00A71085">
        <w:rPr>
          <w:rFonts w:ascii="標楷體" w:eastAsia="標楷體" w:hAnsi="標楷體" w:cs="Times New Roman"/>
          <w:bCs/>
          <w:kern w:val="0"/>
          <w:sz w:val="32"/>
          <w:szCs w:val="32"/>
        </w:rPr>
        <w:t>。</w:t>
      </w:r>
    </w:p>
    <w:p w14:paraId="63761F5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十、綠色金融及溫室氣體減量之誘因機制。</w:t>
      </w:r>
    </w:p>
    <w:p w14:paraId="459E7B2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十一、溫室氣體減量對整體經濟影響評估及因應規劃。</w:t>
      </w:r>
    </w:p>
    <w:p w14:paraId="6BE7090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十二、溫室氣體總量管制、抵換、拍賣、配售、交易制度之建立及國際合作減量機制之推動。</w:t>
      </w:r>
    </w:p>
    <w:p w14:paraId="1952B33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十三、溫室氣體減量科技之研發及推動。</w:t>
      </w:r>
    </w:p>
    <w:p w14:paraId="14B295C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十四、國際溫室氣體相關公約法律之</w:t>
      </w:r>
      <w:proofErr w:type="gramStart"/>
      <w:r w:rsidRPr="00A71085">
        <w:rPr>
          <w:rFonts w:ascii="標楷體" w:eastAsia="標楷體" w:hAnsi="標楷體" w:cs="Times New Roman"/>
          <w:bCs/>
          <w:kern w:val="0"/>
          <w:sz w:val="32"/>
          <w:szCs w:val="32"/>
        </w:rPr>
        <w:t>研析及</w:t>
      </w:r>
      <w:proofErr w:type="gramEnd"/>
      <w:r w:rsidRPr="00A71085">
        <w:rPr>
          <w:rFonts w:ascii="標楷體" w:eastAsia="標楷體" w:hAnsi="標楷體" w:cs="Times New Roman"/>
          <w:bCs/>
          <w:kern w:val="0"/>
          <w:sz w:val="32"/>
          <w:szCs w:val="32"/>
        </w:rPr>
        <w:t>國際會議之參與。</w:t>
      </w:r>
    </w:p>
    <w:p w14:paraId="2229E29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十五、氣候變遷調適相關事宜之</w:t>
      </w:r>
      <w:proofErr w:type="gramStart"/>
      <w:r w:rsidRPr="00A71085">
        <w:rPr>
          <w:rFonts w:ascii="標楷體" w:eastAsia="標楷體" w:hAnsi="標楷體" w:cs="Times New Roman"/>
          <w:bCs/>
          <w:kern w:val="0"/>
          <w:sz w:val="32"/>
          <w:szCs w:val="32"/>
        </w:rPr>
        <w:t>研</w:t>
      </w:r>
      <w:proofErr w:type="gramEnd"/>
      <w:r w:rsidRPr="00A71085">
        <w:rPr>
          <w:rFonts w:ascii="標楷體" w:eastAsia="標楷體" w:hAnsi="標楷體" w:cs="Times New Roman"/>
          <w:bCs/>
          <w:kern w:val="0"/>
          <w:sz w:val="32"/>
          <w:szCs w:val="32"/>
        </w:rPr>
        <w:t>擬及推動。</w:t>
      </w:r>
    </w:p>
    <w:p w14:paraId="3BE6A42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十六、氣候變遷調適及溫室氣體減量之教育宣導。</w:t>
      </w:r>
    </w:p>
    <w:p w14:paraId="1A3367B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u w:val="single"/>
        </w:rPr>
      </w:pPr>
      <w:r w:rsidRPr="00A71085">
        <w:rPr>
          <w:rFonts w:ascii="標楷體" w:eastAsia="標楷體" w:hAnsi="標楷體" w:cs="Times New Roman"/>
          <w:bCs/>
          <w:kern w:val="0"/>
          <w:sz w:val="32"/>
          <w:szCs w:val="32"/>
          <w:u w:val="single"/>
        </w:rPr>
        <w:t>十七、公正轉型之推動。</w:t>
      </w:r>
    </w:p>
    <w:p w14:paraId="411DEC1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lastRenderedPageBreak/>
        <w:t>十</w:t>
      </w:r>
      <w:r w:rsidRPr="00A71085">
        <w:rPr>
          <w:rFonts w:ascii="標楷體" w:eastAsia="標楷體" w:hAnsi="標楷體" w:cs="Times New Roman"/>
          <w:bCs/>
          <w:kern w:val="0"/>
          <w:sz w:val="32"/>
          <w:szCs w:val="32"/>
          <w:u w:val="single"/>
        </w:rPr>
        <w:t>八</w:t>
      </w:r>
      <w:r w:rsidRPr="00A71085">
        <w:rPr>
          <w:rFonts w:ascii="標楷體" w:eastAsia="標楷體" w:hAnsi="標楷體" w:cs="Times New Roman"/>
          <w:bCs/>
          <w:kern w:val="0"/>
          <w:sz w:val="32"/>
          <w:szCs w:val="32"/>
        </w:rPr>
        <w:t>、其他氣候變遷調適及溫室氣體減量事項。</w:t>
      </w:r>
    </w:p>
    <w:p w14:paraId="33F7BCD9"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bCs/>
          <w:kern w:val="0"/>
          <w:sz w:val="32"/>
          <w:szCs w:val="32"/>
        </w:rPr>
        <w:t>第</w:t>
      </w:r>
      <w:r w:rsidRPr="00A71085">
        <w:rPr>
          <w:rFonts w:ascii="標楷體" w:eastAsia="標楷體" w:hAnsi="標楷體" w:cs="Times New Roman"/>
          <w:bCs/>
          <w:kern w:val="0"/>
          <w:sz w:val="32"/>
          <w:szCs w:val="32"/>
          <w:u w:val="single"/>
        </w:rPr>
        <w:t>四十三</w:t>
      </w:r>
      <w:r w:rsidRPr="00A71085">
        <w:rPr>
          <w:rFonts w:ascii="標楷體" w:eastAsia="標楷體" w:hAnsi="標楷體" w:cs="Times New Roman"/>
          <w:bCs/>
          <w:kern w:val="0"/>
          <w:sz w:val="32"/>
          <w:szCs w:val="32"/>
        </w:rPr>
        <w:t>條　各級政府、公立學校及公營事業機構應宣導、推廣節約能源及使用低耗能高能源效率產品或服務，</w:t>
      </w:r>
      <w:r w:rsidRPr="00A71085">
        <w:rPr>
          <w:rFonts w:ascii="標楷體" w:eastAsia="標楷體" w:hAnsi="標楷體" w:cs="Times New Roman"/>
          <w:bCs/>
          <w:kern w:val="0"/>
          <w:sz w:val="32"/>
          <w:szCs w:val="32"/>
          <w:u w:val="single"/>
        </w:rPr>
        <w:t>推動低碳飲食，</w:t>
      </w:r>
      <w:r w:rsidRPr="00A71085">
        <w:rPr>
          <w:rFonts w:ascii="標楷體" w:eastAsia="標楷體" w:hAnsi="標楷體" w:cs="Times New Roman"/>
          <w:bCs/>
          <w:kern w:val="0"/>
          <w:sz w:val="32"/>
          <w:szCs w:val="32"/>
        </w:rPr>
        <w:t>以減少溫室氣體之排放。</w:t>
      </w:r>
      <w:r w:rsidRPr="00A71085">
        <w:rPr>
          <w:rFonts w:ascii="標楷體" w:eastAsia="標楷體" w:hAnsi="標楷體" w:cs="Times New Roman" w:hint="eastAsia"/>
          <w:bCs/>
          <w:kern w:val="0"/>
          <w:sz w:val="32"/>
          <w:szCs w:val="32"/>
        </w:rPr>
        <w:t>」</w:t>
      </w:r>
    </w:p>
    <w:p w14:paraId="4214A008" w14:textId="0123728D" w:rsidR="00A71085" w:rsidRPr="00A71085" w:rsidRDefault="00A71085" w:rsidP="007D7FE5">
      <w:pPr>
        <w:pStyle w:val="aff2"/>
      </w:pPr>
      <w:r w:rsidRPr="00A71085">
        <w:rPr>
          <w:rFonts w:hint="eastAsia"/>
        </w:rPr>
        <w:t>(二</w:t>
      </w:r>
      <w:r w:rsidRPr="00A71085">
        <w:t>)</w:t>
      </w:r>
      <w:r w:rsidR="008E20F4" w:rsidRPr="008E20F4">
        <w:rPr>
          <w:rFonts w:hint="eastAsia"/>
        </w:rPr>
        <w:t>委員賴惠員、洪申翰及陳椒華等3人</w:t>
      </w:r>
      <w:r w:rsidRPr="00A71085">
        <w:rPr>
          <w:rFonts w:hint="eastAsia"/>
        </w:rPr>
        <w:t>所提修正動議：</w:t>
      </w:r>
    </w:p>
    <w:p w14:paraId="2C4C2C86"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「第三條　本法用詞，定義如下：</w:t>
      </w:r>
    </w:p>
    <w:p w14:paraId="0154CD7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一、溫室氣體：指二氧化碳（CO2）、甲烷 （CH4）、氧化亞氮（N2O）、氫氟碳化物（HFCs）、全氟碳化物（PFCs）、六氟化硫（SF6）、三氟化氮（NF3）及其他經中央主管機關公告者。</w:t>
      </w:r>
    </w:p>
    <w:p w14:paraId="2D5A742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二、氣候變遷調適：指人類系統，對實際或預期發生氣候變遷影響之調整適應過程，藉以緩和因氣候變遷所造成之損害，包括自然系統對實際發生氣候變遷影響之調整適應過程，必要時透過適當之人為介入，使其調整適應預期發生之氣候變遷影響。</w:t>
      </w:r>
    </w:p>
    <w:p w14:paraId="022762B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三、溫室氣體減量：指減少人類活動衍生之溫室氣體排放或增加溫室氣體吸收儲存。</w:t>
      </w:r>
    </w:p>
    <w:p w14:paraId="3C03350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四、排放源：指直接或間接排放溫室氣體至大氣中之單元或程序。</w:t>
      </w:r>
    </w:p>
    <w:p w14:paraId="6216194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五、溫暖化潛勢：指單一質量單位之溫室氣體，在特定時間範圍內所累積之輻射驅動力，並將其與二氧化碳為基準進行比較之衡量指標。</w:t>
      </w:r>
    </w:p>
    <w:p w14:paraId="04D3EB9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六、排放量：指自排放源排出之各種溫室氣體量乘以各該物質溫暖化潛勢所得之合計量，以二氧化碳當量表示。</w:t>
      </w:r>
    </w:p>
    <w:p w14:paraId="5102E2C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七、碳匯：指透過植物光合作用將二氧化碳或其他溫室氣體自排放源或大氣中持續移除後，吸收或儲存之樹木、森林、土壤、海洋。</w:t>
      </w:r>
    </w:p>
    <w:p w14:paraId="76C349C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八、碳捕存：指將二氧化碳或其他溫室氣體自排放源或大氣中捕獲後，封存於地層、設施、場所、燃料、材料或化學品。</w:t>
      </w:r>
    </w:p>
    <w:p w14:paraId="3CF254C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九、負碳或負碳足跡：指碳匯或碳捕存之過程中，其二氧化碳排放之總和扣減其吸收或收集之總合為淨負值。</w:t>
      </w:r>
    </w:p>
    <w:p w14:paraId="37ABF98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lastRenderedPageBreak/>
        <w:t>十、負排放技術：指將二氧化碳或其他溫室氣體自排放源或大氣中以自然或人為方式捕獲後，在進行封存或再利用之固碳過程中，實現負碳足跡之機制。</w:t>
      </w:r>
    </w:p>
    <w:p w14:paraId="5B90FE6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十一、淨零排放：指溫室氣體排放量與碳匯及碳捕存的加總量達成平衡。</w:t>
      </w:r>
    </w:p>
    <w:p w14:paraId="647C4BA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十二、公正轉型：在尊重人權及尊嚴勞動之原則下，向所有因應氣候變遷轉型及氣候政策受影響之社群進行諮詢，並協助產業、地區、勞工及消費者穩定轉型。</w:t>
      </w:r>
    </w:p>
    <w:p w14:paraId="0F6FDD4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十三、事業：指公司、行號、工廠、行政機關、機構及其他經中央主管機關公告之對象。</w:t>
      </w:r>
    </w:p>
    <w:p w14:paraId="5189A85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十四、減量額度：指事業及各級政府執行溫室氣體自願減量專案、本法修正施行前執行溫室氣體排放額度抵換專案（以下簡稱抵換專案）、溫室氣體減量先期專案（以下簡稱先期專案）取得之額度。</w:t>
      </w:r>
    </w:p>
    <w:p w14:paraId="290B00F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十五、效能標準：指排放源之單位產品、單位原（物）料、單位里程或其他單位用料容許之排放量。</w:t>
      </w:r>
    </w:p>
    <w:p w14:paraId="2631FAC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十六、總量管制：指在一定期間內，為有效減少溫室氣體排放，對公告排放源溫室氣體總容許排放量所作之限制措施。</w:t>
      </w:r>
    </w:p>
    <w:p w14:paraId="666D4F7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十七、排放額度：指進行總量管制時，允許排放源於一定期間排放之額度。</w:t>
      </w:r>
    </w:p>
    <w:p w14:paraId="0A8F9A6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十八、碳洩漏：指實施溫室氣體管制，可能導致產業外移至其他碳管制較為寬鬆國家，反而增加全球排碳量之情況。</w:t>
      </w:r>
    </w:p>
    <w:p w14:paraId="4222032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十九、碳足跡：指產品由原料取得、製造、配送銷售、使用及廢棄處理等生命週期各階段產生之碳排放量，經換算為二氧化碳當量之總和。</w:t>
      </w:r>
    </w:p>
    <w:p w14:paraId="2DE0DF4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二十、低碳綠色成長：促進產業綠化及節能減碳，並透過增加碳匯、低碳能源、負排放技術研發，發展綠能及培育綠色產業，兼顧減緩氣候變遷之綠色經濟發展模式。</w:t>
      </w:r>
    </w:p>
    <w:p w14:paraId="26E3031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二十一、綠色金融：指對減緩氣候變遷，透過碳匯和負排放技術等新興綠色技術，落實淨零碳排之企業的投融資。</w:t>
      </w:r>
    </w:p>
    <w:p w14:paraId="6DFA175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二十二、創新技術能源：指再生能源、氨能、氫能、低碳綠色天然氣、固體再生燃料及其他可降低溫室氣體排放之能源。</w:t>
      </w:r>
    </w:p>
    <w:p w14:paraId="2E5F49B7"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lastRenderedPageBreak/>
        <w:t>第五條　政府應秉持減緩與調適並重之原則，確保國土資源永續利用及能源供需穩定，妥適減緩及因應氣候變遷之影響，兼顧環境保護、經濟發展、社會正義、</w:t>
      </w:r>
      <w:r w:rsidRPr="00A71085">
        <w:rPr>
          <w:rFonts w:ascii="標楷體" w:eastAsia="標楷體" w:hAnsi="標楷體" w:cs="Times New Roman" w:hint="eastAsia"/>
          <w:noProof/>
          <w:sz w:val="32"/>
          <w:szCs w:val="32"/>
          <w:u w:val="single"/>
        </w:rPr>
        <w:t>跨世代衡平及脆弱族群扶助</w:t>
      </w:r>
      <w:r w:rsidRPr="00A71085">
        <w:rPr>
          <w:rFonts w:ascii="標楷體" w:eastAsia="標楷體" w:hAnsi="標楷體" w:cs="Times New Roman" w:hint="eastAsia"/>
          <w:noProof/>
          <w:sz w:val="32"/>
          <w:szCs w:val="32"/>
        </w:rPr>
        <w:t>。</w:t>
      </w:r>
    </w:p>
    <w:p w14:paraId="189BBFEF"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各級</w:t>
      </w:r>
      <w:r w:rsidRPr="00A71085">
        <w:rPr>
          <w:rFonts w:ascii="標楷體" w:eastAsia="標楷體" w:hAnsi="標楷體" w:cs="Times New Roman" w:hint="eastAsia"/>
          <w:sz w:val="32"/>
          <w:szCs w:val="32"/>
        </w:rPr>
        <w:t>政府</w:t>
      </w:r>
      <w:r w:rsidRPr="00A71085">
        <w:rPr>
          <w:rFonts w:ascii="標楷體" w:eastAsia="標楷體" w:hAnsi="標楷體" w:cs="Times New Roman" w:hint="eastAsia"/>
          <w:noProof/>
          <w:sz w:val="32"/>
          <w:szCs w:val="32"/>
        </w:rPr>
        <w:t>應鼓勵創新研發，強化財務機制，充沛經濟活力，開放良性競爭，推動低碳綠色成長，創造就業機會，提升國家競爭力。</w:t>
      </w:r>
    </w:p>
    <w:p w14:paraId="2A1EEE1F"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sz w:val="32"/>
          <w:szCs w:val="32"/>
        </w:rPr>
        <w:t>為因應氣候</w:t>
      </w:r>
      <w:r w:rsidRPr="00A71085">
        <w:rPr>
          <w:rFonts w:ascii="標楷體" w:eastAsia="標楷體" w:hAnsi="標楷體" w:cs="Times New Roman" w:hint="eastAsia"/>
          <w:noProof/>
          <w:sz w:val="32"/>
          <w:szCs w:val="32"/>
        </w:rPr>
        <w:t>變遷，政府相關法律及政策之規劃管理原則如下：</w:t>
      </w:r>
    </w:p>
    <w:p w14:paraId="7FA1DAD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一、為確保國家能源安全，應擬定逐步降低化石燃料依賴之中長期策略，訂定再生能源中長期目標，逐步落實非核家園願景。</w:t>
      </w:r>
    </w:p>
    <w:p w14:paraId="7F56A56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二、秉持使用者付費之環境正義原則，溫室氣體排放額度之核配應逐步從免費核配到配售或拍賣方式規劃。</w:t>
      </w:r>
    </w:p>
    <w:p w14:paraId="3A136A8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三、依二氧化碳當量，推動溫室氣體排放之稅費機制，以因應氣候變遷，並落實中立原則，促進社會公益。</w:t>
      </w:r>
    </w:p>
    <w:p w14:paraId="15EBAE3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四、積極協助傳統產業節能減碳或轉型，發展綠色技術及綠色產業，創造就業機會及綠色成長。</w:t>
      </w:r>
    </w:p>
    <w:p w14:paraId="0D874BA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五、提高資源及能源使用效率，促進資源循環使用以減少環境污染及溫室氣體排放。</w:t>
      </w:r>
    </w:p>
    <w:p w14:paraId="1A6DE6B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六、為促進達成淨零排放之目標，發展創新技術能源，強化蓄積碳匯，增加碳捕存、推動再利用，推廣再利用，研發負排放技術，並得與國際合作。</w:t>
      </w:r>
    </w:p>
    <w:p w14:paraId="0538B1E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七、納入因應氣候變遷因子，提高氣候變遷調適能力，降低脆弱度及強化韌性，確保國家永續發展。</w:t>
      </w:r>
    </w:p>
    <w:p w14:paraId="6B0EBAD2"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第六條　因應氣候變遷相關計畫或方案，其基本原則如下：</w:t>
      </w:r>
    </w:p>
    <w:p w14:paraId="2F21EF7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一、國家減量目標及期程之訂定，應履行聯合國氣候變化綱要公約之共同但有差異之國際責任，同時兼顧我國環境、經濟及社會之永續發展。</w:t>
      </w:r>
    </w:p>
    <w:p w14:paraId="43EBA44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二、部門階段管制目標之訂定，應考量成本效益，並確保儘可能以最低成本達到溫室氣體減量成效。</w:t>
      </w:r>
    </w:p>
    <w:p w14:paraId="420A3D0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lastRenderedPageBreak/>
        <w:t>三、積極採取預防措施，進行預測、避免或減少引起氣候變遷之肇因，以緩解其不利影響，並協助公正轉型。</w:t>
      </w:r>
    </w:p>
    <w:p w14:paraId="1DD39AA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四、致力氣候變遷科學、森林及其他碳匯、碳捕存、負排放技術、再生能源、資源循環等溫室氣體減量技術之研究發展。</w:t>
      </w:r>
    </w:p>
    <w:p w14:paraId="59E07DC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五、建構綠色金融機制及推動措施，促成投資及產業追求永續發展之良性循環。</w:t>
      </w:r>
    </w:p>
    <w:p w14:paraId="1445892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六、提升中央地方協力及公私合作，並推動因應氣候變遷之教育宣傳與專業人員能力建構。</w:t>
      </w:r>
    </w:p>
    <w:p w14:paraId="4AABFC9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七、積極加強國際合作，以維護產業發展之國際競爭力。</w:t>
      </w:r>
    </w:p>
    <w:p w14:paraId="430692CF"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第二十八條　中央主管機關為達成國家溫室氣體長期減量目標及各期階段管制目標，在符合第二十三條第一項效能標準下，得分階段對下列排放溫室氣體之排放源徵收碳費：</w:t>
      </w:r>
    </w:p>
    <w:p w14:paraId="6E3AFA7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一、直接排放源：依其排放量，向排放源之所有人徵收；其所有人非使用人或管理人者，向實際使用人或管理人徵收。</w:t>
      </w:r>
    </w:p>
    <w:p w14:paraId="67A8B82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二、間接排放源：依其使用電力間接排放之排放量，向排放源之所有人徵收；其所有人非使用人或管理人者，向實際使用人或管理人徵收。</w:t>
      </w:r>
    </w:p>
    <w:p w14:paraId="4EAE485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生產</w:t>
      </w:r>
      <w:r w:rsidRPr="00A71085">
        <w:rPr>
          <w:rFonts w:ascii="標楷體" w:eastAsia="標楷體" w:hAnsi="標楷體" w:cs="Times New Roman" w:hint="eastAsia"/>
          <w:sz w:val="32"/>
          <w:szCs w:val="32"/>
        </w:rPr>
        <w:t>電力</w:t>
      </w:r>
      <w:r w:rsidRPr="00A71085">
        <w:rPr>
          <w:rFonts w:ascii="標楷體" w:eastAsia="標楷體" w:hAnsi="標楷體" w:cs="Times New Roman" w:hint="eastAsia"/>
          <w:noProof/>
          <w:sz w:val="32"/>
          <w:szCs w:val="32"/>
        </w:rPr>
        <w:t>之直接排放源，得檢具提供電力消費之排放量證明文件，向中央主管機關申請扣除前項第一款之排放量。</w:t>
      </w:r>
    </w:p>
    <w:p w14:paraId="0F1977EA"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第一項碳費徵收對象、費率，由中央主管機關依我國溫室氣體減量現況、排放源類型、溫室氣體排放種類、排放量規模、自主減量情形及減量成效公告，並定期檢討之。</w:t>
      </w:r>
    </w:p>
    <w:p w14:paraId="5F1A04BA"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第一項碳費應不低於已開發國家平均碳費，其計算方式、徵收方式、申報、繳費流程、繳納期限、繳費金額不足之追繳、補繳、收費之排放量計算方法、免徵及其他應遵行事項之辦法，由中央主管機關定之。</w:t>
      </w:r>
    </w:p>
    <w:p w14:paraId="043440AB"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第二十九條　碳費徵收對象因採行溫室氣體減量措施，能有效減少溫室氣體排放量並達中央主管機關指定目標者，得提出自主減量計畫向中央主管機關申請核定優惠費率。</w:t>
      </w:r>
    </w:p>
    <w:p w14:paraId="63A1A594"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前項</w:t>
      </w:r>
      <w:r w:rsidRPr="00A71085">
        <w:rPr>
          <w:rFonts w:ascii="標楷體" w:eastAsia="標楷體" w:hAnsi="標楷體" w:cs="Times New Roman" w:hint="eastAsia"/>
          <w:sz w:val="32"/>
          <w:szCs w:val="32"/>
        </w:rPr>
        <w:t>指定</w:t>
      </w:r>
      <w:r w:rsidRPr="00A71085">
        <w:rPr>
          <w:rFonts w:ascii="標楷體" w:eastAsia="標楷體" w:hAnsi="標楷體" w:cs="Times New Roman" w:hint="eastAsia"/>
          <w:noProof/>
          <w:sz w:val="32"/>
          <w:szCs w:val="32"/>
        </w:rPr>
        <w:t>目標由中央主管機關會同有關機關定之。</w:t>
      </w:r>
    </w:p>
    <w:p w14:paraId="4B5A073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lastRenderedPageBreak/>
        <w:t>第一項優惠費率、申請對象、資格、應檢具文件、自主減量計畫內容、審查程序、廢止及其他應遵行事項之辦法，由中央主管機關定之。</w:t>
      </w:r>
    </w:p>
    <w:p w14:paraId="57D3AAC3"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第三十三條　前條基金專供執行溫室氣體減量及氣候變遷調適之用，其用途如下：</w:t>
      </w:r>
    </w:p>
    <w:p w14:paraId="6E4AD64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 xml:space="preserve">一、輔導排放源進行溫室氣體減量、碳盤查、碳足跡、碳中和。 </w:t>
      </w:r>
    </w:p>
    <w:p w14:paraId="480A462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二、補助、獎勵事業運用或研發低碳、負排放、低碳綠色碳循環經濟等技術及設備。</w:t>
      </w:r>
    </w:p>
    <w:p w14:paraId="4D32AF4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三、輔導、補助、獎勵辦理森林碳匯及其他以自然為本之解決方案措施。</w:t>
      </w:r>
    </w:p>
    <w:p w14:paraId="2C7AC72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四、補助及獎勵事業發展溫室氣體減量、處理、碳捕存、再利用技術。</w:t>
      </w:r>
    </w:p>
    <w:p w14:paraId="7D36076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五、辦理前四款以外之輔導、補助、獎勵溫室氣體減量工作事項、研究及開發溫室氣體減量技術。</w:t>
      </w:r>
    </w:p>
    <w:p w14:paraId="1CC66F5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 xml:space="preserve">六、資訊平台帳戶建立、免費核配、拍賣、配售、移轉及交易相關行政工作事項。 </w:t>
      </w:r>
    </w:p>
    <w:p w14:paraId="03A9C7D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 xml:space="preserve">七、執行溫室氣體減量及管理所需之約聘僱經費及排放源檢查事項。 </w:t>
      </w:r>
    </w:p>
    <w:p w14:paraId="2364C3F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八、氣候變遷調適及溫室氣體減量之協調、研擬及推動事項。</w:t>
      </w:r>
    </w:p>
    <w:p w14:paraId="6BBEEFC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 xml:space="preserve">九、氣候變遷及溫室氣體減量之教育與宣導事項。 </w:t>
      </w:r>
    </w:p>
    <w:p w14:paraId="1700F08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 xml:space="preserve">十、氣候變遷及溫室氣體減量之國際事務。 </w:t>
      </w:r>
    </w:p>
    <w:p w14:paraId="1A18E32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十一、其他有關溫室氣體減量及氣候變遷調適研究事項。</w:t>
      </w:r>
    </w:p>
    <w:p w14:paraId="47CE52A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溫室氣體</w:t>
      </w:r>
      <w:r w:rsidRPr="00A71085">
        <w:rPr>
          <w:rFonts w:ascii="標楷體" w:eastAsia="標楷體" w:hAnsi="標楷體" w:cs="Times New Roman" w:hint="eastAsia"/>
          <w:sz w:val="32"/>
          <w:szCs w:val="32"/>
        </w:rPr>
        <w:t>管理</w:t>
      </w:r>
      <w:r w:rsidRPr="00A71085">
        <w:rPr>
          <w:rFonts w:ascii="標楷體" w:eastAsia="標楷體" w:hAnsi="標楷體" w:cs="Times New Roman" w:hint="eastAsia"/>
          <w:noProof/>
          <w:sz w:val="32"/>
          <w:szCs w:val="32"/>
        </w:rPr>
        <w:t>基金應優先用於前項第三至第五款用途。</w:t>
      </w:r>
    </w:p>
    <w:p w14:paraId="51451566"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第一項第一款碳費及第二款拍賣或配售收入，應以不低於百分之七十之比例，運用於本條第一項第一款至第五款輔導、補助及獎勵事項。</w:t>
      </w:r>
    </w:p>
    <w:p w14:paraId="6252D041"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第一項第二款至第五款補助及獎勵之對象、申請資格、審查程序、獎勵及補助之撤銷、廢止與追償及其他相關事項之辦法，由中央主管機關定之。</w:t>
      </w:r>
    </w:p>
    <w:p w14:paraId="1E0C4487"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第三十五條　中央主管機關應公告納入總量管制之排放源，分階段訂定排放總量目標，於總量管制時應考量各行業之貿易強度</w:t>
      </w:r>
      <w:r w:rsidRPr="00A71085">
        <w:rPr>
          <w:rFonts w:ascii="標楷體" w:eastAsia="標楷體" w:hAnsi="標楷體" w:cs="Times New Roman" w:hint="eastAsia"/>
          <w:noProof/>
          <w:sz w:val="32"/>
          <w:szCs w:val="32"/>
        </w:rPr>
        <w:lastRenderedPageBreak/>
        <w:t>、總量管制成本等因素，以避免碳洩漏影響全球減碳及國家整體競爭力之原則，將各階段排放總量所對應排放源之排放額度，以免費核配、拍賣或配售方式，核配其事業。</w:t>
      </w:r>
    </w:p>
    <w:p w14:paraId="57ADACA2"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前項配售排放額度之比例，得依進口化石燃料及二氧化碳當量推動溫室氣體排放之稅費機制之施行情形酌予扣減。</w:t>
      </w:r>
    </w:p>
    <w:p w14:paraId="3CC4A888"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中央主管機關於核配予公用事業之核配額，應扣除其提供排放源能源消費所產生之間接排放二氧化碳當量之額度。</w:t>
      </w:r>
    </w:p>
    <w:p w14:paraId="5F822F8A"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中央主管機關得保留部分排放額度以穩定碳市場價格，或核配一定規模以上新設或變更之排放源所屬事業。</w:t>
      </w:r>
    </w:p>
    <w:p w14:paraId="20669B9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事業關廠、歇業或解散，其免費核配之排放額度不得轉讓，應由中央主管機關收回；事業停工或停業時，中央主管機關應管控其免費核配之排放額度，必要時得收回之。</w:t>
      </w:r>
    </w:p>
    <w:p w14:paraId="1B6B1319"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第一項各行業碳洩漏對國家整體競爭力影響之認定、事業排放額度核配方式、條件、程序、拍賣或配售方法、超出排放額度、核配排放額度之廢止及第三項保留排放額度、一定規模及前項收回排放額度、事業停工、停業、復工、復業之程序及其他應遵行事項之辦法，由中央主管機關會同中央目的事業主管機關定之。」</w:t>
      </w:r>
    </w:p>
    <w:p w14:paraId="75C85E80" w14:textId="2CD942FB" w:rsidR="00A71085" w:rsidRPr="00A71085" w:rsidRDefault="00A71085" w:rsidP="007D7FE5">
      <w:pPr>
        <w:pStyle w:val="aff2"/>
      </w:pPr>
      <w:r w:rsidRPr="00A71085">
        <w:rPr>
          <w:rFonts w:hint="eastAsia"/>
        </w:rPr>
        <w:t>(三</w:t>
      </w:r>
      <w:r w:rsidRPr="00A71085">
        <w:t>)</w:t>
      </w:r>
      <w:r w:rsidR="008E20F4" w:rsidRPr="008E20F4">
        <w:rPr>
          <w:rFonts w:hint="eastAsia"/>
        </w:rPr>
        <w:t>委員賴惠員、洪申翰及何欣純</w:t>
      </w:r>
      <w:r w:rsidR="004F702F">
        <w:rPr>
          <w:rFonts w:hint="eastAsia"/>
        </w:rPr>
        <w:t>等3人</w:t>
      </w:r>
      <w:r w:rsidRPr="00A71085">
        <w:rPr>
          <w:rFonts w:hint="eastAsia"/>
        </w:rPr>
        <w:t>所提修正動議：</w:t>
      </w:r>
    </w:p>
    <w:p w14:paraId="22DE4C16"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「第八條　為推動氣候變遷因應及強化跨域治理，行政院國家永續發展委員會（以下簡稱永續會）應協調、分工或整合國家因應氣候變遷基本方針及重大政策之跨部會氣候變遷因應事務。</w:t>
      </w:r>
    </w:p>
    <w:p w14:paraId="4519BDEF"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中央有關</w:t>
      </w:r>
      <w:r w:rsidRPr="00A71085">
        <w:rPr>
          <w:rFonts w:ascii="標楷體" w:eastAsia="標楷體" w:hAnsi="標楷體" w:cs="Times New Roman" w:hint="eastAsia"/>
          <w:sz w:val="32"/>
          <w:szCs w:val="32"/>
        </w:rPr>
        <w:t>機關</w:t>
      </w:r>
      <w:r w:rsidRPr="00A71085">
        <w:rPr>
          <w:rFonts w:ascii="標楷體" w:eastAsia="標楷體" w:hAnsi="標楷體" w:cs="Times New Roman" w:hint="eastAsia"/>
          <w:noProof/>
          <w:sz w:val="32"/>
          <w:szCs w:val="32"/>
        </w:rPr>
        <w:t>應推動溫室氣體減量、氣候變遷調適之事項如下：</w:t>
      </w:r>
    </w:p>
    <w:p w14:paraId="079860C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noProof/>
          <w:sz w:val="32"/>
          <w:szCs w:val="32"/>
        </w:rPr>
        <w:t>一、再生</w:t>
      </w:r>
      <w:r w:rsidRPr="00A71085">
        <w:rPr>
          <w:rFonts w:ascii="標楷體" w:eastAsia="標楷體" w:hAnsi="標楷體" w:cs="Times New Roman" w:hint="eastAsia"/>
          <w:sz w:val="32"/>
          <w:szCs w:val="32"/>
        </w:rPr>
        <w:t>能源、創新技術能源及能源科技發展。</w:t>
      </w:r>
    </w:p>
    <w:p w14:paraId="7BC57BC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二、能源使用效率提升及能源節約。</w:t>
      </w:r>
    </w:p>
    <w:p w14:paraId="622B223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三、製造部門溫室氣體減量。</w:t>
      </w:r>
    </w:p>
    <w:p w14:paraId="2BCC816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四、運輸管理、大眾運輸系統發展及其他運輸部門溫室氣體減量。</w:t>
      </w:r>
    </w:p>
    <w:p w14:paraId="5F8D3C0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五、低碳能源運具使用。</w:t>
      </w:r>
    </w:p>
    <w:p w14:paraId="4845FE0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六、建築溫室氣體減量管理。</w:t>
      </w:r>
    </w:p>
    <w:p w14:paraId="402EAEE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w:t>
      </w:r>
      <w:proofErr w:type="gramStart"/>
      <w:r w:rsidRPr="00A71085">
        <w:rPr>
          <w:rFonts w:ascii="標楷體" w:eastAsia="標楷體" w:hAnsi="標楷體" w:cs="Times New Roman" w:hint="eastAsia"/>
          <w:sz w:val="32"/>
          <w:szCs w:val="32"/>
        </w:rPr>
        <w:t>具負碳足跡之碳捕存</w:t>
      </w:r>
      <w:proofErr w:type="gramEnd"/>
      <w:r w:rsidRPr="00A71085">
        <w:rPr>
          <w:rFonts w:ascii="標楷體" w:eastAsia="標楷體" w:hAnsi="標楷體" w:cs="Times New Roman" w:hint="eastAsia"/>
          <w:sz w:val="32"/>
          <w:szCs w:val="32"/>
        </w:rPr>
        <w:t>與再利用科技研發與推動。</w:t>
      </w:r>
    </w:p>
    <w:p w14:paraId="59F7B5E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八、碳</w:t>
      </w:r>
      <w:proofErr w:type="gramStart"/>
      <w:r w:rsidRPr="00A71085">
        <w:rPr>
          <w:rFonts w:ascii="標楷體" w:eastAsia="標楷體" w:hAnsi="標楷體" w:cs="Times New Roman" w:hint="eastAsia"/>
          <w:sz w:val="32"/>
          <w:szCs w:val="32"/>
        </w:rPr>
        <w:t>匯</w:t>
      </w:r>
      <w:proofErr w:type="gramEnd"/>
      <w:r w:rsidRPr="00A71085">
        <w:rPr>
          <w:rFonts w:ascii="標楷體" w:eastAsia="標楷體" w:hAnsi="標楷體" w:cs="Times New Roman" w:hint="eastAsia"/>
          <w:sz w:val="32"/>
          <w:szCs w:val="32"/>
        </w:rPr>
        <w:t>、</w:t>
      </w:r>
      <w:proofErr w:type="gramStart"/>
      <w:r w:rsidRPr="00A71085">
        <w:rPr>
          <w:rFonts w:ascii="標楷體" w:eastAsia="標楷體" w:hAnsi="標楷體" w:cs="Times New Roman" w:hint="eastAsia"/>
          <w:sz w:val="32"/>
          <w:szCs w:val="32"/>
        </w:rPr>
        <w:t>碳捕存</w:t>
      </w:r>
      <w:proofErr w:type="gramEnd"/>
      <w:r w:rsidRPr="00A71085">
        <w:rPr>
          <w:rFonts w:ascii="標楷體" w:eastAsia="標楷體" w:hAnsi="標楷體" w:cs="Times New Roman" w:hint="eastAsia"/>
          <w:sz w:val="32"/>
          <w:szCs w:val="32"/>
        </w:rPr>
        <w:t>、再利用</w:t>
      </w:r>
      <w:proofErr w:type="gramStart"/>
      <w:r w:rsidRPr="00A71085">
        <w:rPr>
          <w:rFonts w:ascii="標楷體" w:eastAsia="標楷體" w:hAnsi="標楷體" w:cs="Times New Roman" w:hint="eastAsia"/>
          <w:sz w:val="32"/>
          <w:szCs w:val="32"/>
        </w:rPr>
        <w:t>之減碳計算</w:t>
      </w:r>
      <w:proofErr w:type="gramEnd"/>
      <w:r w:rsidRPr="00A71085">
        <w:rPr>
          <w:rFonts w:ascii="標楷體" w:eastAsia="標楷體" w:hAnsi="標楷體" w:cs="Times New Roman" w:hint="eastAsia"/>
          <w:sz w:val="32"/>
          <w:szCs w:val="32"/>
        </w:rPr>
        <w:t>方法與認證。</w:t>
      </w:r>
    </w:p>
    <w:p w14:paraId="0F09E8F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九、森林資源經營管理、生物多樣性保育及碳</w:t>
      </w:r>
      <w:proofErr w:type="gramStart"/>
      <w:r w:rsidRPr="00A71085">
        <w:rPr>
          <w:rFonts w:ascii="標楷體" w:eastAsia="標楷體" w:hAnsi="標楷體" w:cs="Times New Roman" w:hint="eastAsia"/>
          <w:sz w:val="32"/>
          <w:szCs w:val="32"/>
        </w:rPr>
        <w:t>匯</w:t>
      </w:r>
      <w:proofErr w:type="gramEnd"/>
      <w:r w:rsidRPr="00A71085">
        <w:rPr>
          <w:rFonts w:ascii="標楷體" w:eastAsia="標楷體" w:hAnsi="標楷體" w:cs="Times New Roman" w:hint="eastAsia"/>
          <w:sz w:val="32"/>
          <w:szCs w:val="32"/>
        </w:rPr>
        <w:t>功能之強化。</w:t>
      </w:r>
    </w:p>
    <w:p w14:paraId="0A3AE5E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 xml:space="preserve">十、農業溫室氣體減量管理及糧食安全確保。 </w:t>
      </w:r>
    </w:p>
    <w:p w14:paraId="1091D1A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十一、綠色金融及溫室氣體減量之誘因機制。</w:t>
      </w:r>
    </w:p>
    <w:p w14:paraId="45243F7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十二、溫室氣體減量對整體經濟影響評估及因應規劃。</w:t>
      </w:r>
    </w:p>
    <w:p w14:paraId="1AA2BB1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十三、溫室氣體總量管制、抵換、拍賣、配售、交易制度之建立及國際合作減量機制之推動。</w:t>
      </w:r>
    </w:p>
    <w:p w14:paraId="6FF0A13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十四、溫室氣體減量科技之研發及推動。</w:t>
      </w:r>
    </w:p>
    <w:p w14:paraId="7D66CEB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十五、國際溫室氣體相關公約法律之</w:t>
      </w:r>
      <w:proofErr w:type="gramStart"/>
      <w:r w:rsidRPr="00A71085">
        <w:rPr>
          <w:rFonts w:ascii="標楷體" w:eastAsia="標楷體" w:hAnsi="標楷體" w:cs="Times New Roman" w:hint="eastAsia"/>
          <w:sz w:val="32"/>
          <w:szCs w:val="32"/>
        </w:rPr>
        <w:t>研析及</w:t>
      </w:r>
      <w:proofErr w:type="gramEnd"/>
      <w:r w:rsidRPr="00A71085">
        <w:rPr>
          <w:rFonts w:ascii="標楷體" w:eastAsia="標楷體" w:hAnsi="標楷體" w:cs="Times New Roman" w:hint="eastAsia"/>
          <w:sz w:val="32"/>
          <w:szCs w:val="32"/>
        </w:rPr>
        <w:t>國際會議之參與。</w:t>
      </w:r>
    </w:p>
    <w:p w14:paraId="6C14503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十六、氣候變遷調適相關事宜之</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擬及推動。</w:t>
      </w:r>
    </w:p>
    <w:p w14:paraId="625627D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十七、氣候變遷調適及溫室氣體減量之教育宣導。</w:t>
      </w:r>
    </w:p>
    <w:p w14:paraId="1E42750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十八、公正轉型之推動。</w:t>
      </w:r>
    </w:p>
    <w:p w14:paraId="7690BAA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bCs/>
          <w:kern w:val="0"/>
          <w:sz w:val="32"/>
          <w:szCs w:val="32"/>
        </w:rPr>
      </w:pPr>
      <w:r w:rsidRPr="00A71085">
        <w:rPr>
          <w:rFonts w:ascii="標楷體" w:eastAsia="標楷體" w:hAnsi="標楷體" w:cs="Times New Roman" w:hint="eastAsia"/>
          <w:sz w:val="32"/>
          <w:szCs w:val="32"/>
        </w:rPr>
        <w:t>十九、其他氣候</w:t>
      </w:r>
      <w:r w:rsidRPr="00A71085">
        <w:rPr>
          <w:rFonts w:ascii="標楷體" w:eastAsia="標楷體" w:hAnsi="標楷體" w:cs="Times New Roman" w:hint="eastAsia"/>
          <w:noProof/>
          <w:sz w:val="32"/>
          <w:szCs w:val="32"/>
        </w:rPr>
        <w:t>變遷調適及溫室氣體減量事項。」</w:t>
      </w:r>
    </w:p>
    <w:p w14:paraId="29547C98" w14:textId="1B8216F6" w:rsidR="00A71085" w:rsidRPr="00A71085" w:rsidRDefault="00A71085" w:rsidP="007D7FE5">
      <w:pPr>
        <w:pStyle w:val="aff2"/>
      </w:pPr>
      <w:r w:rsidRPr="00A71085">
        <w:rPr>
          <w:rFonts w:hint="eastAsia"/>
        </w:rPr>
        <w:t>(四</w:t>
      </w:r>
      <w:r w:rsidRPr="00A71085">
        <w:t>)</w:t>
      </w:r>
      <w:r w:rsidRPr="00A71085">
        <w:rPr>
          <w:rFonts w:hint="eastAsia"/>
        </w:rPr>
        <w:t>委員</w:t>
      </w:r>
      <w:r w:rsidR="004F702F">
        <w:rPr>
          <w:rFonts w:hint="eastAsia"/>
        </w:rPr>
        <w:t>洪申翰、黃秀芳及莊競程</w:t>
      </w:r>
      <w:r w:rsidRPr="00A71085">
        <w:rPr>
          <w:rFonts w:hint="eastAsia"/>
        </w:rPr>
        <w:t>等3人所提修正動議：</w:t>
      </w:r>
    </w:p>
    <w:p w14:paraId="293C9F6C"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sz w:val="32"/>
          <w:szCs w:val="32"/>
        </w:rPr>
      </w:pPr>
      <w:r w:rsidRPr="00A71085">
        <w:rPr>
          <w:rFonts w:ascii="標楷體" w:eastAsia="標楷體" w:hAnsi="標楷體" w:cs="Times New Roman" w:hint="eastAsia"/>
          <w:noProof/>
          <w:sz w:val="32"/>
          <w:szCs w:val="32"/>
        </w:rPr>
        <w:t>「第二</w:t>
      </w:r>
      <w:r w:rsidRPr="00A71085">
        <w:rPr>
          <w:rFonts w:ascii="標楷體" w:eastAsia="標楷體" w:hAnsi="標楷體" w:cs="Times New Roman" w:hint="eastAsia"/>
          <w:sz w:val="32"/>
          <w:szCs w:val="32"/>
        </w:rPr>
        <w:t>條</w:t>
      </w:r>
      <w:r w:rsidRPr="00A71085">
        <w:rPr>
          <w:rFonts w:ascii="標楷體" w:eastAsia="標楷體" w:hAnsi="標楷體" w:cs="Times New Roman"/>
          <w:noProof/>
          <w:sz w:val="32"/>
          <w:szCs w:val="32"/>
        </w:rPr>
        <w:t xml:space="preserve">　</w:t>
      </w:r>
      <w:r w:rsidRPr="00A71085">
        <w:rPr>
          <w:rFonts w:ascii="標楷體" w:eastAsia="標楷體" w:hAnsi="標楷體" w:cs="Times New Roman" w:hint="eastAsia"/>
          <w:sz w:val="32"/>
          <w:szCs w:val="32"/>
        </w:rPr>
        <w:t>本法所稱主管機關：在中央為行政院環境保護署；在直轄市為直轄市政府；在縣（市）為縣（市）政府。</w:t>
      </w:r>
    </w:p>
    <w:p w14:paraId="15BCC1A9"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本法所定事項，涉及中央目的事業主管機關職掌者，應按以下權責劃分：</w:t>
      </w:r>
    </w:p>
    <w:p w14:paraId="055E388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一、再生能源及能源科技發展由經濟部主辦，得要求科技部協助辦理。</w:t>
      </w:r>
    </w:p>
    <w:p w14:paraId="0AAC4FF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二、能源使用效率提升及能源節約由經濟部主辦，得要求其他目的事業主管機關協助辦理。</w:t>
      </w:r>
    </w:p>
    <w:p w14:paraId="0F8583C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三、製造部門溫室氣體減量由經濟部主辦，得要求科技部協助辦理。</w:t>
      </w:r>
    </w:p>
    <w:p w14:paraId="101D9EE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四、運輸管理、大眾運輸系統發展及其他運輸部門溫室氣體減量由交通部主辦，得要求經濟部協助辦理。</w:t>
      </w:r>
    </w:p>
    <w:p w14:paraId="5B66829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五、低碳能源運具使用由交通部主辦，得要求經濟部、行政院環境保護署協助辦理。</w:t>
      </w:r>
    </w:p>
    <w:p w14:paraId="06AD10A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六、建築溫室氣體減量管理由內政部主辦，得要求其他目的事業主管機關協助辦理。</w:t>
      </w:r>
    </w:p>
    <w:p w14:paraId="3863E3A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七、服務業溫室氣體減量管理由經濟部主辦，得要求其他目的事業主管機關協助辦理。</w:t>
      </w:r>
    </w:p>
    <w:p w14:paraId="6B215E7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八、廢棄物回收處理及再利用由行政院環境保護署主辦，得要求其他目的事業主管機關協助辦理。</w:t>
      </w:r>
    </w:p>
    <w:p w14:paraId="7A323BD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九、自然資源管理、生物多樣性保育及碳</w:t>
      </w:r>
      <w:proofErr w:type="gramStart"/>
      <w:r w:rsidRPr="00A71085">
        <w:rPr>
          <w:rFonts w:ascii="標楷體" w:eastAsia="標楷體" w:hAnsi="標楷體" w:cs="Times New Roman" w:hint="eastAsia"/>
          <w:sz w:val="32"/>
          <w:szCs w:val="32"/>
        </w:rPr>
        <w:t>匯</w:t>
      </w:r>
      <w:proofErr w:type="gramEnd"/>
      <w:r w:rsidRPr="00A71085">
        <w:rPr>
          <w:rFonts w:ascii="標楷體" w:eastAsia="標楷體" w:hAnsi="標楷體" w:cs="Times New Roman" w:hint="eastAsia"/>
          <w:sz w:val="32"/>
          <w:szCs w:val="32"/>
        </w:rPr>
        <w:t>功能強化由行政院農業委員會主辦，得要求內政部、海洋委員會協助辦理。</w:t>
      </w:r>
    </w:p>
    <w:p w14:paraId="742FB3D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十、農業溫室氣體減量管理及糧食安全確保由行政院農業委員會主辦。</w:t>
      </w:r>
    </w:p>
    <w:p w14:paraId="651383F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十一、綠色金融及溫室氣體減量之誘因機制由金融監督管理委員會、國家發展委員會主辦，得要求經濟部、財政部協助辦理。</w:t>
      </w:r>
    </w:p>
    <w:p w14:paraId="38B994F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十二、綠色稅制之</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擬及推動由財政部主辦。</w:t>
      </w:r>
    </w:p>
    <w:p w14:paraId="4295589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十三、溫室氣體減量對整體經濟衝擊評估及因應規劃由國家發展委員會主辦，得要求經濟部協助辦理。</w:t>
      </w:r>
    </w:p>
    <w:p w14:paraId="767593C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十四、溫室氣體總量管制交易制度之建立及國際合作減量機制之推動由行政院環境保護署主辦，得要求經濟部、金融監督管理委員會、外交部協助辦理。</w:t>
      </w:r>
    </w:p>
    <w:p w14:paraId="17B2B56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十五、溫室氣體減量科技之研發及推動由科技部主辦，得要求經濟部協助辦理。</w:t>
      </w:r>
    </w:p>
    <w:p w14:paraId="3DE5D2C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十六、國際溫室氣體相關公約法律之</w:t>
      </w:r>
      <w:proofErr w:type="gramStart"/>
      <w:r w:rsidRPr="00A71085">
        <w:rPr>
          <w:rFonts w:ascii="標楷體" w:eastAsia="標楷體" w:hAnsi="標楷體" w:cs="Times New Roman" w:hint="eastAsia"/>
          <w:sz w:val="32"/>
          <w:szCs w:val="32"/>
        </w:rPr>
        <w:t>研析及</w:t>
      </w:r>
      <w:proofErr w:type="gramEnd"/>
      <w:r w:rsidRPr="00A71085">
        <w:rPr>
          <w:rFonts w:ascii="標楷體" w:eastAsia="標楷體" w:hAnsi="標楷體" w:cs="Times New Roman" w:hint="eastAsia"/>
          <w:sz w:val="32"/>
          <w:szCs w:val="32"/>
        </w:rPr>
        <w:t>國際會議之參與由行政院環境保護署主辦，得要求其他目的事業主管機關協助辦理。</w:t>
      </w:r>
    </w:p>
    <w:p w14:paraId="34D5375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十七、氣候變遷調適相關事宜之</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擬及推動國家發展委員會、行政院環境保護署主辦，得要求其他目的事業主管機關協助辦理。</w:t>
      </w:r>
    </w:p>
    <w:p w14:paraId="72B93D9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十八、氣候變遷調適及溫室氣體減量之教育宣導由教育部、行政院環境保護署主辦，得要求其他目的事業主管機關協助辦理。</w:t>
      </w:r>
    </w:p>
    <w:p w14:paraId="477D28D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十九、因應氣候變遷之國民身心健康保護及公共衛生風險管理由衛生福利部主辦。</w:t>
      </w:r>
    </w:p>
    <w:p w14:paraId="2794AF8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二十、因應氣候變遷之公正轉型由國家發展委員會主辦，得要求其他目的事業主管機關協助辦理。</w:t>
      </w:r>
    </w:p>
    <w:p w14:paraId="0E1E855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二十一、其他氣候變遷調適及溫室氣體減量事項由行政院環境保護署主辦，得要求各中央目的事業主管機關協助辦理。</w:t>
      </w:r>
    </w:p>
    <w:p w14:paraId="43EE3665"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中央主管機關於執行本法業務</w:t>
      </w:r>
      <w:proofErr w:type="gramStart"/>
      <w:r w:rsidRPr="00A71085">
        <w:rPr>
          <w:rFonts w:ascii="標楷體" w:eastAsia="標楷體" w:hAnsi="標楷體" w:cs="Times New Roman" w:hint="eastAsia"/>
          <w:sz w:val="32"/>
          <w:szCs w:val="32"/>
        </w:rPr>
        <w:t>期間，</w:t>
      </w:r>
      <w:proofErr w:type="gramEnd"/>
      <w:r w:rsidRPr="00A71085">
        <w:rPr>
          <w:rFonts w:ascii="標楷體" w:eastAsia="標楷體" w:hAnsi="標楷體" w:cs="Times New Roman" w:hint="eastAsia"/>
          <w:sz w:val="32"/>
          <w:szCs w:val="32"/>
        </w:rPr>
        <w:t>若有新設或調整溫室氣體減量及氣候變遷調適事項之需求，應協調各中央目的事業主管機關分工與整合，必要時得由行政院協調之。</w:t>
      </w:r>
    </w:p>
    <w:p w14:paraId="24A987BA"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第三條第二款、第三款、第九款、第十款</w:t>
      </w:r>
    </w:p>
    <w:p w14:paraId="16C8A58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二、氣候變遷調適：指人類與自然系統為回應實際或預期氣候變遷風險或其影響之調整適應過程，透過降低人類與自然系統的脆弱度，強化韌性，以緩和因氣候變遷所造成之損害，或利用其有利之情勢。</w:t>
      </w:r>
    </w:p>
    <w:p w14:paraId="2A83771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三、韌性：指自然生態與人類社會系統在氣候變遷負面衝擊下可以消弭的程度，以及衝擊後可以回復至系統原有功能的能力。</w:t>
      </w:r>
    </w:p>
    <w:p w14:paraId="107CDD5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九、碳</w:t>
      </w:r>
      <w:proofErr w:type="gramStart"/>
      <w:r w:rsidRPr="00A71085">
        <w:rPr>
          <w:rFonts w:ascii="標楷體" w:eastAsia="標楷體" w:hAnsi="標楷體" w:cs="Times New Roman" w:hint="eastAsia"/>
          <w:sz w:val="32"/>
          <w:szCs w:val="32"/>
        </w:rPr>
        <w:t>匯</w:t>
      </w:r>
      <w:proofErr w:type="gramEnd"/>
      <w:r w:rsidRPr="00A71085">
        <w:rPr>
          <w:rFonts w:ascii="標楷體" w:eastAsia="標楷體" w:hAnsi="標楷體" w:cs="Times New Roman" w:hint="eastAsia"/>
          <w:sz w:val="32"/>
          <w:szCs w:val="32"/>
        </w:rPr>
        <w:t>：指將二氧化碳或其他溫室氣體自排放源或大氣中持續移除後，吸收或儲存之樹木、森林、土壤、海洋。</w:t>
      </w:r>
    </w:p>
    <w:p w14:paraId="2145061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十、自然為本解決方案：可有效、具調適性地應對社會挑戰，同時提供人類福祉和生物多樣性效益，為永續管理和恢復自然或改造的生態系統的保護行動。</w:t>
      </w:r>
    </w:p>
    <w:p w14:paraId="70084B64"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第五條　政府應秉持減緩與調適並重之原則，確保國土資源永續利用及能源供需穩定，妥適減緩及因應氣候變遷之影響，兼顧環境保護、經濟發展、人權保障、社會正義、跨世代衡平及脆弱群體扶助。</w:t>
      </w:r>
    </w:p>
    <w:p w14:paraId="094138C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各級政府應鼓勵創新研發，強化財務機制，充沛經濟活力，開放良性競爭，推動低碳綠色成長，創造就業機會，提升國家競爭力。</w:t>
      </w:r>
    </w:p>
    <w:p w14:paraId="262B4704"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為因應氣候變遷，政府相關法律及政策規劃管理原則如下：</w:t>
      </w:r>
    </w:p>
    <w:p w14:paraId="6550247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一、參酌國內外最新氣候變遷科學研究、分析及情境推估。</w:t>
      </w:r>
    </w:p>
    <w:p w14:paraId="4E92E18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二、為確保國家能源安全，應訂定再生能源中長期目標，擬定降低化石燃料補貼及依賴之中長期策略，並落實非核家園願景。</w:t>
      </w:r>
    </w:p>
    <w:p w14:paraId="73E3207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三、秉持使用者付費之環境正義原則，溫室氣體排放額度之</w:t>
      </w:r>
      <w:proofErr w:type="gramStart"/>
      <w:r w:rsidRPr="00A71085">
        <w:rPr>
          <w:rFonts w:ascii="標楷體" w:eastAsia="標楷體" w:hAnsi="標楷體" w:cs="Times New Roman" w:hint="eastAsia"/>
          <w:sz w:val="32"/>
          <w:szCs w:val="32"/>
        </w:rPr>
        <w:t>核配應逐步</w:t>
      </w:r>
      <w:proofErr w:type="gramEnd"/>
      <w:r w:rsidRPr="00A71085">
        <w:rPr>
          <w:rFonts w:ascii="標楷體" w:eastAsia="標楷體" w:hAnsi="標楷體" w:cs="Times New Roman" w:hint="eastAsia"/>
          <w:sz w:val="32"/>
          <w:szCs w:val="32"/>
        </w:rPr>
        <w:t>從免費核配到拍賣或配售方式規劃。</w:t>
      </w:r>
    </w:p>
    <w:p w14:paraId="6B61F51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四、依二氧化碳當量，推動溫室氣體排放之稅費機制，以因應氣候變遷，並落實中立原則，促進社會公益。</w:t>
      </w:r>
    </w:p>
    <w:p w14:paraId="280518B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五、積極協助傳統產業節能</w:t>
      </w:r>
      <w:proofErr w:type="gramStart"/>
      <w:r w:rsidRPr="00A71085">
        <w:rPr>
          <w:rFonts w:ascii="標楷體" w:eastAsia="標楷體" w:hAnsi="標楷體" w:cs="Times New Roman" w:hint="eastAsia"/>
          <w:sz w:val="32"/>
          <w:szCs w:val="32"/>
        </w:rPr>
        <w:t>減碳或</w:t>
      </w:r>
      <w:proofErr w:type="gramEnd"/>
      <w:r w:rsidRPr="00A71085">
        <w:rPr>
          <w:rFonts w:ascii="標楷體" w:eastAsia="標楷體" w:hAnsi="標楷體" w:cs="Times New Roman" w:hint="eastAsia"/>
          <w:sz w:val="32"/>
          <w:szCs w:val="32"/>
        </w:rPr>
        <w:t>轉型，發展綠色技術及綠色產業，創造就業機會及綠色成長。</w:t>
      </w:r>
    </w:p>
    <w:p w14:paraId="669169A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六、提高資源及能源使用效率，促進資源循環使用以減少環境污染及溫室氣體排放。</w:t>
      </w:r>
    </w:p>
    <w:p w14:paraId="738F620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七、納入因應氣候變遷因子，提高氣候變遷調適能力，降低脆弱度及強化韌性，確保國家永續發展。</w:t>
      </w:r>
    </w:p>
    <w:p w14:paraId="5EB11E2E"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第六條　依據本法授權制定之法規命令，以及各階段管制目標、溫室氣體減量及氣候變遷調適相關方案與計畫，其基本原則如下：</w:t>
      </w:r>
    </w:p>
    <w:p w14:paraId="4BDFB0F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一、氣候變遷之情境分析及推估應依據最新氣候變遷科學研究。</w:t>
      </w:r>
    </w:p>
    <w:p w14:paraId="5F95B16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二、應履行聯合國氣候變化綱要公約之共同但具差異之國際責任，同時兼顧我國環境、經濟、社會之永續發展。</w:t>
      </w:r>
    </w:p>
    <w:p w14:paraId="0CC4826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三、應考量成本效益，並確保</w:t>
      </w:r>
      <w:proofErr w:type="gramStart"/>
      <w:r w:rsidRPr="00A71085">
        <w:rPr>
          <w:rFonts w:ascii="標楷體" w:eastAsia="標楷體" w:hAnsi="標楷體" w:cs="Times New Roman" w:hint="eastAsia"/>
          <w:sz w:val="32"/>
          <w:szCs w:val="32"/>
        </w:rPr>
        <w:t>儘</w:t>
      </w:r>
      <w:proofErr w:type="gramEnd"/>
      <w:r w:rsidRPr="00A71085">
        <w:rPr>
          <w:rFonts w:ascii="標楷體" w:eastAsia="標楷體" w:hAnsi="標楷體" w:cs="Times New Roman" w:hint="eastAsia"/>
          <w:sz w:val="32"/>
          <w:szCs w:val="32"/>
        </w:rPr>
        <w:t>可能以最低成本達到溫室氣體減量成效。</w:t>
      </w:r>
    </w:p>
    <w:p w14:paraId="69CC9C0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四、積極採取預防措施，進行預測、避免或減少引起氣候變遷之肇因，以緩解其不利影響，並協助公正轉型。</w:t>
      </w:r>
    </w:p>
    <w:p w14:paraId="698A081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五、致力溫室氣體減量及氣候變遷調適技術之研究發展。</w:t>
      </w:r>
    </w:p>
    <w:p w14:paraId="6F643A0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六、建構綠色金融機制及推動措施，促成投資及產業追求永續發展之良性循環。</w:t>
      </w:r>
    </w:p>
    <w:p w14:paraId="731243A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七、提升中央地方協力及公私合作，並推動因應氣候變遷之教育宣傳及專業人員能力建構。</w:t>
      </w:r>
    </w:p>
    <w:p w14:paraId="1EBA514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八、積極加強國際合作，以維護產業發展之國際競爭力。</w:t>
      </w:r>
    </w:p>
    <w:p w14:paraId="6CCD1B7C"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第八條　為推動氣候變遷因應及</w:t>
      </w:r>
      <w:proofErr w:type="gramStart"/>
      <w:r w:rsidRPr="00A71085">
        <w:rPr>
          <w:rFonts w:ascii="標楷體" w:eastAsia="標楷體" w:hAnsi="標楷體" w:cs="Times New Roman" w:hint="eastAsia"/>
          <w:sz w:val="32"/>
          <w:szCs w:val="32"/>
        </w:rPr>
        <w:t>強化跨域治理</w:t>
      </w:r>
      <w:proofErr w:type="gramEnd"/>
      <w:r w:rsidRPr="00A71085">
        <w:rPr>
          <w:rFonts w:ascii="標楷體" w:eastAsia="標楷體" w:hAnsi="標楷體" w:cs="Times New Roman" w:hint="eastAsia"/>
          <w:sz w:val="32"/>
          <w:szCs w:val="32"/>
        </w:rPr>
        <w:t>，行政院應設立統籌機制，協調、分工、整合國家因應氣候變遷基本方針及重大政策之跨部會氣候變遷因應事務。</w:t>
      </w:r>
    </w:p>
    <w:p w14:paraId="13A44635"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行政院應編制常設性專業幕僚及執行人員主責前項工作，召集學者專家及民間團體代表共同組成專業諮詢委員會，針對</w:t>
      </w:r>
      <w:r w:rsidRPr="00A71085">
        <w:rPr>
          <w:rFonts w:ascii="標楷體" w:eastAsia="標楷體" w:hAnsi="標楷體" w:cs="Times New Roman" w:hint="eastAsia"/>
          <w:sz w:val="32"/>
          <w:szCs w:val="32"/>
        </w:rPr>
        <w:lastRenderedPageBreak/>
        <w:t>國家氣候變遷政策之資源及預算分配提出專業建議，其內部組設及主管權責另以設置要點定之。</w:t>
      </w:r>
    </w:p>
    <w:p w14:paraId="202610EF"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中央有關機關應推動溫室氣體減量、氣候變遷調適之事項依本法第二條所列。</w:t>
      </w:r>
    </w:p>
    <w:p w14:paraId="6F6464B5"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第十條　為達成國家溫室氣體長期減量目標，中央主管機關應邀集中央及地方有關機關、學者、專家、民間團體，經召開聽證程序後，訂定五年為一期之階段管制目標，報請行政院核定後實施，並對外公開。</w:t>
      </w:r>
    </w:p>
    <w:p w14:paraId="79786352"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階段管制目標應依第五條第三項及第六條之原則訂定，其內容包括：</w:t>
      </w:r>
    </w:p>
    <w:p w14:paraId="1A872C7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一、國家階段管制目標。</w:t>
      </w:r>
    </w:p>
    <w:p w14:paraId="4EC1857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二、能源、製造、住商、運輸、農業、環境等部門階段管制目標。</w:t>
      </w:r>
    </w:p>
    <w:p w14:paraId="7129A42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三、電力排放係數階段目標。</w:t>
      </w:r>
    </w:p>
    <w:p w14:paraId="658A82E4"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各期階段管制目標，除</w:t>
      </w:r>
      <w:proofErr w:type="gramStart"/>
      <w:r w:rsidRPr="00A71085">
        <w:rPr>
          <w:rFonts w:ascii="標楷體" w:eastAsia="標楷體" w:hAnsi="標楷體" w:cs="Times New Roman" w:hint="eastAsia"/>
          <w:sz w:val="32"/>
          <w:szCs w:val="32"/>
        </w:rPr>
        <w:t>第一期外</w:t>
      </w:r>
      <w:proofErr w:type="gramEnd"/>
      <w:r w:rsidRPr="00A71085">
        <w:rPr>
          <w:rFonts w:ascii="標楷體" w:eastAsia="標楷體" w:hAnsi="標楷體" w:cs="Times New Roman" w:hint="eastAsia"/>
          <w:sz w:val="32"/>
          <w:szCs w:val="32"/>
        </w:rPr>
        <w:t>，中央主管機關應於下一期開始前二年提出。</w:t>
      </w:r>
    </w:p>
    <w:p w14:paraId="0DCC5D3E"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各期階段管制目標經行政院核定後，中央</w:t>
      </w:r>
      <w:proofErr w:type="gramStart"/>
      <w:r w:rsidRPr="00A71085">
        <w:rPr>
          <w:rFonts w:ascii="標楷體" w:eastAsia="標楷體" w:hAnsi="標楷體" w:cs="Times New Roman" w:hint="eastAsia"/>
          <w:sz w:val="32"/>
          <w:szCs w:val="32"/>
        </w:rPr>
        <w:t>主管機關應彙整</w:t>
      </w:r>
      <w:proofErr w:type="gramEnd"/>
      <w:r w:rsidRPr="00A71085">
        <w:rPr>
          <w:rFonts w:ascii="標楷體" w:eastAsia="標楷體" w:hAnsi="標楷體" w:cs="Times New Roman" w:hint="eastAsia"/>
          <w:sz w:val="32"/>
          <w:szCs w:val="32"/>
        </w:rPr>
        <w:t>各部門之中央目的事業主管機關階段管制目標執行狀況，每年定期向行政院報告。</w:t>
      </w:r>
    </w:p>
    <w:p w14:paraId="7421C306"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第十三條　中央目的事業主管機關應進行排放量之調查及統計之</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議，並將調查及統計成果每年定期提送中央主管機關。</w:t>
      </w:r>
    </w:p>
    <w:p w14:paraId="4E43C38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中央主管機關應定期統計全國排放量，建立國家溫室氣體排放清冊；並每三年編撰氣候變遷政策及成果國家報告，報請行政院核定後對外公開。</w:t>
      </w:r>
    </w:p>
    <w:p w14:paraId="1BB3E785" w14:textId="19E202FE" w:rsidR="002229FD" w:rsidRPr="002229FD" w:rsidRDefault="002229FD" w:rsidP="002229FD">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2229FD">
        <w:rPr>
          <w:rFonts w:ascii="標楷體" w:eastAsia="標楷體" w:hAnsi="標楷體" w:cs="Times New Roman" w:hint="eastAsia"/>
          <w:sz w:val="32"/>
          <w:szCs w:val="32"/>
        </w:rPr>
        <w:t>第</w:t>
      </w:r>
      <w:r>
        <w:rPr>
          <w:rFonts w:ascii="標楷體" w:eastAsia="標楷體" w:hAnsi="標楷體" w:cs="Times New Roman" w:hint="eastAsia"/>
          <w:sz w:val="32"/>
          <w:szCs w:val="32"/>
        </w:rPr>
        <w:t>二十一</w:t>
      </w:r>
      <w:r w:rsidRPr="002229FD">
        <w:rPr>
          <w:rFonts w:ascii="標楷體" w:eastAsia="標楷體" w:hAnsi="標楷體" w:cs="Times New Roman" w:hint="eastAsia"/>
          <w:sz w:val="32"/>
          <w:szCs w:val="32"/>
        </w:rPr>
        <w:t>條</w:t>
      </w:r>
      <w:r>
        <w:rPr>
          <w:rFonts w:ascii="標楷體" w:eastAsia="標楷體" w:hAnsi="標楷體" w:cs="Times New Roman" w:hint="eastAsia"/>
          <w:sz w:val="32"/>
          <w:szCs w:val="32"/>
        </w:rPr>
        <w:t>（新增）</w:t>
      </w:r>
      <w:r w:rsidRPr="00A71085">
        <w:rPr>
          <w:rFonts w:ascii="標楷體" w:eastAsia="標楷體" w:hAnsi="標楷體" w:cs="Times New Roman" w:hint="eastAsia"/>
          <w:sz w:val="32"/>
          <w:szCs w:val="32"/>
        </w:rPr>
        <w:t xml:space="preserve">　</w:t>
      </w:r>
      <w:r w:rsidRPr="002229FD">
        <w:rPr>
          <w:rFonts w:ascii="標楷體" w:eastAsia="標楷體" w:hAnsi="標楷體" w:cs="Times New Roman" w:hint="eastAsia"/>
          <w:sz w:val="32"/>
          <w:szCs w:val="32"/>
        </w:rPr>
        <w:t>中央主管機關應偕同中央科技主管機關進行溫室氣體減量及轉型研究發展，並與各中央目的事業主管機關共同</w:t>
      </w:r>
      <w:proofErr w:type="gramStart"/>
      <w:r w:rsidRPr="002229FD">
        <w:rPr>
          <w:rFonts w:ascii="標楷體" w:eastAsia="標楷體" w:hAnsi="標楷體" w:cs="Times New Roman" w:hint="eastAsia"/>
          <w:sz w:val="32"/>
          <w:szCs w:val="32"/>
        </w:rPr>
        <w:t>研</w:t>
      </w:r>
      <w:proofErr w:type="gramEnd"/>
      <w:r w:rsidRPr="002229FD">
        <w:rPr>
          <w:rFonts w:ascii="標楷體" w:eastAsia="標楷體" w:hAnsi="標楷體" w:cs="Times New Roman" w:hint="eastAsia"/>
          <w:sz w:val="32"/>
          <w:szCs w:val="32"/>
        </w:rPr>
        <w:t>析、掌握各部門減量趨勢、路徑及情境，定期公開溫室氣體減量評估報告，作為各階段管制目標訂定、部門溫室氣體減量行動方案、各項減量對策之基礎。</w:t>
      </w:r>
    </w:p>
    <w:p w14:paraId="55170294" w14:textId="565720FB" w:rsidR="002229FD" w:rsidRDefault="002229FD" w:rsidP="002229FD">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2229FD">
        <w:rPr>
          <w:rFonts w:ascii="標楷體" w:eastAsia="標楷體" w:hAnsi="標楷體" w:cs="Times New Roman" w:hint="eastAsia"/>
          <w:sz w:val="32"/>
          <w:szCs w:val="32"/>
        </w:rPr>
        <w:lastRenderedPageBreak/>
        <w:t>前項報告應包含我國因應溫室氣體減量之國際合作、產業轉型、公正轉型研究及評估。</w:t>
      </w:r>
    </w:p>
    <w:p w14:paraId="18B0DFBF" w14:textId="5617409F"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第二十四條　（委員蘇巧慧等25人提案第二十四條）經中央主管機關公告之排放源，應每年提出溫室氣體減量計畫，報中央主管機關備查。</w:t>
      </w:r>
    </w:p>
    <w:p w14:paraId="548463B9"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中央主管機關應公布前項排放源之溫室氣體減量計畫。</w:t>
      </w:r>
    </w:p>
    <w:p w14:paraId="75F29907"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第三十條（行政院提案第二十八條）　中央主管機關為達成國家溫室氣體長期減量目標及各期階段管制目標，使溫室氣體排放所造成之環境及社會成本</w:t>
      </w:r>
      <w:proofErr w:type="gramStart"/>
      <w:r w:rsidRPr="00A71085">
        <w:rPr>
          <w:rFonts w:ascii="標楷體" w:eastAsia="標楷體" w:hAnsi="標楷體" w:cs="Times New Roman" w:hint="eastAsia"/>
          <w:sz w:val="32"/>
          <w:szCs w:val="32"/>
        </w:rPr>
        <w:t>內部化</w:t>
      </w:r>
      <w:proofErr w:type="gramEnd"/>
      <w:r w:rsidRPr="00A71085">
        <w:rPr>
          <w:rFonts w:ascii="標楷體" w:eastAsia="標楷體" w:hAnsi="標楷體" w:cs="Times New Roman" w:hint="eastAsia"/>
          <w:sz w:val="32"/>
          <w:szCs w:val="32"/>
        </w:rPr>
        <w:t>，得分階段對下列排放溫室氣體之排放源</w:t>
      </w:r>
      <w:proofErr w:type="gramStart"/>
      <w:r w:rsidRPr="00A71085">
        <w:rPr>
          <w:rFonts w:ascii="標楷體" w:eastAsia="標楷體" w:hAnsi="標楷體" w:cs="Times New Roman" w:hint="eastAsia"/>
          <w:sz w:val="32"/>
          <w:szCs w:val="32"/>
        </w:rPr>
        <w:t>徵收碳費</w:t>
      </w:r>
      <w:proofErr w:type="gramEnd"/>
      <w:r w:rsidRPr="00A71085">
        <w:rPr>
          <w:rFonts w:ascii="標楷體" w:eastAsia="標楷體" w:hAnsi="標楷體" w:cs="Times New Roman" w:hint="eastAsia"/>
          <w:sz w:val="32"/>
          <w:szCs w:val="32"/>
        </w:rPr>
        <w:t>：</w:t>
      </w:r>
    </w:p>
    <w:p w14:paraId="76E5A62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一、直接排放源：依其排放量，向排放源之所有人徵收；其所有人非使用人或管理人者，向實際使用人或管理人徵收。</w:t>
      </w:r>
    </w:p>
    <w:p w14:paraId="6324869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二、間接排放源：依其使用電力間接排放之排放量，向排放源之所有人徵收；其所有人非使用人或管理人者，向實際使用人或管理人徵收。</w:t>
      </w:r>
    </w:p>
    <w:p w14:paraId="0B4BB635"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生產電力之直接排放源，得檢具提供電力消費之排放量證明文件，向中央主管機關申請扣除前項第一款之排放量。</w:t>
      </w:r>
    </w:p>
    <w:p w14:paraId="7299CBF1"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w:t>
      </w:r>
      <w:proofErr w:type="gramStart"/>
      <w:r w:rsidRPr="00A71085">
        <w:rPr>
          <w:rFonts w:ascii="標楷體" w:eastAsia="標楷體" w:hAnsi="標楷體" w:cs="Times New Roman" w:hint="eastAsia"/>
          <w:sz w:val="32"/>
          <w:szCs w:val="32"/>
        </w:rPr>
        <w:t>項碳費</w:t>
      </w:r>
      <w:proofErr w:type="gramEnd"/>
      <w:r w:rsidRPr="00A71085">
        <w:rPr>
          <w:rFonts w:ascii="標楷體" w:eastAsia="標楷體" w:hAnsi="標楷體" w:cs="Times New Roman" w:hint="eastAsia"/>
          <w:sz w:val="32"/>
          <w:szCs w:val="32"/>
        </w:rPr>
        <w:t>之徵收對象、費率，由中央主管機關依我國溫室氣體減量現況、排放源類型、溫室氣體排放種類、排放量規模、自主減量情形及減量成效，會同中央目的事業主管機關訂定，報請行政院核定後公告。</w:t>
      </w:r>
    </w:p>
    <w:p w14:paraId="1131E1B4"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w:t>
      </w:r>
      <w:proofErr w:type="gramStart"/>
      <w:r w:rsidRPr="00A71085">
        <w:rPr>
          <w:rFonts w:ascii="標楷體" w:eastAsia="標楷體" w:hAnsi="標楷體" w:cs="Times New Roman" w:hint="eastAsia"/>
          <w:sz w:val="32"/>
          <w:szCs w:val="32"/>
        </w:rPr>
        <w:t>項碳費</w:t>
      </w:r>
      <w:proofErr w:type="gramEnd"/>
      <w:r w:rsidRPr="00A71085">
        <w:rPr>
          <w:rFonts w:ascii="標楷體" w:eastAsia="標楷體" w:hAnsi="標楷體" w:cs="Times New Roman" w:hint="eastAsia"/>
          <w:sz w:val="32"/>
          <w:szCs w:val="32"/>
        </w:rPr>
        <w:t>之計算方式、徵收方式、申報、繳費流程、繳納期限、繳費金額不足之追繳、補繳、收費之排放量計算方法、免徵及其他應遵行事項之辦法，由中央主管機關定之。</w:t>
      </w:r>
    </w:p>
    <w:p w14:paraId="41AC6153"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第三十五條（行政院提案第三十三條）　前條基金專供執行溫室氣體減量及氣候變遷調適之用，其用途如下：</w:t>
      </w:r>
    </w:p>
    <w:p w14:paraId="0D1E8A1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一、輔導排放源進行溫室氣體減量工作事項。</w:t>
      </w:r>
    </w:p>
    <w:p w14:paraId="67A36AA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二、補助直轄市、縣（市）主管機關執行溫室氣體減量工作事項。</w:t>
      </w:r>
    </w:p>
    <w:p w14:paraId="033F05D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三、補助中央目的事業主管機關執行溫室氣體減量工作事項。</w:t>
      </w:r>
    </w:p>
    <w:p w14:paraId="23CF26E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四、補助及獎勵事業投資溫室氣體減量技術。</w:t>
      </w:r>
    </w:p>
    <w:p w14:paraId="5D13343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五、辦理前三款以外之輔導、補助、獎勵溫室氣體減量工作事項、研究及開發溫室氣體減量技術。</w:t>
      </w:r>
    </w:p>
    <w:p w14:paraId="44C6445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六、資訊平台帳戶建立、免費核配、拍賣、配售、移轉及交易相關行政工作事項。</w:t>
      </w:r>
    </w:p>
    <w:p w14:paraId="0537D5A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七、執行溫室氣體減量及管理所需之約聘僱經費。</w:t>
      </w:r>
    </w:p>
    <w:p w14:paraId="4A0D508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八、氣候變遷調適之協調、</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擬及推動事項。</w:t>
      </w:r>
    </w:p>
    <w:p w14:paraId="7BD6F62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九、推動碳足跡管理機制相關事項。</w:t>
      </w:r>
    </w:p>
    <w:p w14:paraId="00AD147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十、氣候變遷及溫室氣體減量之教育宣導、能力建構、公民參與事項。</w:t>
      </w:r>
    </w:p>
    <w:p w14:paraId="0AF740B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十一、氣候變遷及溫室氣體減量之國際事務。</w:t>
      </w:r>
    </w:p>
    <w:p w14:paraId="4A79C53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十二、因應氣候變遷之公正轉型事項。</w:t>
      </w:r>
    </w:p>
    <w:p w14:paraId="3C90423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十三、輔導、補助、獎勵辦理森林碳</w:t>
      </w:r>
      <w:proofErr w:type="gramStart"/>
      <w:r w:rsidRPr="00A71085">
        <w:rPr>
          <w:rFonts w:ascii="標楷體" w:eastAsia="標楷體" w:hAnsi="標楷體" w:cs="Times New Roman" w:hint="eastAsia"/>
          <w:sz w:val="32"/>
          <w:szCs w:val="32"/>
        </w:rPr>
        <w:t>匯</w:t>
      </w:r>
      <w:proofErr w:type="gramEnd"/>
      <w:r w:rsidRPr="00A71085">
        <w:rPr>
          <w:rFonts w:ascii="標楷體" w:eastAsia="標楷體" w:hAnsi="標楷體" w:cs="Times New Roman" w:hint="eastAsia"/>
          <w:sz w:val="32"/>
          <w:szCs w:val="32"/>
        </w:rPr>
        <w:t>及其他以自然為本</w:t>
      </w:r>
      <w:proofErr w:type="gramStart"/>
      <w:r w:rsidRPr="00A71085">
        <w:rPr>
          <w:rFonts w:ascii="標楷體" w:eastAsia="標楷體" w:hAnsi="標楷體" w:cs="Times New Roman" w:hint="eastAsia"/>
          <w:sz w:val="32"/>
          <w:szCs w:val="32"/>
        </w:rPr>
        <w:t>之</w:t>
      </w:r>
      <w:proofErr w:type="gramEnd"/>
      <w:r w:rsidRPr="00A71085">
        <w:rPr>
          <w:rFonts w:ascii="標楷體" w:eastAsia="標楷體" w:hAnsi="標楷體" w:cs="Times New Roman" w:hint="eastAsia"/>
          <w:sz w:val="32"/>
          <w:szCs w:val="32"/>
        </w:rPr>
        <w:t>解決方案措施。</w:t>
      </w:r>
    </w:p>
    <w:p w14:paraId="0549D93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十四、氣候變遷科學研究、溫室氣體減量及氣候變遷調適技術需求評估與發展。</w:t>
      </w:r>
    </w:p>
    <w:p w14:paraId="7D1E7ED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十五、其他有關氣候變遷調適研究及溫室氣體減量事項。</w:t>
      </w:r>
    </w:p>
    <w:p w14:paraId="15F443D0"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第一項第二款至第五款與第十二款補助、獎勵之對象、申請資格、條件、審查程序、獎勵、補助方式、廢止、追繳及其他有關事項之辦法，由中央主管機關定之。</w:t>
      </w:r>
    </w:p>
    <w:p w14:paraId="56DA5069"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第四十三條（新增）　各級政府及目的事業主管機關應就其權責事項，諮詢因氣候變遷轉型或氣候政策執行受影響之社群，邀集中央及地方有關機關、學者、專家、民間團體</w:t>
      </w:r>
      <w:proofErr w:type="gramStart"/>
      <w:r w:rsidRPr="00A71085">
        <w:rPr>
          <w:rFonts w:ascii="標楷體" w:eastAsia="標楷體" w:hAnsi="標楷體" w:cs="Times New Roman" w:hint="eastAsia"/>
          <w:sz w:val="32"/>
          <w:szCs w:val="32"/>
        </w:rPr>
        <w:t>採</w:t>
      </w:r>
      <w:proofErr w:type="gramEnd"/>
      <w:r w:rsidRPr="00A71085">
        <w:rPr>
          <w:rFonts w:ascii="標楷體" w:eastAsia="標楷體" w:hAnsi="標楷體" w:cs="Times New Roman" w:hint="eastAsia"/>
          <w:sz w:val="32"/>
          <w:szCs w:val="32"/>
        </w:rPr>
        <w:t>行適當公民參與機制廣</w:t>
      </w:r>
      <w:proofErr w:type="gramStart"/>
      <w:r w:rsidRPr="00A71085">
        <w:rPr>
          <w:rFonts w:ascii="標楷體" w:eastAsia="標楷體" w:hAnsi="標楷體" w:cs="Times New Roman" w:hint="eastAsia"/>
          <w:sz w:val="32"/>
          <w:szCs w:val="32"/>
        </w:rPr>
        <w:t>詢</w:t>
      </w:r>
      <w:proofErr w:type="gramEnd"/>
      <w:r w:rsidRPr="00A71085">
        <w:rPr>
          <w:rFonts w:ascii="標楷體" w:eastAsia="標楷體" w:hAnsi="標楷體" w:cs="Times New Roman" w:hint="eastAsia"/>
          <w:sz w:val="32"/>
          <w:szCs w:val="32"/>
        </w:rPr>
        <w:t>意見，</w:t>
      </w:r>
      <w:proofErr w:type="gramStart"/>
      <w:r w:rsidRPr="00A71085">
        <w:rPr>
          <w:rFonts w:ascii="標楷體" w:eastAsia="標楷體" w:hAnsi="標楷體" w:cs="Times New Roman" w:hint="eastAsia"/>
          <w:sz w:val="32"/>
          <w:szCs w:val="32"/>
        </w:rPr>
        <w:t>訂修該</w:t>
      </w:r>
      <w:proofErr w:type="gramEnd"/>
      <w:r w:rsidRPr="00A71085">
        <w:rPr>
          <w:rFonts w:ascii="標楷體" w:eastAsia="標楷體" w:hAnsi="標楷體" w:cs="Times New Roman" w:hint="eastAsia"/>
          <w:sz w:val="32"/>
          <w:szCs w:val="32"/>
        </w:rPr>
        <w:t>主管業務之公正轉型行動方案送中央目的事業主管機關。</w:t>
      </w:r>
    </w:p>
    <w:p w14:paraId="104BC1C9"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中央目的事業主管機關應基於第21條溫室氣體減量評估報告，以公私協力之原則整合前項公正轉型行動方案，</w:t>
      </w:r>
      <w:proofErr w:type="gramStart"/>
      <w:r w:rsidRPr="00A71085">
        <w:rPr>
          <w:rFonts w:ascii="標楷體" w:eastAsia="標楷體" w:hAnsi="標楷體" w:cs="Times New Roman" w:hint="eastAsia"/>
          <w:sz w:val="32"/>
          <w:szCs w:val="32"/>
        </w:rPr>
        <w:t>採</w:t>
      </w:r>
      <w:proofErr w:type="gramEnd"/>
      <w:r w:rsidRPr="00A71085">
        <w:rPr>
          <w:rFonts w:ascii="標楷體" w:eastAsia="標楷體" w:hAnsi="標楷體" w:cs="Times New Roman" w:hint="eastAsia"/>
          <w:sz w:val="32"/>
          <w:szCs w:val="32"/>
        </w:rPr>
        <w:t>行適當公民參與機制廣</w:t>
      </w:r>
      <w:proofErr w:type="gramStart"/>
      <w:r w:rsidRPr="00A71085">
        <w:rPr>
          <w:rFonts w:ascii="標楷體" w:eastAsia="標楷體" w:hAnsi="標楷體" w:cs="Times New Roman" w:hint="eastAsia"/>
          <w:sz w:val="32"/>
          <w:szCs w:val="32"/>
        </w:rPr>
        <w:t>詢</w:t>
      </w:r>
      <w:proofErr w:type="gramEnd"/>
      <w:r w:rsidRPr="00A71085">
        <w:rPr>
          <w:rFonts w:ascii="標楷體" w:eastAsia="標楷體" w:hAnsi="標楷體" w:cs="Times New Roman" w:hint="eastAsia"/>
          <w:sz w:val="32"/>
          <w:szCs w:val="32"/>
        </w:rPr>
        <w:t>意見，定期擬訂國家公正轉型行動計畫，報請行政院核定後實施，並對外公開。</w:t>
      </w:r>
    </w:p>
    <w:p w14:paraId="4555F63D"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前項中央目的事業主管機關應每年編寫成果報告，報請行政院核定後對外公開。</w:t>
      </w:r>
    </w:p>
    <w:p w14:paraId="0DD4612C"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第四十七條（行政院提案第四十三條）　各級政府機關、公立學校及公營事業機構應提出因應氣候變遷之溫室氣體減量及氣候變遷調適規劃，宣導、推廣節約能源，使用低耗能產品或服務，以減少溫室氣體之排放及因應氣候變遷調適。」</w:t>
      </w:r>
    </w:p>
    <w:p w14:paraId="27A094C0" w14:textId="5E51F883" w:rsidR="00A71085" w:rsidRPr="00A71085" w:rsidRDefault="00A71085" w:rsidP="007D7FE5">
      <w:pPr>
        <w:pStyle w:val="aff2"/>
      </w:pPr>
      <w:r w:rsidRPr="00A71085">
        <w:rPr>
          <w:rFonts w:hint="eastAsia"/>
        </w:rPr>
        <w:t>(五</w:t>
      </w:r>
      <w:r w:rsidRPr="00A71085">
        <w:t>)</w:t>
      </w:r>
      <w:r w:rsidRPr="00A71085">
        <w:rPr>
          <w:rFonts w:hint="eastAsia"/>
        </w:rPr>
        <w:t>委員吳怡玎、萬美玲</w:t>
      </w:r>
      <w:r w:rsidR="00F1423B">
        <w:rPr>
          <w:rFonts w:hint="eastAsia"/>
        </w:rPr>
        <w:t>及</w:t>
      </w:r>
      <w:r w:rsidRPr="00A71085">
        <w:rPr>
          <w:rFonts w:hint="eastAsia"/>
        </w:rPr>
        <w:t>鄭正鈐等3人所提修正動議：</w:t>
      </w:r>
    </w:p>
    <w:p w14:paraId="56775354"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「第四條　國家溫室氣體短期減量目標為中華民國一百一十九年溫室氣體排放量降為中華民國九十四年溫室氣體排放量百分之七十五以下，電力產業降為中華民國九十四年溫室氣體排放量百分之六十以下。</w:t>
      </w:r>
    </w:p>
    <w:p w14:paraId="3AC4A59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國家溫室氣體中期減量目標為中華民國一百二十九年溫室氣體排放量降為中華民國九十四年溫室氣體排放量百分之四十以下，電力產業溫室氣體淨零排放。</w:t>
      </w:r>
    </w:p>
    <w:p w14:paraId="25117729"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rPr>
      </w:pPr>
      <w:r w:rsidRPr="00A71085">
        <w:rPr>
          <w:rFonts w:ascii="標楷體" w:eastAsia="標楷體" w:hAnsi="標楷體" w:cs="Times New Roman" w:hint="eastAsia"/>
          <w:noProof/>
          <w:sz w:val="32"/>
          <w:szCs w:val="32"/>
        </w:rPr>
        <w:t>國家溫室氣體長期減量目標為中華民國一百三十九年溫室氣體淨零排放。</w:t>
      </w:r>
    </w:p>
    <w:p w14:paraId="2A15298D"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第五條　政府應秉持減緩與調適並重之原則，確保國土資源永續利用及能源供需穩定，妥適減緩及因應氣候變遷之影響，兼顧環境保護、經濟發展、社會正義、跨世代衡平及脆弱群體扶助。</w:t>
      </w:r>
    </w:p>
    <w:p w14:paraId="08E7CEE8"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各級政府應鼓勵創新研發，強化財務機制，充沛經濟活力，開放良性競爭，推動低碳綠色成長，創造就業機會，提升國家競爭力。</w:t>
      </w:r>
    </w:p>
    <w:p w14:paraId="3FF9551A"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為因應氣候變遷，政府相關法律及政策之規劃管理原則如下：</w:t>
      </w:r>
    </w:p>
    <w:p w14:paraId="5B42907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一、為確保國家能源安全，應擬定逐步降低化石燃料依賴之中長期策略，訂定潔淨能源中長期目標。</w:t>
      </w:r>
    </w:p>
    <w:p w14:paraId="23AD5D7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二、秉持使用者付費之環境正義原則，溫室氣體排放額度之</w:t>
      </w:r>
      <w:proofErr w:type="gramStart"/>
      <w:r w:rsidRPr="00A71085">
        <w:rPr>
          <w:rFonts w:ascii="標楷體" w:eastAsia="標楷體" w:hAnsi="標楷體" w:cs="Times New Roman" w:hint="eastAsia"/>
          <w:sz w:val="32"/>
          <w:szCs w:val="32"/>
        </w:rPr>
        <w:t>核配應逐步</w:t>
      </w:r>
      <w:proofErr w:type="gramEnd"/>
      <w:r w:rsidRPr="00A71085">
        <w:rPr>
          <w:rFonts w:ascii="標楷體" w:eastAsia="標楷體" w:hAnsi="標楷體" w:cs="Times New Roman" w:hint="eastAsia"/>
          <w:sz w:val="32"/>
          <w:szCs w:val="32"/>
        </w:rPr>
        <w:t>從免費核配到拍賣或配售方式規劃。</w:t>
      </w:r>
    </w:p>
    <w:p w14:paraId="4CE8044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三、依二氧化碳當量，推動溫室氣體排放之稅費機制，以因應氣候變遷，並落實中立原則，促進社會公益。</w:t>
      </w:r>
    </w:p>
    <w:p w14:paraId="7BF84A3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四、積極協助傳統產業節能</w:t>
      </w:r>
      <w:proofErr w:type="gramStart"/>
      <w:r w:rsidRPr="00A71085">
        <w:rPr>
          <w:rFonts w:ascii="標楷體" w:eastAsia="標楷體" w:hAnsi="標楷體" w:cs="Times New Roman" w:hint="eastAsia"/>
          <w:sz w:val="32"/>
          <w:szCs w:val="32"/>
        </w:rPr>
        <w:t>減碳或</w:t>
      </w:r>
      <w:proofErr w:type="gramEnd"/>
      <w:r w:rsidRPr="00A71085">
        <w:rPr>
          <w:rFonts w:ascii="標楷體" w:eastAsia="標楷體" w:hAnsi="標楷體" w:cs="Times New Roman" w:hint="eastAsia"/>
          <w:sz w:val="32"/>
          <w:szCs w:val="32"/>
        </w:rPr>
        <w:t>轉型，發展綠色技術及綠色產業，創造就業機會及綠色成長。</w:t>
      </w:r>
    </w:p>
    <w:p w14:paraId="7F45066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五、提高資源及能源使用效率，促進資源循環使用以減少環境污染及溫室氣體排放。</w:t>
      </w:r>
    </w:p>
    <w:p w14:paraId="1614CF5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六、納入因應氣候變遷因子，提高氣候變遷調適能力，降低脆弱度及強化韌性，確保國家永續發展。</w:t>
      </w:r>
    </w:p>
    <w:p w14:paraId="37629EDC"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第六條　因應氣候變遷相關計畫或方案，其基本原則如下：</w:t>
      </w:r>
    </w:p>
    <w:p w14:paraId="5D75337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一、國家減量目標及期程之訂定，應履行聯合國氣候變化綱要公約之共同但有差異之國際責任，同時兼顧我國環境、經濟及社會之永續發展。</w:t>
      </w:r>
    </w:p>
    <w:p w14:paraId="74452CE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二、部門階段管制目標之訂定，應考量成本效益，並確保</w:t>
      </w:r>
      <w:proofErr w:type="gramStart"/>
      <w:r w:rsidRPr="00A71085">
        <w:rPr>
          <w:rFonts w:ascii="標楷體" w:eastAsia="標楷體" w:hAnsi="標楷體" w:cs="Times New Roman" w:hint="eastAsia"/>
          <w:sz w:val="32"/>
          <w:szCs w:val="32"/>
        </w:rPr>
        <w:t>儘</w:t>
      </w:r>
      <w:proofErr w:type="gramEnd"/>
      <w:r w:rsidRPr="00A71085">
        <w:rPr>
          <w:rFonts w:ascii="標楷體" w:eastAsia="標楷體" w:hAnsi="標楷體" w:cs="Times New Roman" w:hint="eastAsia"/>
          <w:sz w:val="32"/>
          <w:szCs w:val="32"/>
        </w:rPr>
        <w:t>可能以最低成本達到溫室氣體減量成效。</w:t>
      </w:r>
    </w:p>
    <w:p w14:paraId="1CD7B83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三、積極採取預防措施，進行預測、避免或減少引起氣候變遷之肇因，以緩解其不利影響，並協助公正轉型。</w:t>
      </w:r>
    </w:p>
    <w:p w14:paraId="1AC2CED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四、致力氣候變遷科學及溫室氣體減量技術之研究發展。</w:t>
      </w:r>
    </w:p>
    <w:p w14:paraId="3E8655D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五、建構綠色金融機制及推動措施，促成投資及產業追求永續發展之良性循環。</w:t>
      </w:r>
    </w:p>
    <w:p w14:paraId="4298E2D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六、提升中央地方協力及公私合作，並推動因應氣候變遷之專業人員能力建構。</w:t>
      </w:r>
    </w:p>
    <w:p w14:paraId="7E44217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七、積極加強國際合作，以維護產業發展之國際競爭力。</w:t>
      </w:r>
    </w:p>
    <w:p w14:paraId="16C56CCA"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第八條　為推動氣候變遷因應及</w:t>
      </w:r>
      <w:proofErr w:type="gramStart"/>
      <w:r w:rsidRPr="00A71085">
        <w:rPr>
          <w:rFonts w:ascii="標楷體" w:eastAsia="標楷體" w:hAnsi="標楷體" w:cs="Times New Roman" w:hint="eastAsia"/>
          <w:sz w:val="32"/>
          <w:szCs w:val="32"/>
        </w:rPr>
        <w:t>強化跨域治理</w:t>
      </w:r>
      <w:proofErr w:type="gramEnd"/>
      <w:r w:rsidRPr="00A71085">
        <w:rPr>
          <w:rFonts w:ascii="標楷體" w:eastAsia="標楷體" w:hAnsi="標楷體" w:cs="Times New Roman" w:hint="eastAsia"/>
          <w:sz w:val="32"/>
          <w:szCs w:val="32"/>
        </w:rPr>
        <w:t>，行政院國家永續發展委員會（以下簡稱永續會）應協調、分工、整合國家因應氣候變遷基本方針及重大政策之跨部會氣候變遷因應事務。</w:t>
      </w:r>
    </w:p>
    <w:p w14:paraId="2EEB33A9"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中央有關機關應推動溫室氣體減量、氣候變遷調適之事項如下：</w:t>
      </w:r>
    </w:p>
    <w:p w14:paraId="1029AFA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一、潔淨能源及能源科技發展。</w:t>
      </w:r>
    </w:p>
    <w:p w14:paraId="2A44DB5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二、能源使用效率提升及能源節約。</w:t>
      </w:r>
    </w:p>
    <w:p w14:paraId="2EA020A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三、能源部門溫室氣體減量。</w:t>
      </w:r>
    </w:p>
    <w:p w14:paraId="5011846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四、製造部門溫室氣體減量。</w:t>
      </w:r>
    </w:p>
    <w:p w14:paraId="4B11462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五、運輸管理、大眾運輸系統發展及其他運輸部門溫室氣體減量。</w:t>
      </w:r>
    </w:p>
    <w:p w14:paraId="70BDEF4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六、低碳能源運具使用。</w:t>
      </w:r>
    </w:p>
    <w:p w14:paraId="419098A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七、建築溫室氣體減量管理。</w:t>
      </w:r>
    </w:p>
    <w:p w14:paraId="633E460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八、廢棄物回收處理及再利用。</w:t>
      </w:r>
    </w:p>
    <w:p w14:paraId="6710FC7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九、自然資源管理、生物多樣性保育及碳</w:t>
      </w:r>
      <w:proofErr w:type="gramStart"/>
      <w:r w:rsidRPr="00A71085">
        <w:rPr>
          <w:rFonts w:ascii="標楷體" w:eastAsia="標楷體" w:hAnsi="標楷體" w:cs="Times New Roman" w:hint="eastAsia"/>
          <w:sz w:val="32"/>
          <w:szCs w:val="32"/>
        </w:rPr>
        <w:t>匯</w:t>
      </w:r>
      <w:proofErr w:type="gramEnd"/>
      <w:r w:rsidRPr="00A71085">
        <w:rPr>
          <w:rFonts w:ascii="標楷體" w:eastAsia="標楷體" w:hAnsi="標楷體" w:cs="Times New Roman" w:hint="eastAsia"/>
          <w:sz w:val="32"/>
          <w:szCs w:val="32"/>
        </w:rPr>
        <w:t>功能強化。</w:t>
      </w:r>
    </w:p>
    <w:p w14:paraId="11B33CF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十、農業溫室氣體減量管理及糧食安全確保。</w:t>
      </w:r>
    </w:p>
    <w:p w14:paraId="2436F61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十一、綠色金融及溫室氣體減量之誘因機制。</w:t>
      </w:r>
    </w:p>
    <w:p w14:paraId="6B8AF3A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十二、溫室氣體減量對整體經濟影響評估及因應規劃。</w:t>
      </w:r>
    </w:p>
    <w:p w14:paraId="4CB2CCE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十三、溫室氣體總量管制、抵換、拍賣、配售、交易制度之建立及國際合作減量機制之推動。</w:t>
      </w:r>
    </w:p>
    <w:p w14:paraId="026A7AA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十四、溫室氣體減量科技之研發及推動。</w:t>
      </w:r>
    </w:p>
    <w:p w14:paraId="49EF306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十五、國際溫室氣體相關公約法律之</w:t>
      </w:r>
      <w:proofErr w:type="gramStart"/>
      <w:r w:rsidRPr="00A71085">
        <w:rPr>
          <w:rFonts w:ascii="標楷體" w:eastAsia="標楷體" w:hAnsi="標楷體" w:cs="Times New Roman" w:hint="eastAsia"/>
          <w:sz w:val="32"/>
          <w:szCs w:val="32"/>
        </w:rPr>
        <w:t>研析及</w:t>
      </w:r>
      <w:proofErr w:type="gramEnd"/>
      <w:r w:rsidRPr="00A71085">
        <w:rPr>
          <w:rFonts w:ascii="標楷體" w:eastAsia="標楷體" w:hAnsi="標楷體" w:cs="Times New Roman" w:hint="eastAsia"/>
          <w:sz w:val="32"/>
          <w:szCs w:val="32"/>
        </w:rPr>
        <w:t>國際會議之參與。</w:t>
      </w:r>
    </w:p>
    <w:p w14:paraId="781FD46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十六、氣候變遷調適相關事宜之</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擬及推動。</w:t>
      </w:r>
    </w:p>
    <w:p w14:paraId="78254C9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十七、氣候變遷調適及溫室氣體減量之教育宣導。</w:t>
      </w:r>
    </w:p>
    <w:p w14:paraId="49F8F5F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十八、公正轉型之推動。</w:t>
      </w:r>
    </w:p>
    <w:p w14:paraId="6F017B0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十九、其他氣候變遷調適及溫室氣體減量事項。</w:t>
      </w:r>
    </w:p>
    <w:p w14:paraId="26D94AAE"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第十條　為達成國家溫室氣體長期減量目標，中央主管機關應邀集中央及地方有關機關、學者、專家、民間團體，經召開聽證會程序後，訂定二年為一期之階段管制目標，報請行政院核定後實施，並對外公開。</w:t>
      </w:r>
    </w:p>
    <w:p w14:paraId="7912C35C"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階段管制目標應依第五條第三項及第六條之原則訂定，其內容包括：</w:t>
      </w:r>
    </w:p>
    <w:p w14:paraId="5FDD8B9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一、國家階段管制目標。</w:t>
      </w:r>
    </w:p>
    <w:p w14:paraId="5140304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二、能源、製造、住商、運輸、農業、環境等部門階段管制目標。</w:t>
      </w:r>
    </w:p>
    <w:p w14:paraId="26894EF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三、電力排放係數階段目標。</w:t>
      </w:r>
    </w:p>
    <w:p w14:paraId="7CA7298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各期階段管制目標，除</w:t>
      </w:r>
      <w:proofErr w:type="gramStart"/>
      <w:r w:rsidRPr="00A71085">
        <w:rPr>
          <w:rFonts w:ascii="標楷體" w:eastAsia="標楷體" w:hAnsi="標楷體" w:cs="Times New Roman" w:hint="eastAsia"/>
          <w:sz w:val="32"/>
          <w:szCs w:val="32"/>
        </w:rPr>
        <w:t>第一期外</w:t>
      </w:r>
      <w:proofErr w:type="gramEnd"/>
      <w:r w:rsidRPr="00A71085">
        <w:rPr>
          <w:rFonts w:ascii="標楷體" w:eastAsia="標楷體" w:hAnsi="標楷體" w:cs="Times New Roman" w:hint="eastAsia"/>
          <w:sz w:val="32"/>
          <w:szCs w:val="32"/>
        </w:rPr>
        <w:t>，中央主管機關應於下一期開始前二年提出。</w:t>
      </w:r>
    </w:p>
    <w:p w14:paraId="33F10B0B"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各期階段管制目標經行政院核定後，中央</w:t>
      </w:r>
      <w:proofErr w:type="gramStart"/>
      <w:r w:rsidRPr="00A71085">
        <w:rPr>
          <w:rFonts w:ascii="標楷體" w:eastAsia="標楷體" w:hAnsi="標楷體" w:cs="Times New Roman" w:hint="eastAsia"/>
          <w:sz w:val="32"/>
          <w:szCs w:val="32"/>
        </w:rPr>
        <w:t>主管機關應彙整</w:t>
      </w:r>
      <w:proofErr w:type="gramEnd"/>
      <w:r w:rsidRPr="00A71085">
        <w:rPr>
          <w:rFonts w:ascii="標楷體" w:eastAsia="標楷體" w:hAnsi="標楷體" w:cs="Times New Roman" w:hint="eastAsia"/>
          <w:sz w:val="32"/>
          <w:szCs w:val="32"/>
        </w:rPr>
        <w:t>各部門之中央目的事業主管機關階段管制目標執行狀況，每半年定期向行政院報告。</w:t>
      </w:r>
    </w:p>
    <w:p w14:paraId="41416728"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第十三條　中央目的事業主管機關應進行排放量之調查及統計之</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議，並將調查及統計成果每季定期提送中央主管機關並公開之。</w:t>
      </w:r>
    </w:p>
    <w:p w14:paraId="051F5249"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中央主管機關應定期統計全國排放量，建立國家溫室氣體排放清冊；並每二年編撰溫室氣體國家報告，報請行政院核定後對外公開。</w:t>
      </w:r>
    </w:p>
    <w:p w14:paraId="1DA46B73"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第二十一條　事業具有經中央主管機關公告之排放源，應每季進行排放量盤查，並於規定期限前登錄於中央主管機關指定資訊平台；其經中央主管機關公告指定應查驗者，盤查相關資料並應經查驗機構查驗。</w:t>
      </w:r>
    </w:p>
    <w:p w14:paraId="47BAE5B5"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前項之排放量盤查、登錄之頻率、紀錄、應登錄事項與期限、查驗方式、管理及其他應遵行事項之辦法，由中央主管機關定之。</w:t>
      </w:r>
    </w:p>
    <w:p w14:paraId="680B1CCE"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第二十八條　中央主管機關為達成國家溫室氣體長期減量目標及各期階段管制目標，得分階段對下列排放溫室氣體之排放源</w:t>
      </w:r>
      <w:proofErr w:type="gramStart"/>
      <w:r w:rsidRPr="00A71085">
        <w:rPr>
          <w:rFonts w:ascii="標楷體" w:eastAsia="標楷體" w:hAnsi="標楷體" w:cs="Times New Roman" w:hint="eastAsia"/>
          <w:sz w:val="32"/>
          <w:szCs w:val="32"/>
        </w:rPr>
        <w:t>徵收碳費</w:t>
      </w:r>
      <w:proofErr w:type="gramEnd"/>
      <w:r w:rsidRPr="00A71085">
        <w:rPr>
          <w:rFonts w:ascii="標楷體" w:eastAsia="標楷體" w:hAnsi="標楷體" w:cs="Times New Roman" w:hint="eastAsia"/>
          <w:sz w:val="32"/>
          <w:szCs w:val="32"/>
        </w:rPr>
        <w:t>：</w:t>
      </w:r>
    </w:p>
    <w:p w14:paraId="0D5CF2B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一、直接排放源：依其排放量，向排放源之所有人徵收；其所有人非使用人或管理人者，向實際使用人或管理人徵收。</w:t>
      </w:r>
    </w:p>
    <w:p w14:paraId="41D71A5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二、間接排放源：依其使用電力間接排放之排放量，向排放源之所有人徵收；其所有人非使用人或管理人者，向實際使用人或管理人徵收。。</w:t>
      </w:r>
    </w:p>
    <w:p w14:paraId="741A2B42"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proofErr w:type="gramStart"/>
      <w:r w:rsidRPr="00A71085">
        <w:rPr>
          <w:rFonts w:ascii="標楷體" w:eastAsia="標楷體" w:hAnsi="標楷體" w:cs="Times New Roman" w:hint="eastAsia"/>
          <w:sz w:val="32"/>
          <w:szCs w:val="32"/>
        </w:rPr>
        <w:t>前項碳費之</w:t>
      </w:r>
      <w:proofErr w:type="gramEnd"/>
      <w:r w:rsidRPr="00A71085">
        <w:rPr>
          <w:rFonts w:ascii="標楷體" w:eastAsia="標楷體" w:hAnsi="標楷體" w:cs="Times New Roman" w:hint="eastAsia"/>
          <w:sz w:val="32"/>
          <w:szCs w:val="32"/>
        </w:rPr>
        <w:t>徵收對象、費率，由中央主管機關依我國溫室氣體減量現況、排放源類型、溫室氣體排放種類、排放量規模、自主減量情形及減量成效公告，並定期檢討之。公用事業應優先納入政府</w:t>
      </w:r>
      <w:proofErr w:type="gramStart"/>
      <w:r w:rsidRPr="00A71085">
        <w:rPr>
          <w:rFonts w:ascii="標楷體" w:eastAsia="標楷體" w:hAnsi="標楷體" w:cs="Times New Roman" w:hint="eastAsia"/>
          <w:sz w:val="32"/>
          <w:szCs w:val="32"/>
        </w:rPr>
        <w:t>徵收碳費先行</w:t>
      </w:r>
      <w:proofErr w:type="gramEnd"/>
      <w:r w:rsidRPr="00A71085">
        <w:rPr>
          <w:rFonts w:ascii="標楷體" w:eastAsia="標楷體" w:hAnsi="標楷體" w:cs="Times New Roman" w:hint="eastAsia"/>
          <w:sz w:val="32"/>
          <w:szCs w:val="32"/>
        </w:rPr>
        <w:t>試辦之對象。</w:t>
      </w:r>
      <w:proofErr w:type="gramStart"/>
      <w:r w:rsidRPr="00A71085">
        <w:rPr>
          <w:rFonts w:ascii="標楷體" w:eastAsia="標楷體" w:hAnsi="標楷體" w:cs="Times New Roman" w:hint="eastAsia"/>
          <w:sz w:val="32"/>
          <w:szCs w:val="32"/>
        </w:rPr>
        <w:t>碳費費率</w:t>
      </w:r>
      <w:proofErr w:type="gramEnd"/>
      <w:r w:rsidRPr="00A71085">
        <w:rPr>
          <w:rFonts w:ascii="標楷體" w:eastAsia="標楷體" w:hAnsi="標楷體" w:cs="Times New Roman" w:hint="eastAsia"/>
          <w:sz w:val="32"/>
          <w:szCs w:val="32"/>
        </w:rPr>
        <w:t>制定及調整應參酌聯合國跨政府氣候變化專門委員會（IPCC）費率標準定之。</w:t>
      </w:r>
    </w:p>
    <w:p w14:paraId="2AFA70E6"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w:t>
      </w:r>
      <w:proofErr w:type="gramStart"/>
      <w:r w:rsidRPr="00A71085">
        <w:rPr>
          <w:rFonts w:ascii="標楷體" w:eastAsia="標楷體" w:hAnsi="標楷體" w:cs="Times New Roman" w:hint="eastAsia"/>
          <w:sz w:val="32"/>
          <w:szCs w:val="32"/>
        </w:rPr>
        <w:t>項碳費</w:t>
      </w:r>
      <w:proofErr w:type="gramEnd"/>
      <w:r w:rsidRPr="00A71085">
        <w:rPr>
          <w:rFonts w:ascii="標楷體" w:eastAsia="標楷體" w:hAnsi="標楷體" w:cs="Times New Roman" w:hint="eastAsia"/>
          <w:sz w:val="32"/>
          <w:szCs w:val="32"/>
        </w:rPr>
        <w:t>之計算方式、徵收方式、申報、繳費流程、繳納期限、繳費金額不足之追繳、補繳、收費之排放量計算方法、免徵及其他應遵行事項之辦法，由中央主管機關定之。</w:t>
      </w:r>
    </w:p>
    <w:p w14:paraId="64C9ED03"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第三十三條　前條基金專供執行溫室氣體減量及氣候變遷調適之用，其用途如下：</w:t>
      </w:r>
    </w:p>
    <w:p w14:paraId="3196748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一、排放源檢查事項。</w:t>
      </w:r>
    </w:p>
    <w:p w14:paraId="7401B3E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二、補助直轄市、縣（市）主管機關執行溫室氣體減量工作事項。</w:t>
      </w:r>
    </w:p>
    <w:p w14:paraId="005FF36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三、補助中央目的事業主管機關執行溫室氣體減量工作事項。</w:t>
      </w:r>
    </w:p>
    <w:p w14:paraId="7C0A40C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四、補助及獎勵事業投資溫室氣體減量技術。</w:t>
      </w:r>
    </w:p>
    <w:p w14:paraId="306454F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五、辦理前三款以外之輔導、補助、獎勵溫室氣體減量工作事項、研究及開發溫室氣體減量技術。</w:t>
      </w:r>
    </w:p>
    <w:p w14:paraId="141C1F7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六、資訊平台帳戶建立、免費核配、拍賣、配售、移轉及交易相關行政工作事項。</w:t>
      </w:r>
    </w:p>
    <w:p w14:paraId="15F0A1C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七、執行溫室氣體減量及管理所需之約聘僱經費。</w:t>
      </w:r>
    </w:p>
    <w:p w14:paraId="4B7B1EF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八、氣候變遷調適之協調、</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擬及推動事項。</w:t>
      </w:r>
    </w:p>
    <w:p w14:paraId="4D5EE09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九、推動碳足跡管理機制相關事項。</w:t>
      </w:r>
    </w:p>
    <w:p w14:paraId="4BDBB17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十、氣候變遷及溫室氣體減量之教育及宣導事項</w:t>
      </w:r>
    </w:p>
    <w:p w14:paraId="4632FDB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十一、氣候變遷及溫室氣體減量之國際事務。</w:t>
      </w:r>
    </w:p>
    <w:p w14:paraId="2D3B274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十二、其他有關氣候變遷調適研究及溫室氣體減量事項。</w:t>
      </w:r>
    </w:p>
    <w:p w14:paraId="515E763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十三、建置專責研究機構。</w:t>
      </w:r>
    </w:p>
    <w:p w14:paraId="2FE99790"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溫室氣體管理基金應優先用於前項第四款及第五款用途。</w:t>
      </w:r>
    </w:p>
    <w:p w14:paraId="2F682DA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第一項第二款至第五款與第十二款補助、獎勵之對象、申請資格、條件、審查程序、獎勵、補助方式、廢止、追繳及其他有關事項之辦法，由中央主管機關定之。」</w:t>
      </w:r>
    </w:p>
    <w:p w14:paraId="4AAC3E4D" w14:textId="65EDE524" w:rsidR="00A71085" w:rsidRPr="00A71085" w:rsidRDefault="00A71085" w:rsidP="007D7FE5">
      <w:pPr>
        <w:pStyle w:val="aff2"/>
      </w:pPr>
      <w:r w:rsidRPr="00A71085">
        <w:rPr>
          <w:rFonts w:hint="eastAsia"/>
        </w:rPr>
        <w:t>(六)委員林奕華、萬美玲</w:t>
      </w:r>
      <w:r w:rsidR="00F1423B">
        <w:rPr>
          <w:rFonts w:hint="eastAsia"/>
        </w:rPr>
        <w:t>及</w:t>
      </w:r>
      <w:r w:rsidRPr="00A71085">
        <w:rPr>
          <w:rFonts w:hint="eastAsia"/>
        </w:rPr>
        <w:t>張育美等3人所提修正動議：</w:t>
      </w:r>
    </w:p>
    <w:p w14:paraId="4CDEF99F"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「第二條　本法所稱主管機關：在中央為行政院環境保護署；在直轄市為直轄市政府；在縣（市）為縣（市）政府。</w:t>
      </w:r>
    </w:p>
    <w:p w14:paraId="211B26F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本法所定事項，涉及中央目的事業主管機關職掌者，由中央目的事業主管機關辦理。</w:t>
      </w:r>
    </w:p>
    <w:p w14:paraId="29B1F81E"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 xml:space="preserve">第三條　</w:t>
      </w:r>
      <w:proofErr w:type="gramStart"/>
      <w:r w:rsidRPr="00A71085">
        <w:rPr>
          <w:rFonts w:ascii="標楷體" w:eastAsia="標楷體" w:hAnsi="標楷體" w:cs="Times New Roman" w:hint="eastAsia"/>
          <w:sz w:val="32"/>
          <w:szCs w:val="32"/>
        </w:rPr>
        <w:t>本法用詞</w:t>
      </w:r>
      <w:proofErr w:type="gramEnd"/>
      <w:r w:rsidRPr="00A71085">
        <w:rPr>
          <w:rFonts w:ascii="標楷體" w:eastAsia="標楷體" w:hAnsi="標楷體" w:cs="Times New Roman" w:hint="eastAsia"/>
          <w:sz w:val="32"/>
          <w:szCs w:val="32"/>
        </w:rPr>
        <w:t>，定義如下：</w:t>
      </w:r>
    </w:p>
    <w:p w14:paraId="2B88677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一、溫室氣體：指二氧化碳（CO2）、甲烷（CH4）、氧化亞氮（N2O）、氫氟碳化物（HFCs）、全氟碳化物（PFCs）、六氟化硫（SF6）、三氟化氮（NF3）及其他經中央主管機關公告者。</w:t>
      </w:r>
    </w:p>
    <w:p w14:paraId="2AF5645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二、氣候變遷調適：指人類系統，對實際或預期發生氣候變遷影響之調整適應過程，藉以緩和因氣候變遷所造成之損害，包括自然系統對實際發生氣候變遷影響之調整適應過程，必</w:t>
      </w:r>
      <w:r w:rsidRPr="00A71085">
        <w:rPr>
          <w:rFonts w:ascii="標楷體" w:eastAsia="標楷體" w:hAnsi="標楷體" w:cs="Times New Roman" w:hint="eastAsia"/>
          <w:sz w:val="32"/>
          <w:szCs w:val="32"/>
        </w:rPr>
        <w:lastRenderedPageBreak/>
        <w:t>要時透過適當之人為介入，使其調整適應預期發生之氣候變遷影響。</w:t>
      </w:r>
    </w:p>
    <w:p w14:paraId="23184FD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三、減緩：指以人為方式減少排放源溫室氣體排放或增加溫室氣體吸收儲存。</w:t>
      </w:r>
    </w:p>
    <w:p w14:paraId="76BB3E2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四、排放源：指直接或間接排放溫室氣體至大氣中之單元或程序。</w:t>
      </w:r>
    </w:p>
    <w:p w14:paraId="084C123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w:t>
      </w:r>
      <w:proofErr w:type="gramStart"/>
      <w:r w:rsidRPr="00A71085">
        <w:rPr>
          <w:rFonts w:ascii="標楷體" w:eastAsia="標楷體" w:hAnsi="標楷體" w:cs="Times New Roman" w:hint="eastAsia"/>
          <w:sz w:val="32"/>
          <w:szCs w:val="32"/>
        </w:rPr>
        <w:t>溫暖化潛勢</w:t>
      </w:r>
      <w:proofErr w:type="gramEnd"/>
      <w:r w:rsidRPr="00A71085">
        <w:rPr>
          <w:rFonts w:ascii="標楷體" w:eastAsia="標楷體" w:hAnsi="標楷體" w:cs="Times New Roman" w:hint="eastAsia"/>
          <w:sz w:val="32"/>
          <w:szCs w:val="32"/>
        </w:rPr>
        <w:t>：指單一質量單位之溫室氣體，在特定時間範圍內所累積之輻射驅動力，並將其與二氧化碳為基準進行比較之衡量指標。</w:t>
      </w:r>
    </w:p>
    <w:p w14:paraId="6964B7A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六、排放量：指自排放源排出之各種溫室</w:t>
      </w:r>
      <w:proofErr w:type="gramStart"/>
      <w:r w:rsidRPr="00A71085">
        <w:rPr>
          <w:rFonts w:ascii="標楷體" w:eastAsia="標楷體" w:hAnsi="標楷體" w:cs="Times New Roman" w:hint="eastAsia"/>
          <w:sz w:val="32"/>
          <w:szCs w:val="32"/>
        </w:rPr>
        <w:t>氣體量乘以</w:t>
      </w:r>
      <w:proofErr w:type="gramEnd"/>
      <w:r w:rsidRPr="00A71085">
        <w:rPr>
          <w:rFonts w:ascii="標楷體" w:eastAsia="標楷體" w:hAnsi="標楷體" w:cs="Times New Roman" w:hint="eastAsia"/>
          <w:sz w:val="32"/>
          <w:szCs w:val="32"/>
        </w:rPr>
        <w:t>各該物質</w:t>
      </w:r>
      <w:proofErr w:type="gramStart"/>
      <w:r w:rsidRPr="00A71085">
        <w:rPr>
          <w:rFonts w:ascii="標楷體" w:eastAsia="標楷體" w:hAnsi="標楷體" w:cs="Times New Roman" w:hint="eastAsia"/>
          <w:sz w:val="32"/>
          <w:szCs w:val="32"/>
        </w:rPr>
        <w:t>溫暖化潛勢</w:t>
      </w:r>
      <w:proofErr w:type="gramEnd"/>
      <w:r w:rsidRPr="00A71085">
        <w:rPr>
          <w:rFonts w:ascii="標楷體" w:eastAsia="標楷體" w:hAnsi="標楷體" w:cs="Times New Roman" w:hint="eastAsia"/>
          <w:sz w:val="32"/>
          <w:szCs w:val="32"/>
        </w:rPr>
        <w:t>所得之合計量，以二氧化碳當量表示。</w:t>
      </w:r>
    </w:p>
    <w:p w14:paraId="57E6676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七、事業：指法人、設有代表人或管理人之非法人團體及其他經中央主管機關公告之對象。</w:t>
      </w:r>
    </w:p>
    <w:p w14:paraId="3D1A675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八、先期專案：本法施行前，排放源所有人、使用人或管理人以排放</w:t>
      </w:r>
      <w:proofErr w:type="gramStart"/>
      <w:r w:rsidRPr="00A71085">
        <w:rPr>
          <w:rFonts w:ascii="標楷體" w:eastAsia="標楷體" w:hAnsi="標楷體" w:cs="Times New Roman" w:hint="eastAsia"/>
          <w:sz w:val="32"/>
          <w:szCs w:val="32"/>
        </w:rPr>
        <w:t>源減量且</w:t>
      </w:r>
      <w:proofErr w:type="gramEnd"/>
      <w:r w:rsidRPr="00A71085">
        <w:rPr>
          <w:rFonts w:ascii="標楷體" w:eastAsia="標楷體" w:hAnsi="標楷體" w:cs="Times New Roman" w:hint="eastAsia"/>
          <w:sz w:val="32"/>
          <w:szCs w:val="32"/>
        </w:rPr>
        <w:t>低於中央主管機關公告排放強度方式執行，所提出之溫室氣體減量專案。</w:t>
      </w:r>
    </w:p>
    <w:p w14:paraId="38FB248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九、抵換專案：指為取得抵換用途之額度，依中央主管機關認可之減量方法提出計畫書，其計畫書經中央主管機關核准及查驗機構查驗，且所有設備、材料、項目及行動均直接與減少排放量或增加溫室氣體吸收儲存有關之溫室氣體減量專案。</w:t>
      </w:r>
    </w:p>
    <w:p w14:paraId="15B6656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十、減量額度：指事業及各級政府執行先期專案、抵換專案或</w:t>
      </w:r>
      <w:proofErr w:type="gramStart"/>
      <w:r w:rsidRPr="00A71085">
        <w:rPr>
          <w:rFonts w:ascii="標楷體" w:eastAsia="標楷體" w:hAnsi="標楷體" w:cs="Times New Roman" w:hint="eastAsia"/>
          <w:sz w:val="32"/>
          <w:szCs w:val="32"/>
        </w:rPr>
        <w:t>採</w:t>
      </w:r>
      <w:proofErr w:type="gramEnd"/>
      <w:r w:rsidRPr="00A71085">
        <w:rPr>
          <w:rFonts w:ascii="標楷體" w:eastAsia="標楷體" w:hAnsi="標楷體" w:cs="Times New Roman" w:hint="eastAsia"/>
          <w:sz w:val="32"/>
          <w:szCs w:val="32"/>
        </w:rPr>
        <w:t xml:space="preserve">行溫室氣體自願減量措施取得之額度。 </w:t>
      </w:r>
    </w:p>
    <w:p w14:paraId="115C158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十一、總量管制：指在一定期間內，為有效減少溫室氣體排放，對公告排放源溫室氣體總容許排放量所作之限制措施。</w:t>
      </w:r>
    </w:p>
    <w:p w14:paraId="14B1B27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十二、排放額度：指進行總量管制時，允許排放源於一定期間排放量之額度。</w:t>
      </w:r>
    </w:p>
    <w:p w14:paraId="0018F08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十三、碳洩漏：實施溫室氣體管制，可能導致產業外移至其他碳管制較為寬鬆國家，反而增加全球</w:t>
      </w:r>
      <w:proofErr w:type="gramStart"/>
      <w:r w:rsidRPr="00A71085">
        <w:rPr>
          <w:rFonts w:ascii="標楷體" w:eastAsia="標楷體" w:hAnsi="標楷體" w:cs="Times New Roman" w:hint="eastAsia"/>
          <w:sz w:val="32"/>
          <w:szCs w:val="32"/>
        </w:rPr>
        <w:t>排碳量</w:t>
      </w:r>
      <w:proofErr w:type="gramEnd"/>
      <w:r w:rsidRPr="00A71085">
        <w:rPr>
          <w:rFonts w:ascii="標楷體" w:eastAsia="標楷體" w:hAnsi="標楷體" w:cs="Times New Roman" w:hint="eastAsia"/>
          <w:sz w:val="32"/>
          <w:szCs w:val="32"/>
        </w:rPr>
        <w:t>之情況。</w:t>
      </w:r>
    </w:p>
    <w:p w14:paraId="57CF33D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十四、碳足跡：指產品由原料取得、製造、配送銷售、使用及廢棄處理等生命週期各階段</w:t>
      </w:r>
      <w:proofErr w:type="gramStart"/>
      <w:r w:rsidRPr="00A71085">
        <w:rPr>
          <w:rFonts w:ascii="標楷體" w:eastAsia="標楷體" w:hAnsi="標楷體" w:cs="Times New Roman" w:hint="eastAsia"/>
          <w:sz w:val="32"/>
          <w:szCs w:val="32"/>
        </w:rPr>
        <w:t>產生之碳排放</w:t>
      </w:r>
      <w:proofErr w:type="gramEnd"/>
      <w:r w:rsidRPr="00A71085">
        <w:rPr>
          <w:rFonts w:ascii="標楷體" w:eastAsia="標楷體" w:hAnsi="標楷體" w:cs="Times New Roman" w:hint="eastAsia"/>
          <w:sz w:val="32"/>
          <w:szCs w:val="32"/>
        </w:rPr>
        <w:t>量，經換算為二氧化碳當量之總和。</w:t>
      </w:r>
    </w:p>
    <w:p w14:paraId="4304BB0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十五、公正轉型：在尊重人權及尊嚴勞動的原則下，向所有因綠色轉型及氣候政策受影響的社群進行諮詢，並協助產業、社區、勞工、消費者及脆弱群體穩定轉型。</w:t>
      </w:r>
    </w:p>
    <w:p w14:paraId="2788406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十六、脆弱群體：指暴露於氣候威脅或因綠色轉型及氣候政策易受影響，難以消弭所受威脅或負面影響之群體。</w:t>
      </w:r>
    </w:p>
    <w:p w14:paraId="311AA999"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第四條　國家溫室氣體中期減量目標為中華民國一百二十四年溫室氣體</w:t>
      </w:r>
      <w:proofErr w:type="gramStart"/>
      <w:r w:rsidRPr="00A71085">
        <w:rPr>
          <w:rFonts w:ascii="標楷體" w:eastAsia="標楷體" w:hAnsi="標楷體" w:cs="Times New Roman" w:hint="eastAsia"/>
          <w:sz w:val="32"/>
          <w:szCs w:val="32"/>
        </w:rPr>
        <w:t>排放量降為</w:t>
      </w:r>
      <w:proofErr w:type="gramEnd"/>
      <w:r w:rsidRPr="00A71085">
        <w:rPr>
          <w:rFonts w:ascii="標楷體" w:eastAsia="標楷體" w:hAnsi="標楷體" w:cs="Times New Roman" w:hint="eastAsia"/>
          <w:sz w:val="32"/>
          <w:szCs w:val="32"/>
        </w:rPr>
        <w:t>中華民國九十四年溫室氣體排放量百分之五十以下，長期減量目標為中華民國一百三十九年溫室</w:t>
      </w:r>
      <w:proofErr w:type="gramStart"/>
      <w:r w:rsidRPr="00A71085">
        <w:rPr>
          <w:rFonts w:ascii="標楷體" w:eastAsia="標楷體" w:hAnsi="標楷體" w:cs="Times New Roman" w:hint="eastAsia"/>
          <w:sz w:val="32"/>
          <w:szCs w:val="32"/>
        </w:rPr>
        <w:t>氣體淨零排放</w:t>
      </w:r>
      <w:proofErr w:type="gramEnd"/>
      <w:r w:rsidRPr="00A71085">
        <w:rPr>
          <w:rFonts w:ascii="標楷體" w:eastAsia="標楷體" w:hAnsi="標楷體" w:cs="Times New Roman" w:hint="eastAsia"/>
          <w:sz w:val="32"/>
          <w:szCs w:val="32"/>
        </w:rPr>
        <w:t>。</w:t>
      </w:r>
    </w:p>
    <w:p w14:paraId="66E91CAF"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為達成前項目標，各級政府應與國民、事業、團體共同推動溫室氣體減量、發展負排放技術及促進國際合作。</w:t>
      </w:r>
    </w:p>
    <w:p w14:paraId="17FE5811"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第一項目標，中央主管機關應會商中央目的事業主管機關，參酌聯合國氣候變化綱要公約與其協議或相關國際公約決議事項及國內情勢變化，適時調整該目標，送行政院核定，並每五年定期檢討之。</w:t>
      </w:r>
    </w:p>
    <w:p w14:paraId="13854CA2"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第五條　政府應秉持減緩與調適並重之原則，確保國土資源永續利用及能源供需穩定，妥適減緩及因應氣候變遷之影響，兼顧環境保護、經濟發展、社會正義、跨世代衡平及脆弱族群扶助。</w:t>
      </w:r>
    </w:p>
    <w:p w14:paraId="7BD9AF20"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各級政府應鼓勵創新研發，強化財務機制，充沛經濟活力，開放良性競爭，推動低碳綠色成長，創造就業機會，提升國家競爭力。</w:t>
      </w:r>
    </w:p>
    <w:p w14:paraId="69205B61"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為因應氣候變遷，政府相關法律及政策之規劃管理原則如下：</w:t>
      </w:r>
    </w:p>
    <w:p w14:paraId="195E82B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一、為確保國家能源安全，應擬定逐步降低化石燃料依賴之中長期策略，訂定再生能源中長期目標，逐步落實非核家園願景。</w:t>
      </w:r>
    </w:p>
    <w:p w14:paraId="59C95E3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二、秉持使用者付費之環境正義原則，溫室氣體排放額度之</w:t>
      </w:r>
      <w:proofErr w:type="gramStart"/>
      <w:r w:rsidRPr="00A71085">
        <w:rPr>
          <w:rFonts w:ascii="標楷體" w:eastAsia="標楷體" w:hAnsi="標楷體" w:cs="Times New Roman" w:hint="eastAsia"/>
          <w:sz w:val="32"/>
          <w:szCs w:val="32"/>
        </w:rPr>
        <w:t>核配應逐步</w:t>
      </w:r>
      <w:proofErr w:type="gramEnd"/>
      <w:r w:rsidRPr="00A71085">
        <w:rPr>
          <w:rFonts w:ascii="標楷體" w:eastAsia="標楷體" w:hAnsi="標楷體" w:cs="Times New Roman" w:hint="eastAsia"/>
          <w:sz w:val="32"/>
          <w:szCs w:val="32"/>
        </w:rPr>
        <w:t>從免費核配到配售或拍賣方式規劃。</w:t>
      </w:r>
    </w:p>
    <w:p w14:paraId="1D30B64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三、依二氧化碳當量，推動溫室氣體排放之稅費機制，以因應氣候變遷，並落實中立原則，促進社會公益。</w:t>
      </w:r>
    </w:p>
    <w:p w14:paraId="70CEA30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四、積極協助傳統產業節能</w:t>
      </w:r>
      <w:proofErr w:type="gramStart"/>
      <w:r w:rsidRPr="00A71085">
        <w:rPr>
          <w:rFonts w:ascii="標楷體" w:eastAsia="標楷體" w:hAnsi="標楷體" w:cs="Times New Roman" w:hint="eastAsia"/>
          <w:sz w:val="32"/>
          <w:szCs w:val="32"/>
        </w:rPr>
        <w:t>減碳或</w:t>
      </w:r>
      <w:proofErr w:type="gramEnd"/>
      <w:r w:rsidRPr="00A71085">
        <w:rPr>
          <w:rFonts w:ascii="標楷體" w:eastAsia="標楷體" w:hAnsi="標楷體" w:cs="Times New Roman" w:hint="eastAsia"/>
          <w:sz w:val="32"/>
          <w:szCs w:val="32"/>
        </w:rPr>
        <w:t>轉型，發展綠色技術與綠色產業，創造新的就業機會與綠色經濟體制，並推動國家基礎建設之低碳綠色成長方案。</w:t>
      </w:r>
    </w:p>
    <w:p w14:paraId="425040F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五、提高資源與能源使用效率，促進資源循環使用以減少環境污染及溫室氣體排放。</w:t>
      </w:r>
    </w:p>
    <w:p w14:paraId="1BD846D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六、納入因應氣候變遷因子，提高氣候變遷調適能力，降低脆弱度及強化韌性，確保國家永續發展。</w:t>
      </w:r>
    </w:p>
    <w:p w14:paraId="5321EE5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七、全國國土計畫、直轄市、縣（市）國土計畫之擬定、國家各項重大建設及重大政策計畫，應考量氣候變遷調適，並將氣候變遷影響納入評估。</w:t>
      </w:r>
    </w:p>
    <w:p w14:paraId="57C213DD"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第六條　因應氣候變遷相關計畫或方案，其基本原則如下：</w:t>
      </w:r>
    </w:p>
    <w:p w14:paraId="4B80FA5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一、國家減量目標及期程之訂定，應履行聯合國氣候變化綱要公約之共同但有差異之國際責任，同時兼顧我國環境、經濟及社會之永續發展。</w:t>
      </w:r>
    </w:p>
    <w:p w14:paraId="2E10115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二、部門階段管制目標之訂定，應考量成本效益，並確保</w:t>
      </w:r>
      <w:proofErr w:type="gramStart"/>
      <w:r w:rsidRPr="00A71085">
        <w:rPr>
          <w:rFonts w:ascii="標楷體" w:eastAsia="標楷體" w:hAnsi="標楷體" w:cs="Times New Roman" w:hint="eastAsia"/>
          <w:sz w:val="32"/>
          <w:szCs w:val="32"/>
        </w:rPr>
        <w:t>儘</w:t>
      </w:r>
      <w:proofErr w:type="gramEnd"/>
      <w:r w:rsidRPr="00A71085">
        <w:rPr>
          <w:rFonts w:ascii="標楷體" w:eastAsia="標楷體" w:hAnsi="標楷體" w:cs="Times New Roman" w:hint="eastAsia"/>
          <w:sz w:val="32"/>
          <w:szCs w:val="32"/>
        </w:rPr>
        <w:t>可能以最低成本達到溫室氣體減量成效。</w:t>
      </w:r>
    </w:p>
    <w:p w14:paraId="3976834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三、積極採取預防措施，進行預測、避免或減少引起氣候變遷之肇因，以緩解其不利影響，並協助公正轉型。</w:t>
      </w:r>
    </w:p>
    <w:p w14:paraId="129850D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四、致力氣候變遷科學及溫室氣體減量技術之研究發展。</w:t>
      </w:r>
    </w:p>
    <w:p w14:paraId="7861BAC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五、建構綠色金融機制及推動措施，促成投資及產業追求永續發展之良性循環。</w:t>
      </w:r>
    </w:p>
    <w:p w14:paraId="5846E4A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六、提升中央地方協力及公私合作，並推動因應氣候變遷之教育宣傳與專業人員能力建構。</w:t>
      </w:r>
    </w:p>
    <w:p w14:paraId="32BF4A8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七、積極加強國際合作，以維護產業發展之國際競爭力。</w:t>
      </w:r>
    </w:p>
    <w:p w14:paraId="6F9A6DFC"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第八條　為推動氣候變遷因應及</w:t>
      </w:r>
      <w:proofErr w:type="gramStart"/>
      <w:r w:rsidRPr="00A71085">
        <w:rPr>
          <w:rFonts w:ascii="標楷體" w:eastAsia="標楷體" w:hAnsi="標楷體" w:cs="Times New Roman" w:hint="eastAsia"/>
          <w:sz w:val="32"/>
          <w:szCs w:val="32"/>
        </w:rPr>
        <w:t>強化跨域治理</w:t>
      </w:r>
      <w:proofErr w:type="gramEnd"/>
      <w:r w:rsidRPr="00A71085">
        <w:rPr>
          <w:rFonts w:ascii="標楷體" w:eastAsia="標楷體" w:hAnsi="標楷體" w:cs="Times New Roman" w:hint="eastAsia"/>
          <w:sz w:val="32"/>
          <w:szCs w:val="32"/>
        </w:rPr>
        <w:t>，行政院國家永續發展委員會（以下簡稱永續會）應協調、分工或整合國家因應氣候變遷基本方針及重大政策之跨部會氣候變遷因應事務。</w:t>
      </w:r>
    </w:p>
    <w:p w14:paraId="127A5A0E"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中央有關機關應推動溫室氣體減量、氣候變遷調適之事項如下：</w:t>
      </w:r>
    </w:p>
    <w:p w14:paraId="7ADD882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一、再生能源及能源科技發展。</w:t>
      </w:r>
    </w:p>
    <w:p w14:paraId="1FBD1B6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二、能源使用效率提升及能源節約。</w:t>
      </w:r>
    </w:p>
    <w:p w14:paraId="34D22E1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三、工業部門溫室氣體減量。</w:t>
      </w:r>
    </w:p>
    <w:p w14:paraId="7E3F0E1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四、運輸管理、大眾運輸系統發展及其他運輸部門溫室氣體減量。</w:t>
      </w:r>
    </w:p>
    <w:p w14:paraId="540D154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五、低碳能源運具使用。</w:t>
      </w:r>
    </w:p>
    <w:p w14:paraId="14F5F4D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六、建築溫室氣體減量管理。</w:t>
      </w:r>
    </w:p>
    <w:p w14:paraId="3ABE06B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七、廢棄物回收處理及再利用。</w:t>
      </w:r>
    </w:p>
    <w:p w14:paraId="2713651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八、森林資源管理、生物多樣性保育及碳吸收功能強化。</w:t>
      </w:r>
    </w:p>
    <w:p w14:paraId="2E19939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九、農業溫室氣體減量管理及糧食安全確保。</w:t>
      </w:r>
    </w:p>
    <w:p w14:paraId="26410F0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十、綠色金融及溫室氣體減量之誘因機制。</w:t>
      </w:r>
    </w:p>
    <w:p w14:paraId="28EB733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十一、溫室氣體減量對整體經濟衝擊評估及因應規劃。</w:t>
      </w:r>
    </w:p>
    <w:p w14:paraId="6BAECFE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十二、溫室氣體總量管制、抵換、拍賣、配售、交易制度之建立及國際合作減量機制之推動。</w:t>
      </w:r>
    </w:p>
    <w:p w14:paraId="2C69C39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十三、溫室氣體減量科技之研發及推動。</w:t>
      </w:r>
    </w:p>
    <w:p w14:paraId="7081D54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十四、國際溫室氣體相關公約法律之</w:t>
      </w:r>
      <w:proofErr w:type="gramStart"/>
      <w:r w:rsidRPr="00A71085">
        <w:rPr>
          <w:rFonts w:ascii="標楷體" w:eastAsia="標楷體" w:hAnsi="標楷體" w:cs="Times New Roman" w:hint="eastAsia"/>
          <w:sz w:val="32"/>
          <w:szCs w:val="32"/>
        </w:rPr>
        <w:t>研析及</w:t>
      </w:r>
      <w:proofErr w:type="gramEnd"/>
      <w:r w:rsidRPr="00A71085">
        <w:rPr>
          <w:rFonts w:ascii="標楷體" w:eastAsia="標楷體" w:hAnsi="標楷體" w:cs="Times New Roman" w:hint="eastAsia"/>
          <w:sz w:val="32"/>
          <w:szCs w:val="32"/>
        </w:rPr>
        <w:t>國際會議之參與。</w:t>
      </w:r>
    </w:p>
    <w:p w14:paraId="3FDF883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十五、氣候變遷調適相關事宜之</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擬及推動。</w:t>
      </w:r>
    </w:p>
    <w:p w14:paraId="7D7A73C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十六、氣候變遷調適及溫室氣體減量之教育宣導。</w:t>
      </w:r>
    </w:p>
    <w:p w14:paraId="5DB8C7E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十七、其他氣候變遷調適及溫室氣體減量事項。</w:t>
      </w:r>
    </w:p>
    <w:p w14:paraId="14D8BEE9"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第九條　中央主管機關應依我國經濟、能源、環境狀況、參酌國際現況及前條第一項分工事宜，擬訂國家因應氣候變遷行動綱領（以下簡稱行動綱領），會商中央目的事業主管機關，報請行政院核定後實施，並對外公開。</w:t>
      </w:r>
    </w:p>
    <w:p w14:paraId="5A209EA6"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前項行動綱領，中央主管機關應參酌聯合國氣候變化綱要公約與其協議或相關國際公約決議事項及國內情勢變化，至少每二年需檢討之。</w:t>
      </w:r>
    </w:p>
    <w:p w14:paraId="30733460"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第十條　為達成國家溫室氣體中、長期減量目標，中央主管機關應邀集中央及地方有關機關、學者、專家、民間團體，經召開公聽會程序後，訂定自中華民國一百零五年起五年為一期之階段管制目標，報請行政院核定後實施，並對外公開。</w:t>
      </w:r>
    </w:p>
    <w:p w14:paraId="4EAD1A32"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階段管制目標應包括國家階段管制目標、部門階段管制目標及電力排放係數階段目標。</w:t>
      </w:r>
    </w:p>
    <w:p w14:paraId="678D0FB2" w14:textId="2797ACEF" w:rsidR="00263288"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各期階段管制目標，除第一期及第二期外，中央主管機關應於下一期開始前二年提出。</w:t>
      </w:r>
    </w:p>
    <w:p w14:paraId="1A446B30" w14:textId="77777777" w:rsidR="00263288" w:rsidRPr="00263288" w:rsidRDefault="00263288" w:rsidP="00263288">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263288">
        <w:rPr>
          <w:rFonts w:ascii="標楷體" w:eastAsia="標楷體" w:hAnsi="標楷體" w:cs="Times New Roman" w:hint="eastAsia"/>
          <w:sz w:val="32"/>
          <w:szCs w:val="32"/>
        </w:rPr>
        <w:t>第十一條　各期階段管制目標核定後，中央</w:t>
      </w:r>
      <w:proofErr w:type="gramStart"/>
      <w:r w:rsidRPr="00263288">
        <w:rPr>
          <w:rFonts w:ascii="標楷體" w:eastAsia="標楷體" w:hAnsi="標楷體" w:cs="Times New Roman" w:hint="eastAsia"/>
          <w:sz w:val="32"/>
          <w:szCs w:val="32"/>
        </w:rPr>
        <w:t>主管機關應彙整</w:t>
      </w:r>
      <w:proofErr w:type="gramEnd"/>
      <w:r w:rsidRPr="00263288">
        <w:rPr>
          <w:rFonts w:ascii="標楷體" w:eastAsia="標楷體" w:hAnsi="標楷體" w:cs="Times New Roman" w:hint="eastAsia"/>
          <w:sz w:val="32"/>
          <w:szCs w:val="32"/>
        </w:rPr>
        <w:t>各部門之中央目的事業主管機關階段管制目標執行狀況，每年定期向行政院報告。</w:t>
      </w:r>
    </w:p>
    <w:p w14:paraId="4DD0BD8B" w14:textId="77777777" w:rsidR="00263288" w:rsidRPr="00263288" w:rsidRDefault="00263288" w:rsidP="00263288">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263288">
        <w:rPr>
          <w:rFonts w:ascii="標楷體" w:eastAsia="標楷體" w:hAnsi="標楷體" w:cs="Times New Roman" w:hint="eastAsia"/>
          <w:sz w:val="32"/>
          <w:szCs w:val="32"/>
        </w:rPr>
        <w:t>前項階段管制目標之執行，應依下列狀況之變遷，並經行政院同意後，為必要之調整：</w:t>
      </w:r>
    </w:p>
    <w:p w14:paraId="5C0464AC" w14:textId="77777777" w:rsidR="00263288" w:rsidRPr="00263288" w:rsidRDefault="00263288" w:rsidP="00263288">
      <w:pPr>
        <w:pStyle w:val="-1"/>
      </w:pPr>
      <w:r w:rsidRPr="00263288">
        <w:rPr>
          <w:rFonts w:hint="eastAsia"/>
        </w:rPr>
        <w:t>一、氣候變遷科學知識及相關科技。</w:t>
      </w:r>
    </w:p>
    <w:p w14:paraId="2F96F8E5" w14:textId="77777777" w:rsidR="00263288" w:rsidRPr="00263288" w:rsidRDefault="00263288" w:rsidP="00263288">
      <w:pPr>
        <w:pStyle w:val="-1"/>
      </w:pPr>
      <w:r w:rsidRPr="00263288">
        <w:rPr>
          <w:rFonts w:hint="eastAsia"/>
        </w:rPr>
        <w:t>二、經濟及產業發展現況。</w:t>
      </w:r>
    </w:p>
    <w:p w14:paraId="4DD73DEF" w14:textId="77777777" w:rsidR="00263288" w:rsidRPr="00263288" w:rsidRDefault="00263288" w:rsidP="00263288">
      <w:pPr>
        <w:pStyle w:val="-1"/>
      </w:pPr>
      <w:r w:rsidRPr="00263288">
        <w:rPr>
          <w:rFonts w:hint="eastAsia"/>
        </w:rPr>
        <w:t>三、財政及社會現況。</w:t>
      </w:r>
    </w:p>
    <w:p w14:paraId="556FE45F" w14:textId="77777777" w:rsidR="00263288" w:rsidRPr="00263288" w:rsidRDefault="00263288" w:rsidP="00263288">
      <w:pPr>
        <w:pStyle w:val="-1"/>
      </w:pPr>
      <w:r w:rsidRPr="00263288">
        <w:rPr>
          <w:rFonts w:hint="eastAsia"/>
        </w:rPr>
        <w:t>四、能源政策。</w:t>
      </w:r>
    </w:p>
    <w:p w14:paraId="057BE8FE" w14:textId="4098F597" w:rsidR="00263288" w:rsidRPr="00263288" w:rsidRDefault="00263288" w:rsidP="00263288">
      <w:pPr>
        <w:pStyle w:val="-1"/>
      </w:pPr>
      <w:r w:rsidRPr="00263288">
        <w:rPr>
          <w:rFonts w:hint="eastAsia"/>
        </w:rPr>
        <w:t>五、聯合國氣候變化綱要公約與其協議或相關國際公約決議事項。</w:t>
      </w:r>
    </w:p>
    <w:p w14:paraId="6E855B11"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w:t>
      </w:r>
      <w:r w:rsidRPr="00A71085">
        <w:rPr>
          <w:rFonts w:ascii="標楷體" w:eastAsia="標楷體" w:hAnsi="標楷體" w:cs="Times New Roman" w:hint="eastAsia"/>
          <w:sz w:val="32"/>
          <w:szCs w:val="32"/>
          <w:u w:val="single"/>
        </w:rPr>
        <w:t>十四</w:t>
      </w:r>
      <w:r w:rsidRPr="00A71085">
        <w:rPr>
          <w:rFonts w:ascii="標楷體" w:eastAsia="標楷體" w:hAnsi="標楷體" w:cs="Times New Roman" w:hint="eastAsia"/>
          <w:sz w:val="32"/>
          <w:szCs w:val="32"/>
        </w:rPr>
        <w:t>條（行政院提案第十三條）　中央目的事業主管機關應進行排放量之調查</w:t>
      </w:r>
      <w:r w:rsidRPr="00A71085">
        <w:rPr>
          <w:rFonts w:ascii="標楷體" w:eastAsia="標楷體" w:hAnsi="標楷體" w:cs="Times New Roman" w:hint="eastAsia"/>
          <w:sz w:val="32"/>
          <w:szCs w:val="32"/>
          <w:u w:val="single"/>
        </w:rPr>
        <w:t>及</w:t>
      </w:r>
      <w:r w:rsidRPr="00A71085">
        <w:rPr>
          <w:rFonts w:ascii="標楷體" w:eastAsia="標楷體" w:hAnsi="標楷體" w:cs="Times New Roman" w:hint="eastAsia"/>
          <w:sz w:val="32"/>
          <w:szCs w:val="32"/>
        </w:rPr>
        <w:t>統計之</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議，並將調查</w:t>
      </w:r>
      <w:r w:rsidRPr="00A71085">
        <w:rPr>
          <w:rFonts w:ascii="標楷體" w:eastAsia="標楷體" w:hAnsi="標楷體" w:cs="Times New Roman" w:hint="eastAsia"/>
          <w:sz w:val="32"/>
          <w:szCs w:val="32"/>
          <w:u w:val="single"/>
        </w:rPr>
        <w:t>及</w:t>
      </w:r>
      <w:r w:rsidRPr="00A71085">
        <w:rPr>
          <w:rFonts w:ascii="標楷體" w:eastAsia="標楷體" w:hAnsi="標楷體" w:cs="Times New Roman" w:hint="eastAsia"/>
          <w:sz w:val="32"/>
          <w:szCs w:val="32"/>
        </w:rPr>
        <w:t>統計成果每年定期提送中央主管機關。</w:t>
      </w:r>
    </w:p>
    <w:p w14:paraId="0D03958A"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中央主管機關應定期統計全國排放量，建立國家溫室氣體排放清冊；並每三年編撰溫室氣體國家報告，報請行政院核定後對外公開。</w:t>
      </w:r>
    </w:p>
    <w:p w14:paraId="5D8C7412"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第十六條（行政院提案第十五條）　直轄市、縣（市）政府應依行動綱領及國家減量計畫，邀集有關機關、學者、專家、民間團體舉辦座談會或以其他適當方法廣</w:t>
      </w:r>
      <w:proofErr w:type="gramStart"/>
      <w:r w:rsidRPr="00A71085">
        <w:rPr>
          <w:rFonts w:ascii="標楷體" w:eastAsia="標楷體" w:hAnsi="標楷體" w:cs="Times New Roman" w:hint="eastAsia"/>
          <w:sz w:val="32"/>
          <w:szCs w:val="32"/>
        </w:rPr>
        <w:t>詢</w:t>
      </w:r>
      <w:proofErr w:type="gramEnd"/>
      <w:r w:rsidRPr="00A71085">
        <w:rPr>
          <w:rFonts w:ascii="標楷體" w:eastAsia="標楷體" w:hAnsi="標楷體" w:cs="Times New Roman" w:hint="eastAsia"/>
          <w:sz w:val="32"/>
          <w:szCs w:val="32"/>
        </w:rPr>
        <w:t>意見，</w:t>
      </w:r>
      <w:proofErr w:type="gramStart"/>
      <w:r w:rsidRPr="00A71085">
        <w:rPr>
          <w:rFonts w:ascii="標楷體" w:eastAsia="標楷體" w:hAnsi="標楷體" w:cs="Times New Roman" w:hint="eastAsia"/>
          <w:sz w:val="32"/>
          <w:szCs w:val="32"/>
        </w:rPr>
        <w:t>訂修溫室</w:t>
      </w:r>
      <w:proofErr w:type="gramEnd"/>
      <w:r w:rsidRPr="00A71085">
        <w:rPr>
          <w:rFonts w:ascii="標楷體" w:eastAsia="標楷體" w:hAnsi="標楷體" w:cs="Times New Roman" w:hint="eastAsia"/>
          <w:sz w:val="32"/>
          <w:szCs w:val="32"/>
        </w:rPr>
        <w:t>氣體減量執行方案（以下簡稱減量執行方案）送直轄市、縣（市）氣候變遷因應推動會，報請中央主管機關會商中央目的事業主管機關核定後實施，並對外公開。</w:t>
      </w:r>
    </w:p>
    <w:p w14:paraId="704DC56E"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直轄市、縣（市）政府應每年編寫減量執行方案成果報告，經送直轄市、縣（市）氣候變遷因應推動會後對外公開。</w:t>
      </w:r>
    </w:p>
    <w:p w14:paraId="11181368" w14:textId="59EDD6D9" w:rsidR="00263288"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氣候變遷因應推動會收到直轄市、縣（市）政府編寫之減量執行方案成果報告，最遲應於三個月內完備相關核定程序。</w:t>
      </w:r>
    </w:p>
    <w:p w14:paraId="3EDD6B3B" w14:textId="3BB33487" w:rsidR="00263288" w:rsidRPr="00263288" w:rsidRDefault="00263288" w:rsidP="00263288">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263288">
        <w:rPr>
          <w:rFonts w:ascii="標楷體" w:eastAsia="標楷體" w:hAnsi="標楷體" w:cs="Times New Roman" w:hint="eastAsia"/>
          <w:sz w:val="32"/>
          <w:szCs w:val="32"/>
        </w:rPr>
        <w:lastRenderedPageBreak/>
        <w:t>第十八條</w:t>
      </w:r>
      <w:r w:rsidRPr="00A71085">
        <w:rPr>
          <w:rFonts w:ascii="標楷體" w:eastAsia="標楷體" w:hAnsi="標楷體" w:cs="Times New Roman" w:hint="eastAsia"/>
          <w:sz w:val="32"/>
          <w:szCs w:val="32"/>
        </w:rPr>
        <w:t>（行政院提案第十</w:t>
      </w:r>
      <w:r>
        <w:rPr>
          <w:rFonts w:ascii="標楷體" w:eastAsia="標楷體" w:hAnsi="標楷體" w:cs="Times New Roman" w:hint="eastAsia"/>
          <w:sz w:val="32"/>
          <w:szCs w:val="32"/>
        </w:rPr>
        <w:t>七</w:t>
      </w:r>
      <w:r w:rsidRPr="00A71085">
        <w:rPr>
          <w:rFonts w:ascii="標楷體" w:eastAsia="標楷體" w:hAnsi="標楷體" w:cs="Times New Roman" w:hint="eastAsia"/>
          <w:sz w:val="32"/>
          <w:szCs w:val="32"/>
        </w:rPr>
        <w:t>條）</w:t>
      </w:r>
      <w:r w:rsidRPr="00263288">
        <w:rPr>
          <w:rFonts w:ascii="標楷體" w:eastAsia="標楷體" w:hAnsi="標楷體" w:cs="Times New Roman" w:hint="eastAsia"/>
          <w:sz w:val="32"/>
          <w:szCs w:val="32"/>
        </w:rPr>
        <w:t xml:space="preserve">　為因應氣候變遷，政府應推動調適能力建構之事項如下：</w:t>
      </w:r>
    </w:p>
    <w:p w14:paraId="4F677B5E" w14:textId="77777777" w:rsidR="00263288" w:rsidRPr="00263288" w:rsidRDefault="00263288" w:rsidP="00263288">
      <w:pPr>
        <w:pStyle w:val="-1"/>
      </w:pPr>
      <w:r w:rsidRPr="00263288">
        <w:rPr>
          <w:rFonts w:hint="eastAsia"/>
        </w:rPr>
        <w:t>一、以科學為基礎，檢視現有資料、推估未來可能之氣候變遷，並評估氣候變遷風險，藉以強化風險治理及氣候變遷調適能力。</w:t>
      </w:r>
    </w:p>
    <w:p w14:paraId="4FF4A32F" w14:textId="77777777" w:rsidR="00263288" w:rsidRPr="00263288" w:rsidRDefault="00263288" w:rsidP="00263288">
      <w:pPr>
        <w:pStyle w:val="-1"/>
      </w:pPr>
      <w:r w:rsidRPr="00263288">
        <w:rPr>
          <w:rFonts w:hint="eastAsia"/>
        </w:rPr>
        <w:t>二、強化因應氣候變遷相關環境、災害、設施、能資源調適能力，提升氣候韌性。</w:t>
      </w:r>
    </w:p>
    <w:p w14:paraId="77251A56" w14:textId="77777777" w:rsidR="00263288" w:rsidRPr="00263288" w:rsidRDefault="00263288" w:rsidP="00263288">
      <w:pPr>
        <w:pStyle w:val="-1"/>
      </w:pPr>
      <w:r w:rsidRPr="00263288">
        <w:rPr>
          <w:rFonts w:hint="eastAsia"/>
        </w:rPr>
        <w:t>三、確保氣候變遷調適之推動得以回應國家永續發展目標。</w:t>
      </w:r>
    </w:p>
    <w:p w14:paraId="65705465" w14:textId="77777777" w:rsidR="00263288" w:rsidRPr="00263288" w:rsidRDefault="00263288" w:rsidP="00263288">
      <w:pPr>
        <w:pStyle w:val="-1"/>
      </w:pPr>
      <w:r w:rsidRPr="00263288">
        <w:rPr>
          <w:rFonts w:hint="eastAsia"/>
        </w:rPr>
        <w:t>四、建立各級政府間氣候變遷調適治理及協商機制，提升區域調適量能，整合跨領域及跨層級工作。</w:t>
      </w:r>
    </w:p>
    <w:p w14:paraId="216289F9" w14:textId="77777777" w:rsidR="00263288" w:rsidRPr="00263288" w:rsidRDefault="00263288" w:rsidP="00263288">
      <w:pPr>
        <w:pStyle w:val="-1"/>
      </w:pPr>
      <w:r w:rsidRPr="00263288">
        <w:rPr>
          <w:rFonts w:hint="eastAsia"/>
        </w:rPr>
        <w:t>五、因應氣候變遷調適需求，建構綠色金融機制及推動措施。</w:t>
      </w:r>
    </w:p>
    <w:p w14:paraId="5C53E2C8" w14:textId="77777777" w:rsidR="00263288" w:rsidRPr="00263288" w:rsidRDefault="00263288" w:rsidP="00263288">
      <w:pPr>
        <w:pStyle w:val="-1"/>
      </w:pPr>
      <w:r w:rsidRPr="00263288">
        <w:rPr>
          <w:rFonts w:hint="eastAsia"/>
        </w:rPr>
        <w:t>六、推動氣候變遷新興產業，鼓勵氣候變遷調適技術開發，研發、推動氣候變遷調適衍生產品及商機。</w:t>
      </w:r>
    </w:p>
    <w:p w14:paraId="192FFDE2" w14:textId="77777777" w:rsidR="00263288" w:rsidRPr="00263288" w:rsidRDefault="00263288" w:rsidP="00263288">
      <w:pPr>
        <w:pStyle w:val="-1"/>
      </w:pPr>
      <w:r w:rsidRPr="00263288">
        <w:rPr>
          <w:rFonts w:hint="eastAsia"/>
        </w:rPr>
        <w:t>七、強化氣候變遷調適之教育、人才培育及公民意識提升，並推展相關活動。</w:t>
      </w:r>
    </w:p>
    <w:p w14:paraId="612B77CE" w14:textId="77777777" w:rsidR="00263288" w:rsidRPr="00263288" w:rsidRDefault="00263288" w:rsidP="00263288">
      <w:pPr>
        <w:pStyle w:val="-1"/>
      </w:pPr>
      <w:r w:rsidRPr="00263288">
        <w:rPr>
          <w:rFonts w:hint="eastAsia"/>
        </w:rPr>
        <w:t>八、強化脆弱族群因應氣候變遷衝擊之能力。</w:t>
      </w:r>
    </w:p>
    <w:p w14:paraId="5B9FF639" w14:textId="77777777" w:rsidR="00263288" w:rsidRPr="00263288" w:rsidRDefault="00263288" w:rsidP="00263288">
      <w:pPr>
        <w:pStyle w:val="-1"/>
      </w:pPr>
      <w:r w:rsidRPr="00263288">
        <w:rPr>
          <w:rFonts w:hint="eastAsia"/>
        </w:rPr>
        <w:t>九、其他氣候變遷調適能力建構事項。</w:t>
      </w:r>
    </w:p>
    <w:p w14:paraId="61846456" w14:textId="2B1398A4" w:rsidR="00263288" w:rsidRDefault="00263288" w:rsidP="00263288">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263288">
        <w:rPr>
          <w:rFonts w:ascii="標楷體" w:eastAsia="標楷體" w:hAnsi="標楷體" w:cs="Times New Roman" w:hint="eastAsia"/>
          <w:sz w:val="32"/>
          <w:szCs w:val="32"/>
        </w:rPr>
        <w:t>國民、事業、團體應致力參與前項氣候變遷調適能力建構事項。</w:t>
      </w:r>
    </w:p>
    <w:p w14:paraId="0C9D3DD2" w14:textId="3D976E71" w:rsidR="00263288" w:rsidRPr="00263288" w:rsidRDefault="00263288" w:rsidP="00263288">
      <w:pPr>
        <w:pStyle w:val="-5"/>
      </w:pPr>
      <w:r w:rsidRPr="00263288">
        <w:rPr>
          <w:rFonts w:hint="eastAsia"/>
        </w:rPr>
        <w:t>第十九條（行政院提案第十八條）　中央科技主管機關應進行氣候變遷科學及衝擊調適研究發展，並與氣象主管機關共同</w:t>
      </w:r>
      <w:proofErr w:type="gramStart"/>
      <w:r w:rsidRPr="00263288">
        <w:rPr>
          <w:rFonts w:hint="eastAsia"/>
        </w:rPr>
        <w:t>研析及</w:t>
      </w:r>
      <w:proofErr w:type="gramEnd"/>
      <w:r w:rsidRPr="00263288">
        <w:rPr>
          <w:rFonts w:hint="eastAsia"/>
        </w:rPr>
        <w:t>掌握氣候變遷趨勢，</w:t>
      </w:r>
      <w:proofErr w:type="gramStart"/>
      <w:r w:rsidRPr="00263288">
        <w:rPr>
          <w:rFonts w:hint="eastAsia"/>
        </w:rPr>
        <w:t>綜整氣候</w:t>
      </w:r>
      <w:proofErr w:type="gramEnd"/>
      <w:r w:rsidRPr="00263288">
        <w:rPr>
          <w:rFonts w:hint="eastAsia"/>
        </w:rPr>
        <w:t>變遷科學資訊、氣候情境設定、易受氣候變遷衝擊領域之風險評估資訊，定期公開氣候變遷科學報告。</w:t>
      </w:r>
    </w:p>
    <w:p w14:paraId="07595E82" w14:textId="77777777" w:rsidR="00263288" w:rsidRDefault="00263288" w:rsidP="00263288">
      <w:pPr>
        <w:pStyle w:val="-6"/>
        <w:ind w:left="960" w:firstLine="640"/>
        <w:rPr>
          <w:kern w:val="3"/>
        </w:rPr>
      </w:pPr>
      <w:r>
        <w:rPr>
          <w:rFonts w:hint="eastAsia"/>
        </w:rPr>
        <w:t>各級政府應依前項氣候變遷科學資訊及氣候情境，進行氣候變遷風險評估，作為</w:t>
      </w:r>
      <w:proofErr w:type="gramStart"/>
      <w:r>
        <w:rPr>
          <w:rFonts w:hint="eastAsia"/>
        </w:rPr>
        <w:t>研</w:t>
      </w:r>
      <w:proofErr w:type="gramEnd"/>
      <w:r>
        <w:rPr>
          <w:rFonts w:hint="eastAsia"/>
        </w:rPr>
        <w:t>擬、推動調適方案及策略之依據。</w:t>
      </w:r>
    </w:p>
    <w:p w14:paraId="29D395C2" w14:textId="6A22BD3C" w:rsidR="00263288" w:rsidRDefault="00263288" w:rsidP="00263288">
      <w:pPr>
        <w:pStyle w:val="-6"/>
        <w:ind w:left="960" w:firstLine="640"/>
      </w:pPr>
      <w:r>
        <w:rPr>
          <w:rFonts w:hint="eastAsia"/>
        </w:rPr>
        <w:t>前項氣候變遷風險評估之作業準則，由中央主管機關會商有關機關定之。</w:t>
      </w:r>
    </w:p>
    <w:p w14:paraId="46271A31" w14:textId="0AE59A53" w:rsidR="00470125" w:rsidRPr="00470125" w:rsidRDefault="00470125" w:rsidP="00470125">
      <w:pPr>
        <w:pStyle w:val="-5"/>
      </w:pPr>
      <w:r w:rsidRPr="00470125">
        <w:rPr>
          <w:rFonts w:hint="eastAsia"/>
        </w:rPr>
        <w:t>第二十條</w:t>
      </w:r>
      <w:r w:rsidRPr="00263288">
        <w:rPr>
          <w:rFonts w:hint="eastAsia"/>
        </w:rPr>
        <w:t>（行政院提案第十</w:t>
      </w:r>
      <w:r>
        <w:rPr>
          <w:rFonts w:hint="eastAsia"/>
        </w:rPr>
        <w:t>九</w:t>
      </w:r>
      <w:r w:rsidRPr="00263288">
        <w:rPr>
          <w:rFonts w:hint="eastAsia"/>
        </w:rPr>
        <w:t>條）</w:t>
      </w:r>
      <w:r w:rsidRPr="00470125">
        <w:rPr>
          <w:rFonts w:hint="eastAsia"/>
        </w:rPr>
        <w:t xml:space="preserve">　中央主管機關應依行動綱領，整合易受氣候變遷衝擊領域之調適行動方案（以下簡稱調適</w:t>
      </w:r>
      <w:r w:rsidRPr="00470125">
        <w:rPr>
          <w:rFonts w:hint="eastAsia"/>
        </w:rPr>
        <w:lastRenderedPageBreak/>
        <w:t>行動方案），擬訂國家氣候變遷調適行動計畫（以下簡稱國家調適計畫），報請行政院核定後實施，並對外公開。</w:t>
      </w:r>
    </w:p>
    <w:p w14:paraId="6524A12A" w14:textId="77777777" w:rsidR="00470125" w:rsidRPr="00470125" w:rsidRDefault="00470125" w:rsidP="00470125">
      <w:pPr>
        <w:pStyle w:val="-6"/>
        <w:ind w:left="960" w:firstLine="640"/>
      </w:pPr>
      <w:r w:rsidRPr="00470125">
        <w:rPr>
          <w:rFonts w:hint="eastAsia"/>
        </w:rPr>
        <w:t>中央目的事業主管機關應就易受氣候變遷衝擊之權責領域，邀集學者、專家、民間團體舉辦座談會或以其他適當方法廣</w:t>
      </w:r>
      <w:proofErr w:type="gramStart"/>
      <w:r w:rsidRPr="00470125">
        <w:rPr>
          <w:rFonts w:hint="eastAsia"/>
        </w:rPr>
        <w:t>詢</w:t>
      </w:r>
      <w:proofErr w:type="gramEnd"/>
      <w:r w:rsidRPr="00470125">
        <w:rPr>
          <w:rFonts w:hint="eastAsia"/>
        </w:rPr>
        <w:t>意見，</w:t>
      </w:r>
      <w:proofErr w:type="gramStart"/>
      <w:r w:rsidRPr="00470125">
        <w:rPr>
          <w:rFonts w:hint="eastAsia"/>
        </w:rPr>
        <w:t>訂修前項</w:t>
      </w:r>
      <w:proofErr w:type="gramEnd"/>
      <w:r w:rsidRPr="00470125">
        <w:rPr>
          <w:rFonts w:hint="eastAsia"/>
        </w:rPr>
        <w:t>調適行動方案送中央主管機關。</w:t>
      </w:r>
    </w:p>
    <w:p w14:paraId="574EA1CA" w14:textId="096B81C1" w:rsidR="00470125" w:rsidRDefault="00470125" w:rsidP="00470125">
      <w:pPr>
        <w:pStyle w:val="-6"/>
        <w:ind w:left="960" w:firstLine="640"/>
      </w:pPr>
      <w:r w:rsidRPr="00470125">
        <w:rPr>
          <w:rFonts w:hint="eastAsia"/>
        </w:rPr>
        <w:t>前項中央目的事業主管機關應每年編寫行動方案成果報告，送中央主管機關彙整報請行政院核定後對外公開。</w:t>
      </w:r>
    </w:p>
    <w:p w14:paraId="3EE1FF80" w14:textId="73375D17" w:rsidR="00470125" w:rsidRPr="00470125" w:rsidRDefault="00470125" w:rsidP="00470125">
      <w:pPr>
        <w:pStyle w:val="-5"/>
      </w:pPr>
      <w:r w:rsidRPr="00470125">
        <w:rPr>
          <w:rFonts w:hint="eastAsia"/>
        </w:rPr>
        <w:t>第二十一條（行政院提案第二十條）　直轄市、縣（市）政府應依行動綱領及國家調適計畫， 邀集學者、專家、民間團體舉辦座談會或以其他適當方法廣</w:t>
      </w:r>
      <w:proofErr w:type="gramStart"/>
      <w:r w:rsidRPr="00470125">
        <w:rPr>
          <w:rFonts w:hint="eastAsia"/>
        </w:rPr>
        <w:t>詢</w:t>
      </w:r>
      <w:proofErr w:type="gramEnd"/>
      <w:r w:rsidRPr="00470125">
        <w:rPr>
          <w:rFonts w:hint="eastAsia"/>
        </w:rPr>
        <w:t>意見，</w:t>
      </w:r>
      <w:proofErr w:type="gramStart"/>
      <w:r w:rsidRPr="00470125">
        <w:rPr>
          <w:rFonts w:hint="eastAsia"/>
        </w:rPr>
        <w:t>訂修氣候</w:t>
      </w:r>
      <w:proofErr w:type="gramEnd"/>
      <w:r w:rsidRPr="00470125">
        <w:rPr>
          <w:rFonts w:hint="eastAsia"/>
        </w:rPr>
        <w:t>變遷調適執行方案（以下簡稱調適執行方案）送直轄市、縣（市）氣候變遷因應推動會，報請中央主管機關會商中央目的事業主管機關核定後實施，並對外公開。</w:t>
      </w:r>
    </w:p>
    <w:p w14:paraId="7F139E00" w14:textId="77777777" w:rsidR="00470125" w:rsidRDefault="00470125" w:rsidP="00470125">
      <w:pPr>
        <w:pStyle w:val="-6"/>
        <w:ind w:left="960" w:firstLine="640"/>
      </w:pPr>
      <w:r>
        <w:rPr>
          <w:rFonts w:hint="eastAsia"/>
        </w:rPr>
        <w:t>直轄市、縣（市）政府應每年編寫調適執行方案成果報告，經送直轄市、縣（市）氣候變遷因應推動會後對外公開。</w:t>
      </w:r>
    </w:p>
    <w:p w14:paraId="7C5D7E62" w14:textId="2EA1514C" w:rsidR="00470125" w:rsidRPr="00470125" w:rsidRDefault="00470125" w:rsidP="00470125">
      <w:pPr>
        <w:pStyle w:val="-6"/>
        <w:ind w:left="960" w:firstLine="640"/>
      </w:pPr>
      <w:r>
        <w:rPr>
          <w:rFonts w:hint="eastAsia"/>
          <w:kern w:val="0"/>
          <w:u w:val="single"/>
        </w:rPr>
        <w:t>直轄市、縣（市）氣候變遷因應推動會收到直轄市、縣（市）政府每年編寫調適執行方案成果報告，最遲應於三個月內完備相關核定程序。</w:t>
      </w:r>
    </w:p>
    <w:p w14:paraId="66B4E162"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第</w:t>
      </w:r>
      <w:r w:rsidRPr="00A71085">
        <w:rPr>
          <w:rFonts w:ascii="標楷體" w:eastAsia="標楷體" w:hAnsi="標楷體" w:cs="Times New Roman"/>
          <w:sz w:val="32"/>
          <w:szCs w:val="32"/>
          <w:u w:val="single"/>
        </w:rPr>
        <w:t>二十</w:t>
      </w:r>
      <w:r w:rsidRPr="00A71085">
        <w:rPr>
          <w:rFonts w:ascii="標楷體" w:eastAsia="標楷體" w:hAnsi="標楷體" w:cs="Times New Roman" w:hint="eastAsia"/>
          <w:sz w:val="32"/>
          <w:szCs w:val="32"/>
          <w:u w:val="single"/>
        </w:rPr>
        <w:t>二</w:t>
      </w:r>
      <w:r w:rsidRPr="00A71085">
        <w:rPr>
          <w:rFonts w:ascii="標楷體" w:eastAsia="標楷體" w:hAnsi="標楷體" w:cs="Times New Roman"/>
          <w:sz w:val="32"/>
          <w:szCs w:val="32"/>
          <w:u w:val="single"/>
        </w:rPr>
        <w:t>條</w:t>
      </w:r>
      <w:r w:rsidRPr="00A71085">
        <w:rPr>
          <w:rFonts w:ascii="標楷體" w:eastAsia="標楷體" w:hAnsi="標楷體" w:cs="Times New Roman" w:hint="eastAsia"/>
          <w:sz w:val="32"/>
          <w:szCs w:val="32"/>
        </w:rPr>
        <w:t xml:space="preserve">（行政院提案第二十一條）　</w:t>
      </w:r>
      <w:r w:rsidRPr="00A71085">
        <w:rPr>
          <w:rFonts w:ascii="標楷體" w:eastAsia="標楷體" w:hAnsi="標楷體" w:cs="Times New Roman" w:hint="eastAsia"/>
          <w:sz w:val="32"/>
          <w:szCs w:val="32"/>
          <w:u w:val="single"/>
        </w:rPr>
        <w:t>事業具有</w:t>
      </w:r>
      <w:r w:rsidRPr="00A71085">
        <w:rPr>
          <w:rFonts w:ascii="標楷體" w:eastAsia="標楷體" w:hAnsi="標楷體" w:cs="Times New Roman" w:hint="eastAsia"/>
          <w:sz w:val="32"/>
          <w:szCs w:val="32"/>
        </w:rPr>
        <w:t>經中央主管機關公告之排放源，應每年進行排放量盤查，</w:t>
      </w:r>
      <w:r w:rsidRPr="00A71085">
        <w:rPr>
          <w:rFonts w:ascii="標楷體" w:eastAsia="標楷體" w:hAnsi="標楷體" w:cs="Times New Roman"/>
          <w:sz w:val="32"/>
          <w:szCs w:val="32"/>
        </w:rPr>
        <w:t>並於規定期限前</w:t>
      </w:r>
      <w:r w:rsidRPr="00A71085">
        <w:rPr>
          <w:rFonts w:ascii="標楷體" w:eastAsia="標楷體" w:hAnsi="標楷體" w:cs="Times New Roman" w:hint="eastAsia"/>
          <w:sz w:val="32"/>
          <w:szCs w:val="32"/>
        </w:rPr>
        <w:t>登錄於中央主管機關指定資訊平台</w:t>
      </w:r>
      <w:r w:rsidRPr="00A71085">
        <w:rPr>
          <w:rFonts w:ascii="標楷體" w:eastAsia="標楷體" w:hAnsi="標楷體" w:cs="Times New Roman"/>
          <w:sz w:val="32"/>
          <w:szCs w:val="32"/>
        </w:rPr>
        <w:t>所開立之排放源帳戶</w:t>
      </w:r>
      <w:r w:rsidRPr="00A71085">
        <w:rPr>
          <w:rFonts w:ascii="標楷體" w:eastAsia="標楷體" w:hAnsi="標楷體" w:cs="Times New Roman" w:hint="eastAsia"/>
          <w:sz w:val="32"/>
          <w:szCs w:val="32"/>
        </w:rPr>
        <w:t>。</w:t>
      </w:r>
    </w:p>
    <w:p w14:paraId="44375E6B"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t>中央主管機關得依排放源類型、溫室氣體排放種類及規模，公告指定排放源依前項盤查之排放量，</w:t>
      </w:r>
      <w:r w:rsidRPr="00A71085">
        <w:rPr>
          <w:rFonts w:ascii="標楷體" w:eastAsia="標楷體" w:hAnsi="標楷體" w:cs="Times New Roman" w:hint="eastAsia"/>
          <w:sz w:val="32"/>
          <w:szCs w:val="32"/>
        </w:rPr>
        <w:t>應經查驗機構查驗。</w:t>
      </w:r>
    </w:p>
    <w:p w14:paraId="1B2E055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查驗機構應向中央主管機關或其委託之認證機構申請認證並取得許可後，始得辦理本法所定</w:t>
      </w:r>
      <w:r w:rsidRPr="00A71085">
        <w:rPr>
          <w:rFonts w:ascii="標楷體" w:eastAsia="標楷體" w:hAnsi="標楷體" w:cs="Times New Roman" w:hint="eastAsia"/>
          <w:sz w:val="32"/>
          <w:szCs w:val="32"/>
          <w:u w:val="single"/>
        </w:rPr>
        <w:t>查驗</w:t>
      </w:r>
      <w:r w:rsidRPr="00A71085">
        <w:rPr>
          <w:rFonts w:ascii="標楷體" w:eastAsia="標楷體" w:hAnsi="標楷體" w:cs="Times New Roman" w:hint="eastAsia"/>
          <w:sz w:val="32"/>
          <w:szCs w:val="32"/>
        </w:rPr>
        <w:t>事宜。查驗機構許可之申請條件、審查程序、核發、撤銷、廢止；查</w:t>
      </w:r>
      <w:r w:rsidRPr="00A71085">
        <w:rPr>
          <w:rFonts w:ascii="標楷體" w:eastAsia="標楷體" w:hAnsi="標楷體" w:cs="Times New Roman" w:hint="eastAsia"/>
          <w:sz w:val="32"/>
          <w:szCs w:val="32"/>
          <w:u w:val="single"/>
        </w:rPr>
        <w:t>驗</w:t>
      </w:r>
      <w:r w:rsidRPr="00A71085">
        <w:rPr>
          <w:rFonts w:ascii="標楷體" w:eastAsia="標楷體" w:hAnsi="標楷體" w:cs="Times New Roman" w:hint="eastAsia"/>
          <w:sz w:val="32"/>
          <w:szCs w:val="32"/>
        </w:rPr>
        <w:t>人員之資格、訓練、取得合格證書、撤銷、廢止；中央主管機關委託或停止委託認證機構及其他應遵行事項之辦法，由中央主管機關定之。</w:t>
      </w:r>
    </w:p>
    <w:p w14:paraId="02352FB9" w14:textId="486AC653" w:rsidR="00605928"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第一項</w:t>
      </w:r>
      <w:r w:rsidRPr="00A71085">
        <w:rPr>
          <w:rFonts w:ascii="標楷體" w:eastAsia="標楷體" w:hAnsi="標楷體" w:cs="Times New Roman" w:hint="eastAsia"/>
          <w:sz w:val="32"/>
          <w:szCs w:val="32"/>
          <w:u w:val="single"/>
        </w:rPr>
        <w:t>及第二項</w:t>
      </w:r>
      <w:r w:rsidRPr="00A71085">
        <w:rPr>
          <w:rFonts w:ascii="標楷體" w:eastAsia="標楷體" w:hAnsi="標楷體" w:cs="Times New Roman" w:hint="eastAsia"/>
          <w:sz w:val="32"/>
          <w:szCs w:val="32"/>
        </w:rPr>
        <w:t>排放源之盤查、登錄內容、頻率、查</w:t>
      </w:r>
      <w:r w:rsidRPr="00A71085">
        <w:rPr>
          <w:rFonts w:ascii="標楷體" w:eastAsia="標楷體" w:hAnsi="標楷體" w:cs="Times New Roman" w:hint="eastAsia"/>
          <w:sz w:val="32"/>
          <w:szCs w:val="32"/>
          <w:u w:val="single"/>
        </w:rPr>
        <w:t>驗</w:t>
      </w:r>
      <w:r w:rsidRPr="00A71085">
        <w:rPr>
          <w:rFonts w:ascii="標楷體" w:eastAsia="標楷體" w:hAnsi="標楷體" w:cs="Times New Roman" w:hint="eastAsia"/>
          <w:sz w:val="32"/>
          <w:szCs w:val="32"/>
        </w:rPr>
        <w:t>方式</w:t>
      </w:r>
      <w:r w:rsidRPr="00A71085">
        <w:rPr>
          <w:rFonts w:ascii="標楷體" w:eastAsia="標楷體" w:hAnsi="標楷體" w:cs="Times New Roman"/>
          <w:sz w:val="32"/>
          <w:szCs w:val="32"/>
        </w:rPr>
        <w:t>、帳戶管理</w:t>
      </w:r>
      <w:r w:rsidRPr="00A71085">
        <w:rPr>
          <w:rFonts w:ascii="標楷體" w:eastAsia="標楷體" w:hAnsi="標楷體" w:cs="Times New Roman" w:hint="eastAsia"/>
          <w:sz w:val="32"/>
          <w:szCs w:val="32"/>
        </w:rPr>
        <w:t>及其他應遵行事項之辦法，由中央主管機關定之。</w:t>
      </w:r>
    </w:p>
    <w:p w14:paraId="172DD625" w14:textId="47AB5429" w:rsidR="00605928" w:rsidRPr="00605928" w:rsidRDefault="00605928" w:rsidP="00605928">
      <w:pPr>
        <w:pStyle w:val="-5"/>
      </w:pPr>
      <w:r w:rsidRPr="00605928">
        <w:rPr>
          <w:rFonts w:hint="eastAsia"/>
        </w:rPr>
        <w:lastRenderedPageBreak/>
        <w:t>第二十六條（行政院提案第二十八條）　中央及直轄市、縣（市）主管機關為達成國家溫室氣體長期減量目標及各期階段管制目標，得分階段對下列直接或間接排放溫室氣體之排放源徵收碳稅</w:t>
      </w:r>
      <w:proofErr w:type="gramStart"/>
      <w:r w:rsidRPr="00605928">
        <w:rPr>
          <w:rFonts w:hint="eastAsia"/>
        </w:rPr>
        <w:t>及碳費</w:t>
      </w:r>
      <w:proofErr w:type="gramEnd"/>
      <w:r w:rsidRPr="00605928">
        <w:rPr>
          <w:rFonts w:hint="eastAsia"/>
        </w:rPr>
        <w:t>；其徵收對象、費率及差別費率，由中央與地方主管機關公告並定期檢討之：</w:t>
      </w:r>
    </w:p>
    <w:p w14:paraId="547D0A54" w14:textId="77777777" w:rsidR="00605928" w:rsidRPr="00605928" w:rsidRDefault="00605928" w:rsidP="00605928">
      <w:pPr>
        <w:pStyle w:val="-1"/>
      </w:pPr>
      <w:r w:rsidRPr="00605928">
        <w:rPr>
          <w:rFonts w:hint="eastAsia"/>
        </w:rPr>
        <w:t>一、直接排放源：依其排放量，向排放源之所有人徵收；其所有人非使用人或管理人者，向實際使用人或管理人徵收。</w:t>
      </w:r>
    </w:p>
    <w:p w14:paraId="5C021DE4" w14:textId="77777777" w:rsidR="00605928" w:rsidRPr="00605928" w:rsidRDefault="00605928" w:rsidP="00605928">
      <w:pPr>
        <w:pStyle w:val="-1"/>
      </w:pPr>
      <w:r w:rsidRPr="00605928">
        <w:rPr>
          <w:rFonts w:hint="eastAsia"/>
        </w:rPr>
        <w:t>二、間接排放源：依其使用電力間接排放之排放量，向排放源之所有人徵收；其所有人非使用人或管理人者，向實際使用人或管理人徵收。</w:t>
      </w:r>
    </w:p>
    <w:p w14:paraId="5841AAD0" w14:textId="77777777" w:rsidR="00605928" w:rsidRPr="00605928" w:rsidRDefault="00605928" w:rsidP="00605928">
      <w:pPr>
        <w:pStyle w:val="-6"/>
        <w:ind w:left="960" w:firstLine="640"/>
      </w:pPr>
      <w:r w:rsidRPr="00605928">
        <w:rPr>
          <w:rFonts w:hint="eastAsia"/>
        </w:rPr>
        <w:t>碳稅起始徵收稅率應為每噸四百五十元，每兩年定期檢討並滾動式調整，其徵收對象及差別稅率，由中央主管機關公告並定期檢討之</w:t>
      </w:r>
      <w:r w:rsidRPr="00605928">
        <w:rPr>
          <w:rFonts w:hint="eastAsia"/>
          <w:b/>
        </w:rPr>
        <w:t>；</w:t>
      </w:r>
      <w:proofErr w:type="gramStart"/>
      <w:r w:rsidRPr="00605928">
        <w:rPr>
          <w:rFonts w:hint="eastAsia"/>
        </w:rPr>
        <w:t>碳費其</w:t>
      </w:r>
      <w:proofErr w:type="gramEnd"/>
      <w:r w:rsidRPr="00605928">
        <w:rPr>
          <w:rFonts w:hint="eastAsia"/>
        </w:rPr>
        <w:t>徵收對象、費率及差別費率，由地方主管機關公告並定期檢討之。</w:t>
      </w:r>
    </w:p>
    <w:p w14:paraId="6A42D87C" w14:textId="77777777" w:rsidR="00605928" w:rsidRPr="00605928" w:rsidRDefault="00605928" w:rsidP="00605928">
      <w:pPr>
        <w:pStyle w:val="-6"/>
        <w:ind w:left="960" w:firstLine="640"/>
      </w:pPr>
      <w:r w:rsidRPr="00605928">
        <w:rPr>
          <w:rFonts w:hint="eastAsia"/>
        </w:rPr>
        <w:t>生產電力之直接排放源，得檢具提供電力消費之排放量證明文件，向中央主管機關申請扣除第一項第一款之排放量。</w:t>
      </w:r>
    </w:p>
    <w:p w14:paraId="2177EE9B" w14:textId="77777777" w:rsidR="00605928" w:rsidRPr="00605928" w:rsidRDefault="00605928" w:rsidP="00605928">
      <w:pPr>
        <w:pStyle w:val="-6"/>
        <w:ind w:left="960" w:firstLine="640"/>
      </w:pPr>
      <w:r w:rsidRPr="00605928">
        <w:rPr>
          <w:rFonts w:hint="eastAsia"/>
        </w:rPr>
        <w:t>取得前條第一項減量</w:t>
      </w:r>
      <w:proofErr w:type="gramStart"/>
      <w:r w:rsidRPr="00605928">
        <w:rPr>
          <w:rFonts w:hint="eastAsia"/>
        </w:rPr>
        <w:t>額度之碳稅</w:t>
      </w:r>
      <w:proofErr w:type="gramEnd"/>
      <w:r w:rsidRPr="00605928">
        <w:rPr>
          <w:rFonts w:hint="eastAsia"/>
        </w:rPr>
        <w:t>（費）徵收對象，得申請扣除第一項各款之排放量。</w:t>
      </w:r>
    </w:p>
    <w:p w14:paraId="7C729F8C" w14:textId="110976D2" w:rsidR="00605928" w:rsidRPr="00A71085" w:rsidRDefault="00605928" w:rsidP="00605928">
      <w:pPr>
        <w:pStyle w:val="-6"/>
        <w:ind w:left="960" w:firstLine="640"/>
      </w:pPr>
      <w:r w:rsidRPr="00605928">
        <w:rPr>
          <w:rFonts w:hint="eastAsia"/>
          <w:kern w:val="0"/>
        </w:rPr>
        <w:t>本條</w:t>
      </w:r>
      <w:proofErr w:type="gramStart"/>
      <w:r w:rsidRPr="00605928">
        <w:rPr>
          <w:rFonts w:hint="eastAsia"/>
          <w:kern w:val="0"/>
        </w:rPr>
        <w:t>各項之碳稅及碳費之</w:t>
      </w:r>
      <w:proofErr w:type="gramEnd"/>
      <w:r w:rsidRPr="00605928">
        <w:rPr>
          <w:rFonts w:hint="eastAsia"/>
          <w:kern w:val="0"/>
        </w:rPr>
        <w:t>計算方式、徵收方式、申報、繳費流程、繳納期限、繳費金額不足之追補繳、收費之排放量計算方法、免徵、減量額度抵減比率、上限及其他應遵行事項之辦法，分別由中央與地方主管機關定之。</w:t>
      </w:r>
    </w:p>
    <w:p w14:paraId="54D124B1"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第</w:t>
      </w:r>
      <w:r w:rsidRPr="00A71085">
        <w:rPr>
          <w:rFonts w:ascii="標楷體" w:eastAsia="標楷體" w:hAnsi="標楷體" w:cs="Times New Roman"/>
          <w:sz w:val="32"/>
          <w:szCs w:val="32"/>
          <w:u w:val="single"/>
        </w:rPr>
        <w:t>二十</w:t>
      </w:r>
      <w:r w:rsidRPr="00A71085">
        <w:rPr>
          <w:rFonts w:ascii="標楷體" w:eastAsia="標楷體" w:hAnsi="標楷體" w:cs="Times New Roman" w:hint="eastAsia"/>
          <w:sz w:val="32"/>
          <w:szCs w:val="32"/>
          <w:u w:val="single"/>
        </w:rPr>
        <w:t>八</w:t>
      </w:r>
      <w:r w:rsidRPr="00A71085">
        <w:rPr>
          <w:rFonts w:ascii="標楷體" w:eastAsia="標楷體" w:hAnsi="標楷體" w:cs="Times New Roman"/>
          <w:sz w:val="32"/>
          <w:szCs w:val="32"/>
        </w:rPr>
        <w:t>條</w:t>
      </w:r>
      <w:r w:rsidRPr="00A71085">
        <w:rPr>
          <w:rFonts w:ascii="標楷體" w:eastAsia="標楷體" w:hAnsi="標楷體" w:cs="Times New Roman" w:hint="eastAsia"/>
          <w:sz w:val="32"/>
          <w:szCs w:val="32"/>
        </w:rPr>
        <w:t>（行政院提案第三十四條）　中央主管機關應參酌聯合國氣候變化綱要公約與其協議或相關國際公約決議事項，因應國際溫室氣體減量規定，實施溫室氣體總量管制及排放交易制度。</w:t>
      </w:r>
    </w:p>
    <w:p w14:paraId="76797E0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總量管制應於實施排放量盤查、查</w:t>
      </w:r>
      <w:r w:rsidRPr="00A71085">
        <w:rPr>
          <w:rFonts w:ascii="標楷體" w:eastAsia="標楷體" w:hAnsi="標楷體" w:cs="Times New Roman" w:hint="eastAsia"/>
          <w:sz w:val="32"/>
          <w:szCs w:val="32"/>
          <w:u w:val="single"/>
        </w:rPr>
        <w:t>驗</w:t>
      </w:r>
      <w:r w:rsidRPr="00A71085">
        <w:rPr>
          <w:rFonts w:ascii="標楷體" w:eastAsia="標楷體" w:hAnsi="標楷體" w:cs="Times New Roman" w:hint="eastAsia"/>
          <w:sz w:val="32"/>
          <w:szCs w:val="32"/>
        </w:rPr>
        <w:t>、登錄制度，並建立</w:t>
      </w:r>
      <w:r w:rsidRPr="00A71085">
        <w:rPr>
          <w:rFonts w:ascii="標楷體" w:eastAsia="標楷體" w:hAnsi="標楷體" w:cs="Times New Roman" w:hint="eastAsia"/>
          <w:sz w:val="32"/>
          <w:szCs w:val="32"/>
          <w:u w:val="single"/>
        </w:rPr>
        <w:t>自願減量、排放額度核配</w:t>
      </w:r>
      <w:r w:rsidRPr="00A71085">
        <w:rPr>
          <w:rFonts w:ascii="標楷體" w:eastAsia="標楷體" w:hAnsi="標楷體" w:cs="Times New Roman" w:hint="eastAsia"/>
          <w:sz w:val="32"/>
          <w:szCs w:val="32"/>
        </w:rPr>
        <w:t>及交易制度後，由中央主管機關</w:t>
      </w:r>
      <w:r w:rsidRPr="00A71085">
        <w:rPr>
          <w:rFonts w:ascii="標楷體" w:eastAsia="標楷體" w:hAnsi="標楷體" w:cs="Times New Roman" w:hint="eastAsia"/>
          <w:sz w:val="32"/>
          <w:szCs w:val="32"/>
          <w:u w:val="single"/>
        </w:rPr>
        <w:t>訂定溫室氣體總量管制及排放交易計畫，</w:t>
      </w:r>
      <w:r w:rsidRPr="00A71085">
        <w:rPr>
          <w:rFonts w:ascii="標楷體" w:eastAsia="標楷體" w:hAnsi="標楷體" w:cs="Times New Roman" w:hint="eastAsia"/>
          <w:sz w:val="32"/>
          <w:szCs w:val="32"/>
        </w:rPr>
        <w:t>會商有關中央目的事業主管機關報請行政院核定</w:t>
      </w:r>
      <w:r w:rsidRPr="00A71085">
        <w:rPr>
          <w:rFonts w:ascii="標楷體" w:eastAsia="標楷體" w:hAnsi="標楷體" w:cs="Times New Roman" w:hint="eastAsia"/>
          <w:sz w:val="32"/>
          <w:szCs w:val="32"/>
          <w:u w:val="single"/>
        </w:rPr>
        <w:t>後</w:t>
      </w:r>
      <w:r w:rsidRPr="00A71085">
        <w:rPr>
          <w:rFonts w:ascii="標楷體" w:eastAsia="標楷體" w:hAnsi="標楷體" w:cs="Times New Roman" w:hint="eastAsia"/>
          <w:sz w:val="32"/>
          <w:szCs w:val="32"/>
        </w:rPr>
        <w:t>公告實施</w:t>
      </w:r>
      <w:r w:rsidRPr="00A71085">
        <w:rPr>
          <w:rFonts w:ascii="標楷體" w:eastAsia="標楷體" w:hAnsi="標楷體" w:cs="Times New Roman" w:hint="eastAsia"/>
          <w:sz w:val="32"/>
          <w:szCs w:val="32"/>
          <w:u w:val="single"/>
        </w:rPr>
        <w:t>，並得與外國政府或國際組織協議共同實施</w:t>
      </w:r>
      <w:r w:rsidRPr="00A71085">
        <w:rPr>
          <w:rFonts w:ascii="標楷體" w:eastAsia="標楷體" w:hAnsi="標楷體" w:cs="Times New Roman" w:hint="eastAsia"/>
          <w:sz w:val="32"/>
          <w:szCs w:val="32"/>
        </w:rPr>
        <w:t>。</w:t>
      </w:r>
    </w:p>
    <w:p w14:paraId="2DE4C9AE"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u w:val="single"/>
        </w:rPr>
        <w:lastRenderedPageBreak/>
        <w:t>第二十</w:t>
      </w:r>
      <w:r w:rsidRPr="00A71085">
        <w:rPr>
          <w:rFonts w:ascii="標楷體" w:eastAsia="標楷體" w:hAnsi="標楷體" w:cs="Times New Roman" w:hint="eastAsia"/>
          <w:sz w:val="32"/>
          <w:szCs w:val="32"/>
          <w:u w:val="single"/>
        </w:rPr>
        <w:t>九</w:t>
      </w:r>
      <w:r w:rsidRPr="00A71085">
        <w:rPr>
          <w:rFonts w:ascii="標楷體" w:eastAsia="標楷體" w:hAnsi="標楷體" w:cs="Times New Roman"/>
          <w:sz w:val="32"/>
          <w:szCs w:val="32"/>
        </w:rPr>
        <w:t>條</w:t>
      </w:r>
      <w:r w:rsidRPr="00A71085">
        <w:rPr>
          <w:rFonts w:ascii="標楷體" w:eastAsia="標楷體" w:hAnsi="標楷體" w:cs="Times New Roman" w:hint="eastAsia"/>
          <w:sz w:val="32"/>
          <w:szCs w:val="32"/>
        </w:rPr>
        <w:t>（行政院提案第三十五條）</w:t>
      </w:r>
      <w:r w:rsidRPr="00A71085">
        <w:rPr>
          <w:rFonts w:ascii="標楷體" w:eastAsia="標楷體" w:hAnsi="標楷體" w:cs="Times New Roman"/>
          <w:sz w:val="32"/>
          <w:szCs w:val="32"/>
        </w:rPr>
        <w:t xml:space="preserve">　中央主管機關應公告納入總量管制之排放源，分階段訂定排放總量目標，於總量管制時應考量各行業之貿易強度、總量管制成本等因素，以避免碳洩漏影響</w:t>
      </w:r>
      <w:proofErr w:type="gramStart"/>
      <w:r w:rsidRPr="00A71085">
        <w:rPr>
          <w:rFonts w:ascii="標楷體" w:eastAsia="標楷體" w:hAnsi="標楷體" w:cs="Times New Roman"/>
          <w:sz w:val="32"/>
          <w:szCs w:val="32"/>
        </w:rPr>
        <w:t>全球減碳及</w:t>
      </w:r>
      <w:proofErr w:type="gramEnd"/>
      <w:r w:rsidRPr="00A71085">
        <w:rPr>
          <w:rFonts w:ascii="標楷體" w:eastAsia="標楷體" w:hAnsi="標楷體" w:cs="Times New Roman"/>
          <w:sz w:val="32"/>
          <w:szCs w:val="32"/>
        </w:rPr>
        <w:t>國家整體競爭力之原則，將各階段排放總量所對應排放源之排放額度，以免費核配、拍賣或配售方式，</w:t>
      </w:r>
      <w:proofErr w:type="gramStart"/>
      <w:r w:rsidRPr="00A71085">
        <w:rPr>
          <w:rFonts w:ascii="標楷體" w:eastAsia="標楷體" w:hAnsi="標楷體" w:cs="Times New Roman"/>
          <w:sz w:val="32"/>
          <w:szCs w:val="32"/>
        </w:rPr>
        <w:t>核配其事業</w:t>
      </w:r>
      <w:proofErr w:type="gramEnd"/>
      <w:r w:rsidRPr="00A71085">
        <w:rPr>
          <w:rFonts w:ascii="標楷體" w:eastAsia="標楷體" w:hAnsi="標楷體" w:cs="Times New Roman"/>
          <w:sz w:val="32"/>
          <w:szCs w:val="32"/>
        </w:rPr>
        <w:t>。</w:t>
      </w:r>
    </w:p>
    <w:p w14:paraId="3D19EADB"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前項配售</w:t>
      </w:r>
      <w:r w:rsidRPr="00A71085">
        <w:rPr>
          <w:rFonts w:ascii="標楷體" w:eastAsia="標楷體" w:hAnsi="標楷體" w:cs="Times New Roman" w:hint="eastAsia"/>
          <w:sz w:val="32"/>
          <w:szCs w:val="32"/>
          <w:u w:val="single"/>
        </w:rPr>
        <w:t>排放額度</w:t>
      </w:r>
      <w:r w:rsidRPr="00A71085">
        <w:rPr>
          <w:rFonts w:ascii="標楷體" w:eastAsia="標楷體" w:hAnsi="標楷體" w:cs="Times New Roman" w:hint="eastAsia"/>
          <w:sz w:val="32"/>
          <w:szCs w:val="32"/>
        </w:rPr>
        <w:t>之比例，得依進口化石燃料之稅費機制之施行情形酌予扣減。</w:t>
      </w:r>
    </w:p>
    <w:p w14:paraId="2653BAD0"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中央主管機關得保留部分</w:t>
      </w:r>
      <w:r w:rsidRPr="00A71085">
        <w:rPr>
          <w:rFonts w:ascii="標楷體" w:eastAsia="標楷體" w:hAnsi="標楷體" w:cs="Times New Roman" w:hint="eastAsia"/>
          <w:sz w:val="32"/>
          <w:szCs w:val="32"/>
          <w:u w:val="single"/>
        </w:rPr>
        <w:t>排放額度以</w:t>
      </w:r>
      <w:proofErr w:type="gramStart"/>
      <w:r w:rsidRPr="00A71085">
        <w:rPr>
          <w:rFonts w:ascii="標楷體" w:eastAsia="標楷體" w:hAnsi="標楷體" w:cs="Times New Roman" w:hint="eastAsia"/>
          <w:sz w:val="32"/>
          <w:szCs w:val="32"/>
          <w:u w:val="single"/>
        </w:rPr>
        <w:t>穩定碳</w:t>
      </w:r>
      <w:proofErr w:type="gramEnd"/>
      <w:r w:rsidRPr="00A71085">
        <w:rPr>
          <w:rFonts w:ascii="標楷體" w:eastAsia="標楷體" w:hAnsi="標楷體" w:cs="Times New Roman" w:hint="eastAsia"/>
          <w:sz w:val="32"/>
          <w:szCs w:val="32"/>
          <w:u w:val="single"/>
        </w:rPr>
        <w:t>市場價格，或</w:t>
      </w:r>
      <w:r w:rsidRPr="00A71085">
        <w:rPr>
          <w:rFonts w:ascii="標楷體" w:eastAsia="標楷體" w:hAnsi="標楷體" w:cs="Times New Roman"/>
          <w:sz w:val="32"/>
          <w:szCs w:val="32"/>
        </w:rPr>
        <w:t>核配一定規模以上新設或變更之排放源所屬事業，並命該排放源</w:t>
      </w:r>
      <w:proofErr w:type="gramStart"/>
      <w:r w:rsidRPr="00A71085">
        <w:rPr>
          <w:rFonts w:ascii="標楷體" w:eastAsia="標楷體" w:hAnsi="標楷體" w:cs="Times New Roman"/>
          <w:sz w:val="32"/>
          <w:szCs w:val="32"/>
        </w:rPr>
        <w:t>採</w:t>
      </w:r>
      <w:proofErr w:type="gramEnd"/>
      <w:r w:rsidRPr="00A71085">
        <w:rPr>
          <w:rFonts w:ascii="標楷體" w:eastAsia="標楷體" w:hAnsi="標楷體" w:cs="Times New Roman"/>
          <w:sz w:val="32"/>
          <w:szCs w:val="32"/>
        </w:rPr>
        <w:t>最佳可行技術。</w:t>
      </w:r>
    </w:p>
    <w:p w14:paraId="75327C9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事業</w:t>
      </w:r>
      <w:r w:rsidRPr="00A71085">
        <w:rPr>
          <w:rFonts w:ascii="標楷體" w:eastAsia="標楷體" w:hAnsi="標楷體" w:cs="Times New Roman"/>
          <w:sz w:val="32"/>
          <w:szCs w:val="32"/>
        </w:rPr>
        <w:t>關廠、歇業或解散，其</w:t>
      </w:r>
      <w:r w:rsidRPr="00A71085">
        <w:rPr>
          <w:rFonts w:ascii="標楷體" w:eastAsia="標楷體" w:hAnsi="標楷體" w:cs="Times New Roman" w:hint="eastAsia"/>
          <w:sz w:val="32"/>
          <w:szCs w:val="32"/>
          <w:u w:val="single"/>
        </w:rPr>
        <w:t>免費核配之排放額度</w:t>
      </w:r>
      <w:r w:rsidRPr="00A71085">
        <w:rPr>
          <w:rFonts w:ascii="標楷體" w:eastAsia="標楷體" w:hAnsi="標楷體" w:cs="Times New Roman"/>
          <w:sz w:val="32"/>
          <w:szCs w:val="32"/>
        </w:rPr>
        <w:t>不得轉讓，應由中央主管機關收回</w:t>
      </w:r>
      <w:r w:rsidRPr="00A71085">
        <w:rPr>
          <w:rFonts w:ascii="標楷體" w:eastAsia="標楷體" w:hAnsi="標楷體" w:cs="Times New Roman" w:hint="eastAsia"/>
          <w:sz w:val="32"/>
          <w:szCs w:val="32"/>
          <w:u w:val="single"/>
        </w:rPr>
        <w:t>；事業</w:t>
      </w:r>
      <w:r w:rsidRPr="00A71085">
        <w:rPr>
          <w:rFonts w:ascii="標楷體" w:eastAsia="標楷體" w:hAnsi="標楷體" w:cs="Times New Roman"/>
          <w:sz w:val="32"/>
          <w:szCs w:val="32"/>
        </w:rPr>
        <w:t>停工或停業時，中央</w:t>
      </w:r>
      <w:proofErr w:type="gramStart"/>
      <w:r w:rsidRPr="00A71085">
        <w:rPr>
          <w:rFonts w:ascii="標楷體" w:eastAsia="標楷體" w:hAnsi="標楷體" w:cs="Times New Roman"/>
          <w:sz w:val="32"/>
          <w:szCs w:val="32"/>
        </w:rPr>
        <w:t>主管機關應管控</w:t>
      </w:r>
      <w:proofErr w:type="gramEnd"/>
      <w:r w:rsidRPr="00A71085">
        <w:rPr>
          <w:rFonts w:ascii="標楷體" w:eastAsia="標楷體" w:hAnsi="標楷體" w:cs="Times New Roman"/>
          <w:sz w:val="32"/>
          <w:szCs w:val="32"/>
        </w:rPr>
        <w:t>其</w:t>
      </w:r>
      <w:r w:rsidRPr="00A71085">
        <w:rPr>
          <w:rFonts w:ascii="標楷體" w:eastAsia="標楷體" w:hAnsi="標楷體" w:cs="Times New Roman" w:hint="eastAsia"/>
          <w:sz w:val="32"/>
          <w:szCs w:val="32"/>
          <w:u w:val="single"/>
        </w:rPr>
        <w:t>排放額度</w:t>
      </w:r>
      <w:r w:rsidRPr="00A71085">
        <w:rPr>
          <w:rFonts w:ascii="標楷體" w:eastAsia="標楷體" w:hAnsi="標楷體" w:cs="Times New Roman"/>
          <w:sz w:val="32"/>
          <w:szCs w:val="32"/>
        </w:rPr>
        <w:t>，必要時得收回之。</w:t>
      </w:r>
    </w:p>
    <w:p w14:paraId="2CE20A64"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第一項事業</w:t>
      </w:r>
      <w:r w:rsidRPr="00A71085">
        <w:rPr>
          <w:rFonts w:ascii="標楷體" w:eastAsia="標楷體" w:hAnsi="標楷體" w:cs="Times New Roman" w:hint="eastAsia"/>
          <w:sz w:val="32"/>
          <w:szCs w:val="32"/>
          <w:u w:val="single"/>
        </w:rPr>
        <w:t>排放額度</w:t>
      </w:r>
      <w:r w:rsidRPr="00A71085">
        <w:rPr>
          <w:rFonts w:ascii="標楷體" w:eastAsia="標楷體" w:hAnsi="標楷體" w:cs="Times New Roman"/>
          <w:sz w:val="32"/>
          <w:szCs w:val="32"/>
        </w:rPr>
        <w:t>核配方式、條件、程序、拍賣或配售方法、</w:t>
      </w:r>
      <w:r w:rsidRPr="00A71085">
        <w:rPr>
          <w:rFonts w:ascii="標楷體" w:eastAsia="標楷體" w:hAnsi="標楷體" w:cs="Times New Roman" w:hint="eastAsia"/>
          <w:sz w:val="32"/>
          <w:szCs w:val="32"/>
          <w:u w:val="single"/>
        </w:rPr>
        <w:t>排放額度</w:t>
      </w:r>
      <w:r w:rsidRPr="00A71085">
        <w:rPr>
          <w:rFonts w:ascii="標楷體" w:eastAsia="標楷體" w:hAnsi="標楷體" w:cs="Times New Roman"/>
          <w:sz w:val="32"/>
          <w:szCs w:val="32"/>
        </w:rPr>
        <w:t>之撤銷、廢止與第</w:t>
      </w:r>
      <w:r w:rsidRPr="00A71085">
        <w:rPr>
          <w:rFonts w:ascii="標楷體" w:eastAsia="標楷體" w:hAnsi="標楷體" w:cs="Times New Roman" w:hint="eastAsia"/>
          <w:sz w:val="32"/>
          <w:szCs w:val="32"/>
          <w:u w:val="single"/>
        </w:rPr>
        <w:t>三</w:t>
      </w:r>
      <w:r w:rsidRPr="00A71085">
        <w:rPr>
          <w:rFonts w:ascii="標楷體" w:eastAsia="標楷體" w:hAnsi="標楷體" w:cs="Times New Roman"/>
          <w:sz w:val="32"/>
          <w:szCs w:val="32"/>
        </w:rPr>
        <w:t>項保留</w:t>
      </w:r>
      <w:r w:rsidRPr="00A71085">
        <w:rPr>
          <w:rFonts w:ascii="標楷體" w:eastAsia="標楷體" w:hAnsi="標楷體" w:cs="Times New Roman" w:hint="eastAsia"/>
          <w:sz w:val="32"/>
          <w:szCs w:val="32"/>
          <w:u w:val="single"/>
        </w:rPr>
        <w:t>排放額度</w:t>
      </w:r>
      <w:r w:rsidRPr="00A71085">
        <w:rPr>
          <w:rFonts w:ascii="標楷體" w:eastAsia="標楷體" w:hAnsi="標楷體" w:cs="Times New Roman"/>
          <w:sz w:val="32"/>
          <w:szCs w:val="32"/>
        </w:rPr>
        <w:t>、一定規模、最佳可行技術及前項</w:t>
      </w:r>
      <w:r w:rsidRPr="00A71085">
        <w:rPr>
          <w:rFonts w:ascii="標楷體" w:eastAsia="標楷體" w:hAnsi="標楷體" w:cs="Times New Roman" w:hint="eastAsia"/>
          <w:sz w:val="32"/>
          <w:szCs w:val="32"/>
          <w:u w:val="single"/>
        </w:rPr>
        <w:t>收回排放額度、事業</w:t>
      </w:r>
      <w:r w:rsidRPr="00A71085">
        <w:rPr>
          <w:rFonts w:ascii="標楷體" w:eastAsia="標楷體" w:hAnsi="標楷體" w:cs="Times New Roman"/>
          <w:sz w:val="32"/>
          <w:szCs w:val="32"/>
        </w:rPr>
        <w:t>停工、停業、復工、復業之程序、各行業碳洩漏對國家整體競爭力影響等之認定及其他應遵行事項之辦法，由中央主管機關</w:t>
      </w:r>
      <w:r w:rsidRPr="00A71085">
        <w:rPr>
          <w:rFonts w:ascii="標楷體" w:eastAsia="標楷體" w:hAnsi="標楷體" w:cs="Times New Roman" w:hint="eastAsia"/>
          <w:sz w:val="32"/>
          <w:szCs w:val="32"/>
        </w:rPr>
        <w:t>會</w:t>
      </w:r>
      <w:r w:rsidRPr="00A71085">
        <w:rPr>
          <w:rFonts w:ascii="標楷體" w:eastAsia="標楷體" w:hAnsi="標楷體" w:cs="Times New Roman" w:hint="eastAsia"/>
          <w:sz w:val="32"/>
          <w:szCs w:val="32"/>
          <w:u w:val="single"/>
        </w:rPr>
        <w:t>商</w:t>
      </w:r>
      <w:r w:rsidRPr="00A71085">
        <w:rPr>
          <w:rFonts w:ascii="標楷體" w:eastAsia="標楷體" w:hAnsi="標楷體" w:cs="Times New Roman"/>
          <w:sz w:val="32"/>
          <w:szCs w:val="32"/>
        </w:rPr>
        <w:t>中央目的事業主管機關定之。</w:t>
      </w:r>
    </w:p>
    <w:p w14:paraId="76B562E2"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第</w:t>
      </w:r>
      <w:r w:rsidRPr="00A71085">
        <w:rPr>
          <w:rFonts w:ascii="標楷體" w:eastAsia="標楷體" w:hAnsi="標楷體" w:cs="Times New Roman"/>
          <w:sz w:val="32"/>
          <w:szCs w:val="32"/>
          <w:u w:val="single"/>
        </w:rPr>
        <w:t>三十</w:t>
      </w:r>
      <w:r w:rsidRPr="00A71085">
        <w:rPr>
          <w:rFonts w:ascii="標楷體" w:eastAsia="標楷體" w:hAnsi="標楷體" w:cs="Times New Roman"/>
          <w:sz w:val="32"/>
          <w:szCs w:val="32"/>
        </w:rPr>
        <w:t>條</w:t>
      </w:r>
      <w:r w:rsidRPr="00A71085">
        <w:rPr>
          <w:rFonts w:ascii="標楷體" w:eastAsia="標楷體" w:hAnsi="標楷體" w:cs="Times New Roman" w:hint="eastAsia"/>
          <w:sz w:val="32"/>
          <w:szCs w:val="32"/>
        </w:rPr>
        <w:t>（行政院提案第三十六條）</w:t>
      </w:r>
      <w:r w:rsidRPr="00A71085">
        <w:rPr>
          <w:rFonts w:ascii="標楷體" w:eastAsia="標楷體" w:hAnsi="標楷體" w:cs="Times New Roman"/>
          <w:sz w:val="32"/>
          <w:szCs w:val="32"/>
        </w:rPr>
        <w:t xml:space="preserve">　</w:t>
      </w:r>
      <w:r w:rsidRPr="00A71085">
        <w:rPr>
          <w:rFonts w:ascii="標楷體" w:eastAsia="標楷體" w:hAnsi="標楷體" w:cs="Times New Roman" w:hint="eastAsia"/>
          <w:sz w:val="32"/>
          <w:szCs w:val="32"/>
          <w:u w:val="single"/>
        </w:rPr>
        <w:t>經核配排放額度</w:t>
      </w:r>
      <w:r w:rsidRPr="00A71085">
        <w:rPr>
          <w:rFonts w:ascii="標楷體" w:eastAsia="標楷體" w:hAnsi="標楷體" w:cs="Times New Roman"/>
          <w:sz w:val="32"/>
          <w:szCs w:val="32"/>
        </w:rPr>
        <w:t>之事業，在中央主管機關指定一定期間之排放量，不得超過中央主管機關規定移轉期限日內其帳戶中已登錄可供該</w:t>
      </w:r>
      <w:proofErr w:type="gramStart"/>
      <w:r w:rsidRPr="00A71085">
        <w:rPr>
          <w:rFonts w:ascii="標楷體" w:eastAsia="標楷體" w:hAnsi="標楷體" w:cs="Times New Roman"/>
          <w:sz w:val="32"/>
          <w:szCs w:val="32"/>
        </w:rPr>
        <w:t>期間扣</w:t>
      </w:r>
      <w:proofErr w:type="gramEnd"/>
      <w:r w:rsidRPr="00A71085">
        <w:rPr>
          <w:rFonts w:ascii="標楷體" w:eastAsia="標楷體" w:hAnsi="標楷體" w:cs="Times New Roman"/>
          <w:sz w:val="32"/>
          <w:szCs w:val="32"/>
        </w:rPr>
        <w:t>減之排放額度。</w:t>
      </w:r>
    </w:p>
    <w:p w14:paraId="279F8006"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事業排放量超過其</w:t>
      </w:r>
      <w:r w:rsidRPr="00A71085">
        <w:rPr>
          <w:rFonts w:ascii="標楷體" w:eastAsia="標楷體" w:hAnsi="標楷體" w:cs="Times New Roman" w:hint="eastAsia"/>
          <w:sz w:val="32"/>
          <w:szCs w:val="32"/>
          <w:u w:val="single"/>
        </w:rPr>
        <w:t>排放</w:t>
      </w:r>
      <w:r w:rsidRPr="00A71085">
        <w:rPr>
          <w:rFonts w:ascii="標楷體" w:eastAsia="標楷體" w:hAnsi="標楷體" w:cs="Times New Roman"/>
          <w:sz w:val="32"/>
          <w:szCs w:val="32"/>
        </w:rPr>
        <w:t>額度之數量（以下簡稱超額量），得於規定移轉期限日前，以執行</w:t>
      </w:r>
      <w:r w:rsidRPr="00A71085">
        <w:rPr>
          <w:rFonts w:ascii="標楷體" w:eastAsia="標楷體" w:hAnsi="標楷體" w:cs="Times New Roman"/>
          <w:sz w:val="32"/>
          <w:szCs w:val="32"/>
          <w:u w:val="single"/>
        </w:rPr>
        <w:t>抵換專案</w:t>
      </w:r>
      <w:r w:rsidRPr="00A71085">
        <w:rPr>
          <w:rFonts w:ascii="標楷體" w:eastAsia="標楷體" w:hAnsi="標楷體" w:cs="Times New Roman"/>
          <w:sz w:val="32"/>
          <w:szCs w:val="32"/>
        </w:rPr>
        <w:t>、</w:t>
      </w:r>
      <w:r w:rsidRPr="00A71085">
        <w:rPr>
          <w:rFonts w:ascii="標楷體" w:eastAsia="標楷體" w:hAnsi="標楷體" w:cs="Times New Roman"/>
          <w:sz w:val="32"/>
          <w:szCs w:val="32"/>
          <w:u w:val="single"/>
        </w:rPr>
        <w:t>先期專案</w:t>
      </w:r>
      <w:r w:rsidRPr="00A71085">
        <w:rPr>
          <w:rFonts w:ascii="標楷體" w:eastAsia="標楷體" w:hAnsi="標楷體" w:cs="Times New Roman"/>
          <w:sz w:val="32"/>
          <w:szCs w:val="32"/>
        </w:rPr>
        <w:t>、</w:t>
      </w:r>
      <w:r w:rsidRPr="00A71085">
        <w:rPr>
          <w:rFonts w:ascii="標楷體" w:eastAsia="標楷體" w:hAnsi="標楷體" w:cs="Times New Roman" w:hint="eastAsia"/>
          <w:sz w:val="32"/>
          <w:szCs w:val="32"/>
          <w:u w:val="single"/>
        </w:rPr>
        <w:t>依第二十五條第一項執行溫室氣體自願減量措施</w:t>
      </w:r>
      <w:r w:rsidRPr="00A71085">
        <w:rPr>
          <w:rFonts w:ascii="標楷體" w:eastAsia="標楷體" w:hAnsi="標楷體" w:cs="Times New Roman" w:hint="eastAsia"/>
          <w:sz w:val="32"/>
          <w:szCs w:val="32"/>
        </w:rPr>
        <w:t>、</w:t>
      </w:r>
      <w:r w:rsidRPr="00A71085">
        <w:rPr>
          <w:rFonts w:ascii="標楷體" w:eastAsia="標楷體" w:hAnsi="標楷體" w:cs="Times New Roman"/>
          <w:sz w:val="32"/>
          <w:szCs w:val="32"/>
        </w:rPr>
        <w:t>交易或其他方式取得之</w:t>
      </w:r>
      <w:r w:rsidRPr="00A71085">
        <w:rPr>
          <w:rFonts w:ascii="標楷體" w:eastAsia="標楷體" w:hAnsi="標楷體" w:cs="Times New Roman" w:hint="eastAsia"/>
          <w:sz w:val="32"/>
          <w:szCs w:val="32"/>
          <w:u w:val="single"/>
        </w:rPr>
        <w:t>減量額度或</w:t>
      </w:r>
      <w:r w:rsidRPr="00A71085">
        <w:rPr>
          <w:rFonts w:ascii="標楷體" w:eastAsia="標楷體" w:hAnsi="標楷體" w:cs="Times New Roman"/>
          <w:sz w:val="32"/>
          <w:szCs w:val="32"/>
        </w:rPr>
        <w:t>排放額度，登錄於其帳戶，</w:t>
      </w:r>
      <w:proofErr w:type="gramStart"/>
      <w:r w:rsidRPr="00A71085">
        <w:rPr>
          <w:rFonts w:ascii="標楷體" w:eastAsia="標楷體" w:hAnsi="標楷體" w:cs="Times New Roman"/>
          <w:sz w:val="32"/>
          <w:szCs w:val="32"/>
        </w:rPr>
        <w:t>以供扣減</w:t>
      </w:r>
      <w:proofErr w:type="gramEnd"/>
      <w:r w:rsidRPr="00A71085">
        <w:rPr>
          <w:rFonts w:ascii="標楷體" w:eastAsia="標楷體" w:hAnsi="標楷體" w:cs="Times New Roman"/>
          <w:sz w:val="32"/>
          <w:szCs w:val="32"/>
        </w:rPr>
        <w:t>抵銷其超額量；移轉期限日前，帳戶中原已登錄用以扣減抵銷其超額量之剩餘量，在未經查</w:t>
      </w:r>
      <w:r w:rsidRPr="00A71085">
        <w:rPr>
          <w:rFonts w:ascii="標楷體" w:eastAsia="標楷體" w:hAnsi="標楷體" w:cs="Times New Roman" w:hint="eastAsia"/>
          <w:sz w:val="32"/>
          <w:szCs w:val="32"/>
          <w:u w:val="single"/>
        </w:rPr>
        <w:t>驗</w:t>
      </w:r>
      <w:r w:rsidRPr="00A71085">
        <w:rPr>
          <w:rFonts w:ascii="標楷體" w:eastAsia="標楷體" w:hAnsi="標楷體" w:cs="Times New Roman"/>
          <w:sz w:val="32"/>
          <w:szCs w:val="32"/>
        </w:rPr>
        <w:t>前不得用以交易。</w:t>
      </w:r>
    </w:p>
    <w:p w14:paraId="2CFF2CD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sz w:val="32"/>
          <w:szCs w:val="32"/>
        </w:rPr>
        <w:t>前項</w:t>
      </w:r>
      <w:r w:rsidRPr="00A71085">
        <w:rPr>
          <w:rFonts w:ascii="標楷體" w:eastAsia="標楷體" w:hAnsi="標楷體" w:cs="Times New Roman" w:hint="eastAsia"/>
          <w:sz w:val="32"/>
          <w:szCs w:val="32"/>
          <w:u w:val="single"/>
        </w:rPr>
        <w:t>執行</w:t>
      </w:r>
      <w:r w:rsidRPr="00A71085">
        <w:rPr>
          <w:rFonts w:ascii="標楷體" w:eastAsia="標楷體" w:hAnsi="標楷體" w:cs="Times New Roman"/>
          <w:sz w:val="32"/>
          <w:szCs w:val="32"/>
        </w:rPr>
        <w:t>抵換專案</w:t>
      </w:r>
      <w:r w:rsidRPr="00A71085">
        <w:rPr>
          <w:rFonts w:ascii="標楷體" w:eastAsia="標楷體" w:hAnsi="標楷體" w:cs="Times New Roman" w:hint="eastAsia"/>
          <w:sz w:val="32"/>
          <w:szCs w:val="32"/>
          <w:u w:val="single"/>
        </w:rPr>
        <w:t>、依第二十五條第一項執行溫室氣體自願減量措施</w:t>
      </w:r>
      <w:r w:rsidRPr="00A71085">
        <w:rPr>
          <w:rFonts w:ascii="標楷體" w:eastAsia="標楷體" w:hAnsi="標楷體" w:cs="Times New Roman"/>
          <w:sz w:val="32"/>
          <w:szCs w:val="32"/>
        </w:rPr>
        <w:t>及交易取得之</w:t>
      </w:r>
      <w:r w:rsidRPr="00A71085">
        <w:rPr>
          <w:rFonts w:ascii="標楷體" w:eastAsia="標楷體" w:hAnsi="標楷體" w:cs="Times New Roman" w:hint="eastAsia"/>
          <w:sz w:val="32"/>
          <w:szCs w:val="32"/>
          <w:u w:val="single"/>
        </w:rPr>
        <w:t>減量</w:t>
      </w:r>
      <w:r w:rsidRPr="00A71085">
        <w:rPr>
          <w:rFonts w:ascii="標楷體" w:eastAsia="標楷體" w:hAnsi="標楷體" w:cs="Times New Roman" w:hint="eastAsia"/>
          <w:sz w:val="32"/>
          <w:szCs w:val="32"/>
        </w:rPr>
        <w:t>額度</w:t>
      </w:r>
      <w:r w:rsidRPr="00A71085">
        <w:rPr>
          <w:rFonts w:ascii="標楷體" w:eastAsia="標楷體" w:hAnsi="標楷體" w:cs="Times New Roman"/>
          <w:sz w:val="32"/>
          <w:szCs w:val="32"/>
        </w:rPr>
        <w:t>，應以來自國內為優先。</w:t>
      </w:r>
    </w:p>
    <w:p w14:paraId="5467F298"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lastRenderedPageBreak/>
        <w:t>中央主管機關參酌聯合國氣候變化綱要公約與其協議或相關國際公約決議事項、能源效率提升、</w:t>
      </w:r>
      <w:proofErr w:type="gramStart"/>
      <w:r w:rsidRPr="00A71085">
        <w:rPr>
          <w:rFonts w:ascii="標楷體" w:eastAsia="標楷體" w:hAnsi="標楷體" w:cs="Times New Roman"/>
          <w:sz w:val="32"/>
          <w:szCs w:val="32"/>
        </w:rPr>
        <w:t>國內</w:t>
      </w:r>
      <w:r w:rsidRPr="00A71085">
        <w:rPr>
          <w:rFonts w:ascii="標楷體" w:eastAsia="標楷體" w:hAnsi="標楷體" w:cs="Times New Roman" w:hint="eastAsia"/>
          <w:sz w:val="32"/>
          <w:szCs w:val="32"/>
          <w:u w:val="single"/>
        </w:rPr>
        <w:t>減</w:t>
      </w:r>
      <w:proofErr w:type="gramEnd"/>
      <w:r w:rsidRPr="00A71085">
        <w:rPr>
          <w:rFonts w:ascii="標楷體" w:eastAsia="標楷體" w:hAnsi="標楷體" w:cs="Times New Roman" w:hint="eastAsia"/>
          <w:sz w:val="32"/>
          <w:szCs w:val="32"/>
          <w:u w:val="single"/>
        </w:rPr>
        <w:t>量額度或</w:t>
      </w:r>
      <w:r w:rsidRPr="00A71085">
        <w:rPr>
          <w:rFonts w:ascii="標楷體" w:eastAsia="標楷體" w:hAnsi="標楷體" w:cs="Times New Roman"/>
          <w:sz w:val="32"/>
          <w:szCs w:val="32"/>
        </w:rPr>
        <w:t>排放額度取得及長期減量目標達成等要素，得會商中央目的事業主管機關訂定</w:t>
      </w:r>
      <w:proofErr w:type="gramStart"/>
      <w:r w:rsidRPr="00A71085">
        <w:rPr>
          <w:rFonts w:ascii="標楷體" w:eastAsia="標楷體" w:hAnsi="標楷體" w:cs="Times New Roman"/>
          <w:sz w:val="32"/>
          <w:szCs w:val="32"/>
        </w:rPr>
        <w:t>國外</w:t>
      </w:r>
      <w:r w:rsidRPr="00A71085">
        <w:rPr>
          <w:rFonts w:ascii="標楷體" w:eastAsia="標楷體" w:hAnsi="標楷體" w:cs="Times New Roman" w:hint="eastAsia"/>
          <w:sz w:val="32"/>
          <w:szCs w:val="32"/>
          <w:u w:val="single"/>
        </w:rPr>
        <w:t>減</w:t>
      </w:r>
      <w:proofErr w:type="gramEnd"/>
      <w:r w:rsidRPr="00A71085">
        <w:rPr>
          <w:rFonts w:ascii="標楷體" w:eastAsia="標楷體" w:hAnsi="標楷體" w:cs="Times New Roman" w:hint="eastAsia"/>
          <w:sz w:val="32"/>
          <w:szCs w:val="32"/>
          <w:u w:val="single"/>
        </w:rPr>
        <w:t>量</w:t>
      </w:r>
      <w:r w:rsidRPr="00A71085">
        <w:rPr>
          <w:rFonts w:ascii="標楷體" w:eastAsia="標楷體" w:hAnsi="標楷體" w:cs="Times New Roman" w:hint="eastAsia"/>
          <w:sz w:val="32"/>
          <w:szCs w:val="32"/>
        </w:rPr>
        <w:t>額度</w:t>
      </w:r>
      <w:r w:rsidRPr="00A71085">
        <w:rPr>
          <w:rFonts w:ascii="標楷體" w:eastAsia="標楷體" w:hAnsi="標楷體" w:cs="Times New Roman"/>
          <w:sz w:val="32"/>
          <w:szCs w:val="32"/>
        </w:rPr>
        <w:t>開放認可準則。事業用以扣減抵銷其超額量之</w:t>
      </w:r>
      <w:proofErr w:type="gramStart"/>
      <w:r w:rsidRPr="00A71085">
        <w:rPr>
          <w:rFonts w:ascii="標楷體" w:eastAsia="標楷體" w:hAnsi="標楷體" w:cs="Times New Roman"/>
          <w:sz w:val="32"/>
          <w:szCs w:val="32"/>
        </w:rPr>
        <w:t>國外</w:t>
      </w:r>
      <w:r w:rsidRPr="00A71085">
        <w:rPr>
          <w:rFonts w:ascii="標楷體" w:eastAsia="標楷體" w:hAnsi="標楷體" w:cs="Times New Roman" w:hint="eastAsia"/>
          <w:sz w:val="32"/>
          <w:szCs w:val="32"/>
          <w:u w:val="single"/>
        </w:rPr>
        <w:t>減</w:t>
      </w:r>
      <w:proofErr w:type="gramEnd"/>
      <w:r w:rsidRPr="00A71085">
        <w:rPr>
          <w:rFonts w:ascii="標楷體" w:eastAsia="標楷體" w:hAnsi="標楷體" w:cs="Times New Roman" w:hint="eastAsia"/>
          <w:sz w:val="32"/>
          <w:szCs w:val="32"/>
          <w:u w:val="single"/>
        </w:rPr>
        <w:t>量</w:t>
      </w:r>
      <w:r w:rsidRPr="00A71085">
        <w:rPr>
          <w:rFonts w:ascii="標楷體" w:eastAsia="標楷體" w:hAnsi="標楷體" w:cs="Times New Roman" w:hint="eastAsia"/>
          <w:sz w:val="32"/>
          <w:szCs w:val="32"/>
        </w:rPr>
        <w:t>額度</w:t>
      </w:r>
      <w:r w:rsidRPr="00A71085">
        <w:rPr>
          <w:rFonts w:ascii="標楷體" w:eastAsia="標楷體" w:hAnsi="標楷體" w:cs="Times New Roman"/>
          <w:sz w:val="32"/>
          <w:szCs w:val="32"/>
        </w:rPr>
        <w:t>應經中央主管機關認可</w:t>
      </w:r>
      <w:r w:rsidRPr="00A71085">
        <w:rPr>
          <w:rFonts w:ascii="標楷體" w:eastAsia="標楷體" w:hAnsi="標楷體" w:cs="Times New Roman" w:hint="eastAsia"/>
          <w:sz w:val="32"/>
          <w:szCs w:val="32"/>
        </w:rPr>
        <w:t>，且不得超過</w:t>
      </w:r>
      <w:r w:rsidRPr="00A71085">
        <w:rPr>
          <w:rFonts w:ascii="標楷體" w:eastAsia="標楷體" w:hAnsi="標楷體" w:cs="Times New Roman" w:hint="eastAsia"/>
          <w:sz w:val="32"/>
          <w:szCs w:val="32"/>
          <w:u w:val="single"/>
        </w:rPr>
        <w:t>排放額度</w:t>
      </w:r>
      <w:r w:rsidRPr="00A71085">
        <w:rPr>
          <w:rFonts w:ascii="標楷體" w:eastAsia="標楷體" w:hAnsi="標楷體" w:cs="Times New Roman" w:hint="eastAsia"/>
          <w:sz w:val="32"/>
          <w:szCs w:val="32"/>
        </w:rPr>
        <w:t>十分之一。</w:t>
      </w:r>
    </w:p>
    <w:p w14:paraId="32D29DCA"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proofErr w:type="gramStart"/>
      <w:r w:rsidRPr="00A71085">
        <w:rPr>
          <w:rFonts w:ascii="標楷體" w:eastAsia="標楷體" w:hAnsi="標楷體" w:cs="Times New Roman"/>
          <w:sz w:val="32"/>
          <w:szCs w:val="32"/>
        </w:rPr>
        <w:t>國外</w:t>
      </w:r>
      <w:r w:rsidRPr="00A71085">
        <w:rPr>
          <w:rFonts w:ascii="標楷體" w:eastAsia="標楷體" w:hAnsi="標楷體" w:cs="Times New Roman" w:hint="eastAsia"/>
          <w:sz w:val="32"/>
          <w:szCs w:val="32"/>
          <w:u w:val="single"/>
        </w:rPr>
        <w:t>減</w:t>
      </w:r>
      <w:proofErr w:type="gramEnd"/>
      <w:r w:rsidRPr="00A71085">
        <w:rPr>
          <w:rFonts w:ascii="標楷體" w:eastAsia="標楷體" w:hAnsi="標楷體" w:cs="Times New Roman" w:hint="eastAsia"/>
          <w:sz w:val="32"/>
          <w:szCs w:val="32"/>
          <w:u w:val="single"/>
        </w:rPr>
        <w:t>量額度</w:t>
      </w:r>
      <w:r w:rsidRPr="00A71085">
        <w:rPr>
          <w:rFonts w:ascii="標楷體" w:eastAsia="標楷體" w:hAnsi="標楷體" w:cs="Times New Roman"/>
          <w:sz w:val="32"/>
          <w:szCs w:val="32"/>
        </w:rPr>
        <w:t>之查驗機構，應為國際氣候變化公約相關機制認可，或經中央主管機關認可。</w:t>
      </w:r>
    </w:p>
    <w:p w14:paraId="54FC2FCA"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第一項</w:t>
      </w:r>
      <w:r w:rsidRPr="00A71085">
        <w:rPr>
          <w:rFonts w:ascii="標楷體" w:eastAsia="標楷體" w:hAnsi="標楷體" w:cs="Times New Roman" w:hint="eastAsia"/>
          <w:sz w:val="32"/>
          <w:szCs w:val="32"/>
          <w:u w:val="single"/>
        </w:rPr>
        <w:t>至第三項</w:t>
      </w:r>
      <w:r w:rsidRPr="00A71085">
        <w:rPr>
          <w:rFonts w:ascii="標楷體" w:eastAsia="標楷體" w:hAnsi="標楷體" w:cs="Times New Roman"/>
          <w:sz w:val="32"/>
          <w:szCs w:val="32"/>
        </w:rPr>
        <w:t>帳戶之管理、</w:t>
      </w:r>
      <w:r w:rsidRPr="00A71085">
        <w:rPr>
          <w:rFonts w:ascii="標楷體" w:eastAsia="標楷體" w:hAnsi="標楷體" w:cs="Times New Roman" w:hint="eastAsia"/>
          <w:sz w:val="32"/>
          <w:szCs w:val="32"/>
          <w:u w:val="single"/>
        </w:rPr>
        <w:t>減量額度或</w:t>
      </w:r>
      <w:r w:rsidRPr="00A71085">
        <w:rPr>
          <w:rFonts w:ascii="標楷體" w:eastAsia="標楷體" w:hAnsi="標楷體" w:cs="Times New Roman"/>
          <w:sz w:val="32"/>
          <w:szCs w:val="32"/>
        </w:rPr>
        <w:t>排放額度之登錄、扣減及交易對象、方式、手續費及其他應遵行事項之辦法，由中央主管機關會商中央金融主管機關定之。</w:t>
      </w:r>
    </w:p>
    <w:p w14:paraId="69C23751"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第</w:t>
      </w:r>
      <w:r w:rsidRPr="00A71085">
        <w:rPr>
          <w:rFonts w:ascii="標楷體" w:eastAsia="標楷體" w:hAnsi="標楷體" w:cs="Times New Roman" w:hint="eastAsia"/>
          <w:sz w:val="32"/>
          <w:szCs w:val="32"/>
          <w:u w:val="single"/>
        </w:rPr>
        <w:t>三十一</w:t>
      </w:r>
      <w:r w:rsidRPr="00A71085">
        <w:rPr>
          <w:rFonts w:ascii="標楷體" w:eastAsia="標楷體" w:hAnsi="標楷體" w:cs="Times New Roman"/>
          <w:sz w:val="32"/>
          <w:szCs w:val="32"/>
        </w:rPr>
        <w:t>條</w:t>
      </w:r>
      <w:r w:rsidRPr="00A71085">
        <w:rPr>
          <w:rFonts w:ascii="標楷體" w:eastAsia="標楷體" w:hAnsi="標楷體" w:cs="Times New Roman" w:hint="eastAsia"/>
          <w:sz w:val="32"/>
          <w:szCs w:val="32"/>
        </w:rPr>
        <w:t>（行政院提案第三十二條）</w:t>
      </w:r>
      <w:r w:rsidRPr="00A71085">
        <w:rPr>
          <w:rFonts w:ascii="標楷體" w:eastAsia="標楷體" w:hAnsi="標楷體" w:cs="Times New Roman"/>
          <w:sz w:val="32"/>
          <w:szCs w:val="32"/>
        </w:rPr>
        <w:t xml:space="preserve">　中央主管機關應成立溫室氣體管理基金，基金來源如下：</w:t>
      </w:r>
    </w:p>
    <w:p w14:paraId="5AD0FD9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一、依第二十</w:t>
      </w:r>
      <w:r w:rsidRPr="00A71085">
        <w:rPr>
          <w:rFonts w:ascii="標楷體" w:eastAsia="標楷體" w:hAnsi="標楷體" w:cs="Times New Roman" w:hint="eastAsia"/>
          <w:sz w:val="32"/>
          <w:szCs w:val="32"/>
        </w:rPr>
        <w:t>六</w:t>
      </w:r>
      <w:r w:rsidRPr="00A71085">
        <w:rPr>
          <w:rFonts w:ascii="標楷體" w:eastAsia="標楷體" w:hAnsi="標楷體" w:cs="Times New Roman"/>
          <w:sz w:val="32"/>
          <w:szCs w:val="32"/>
        </w:rPr>
        <w:t>條</w:t>
      </w:r>
      <w:r w:rsidRPr="00A71085">
        <w:rPr>
          <w:rFonts w:ascii="標楷體" w:eastAsia="標楷體" w:hAnsi="標楷體" w:cs="Times New Roman" w:hint="eastAsia"/>
          <w:sz w:val="32"/>
          <w:szCs w:val="32"/>
        </w:rPr>
        <w:t>及第二十七條</w:t>
      </w:r>
      <w:proofErr w:type="gramStart"/>
      <w:r w:rsidRPr="00A71085">
        <w:rPr>
          <w:rFonts w:ascii="標楷體" w:eastAsia="標楷體" w:hAnsi="標楷體" w:cs="Times New Roman"/>
          <w:sz w:val="32"/>
          <w:szCs w:val="32"/>
        </w:rPr>
        <w:t>收取之</w:t>
      </w:r>
      <w:r w:rsidRPr="00A71085">
        <w:rPr>
          <w:rFonts w:ascii="標楷體" w:eastAsia="標楷體" w:hAnsi="標楷體" w:cs="Times New Roman" w:hint="eastAsia"/>
          <w:sz w:val="32"/>
          <w:szCs w:val="32"/>
        </w:rPr>
        <w:t>碳稅</w:t>
      </w:r>
      <w:proofErr w:type="gramEnd"/>
      <w:r w:rsidRPr="00A71085">
        <w:rPr>
          <w:rFonts w:ascii="標楷體" w:eastAsia="標楷體" w:hAnsi="標楷體" w:cs="Times New Roman"/>
          <w:sz w:val="32"/>
          <w:szCs w:val="32"/>
        </w:rPr>
        <w:t>。</w:t>
      </w:r>
    </w:p>
    <w:p w14:paraId="1E9D313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二、依第二十</w:t>
      </w:r>
      <w:r w:rsidRPr="00A71085">
        <w:rPr>
          <w:rFonts w:ascii="標楷體" w:eastAsia="標楷體" w:hAnsi="標楷體" w:cs="Times New Roman" w:hint="eastAsia"/>
          <w:sz w:val="32"/>
          <w:szCs w:val="32"/>
        </w:rPr>
        <w:t>九</w:t>
      </w:r>
      <w:r w:rsidRPr="00A71085">
        <w:rPr>
          <w:rFonts w:ascii="標楷體" w:eastAsia="標楷體" w:hAnsi="標楷體" w:cs="Times New Roman"/>
          <w:sz w:val="32"/>
          <w:szCs w:val="32"/>
        </w:rPr>
        <w:t>條拍賣或配售之所得。</w:t>
      </w:r>
    </w:p>
    <w:p w14:paraId="0F750C8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w:t>
      </w:r>
      <w:r w:rsidRPr="00A71085">
        <w:rPr>
          <w:rFonts w:ascii="標楷體" w:eastAsia="標楷體" w:hAnsi="標楷體" w:cs="Times New Roman"/>
          <w:sz w:val="32"/>
          <w:szCs w:val="32"/>
        </w:rPr>
        <w:t>依第三十條收取之手續費。</w:t>
      </w:r>
    </w:p>
    <w:p w14:paraId="186D735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w:t>
      </w:r>
      <w:r w:rsidRPr="00A71085">
        <w:rPr>
          <w:rFonts w:ascii="標楷體" w:eastAsia="標楷體" w:hAnsi="標楷體" w:cs="Times New Roman"/>
          <w:sz w:val="32"/>
          <w:szCs w:val="32"/>
        </w:rPr>
        <w:t>政府</w:t>
      </w:r>
      <w:proofErr w:type="gramStart"/>
      <w:r w:rsidRPr="00A71085">
        <w:rPr>
          <w:rFonts w:ascii="標楷體" w:eastAsia="標楷體" w:hAnsi="標楷體" w:cs="Times New Roman"/>
          <w:sz w:val="32"/>
          <w:szCs w:val="32"/>
        </w:rPr>
        <w:t>循</w:t>
      </w:r>
      <w:proofErr w:type="gramEnd"/>
      <w:r w:rsidRPr="00A71085">
        <w:rPr>
          <w:rFonts w:ascii="標楷體" w:eastAsia="標楷體" w:hAnsi="標楷體" w:cs="Times New Roman"/>
          <w:sz w:val="32"/>
          <w:szCs w:val="32"/>
        </w:rPr>
        <w:t>預算程序之撥款。</w:t>
      </w:r>
    </w:p>
    <w:p w14:paraId="39EE156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w:t>
      </w:r>
      <w:r w:rsidRPr="00A71085">
        <w:rPr>
          <w:rFonts w:ascii="標楷體" w:eastAsia="標楷體" w:hAnsi="標楷體" w:cs="Times New Roman"/>
          <w:sz w:val="32"/>
          <w:szCs w:val="32"/>
        </w:rPr>
        <w:t>違反本法罰鍰之部分</w:t>
      </w:r>
      <w:proofErr w:type="gramStart"/>
      <w:r w:rsidRPr="00A71085">
        <w:rPr>
          <w:rFonts w:ascii="標楷體" w:eastAsia="標楷體" w:hAnsi="標楷體" w:cs="Times New Roman"/>
          <w:sz w:val="32"/>
          <w:szCs w:val="32"/>
        </w:rPr>
        <w:t>提撥</w:t>
      </w:r>
      <w:proofErr w:type="gramEnd"/>
      <w:r w:rsidRPr="00A71085">
        <w:rPr>
          <w:rFonts w:ascii="標楷體" w:eastAsia="標楷體" w:hAnsi="標楷體" w:cs="Times New Roman"/>
          <w:sz w:val="32"/>
          <w:szCs w:val="32"/>
        </w:rPr>
        <w:t>。</w:t>
      </w:r>
    </w:p>
    <w:p w14:paraId="7DB84A5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w:t>
      </w:r>
      <w:r w:rsidRPr="00A71085">
        <w:rPr>
          <w:rFonts w:ascii="標楷體" w:eastAsia="標楷體" w:hAnsi="標楷體" w:cs="Times New Roman"/>
          <w:sz w:val="32"/>
          <w:szCs w:val="32"/>
        </w:rPr>
        <w:t>人民、事業或團體之捐贈。</w:t>
      </w:r>
    </w:p>
    <w:p w14:paraId="2207D1D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w:t>
      </w:r>
      <w:r w:rsidRPr="00A71085">
        <w:rPr>
          <w:rFonts w:ascii="標楷體" w:eastAsia="標楷體" w:hAnsi="標楷體" w:cs="Times New Roman"/>
          <w:sz w:val="32"/>
          <w:szCs w:val="32"/>
        </w:rPr>
        <w:t>其他</w:t>
      </w:r>
      <w:r w:rsidRPr="00A71085">
        <w:rPr>
          <w:rFonts w:ascii="標楷體" w:eastAsia="標楷體" w:hAnsi="標楷體" w:cs="Times New Roman" w:hint="eastAsia"/>
          <w:sz w:val="32"/>
          <w:szCs w:val="32"/>
        </w:rPr>
        <w:t>之</w:t>
      </w:r>
      <w:r w:rsidRPr="00A71085">
        <w:rPr>
          <w:rFonts w:ascii="標楷體" w:eastAsia="標楷體" w:hAnsi="標楷體" w:cs="Times New Roman"/>
          <w:sz w:val="32"/>
          <w:szCs w:val="32"/>
        </w:rPr>
        <w:t>收入。</w:t>
      </w:r>
    </w:p>
    <w:p w14:paraId="210A7C87"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 xml:space="preserve">第三十二條（行政院提案第三十三條）　</w:t>
      </w:r>
      <w:r w:rsidRPr="00A71085">
        <w:rPr>
          <w:rFonts w:ascii="標楷體" w:eastAsia="標楷體" w:hAnsi="標楷體" w:cs="Times New Roman"/>
          <w:sz w:val="32"/>
          <w:szCs w:val="32"/>
        </w:rPr>
        <w:t>前</w:t>
      </w:r>
      <w:r w:rsidRPr="00A71085">
        <w:rPr>
          <w:rFonts w:ascii="標楷體" w:eastAsia="標楷體" w:hAnsi="標楷體" w:cs="Times New Roman" w:hint="eastAsia"/>
          <w:sz w:val="32"/>
          <w:szCs w:val="32"/>
        </w:rPr>
        <w:t>條</w:t>
      </w:r>
      <w:r w:rsidRPr="00A71085">
        <w:rPr>
          <w:rFonts w:ascii="標楷體" w:eastAsia="標楷體" w:hAnsi="標楷體" w:cs="Times New Roman"/>
          <w:sz w:val="32"/>
          <w:szCs w:val="32"/>
        </w:rPr>
        <w:t>基金專供溫室氣體減量及氣候變遷調適之用，其用途如下：</w:t>
      </w:r>
    </w:p>
    <w:p w14:paraId="2A5802D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一、執行溫室氣體減量工作事項。</w:t>
      </w:r>
    </w:p>
    <w:p w14:paraId="0D71A3A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二、排放源檢查事項。</w:t>
      </w:r>
    </w:p>
    <w:p w14:paraId="5B9F5A2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三、輔導、補助及獎勵辦理溫室氣體減量工作事項</w:t>
      </w:r>
      <w:r w:rsidRPr="00A71085">
        <w:rPr>
          <w:rFonts w:ascii="標楷體" w:eastAsia="標楷體" w:hAnsi="標楷體" w:cs="Times New Roman" w:hint="eastAsia"/>
          <w:sz w:val="32"/>
          <w:szCs w:val="32"/>
        </w:rPr>
        <w:t>、發展低</w:t>
      </w:r>
      <w:proofErr w:type="gramStart"/>
      <w:r w:rsidRPr="00A71085">
        <w:rPr>
          <w:rFonts w:ascii="標楷體" w:eastAsia="標楷體" w:hAnsi="標楷體" w:cs="Times New Roman" w:hint="eastAsia"/>
          <w:sz w:val="32"/>
          <w:szCs w:val="32"/>
        </w:rPr>
        <w:t>碳與負排放</w:t>
      </w:r>
      <w:proofErr w:type="gramEnd"/>
      <w:r w:rsidRPr="00A71085">
        <w:rPr>
          <w:rFonts w:ascii="標楷體" w:eastAsia="標楷體" w:hAnsi="標楷體" w:cs="Times New Roman" w:hint="eastAsia"/>
          <w:sz w:val="32"/>
          <w:szCs w:val="32"/>
        </w:rPr>
        <w:t>技術及產業，促進低碳經濟發展</w:t>
      </w:r>
      <w:r w:rsidRPr="00A71085">
        <w:rPr>
          <w:rFonts w:ascii="標楷體" w:eastAsia="標楷體" w:hAnsi="標楷體" w:cs="Times New Roman"/>
          <w:sz w:val="32"/>
          <w:szCs w:val="32"/>
        </w:rPr>
        <w:t>。</w:t>
      </w:r>
    </w:p>
    <w:p w14:paraId="0B52CEB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四、補助及獎勵事業投資溫室氣體減量技術。</w:t>
      </w:r>
    </w:p>
    <w:p w14:paraId="02D0BA3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五、資訊平台帳戶建立、拍賣、配售及交易相關行政工作事項。</w:t>
      </w:r>
    </w:p>
    <w:p w14:paraId="1C8590C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六、執行溫室氣體減量及管理所需之約聘僱經費。</w:t>
      </w:r>
    </w:p>
    <w:p w14:paraId="4B0EE06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七、氣候變遷調適之協調、</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擬及推動事項。</w:t>
      </w:r>
    </w:p>
    <w:p w14:paraId="14C2D6C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八、推動碳足跡相關事項。</w:t>
      </w:r>
    </w:p>
    <w:p w14:paraId="11B6A5E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九、氣候變遷及溫室氣體減量之教育與宣導事項。</w:t>
      </w:r>
    </w:p>
    <w:p w14:paraId="270844D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十、氣候變遷及溫室氣體減量之國際事務。</w:t>
      </w:r>
    </w:p>
    <w:p w14:paraId="0345105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十一、辦理環境教育政策</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擬及推動事項。</w:t>
      </w:r>
    </w:p>
    <w:p w14:paraId="0B8FE01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十二、其他有關溫</w:t>
      </w:r>
      <w:r w:rsidRPr="00A71085">
        <w:rPr>
          <w:rFonts w:ascii="標楷體" w:eastAsia="標楷體" w:hAnsi="標楷體" w:cs="Times New Roman"/>
          <w:sz w:val="32"/>
          <w:szCs w:val="32"/>
        </w:rPr>
        <w:t>室氣體減量及氣候變遷調適研究事項。</w:t>
      </w:r>
    </w:p>
    <w:p w14:paraId="2993FAEB"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溫室氣體管理基金應優先用於研究及開發溫室氣體減量技術、輔導、補助及獎勵辦理排放源溫室氣體減量工作。</w:t>
      </w:r>
    </w:p>
    <w:p w14:paraId="2D0DD4D1" w14:textId="418C2656" w:rsid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第一項第三款、第四款補助及獎勵之對象、申請資格、審查程序、獎勵及補助之撤銷、廢止與追償及其他相關事項之辦法，由中央主管機關定之。</w:t>
      </w:r>
    </w:p>
    <w:p w14:paraId="38A77A26" w14:textId="3F92E2D3" w:rsidR="000F4870" w:rsidRPr="00A71085" w:rsidRDefault="000F4870" w:rsidP="000F4870">
      <w:pPr>
        <w:pStyle w:val="-5"/>
      </w:pPr>
      <w:r>
        <w:rPr>
          <w:rFonts w:hint="eastAsia"/>
        </w:rPr>
        <w:t>第</w:t>
      </w:r>
      <w:r>
        <w:rPr>
          <w:rFonts w:hint="eastAsia"/>
          <w:u w:val="single"/>
        </w:rPr>
        <w:t>五</w:t>
      </w:r>
      <w:r>
        <w:rPr>
          <w:rFonts w:hint="eastAsia"/>
        </w:rPr>
        <w:t>章　教育宣導與獎勵</w:t>
      </w:r>
    </w:p>
    <w:p w14:paraId="5640DAFE" w14:textId="77777777" w:rsidR="000F4870"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第</w:t>
      </w:r>
      <w:r w:rsidRPr="00A71085">
        <w:rPr>
          <w:rFonts w:ascii="標楷體" w:eastAsia="標楷體" w:hAnsi="標楷體" w:cs="Times New Roman" w:hint="eastAsia"/>
          <w:sz w:val="32"/>
          <w:szCs w:val="32"/>
          <w:u w:val="single"/>
        </w:rPr>
        <w:t>三十八</w:t>
      </w:r>
      <w:r w:rsidRPr="00A71085">
        <w:rPr>
          <w:rFonts w:ascii="標楷體" w:eastAsia="標楷體" w:hAnsi="標楷體" w:cs="Times New Roman"/>
          <w:sz w:val="32"/>
          <w:szCs w:val="32"/>
        </w:rPr>
        <w:t>條</w:t>
      </w:r>
      <w:r w:rsidRPr="00A71085">
        <w:rPr>
          <w:rFonts w:ascii="標楷體" w:eastAsia="標楷體" w:hAnsi="標楷體" w:cs="Times New Roman" w:hint="eastAsia"/>
          <w:sz w:val="32"/>
          <w:szCs w:val="32"/>
        </w:rPr>
        <w:t>（行政院提案第四十三條）</w:t>
      </w:r>
      <w:r w:rsidRPr="00A71085">
        <w:rPr>
          <w:rFonts w:ascii="標楷體" w:eastAsia="標楷體" w:hAnsi="標楷體" w:cs="Times New Roman"/>
          <w:sz w:val="32"/>
          <w:szCs w:val="32"/>
        </w:rPr>
        <w:t xml:space="preserve">　各級政府、公立學校及公營事業機構應宣導、推廣節約能源及使用低耗能高能源效率</w:t>
      </w:r>
      <w:r w:rsidRPr="00A71085">
        <w:rPr>
          <w:rFonts w:ascii="標楷體" w:eastAsia="標楷體" w:hAnsi="標楷體" w:cs="Times New Roman" w:hint="eastAsia"/>
          <w:sz w:val="32"/>
          <w:szCs w:val="32"/>
        </w:rPr>
        <w:t>產</w:t>
      </w:r>
      <w:r w:rsidRPr="00A71085">
        <w:rPr>
          <w:rFonts w:ascii="標楷體" w:eastAsia="標楷體" w:hAnsi="標楷體" w:cs="Times New Roman"/>
          <w:sz w:val="32"/>
          <w:szCs w:val="32"/>
        </w:rPr>
        <w:t>品或服務，以減少溫室氣體之排放。</w:t>
      </w:r>
    </w:p>
    <w:p w14:paraId="2A52C49F" w14:textId="0D2CE19A" w:rsidR="000F4870" w:rsidRPr="000F4870" w:rsidRDefault="000F4870" w:rsidP="000F4870">
      <w:pPr>
        <w:pStyle w:val="-5"/>
      </w:pPr>
      <w:r w:rsidRPr="000F4870">
        <w:rPr>
          <w:rFonts w:hint="eastAsia"/>
        </w:rPr>
        <w:t>第五十一條（行政院提案第五十四條）　依第二十六條及第二十七條應繳納碳稅（費）者，有偽造、變造或其他不正當方式短報或漏報與碳稅（費）計算有關資料者，中央主管機關得</w:t>
      </w:r>
      <w:proofErr w:type="gramStart"/>
      <w:r w:rsidRPr="000F4870">
        <w:rPr>
          <w:rFonts w:hint="eastAsia"/>
        </w:rPr>
        <w:t>逕</w:t>
      </w:r>
      <w:proofErr w:type="gramEnd"/>
      <w:r w:rsidRPr="000F4870">
        <w:rPr>
          <w:rFonts w:hint="eastAsia"/>
        </w:rPr>
        <w:t>依查核結果核算排放量，並以碳稅（費）收費費率之二倍計算其應繳納費額。</w:t>
      </w:r>
    </w:p>
    <w:p w14:paraId="444DC3B4" w14:textId="77777777" w:rsidR="000F4870" w:rsidRDefault="000F4870" w:rsidP="000F4870">
      <w:pPr>
        <w:pStyle w:val="-6"/>
        <w:ind w:left="960" w:firstLine="640"/>
        <w:rPr>
          <w:szCs w:val="22"/>
        </w:rPr>
      </w:pPr>
      <w:r>
        <w:rPr>
          <w:rFonts w:hint="eastAsia"/>
        </w:rPr>
        <w:t>以前項之方式</w:t>
      </w:r>
      <w:proofErr w:type="gramStart"/>
      <w:r>
        <w:rPr>
          <w:rFonts w:hint="eastAsia"/>
        </w:rPr>
        <w:t>逃漏</w:t>
      </w:r>
      <w:r>
        <w:rPr>
          <w:rFonts w:cs="標楷體" w:hint="eastAsia"/>
          <w:kern w:val="0"/>
          <w:szCs w:val="28"/>
        </w:rPr>
        <w:t>碳稅</w:t>
      </w:r>
      <w:proofErr w:type="gramEnd"/>
      <w:r>
        <w:rPr>
          <w:rFonts w:cs="標楷體" w:hint="eastAsia"/>
          <w:kern w:val="0"/>
          <w:szCs w:val="28"/>
        </w:rPr>
        <w:t>（費）</w:t>
      </w:r>
      <w:r>
        <w:rPr>
          <w:rFonts w:hint="eastAsia"/>
        </w:rPr>
        <w:t>者，中央及地方主管機關除依前項計算及徵收逃</w:t>
      </w:r>
      <w:proofErr w:type="gramStart"/>
      <w:r>
        <w:rPr>
          <w:rFonts w:hint="eastAsia"/>
        </w:rPr>
        <w:t>漏之</w:t>
      </w:r>
      <w:r>
        <w:rPr>
          <w:rFonts w:cs="標楷體" w:hint="eastAsia"/>
          <w:kern w:val="0"/>
          <w:szCs w:val="28"/>
        </w:rPr>
        <w:t>碳稅</w:t>
      </w:r>
      <w:proofErr w:type="gramEnd"/>
      <w:r>
        <w:rPr>
          <w:rFonts w:cs="標楷體" w:hint="eastAsia"/>
          <w:kern w:val="0"/>
          <w:szCs w:val="28"/>
        </w:rPr>
        <w:t>（費）</w:t>
      </w:r>
      <w:r>
        <w:rPr>
          <w:rFonts w:hint="eastAsia"/>
        </w:rPr>
        <w:t>外，並追溯五年內之應繳納費用。但應徵收</w:t>
      </w:r>
      <w:r>
        <w:rPr>
          <w:rFonts w:cs="標楷體" w:hint="eastAsia"/>
          <w:kern w:val="0"/>
          <w:szCs w:val="28"/>
        </w:rPr>
        <w:t>碳稅（</w:t>
      </w:r>
      <w:r>
        <w:rPr>
          <w:rFonts w:hint="eastAsia"/>
        </w:rPr>
        <w:t>費）起徵未滿五年者，自起徵日起計算追溯應繳納費用。</w:t>
      </w:r>
    </w:p>
    <w:p w14:paraId="4D2DC646" w14:textId="77777777" w:rsidR="00DE1D86" w:rsidRDefault="000F4870" w:rsidP="000F4870">
      <w:pPr>
        <w:pStyle w:val="-6"/>
        <w:ind w:left="960" w:firstLine="640"/>
        <w:rPr>
          <w:kern w:val="0"/>
        </w:rPr>
      </w:pPr>
      <w:r>
        <w:rPr>
          <w:rFonts w:hint="eastAsia"/>
          <w:kern w:val="0"/>
        </w:rPr>
        <w:t>前項追溯應繳納費用，應自中央或地方主管機關通知限期繳納截止日之次日</w:t>
      </w:r>
      <w:proofErr w:type="gramStart"/>
      <w:r>
        <w:rPr>
          <w:rFonts w:hint="eastAsia"/>
          <w:kern w:val="0"/>
        </w:rPr>
        <w:t>或逃漏</w:t>
      </w:r>
      <w:r>
        <w:rPr>
          <w:rFonts w:cs="標楷體" w:hint="eastAsia"/>
          <w:kern w:val="0"/>
          <w:szCs w:val="28"/>
        </w:rPr>
        <w:t>碳</w:t>
      </w:r>
      <w:proofErr w:type="gramEnd"/>
      <w:r>
        <w:rPr>
          <w:rFonts w:cs="標楷體" w:hint="eastAsia"/>
          <w:kern w:val="0"/>
          <w:szCs w:val="28"/>
        </w:rPr>
        <w:t>稅（</w:t>
      </w:r>
      <w:r>
        <w:rPr>
          <w:rFonts w:hint="eastAsia"/>
          <w:kern w:val="0"/>
        </w:rPr>
        <w:t>費）發生日起，至繳納之日止，依繳納當日郵政儲金一年期定期存款固定利率按日加計利息。</w:t>
      </w:r>
    </w:p>
    <w:p w14:paraId="249A1A26" w14:textId="77777777" w:rsidR="00DE1D86" w:rsidRDefault="00DE1D86" w:rsidP="00DE1D86">
      <w:pPr>
        <w:pStyle w:val="-5"/>
      </w:pPr>
      <w:r>
        <w:rPr>
          <w:rFonts w:hint="eastAsia"/>
        </w:rPr>
        <w:t>第五十五條　依本法處罰鍰者，其額度應依違規情節裁處。</w:t>
      </w:r>
    </w:p>
    <w:p w14:paraId="4024319B" w14:textId="6A8FE5D5" w:rsidR="00DE1D86" w:rsidRPr="00A71085" w:rsidRDefault="00DE1D86" w:rsidP="00DE1D86">
      <w:pPr>
        <w:pStyle w:val="-1"/>
      </w:pPr>
      <w:r>
        <w:rPr>
          <w:rFonts w:hint="eastAsia"/>
        </w:rPr>
        <w:t>前項裁罰準則，由各主管機關定之。</w:t>
      </w:r>
      <w:r w:rsidR="00A71085" w:rsidRPr="00A71085">
        <w:rPr>
          <w:rFonts w:hint="eastAsia"/>
        </w:rPr>
        <w:t>」</w:t>
      </w:r>
    </w:p>
    <w:p w14:paraId="472CF403" w14:textId="5AA5D477" w:rsidR="00A71085" w:rsidRPr="00A71085" w:rsidRDefault="00A71085" w:rsidP="007D7FE5">
      <w:pPr>
        <w:pStyle w:val="aff2"/>
      </w:pPr>
      <w:r w:rsidRPr="00A71085">
        <w:rPr>
          <w:rFonts w:hint="eastAsia"/>
        </w:rPr>
        <w:t>(七)</w:t>
      </w:r>
      <w:r w:rsidRPr="00A71085">
        <w:rPr>
          <w:rFonts w:hint="eastAsia"/>
          <w:bCs/>
          <w:kern w:val="0"/>
        </w:rPr>
        <w:t>委員</w:t>
      </w:r>
      <w:r w:rsidRPr="00A71085">
        <w:rPr>
          <w:rFonts w:hint="eastAsia"/>
        </w:rPr>
        <w:t>吳玉琴、莊競程</w:t>
      </w:r>
      <w:r w:rsidR="00A5495E">
        <w:rPr>
          <w:rFonts w:hint="eastAsia"/>
        </w:rPr>
        <w:t>及</w:t>
      </w:r>
      <w:r w:rsidRPr="00A71085">
        <w:rPr>
          <w:rFonts w:hint="eastAsia"/>
        </w:rPr>
        <w:t>劉世芳等3人所提修正動議：</w:t>
      </w:r>
    </w:p>
    <w:p w14:paraId="2299F7F0"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「第五條　政府應秉持減緩與調適並重之原則，確保國土資源永續利用及能源供需穩定，妥適減緩及因應氣候變遷之影響，兼顧環境保護、經濟發展、社會正義、跨世代衡平及脆弱群體扶助。</w:t>
      </w:r>
    </w:p>
    <w:p w14:paraId="07C97015"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各級政府應鼓勵創新研發，強化財務機制，充沛經濟活力，開放良性競爭，推動低碳綠色成長，創造就業機會，提升國家競爭力。</w:t>
      </w:r>
    </w:p>
    <w:p w14:paraId="55DD8A74"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為因應氣候變遷，政府相關法律及政策之規劃管理原則如下：</w:t>
      </w:r>
    </w:p>
    <w:p w14:paraId="2F15602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一、為確保國家能源安全，應擬定逐步降低化石燃料依賴之中長期策略，訂定再生能源中長期目標，逐步落實非核家園願景。</w:t>
      </w:r>
    </w:p>
    <w:p w14:paraId="6216941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二、秉持使用者付費之環境正義原則，溫室氣體排放額度之</w:t>
      </w:r>
      <w:proofErr w:type="gramStart"/>
      <w:r w:rsidRPr="00A71085">
        <w:rPr>
          <w:rFonts w:ascii="標楷體" w:eastAsia="標楷體" w:hAnsi="標楷體" w:cs="Times New Roman" w:hint="eastAsia"/>
          <w:sz w:val="32"/>
          <w:szCs w:val="32"/>
        </w:rPr>
        <w:t>核配應逐步</w:t>
      </w:r>
      <w:proofErr w:type="gramEnd"/>
      <w:r w:rsidRPr="00A71085">
        <w:rPr>
          <w:rFonts w:ascii="標楷體" w:eastAsia="標楷體" w:hAnsi="標楷體" w:cs="Times New Roman" w:hint="eastAsia"/>
          <w:sz w:val="32"/>
          <w:szCs w:val="32"/>
        </w:rPr>
        <w:t>從免費核配到拍賣或配售方式規劃。</w:t>
      </w:r>
    </w:p>
    <w:p w14:paraId="173CA4C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w:t>
      </w:r>
      <w:r w:rsidRPr="00A71085">
        <w:rPr>
          <w:rFonts w:ascii="標楷體" w:eastAsia="標楷體" w:hAnsi="標楷體" w:cs="Times New Roman" w:hint="eastAsia"/>
          <w:sz w:val="32"/>
          <w:szCs w:val="32"/>
          <w:u w:val="single"/>
        </w:rPr>
        <w:t>政府應推動碳稅，充分反映溫室氣體排放外部成本，鼓勵減少使用化石燃料，以達成各期程國家減量目標，</w:t>
      </w:r>
      <w:proofErr w:type="gramStart"/>
      <w:r w:rsidRPr="00A71085">
        <w:rPr>
          <w:rFonts w:ascii="標楷體" w:eastAsia="標楷體" w:hAnsi="標楷體" w:cs="Times New Roman" w:hint="eastAsia"/>
          <w:sz w:val="32"/>
          <w:szCs w:val="32"/>
          <w:u w:val="single"/>
        </w:rPr>
        <w:t>並依碳稅</w:t>
      </w:r>
      <w:proofErr w:type="gramEnd"/>
      <w:r w:rsidRPr="00A71085">
        <w:rPr>
          <w:rFonts w:ascii="標楷體" w:eastAsia="標楷體" w:hAnsi="標楷體" w:cs="Times New Roman" w:hint="eastAsia"/>
          <w:sz w:val="32"/>
          <w:szCs w:val="32"/>
          <w:u w:val="single"/>
        </w:rPr>
        <w:t>中立原則制定減稅與增進社會福利配套，促進社會公益。</w:t>
      </w:r>
    </w:p>
    <w:p w14:paraId="0C8A3F6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四、積極協助傳統產業節能</w:t>
      </w:r>
      <w:proofErr w:type="gramStart"/>
      <w:r w:rsidRPr="00A71085">
        <w:rPr>
          <w:rFonts w:ascii="標楷體" w:eastAsia="標楷體" w:hAnsi="標楷體" w:cs="Times New Roman" w:hint="eastAsia"/>
          <w:sz w:val="32"/>
          <w:szCs w:val="32"/>
        </w:rPr>
        <w:t>減碳或</w:t>
      </w:r>
      <w:proofErr w:type="gramEnd"/>
      <w:r w:rsidRPr="00A71085">
        <w:rPr>
          <w:rFonts w:ascii="標楷體" w:eastAsia="標楷體" w:hAnsi="標楷體" w:cs="Times New Roman" w:hint="eastAsia"/>
          <w:sz w:val="32"/>
          <w:szCs w:val="32"/>
        </w:rPr>
        <w:t>轉型，發展綠色技術及綠色產業，創造就業機會及綠色成長。</w:t>
      </w:r>
    </w:p>
    <w:p w14:paraId="2EAE6B5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五、提高資源及能源使用效率，促進資源循環使用以減少環境污染及溫室氣體排放。</w:t>
      </w:r>
    </w:p>
    <w:p w14:paraId="7457DEA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六、納入因應氣候變遷因子，提高氣候變遷調適能力，降低脆弱度及強化韌性，確保國家永續發展。</w:t>
      </w:r>
    </w:p>
    <w:p w14:paraId="6A05EA3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rPr>
        <w:t>七、</w:t>
      </w:r>
      <w:r w:rsidRPr="00A71085">
        <w:rPr>
          <w:rFonts w:ascii="標楷體" w:eastAsia="標楷體" w:hAnsi="標楷體" w:cs="Times New Roman" w:hint="eastAsia"/>
          <w:sz w:val="32"/>
          <w:szCs w:val="32"/>
          <w:u w:val="single"/>
        </w:rPr>
        <w:t>原住民族地區內產生之自然碳</w:t>
      </w:r>
      <w:proofErr w:type="gramStart"/>
      <w:r w:rsidRPr="00A71085">
        <w:rPr>
          <w:rFonts w:ascii="標楷體" w:eastAsia="標楷體" w:hAnsi="標楷體" w:cs="Times New Roman" w:hint="eastAsia"/>
          <w:sz w:val="32"/>
          <w:szCs w:val="32"/>
          <w:u w:val="single"/>
        </w:rPr>
        <w:t>匯</w:t>
      </w:r>
      <w:proofErr w:type="gramEnd"/>
      <w:r w:rsidRPr="00A71085">
        <w:rPr>
          <w:rFonts w:ascii="標楷體" w:eastAsia="標楷體" w:hAnsi="標楷體" w:cs="Times New Roman" w:hint="eastAsia"/>
          <w:sz w:val="32"/>
          <w:szCs w:val="32"/>
          <w:u w:val="single"/>
        </w:rPr>
        <w:t>，政府應與原住民族共同管理；該自然碳</w:t>
      </w:r>
      <w:proofErr w:type="gramStart"/>
      <w:r w:rsidRPr="00A71085">
        <w:rPr>
          <w:rFonts w:ascii="標楷體" w:eastAsia="標楷體" w:hAnsi="標楷體" w:cs="Times New Roman" w:hint="eastAsia"/>
          <w:sz w:val="32"/>
          <w:szCs w:val="32"/>
          <w:u w:val="single"/>
        </w:rPr>
        <w:t>匯</w:t>
      </w:r>
      <w:proofErr w:type="gramEnd"/>
      <w:r w:rsidRPr="00A71085">
        <w:rPr>
          <w:rFonts w:ascii="標楷體" w:eastAsia="標楷體" w:hAnsi="標楷體" w:cs="Times New Roman" w:hint="eastAsia"/>
          <w:sz w:val="32"/>
          <w:szCs w:val="32"/>
          <w:u w:val="single"/>
        </w:rPr>
        <w:t>所衍伸之相關權益，應與原住民族共享。</w:t>
      </w:r>
      <w:r w:rsidRPr="00A71085">
        <w:rPr>
          <w:rFonts w:ascii="標楷體" w:eastAsia="標楷體" w:hAnsi="標楷體" w:cs="Times New Roman" w:hint="eastAsia"/>
          <w:sz w:val="32"/>
          <w:szCs w:val="32"/>
        </w:rPr>
        <w:t>」</w:t>
      </w:r>
    </w:p>
    <w:p w14:paraId="7FF7EEE9" w14:textId="38035BF0" w:rsidR="00A71085" w:rsidRPr="00A71085" w:rsidRDefault="00A71085" w:rsidP="007D7FE5">
      <w:pPr>
        <w:pStyle w:val="aff2"/>
      </w:pPr>
      <w:r w:rsidRPr="00A71085">
        <w:rPr>
          <w:rFonts w:hint="eastAsia"/>
        </w:rPr>
        <w:t>(八)</w:t>
      </w:r>
      <w:r w:rsidRPr="00A71085">
        <w:rPr>
          <w:rFonts w:hint="eastAsia"/>
          <w:bCs/>
          <w:kern w:val="0"/>
        </w:rPr>
        <w:t>委員</w:t>
      </w:r>
      <w:r w:rsidRPr="00A71085">
        <w:rPr>
          <w:rFonts w:hint="eastAsia"/>
        </w:rPr>
        <w:t>孔文吉、廖國棟Sufin．Siluko、伍麗華Saidhai Tahovecahe、徐志榮</w:t>
      </w:r>
      <w:r w:rsidR="00A5495E">
        <w:rPr>
          <w:rFonts w:hint="eastAsia"/>
        </w:rPr>
        <w:t>及</w:t>
      </w:r>
      <w:r w:rsidRPr="00A71085">
        <w:rPr>
          <w:rFonts w:hint="eastAsia"/>
        </w:rPr>
        <w:t>鄭天財</w:t>
      </w:r>
      <w:r w:rsidRPr="00A71085">
        <w:t>Sra Kacaw</w:t>
      </w:r>
      <w:r w:rsidRPr="00A71085">
        <w:rPr>
          <w:rFonts w:hint="eastAsia"/>
        </w:rPr>
        <w:t>等5人所提修正動議：</w:t>
      </w:r>
    </w:p>
    <w:p w14:paraId="65956F28"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w:t>
      </w:r>
      <w:r w:rsidRPr="00A71085">
        <w:rPr>
          <w:rFonts w:ascii="標楷體" w:eastAsia="標楷體" w:hAnsi="標楷體" w:cs="Times New Roman"/>
          <w:sz w:val="32"/>
          <w:szCs w:val="32"/>
        </w:rPr>
        <w:t>第五條　政府應秉持減緩與調適並重之原則，確保國土資源永續利用及能源供需穩定，妥適減緩及因應氣候變遷之影響，兼顧環境保護、經濟發展、社會正義、跨世代衡平及脆弱群體扶助。</w:t>
      </w:r>
    </w:p>
    <w:p w14:paraId="30D63DF4"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各級政府應鼓勵創新研發，強化財務機制，充沛經濟活力，開放良性競爭，推動低碳綠色成長，創造就業機會，提升國家競爭力。</w:t>
      </w:r>
    </w:p>
    <w:p w14:paraId="26138D1D"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lastRenderedPageBreak/>
        <w:t>為因應氣候變遷，政府相關法律及政策之規劃管理原則如下：</w:t>
      </w:r>
    </w:p>
    <w:p w14:paraId="5719525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一、為確保國家能源安全，應擬定逐步降低化石燃料依賴之中長期策略，訂定再生能源中長期目標，逐步落實非核家園願景。</w:t>
      </w:r>
    </w:p>
    <w:p w14:paraId="0178FEB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二、秉持使用者付費之環境正義原則，溫室氣體排放額度之</w:t>
      </w:r>
      <w:proofErr w:type="gramStart"/>
      <w:r w:rsidRPr="00A71085">
        <w:rPr>
          <w:rFonts w:ascii="標楷體" w:eastAsia="標楷體" w:hAnsi="標楷體" w:cs="Times New Roman"/>
          <w:sz w:val="32"/>
          <w:szCs w:val="32"/>
        </w:rPr>
        <w:t>核配應逐步</w:t>
      </w:r>
      <w:proofErr w:type="gramEnd"/>
      <w:r w:rsidRPr="00A71085">
        <w:rPr>
          <w:rFonts w:ascii="標楷體" w:eastAsia="標楷體" w:hAnsi="標楷體" w:cs="Times New Roman"/>
          <w:sz w:val="32"/>
          <w:szCs w:val="32"/>
        </w:rPr>
        <w:t>從免費核配到拍賣或配售方式規劃。</w:t>
      </w:r>
    </w:p>
    <w:p w14:paraId="19D193C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三、依二氧化碳當量，推動溫室氣體排放之稅費機制</w:t>
      </w:r>
      <w:r w:rsidRPr="00A71085">
        <w:rPr>
          <w:rFonts w:ascii="標楷體" w:eastAsia="標楷體" w:hAnsi="標楷體" w:cs="Times New Roman" w:hint="eastAsia"/>
          <w:sz w:val="32"/>
          <w:szCs w:val="32"/>
          <w:u w:val="thick"/>
        </w:rPr>
        <w:t>及建制碳</w:t>
      </w:r>
      <w:proofErr w:type="gramStart"/>
      <w:r w:rsidRPr="00A71085">
        <w:rPr>
          <w:rFonts w:ascii="標楷體" w:eastAsia="標楷體" w:hAnsi="標楷體" w:cs="Times New Roman" w:hint="eastAsia"/>
          <w:sz w:val="32"/>
          <w:szCs w:val="32"/>
          <w:u w:val="thick"/>
        </w:rPr>
        <w:t>匯</w:t>
      </w:r>
      <w:proofErr w:type="gramEnd"/>
      <w:r w:rsidRPr="00A71085">
        <w:rPr>
          <w:rFonts w:ascii="標楷體" w:eastAsia="標楷體" w:hAnsi="標楷體" w:cs="Times New Roman" w:hint="eastAsia"/>
          <w:sz w:val="32"/>
          <w:szCs w:val="32"/>
          <w:u w:val="thick"/>
        </w:rPr>
        <w:t>交易制度</w:t>
      </w:r>
      <w:r w:rsidRPr="00A71085">
        <w:rPr>
          <w:rFonts w:ascii="標楷體" w:eastAsia="標楷體" w:hAnsi="標楷體" w:cs="Times New Roman"/>
          <w:sz w:val="32"/>
          <w:szCs w:val="32"/>
        </w:rPr>
        <w:t>，以因應氣候變遷，並落實中立原則，促進社會公益。</w:t>
      </w:r>
    </w:p>
    <w:p w14:paraId="181EB0C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四、積極協助傳統產業節能</w:t>
      </w:r>
      <w:proofErr w:type="gramStart"/>
      <w:r w:rsidRPr="00A71085">
        <w:rPr>
          <w:rFonts w:ascii="標楷體" w:eastAsia="標楷體" w:hAnsi="標楷體" w:cs="Times New Roman"/>
          <w:sz w:val="32"/>
          <w:szCs w:val="32"/>
        </w:rPr>
        <w:t>減碳或</w:t>
      </w:r>
      <w:proofErr w:type="gramEnd"/>
      <w:r w:rsidRPr="00A71085">
        <w:rPr>
          <w:rFonts w:ascii="標楷體" w:eastAsia="標楷體" w:hAnsi="標楷體" w:cs="Times New Roman"/>
          <w:sz w:val="32"/>
          <w:szCs w:val="32"/>
        </w:rPr>
        <w:t>轉型，發展綠色技術及綠色產業，創造就業機會及綠色成長。</w:t>
      </w:r>
    </w:p>
    <w:p w14:paraId="6C6FA65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五、提高資源及能源使用效率，促進資源循環使用以減少環境污染及溫室氣體排放。</w:t>
      </w:r>
    </w:p>
    <w:p w14:paraId="124CCE4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六、納入因應氣候變遷因子，提高氣候變遷調適能力，降低脆弱度及強化韌性，確保國家永續發展。</w:t>
      </w:r>
    </w:p>
    <w:p w14:paraId="27924F4A"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第六條　因應氣候變遷相關計畫或方案，其基本原則如下：</w:t>
      </w:r>
    </w:p>
    <w:p w14:paraId="32F8870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一、國家減量目標及期程之訂定，應履行聯合國氣候變化綱要公約之共同但有差異之國際責任，同時兼顧我國環境、經濟及社會之永續發展。</w:t>
      </w:r>
    </w:p>
    <w:p w14:paraId="0360D36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二、部門階段管制目標之訂定，應考量成本效益，並確保</w:t>
      </w:r>
      <w:proofErr w:type="gramStart"/>
      <w:r w:rsidRPr="00A71085">
        <w:rPr>
          <w:rFonts w:ascii="標楷體" w:eastAsia="標楷體" w:hAnsi="標楷體" w:cs="Times New Roman"/>
          <w:sz w:val="32"/>
          <w:szCs w:val="32"/>
        </w:rPr>
        <w:t>儘</w:t>
      </w:r>
      <w:proofErr w:type="gramEnd"/>
      <w:r w:rsidRPr="00A71085">
        <w:rPr>
          <w:rFonts w:ascii="標楷體" w:eastAsia="標楷體" w:hAnsi="標楷體" w:cs="Times New Roman"/>
          <w:sz w:val="32"/>
          <w:szCs w:val="32"/>
        </w:rPr>
        <w:t>可能以最低成本達到溫室氣體減量成效。</w:t>
      </w:r>
    </w:p>
    <w:p w14:paraId="349B420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三、積極採取預防措施，進行預測、避免或減少引起氣候變遷之肇因，以緩解其不利影響，並協助公正轉型。</w:t>
      </w:r>
    </w:p>
    <w:p w14:paraId="433FF88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四、致力氣候變遷科學及溫室氣體減量技術之研究發展。</w:t>
      </w:r>
    </w:p>
    <w:p w14:paraId="082F316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五、建構綠色金融</w:t>
      </w:r>
      <w:r w:rsidRPr="00A71085">
        <w:rPr>
          <w:rFonts w:ascii="標楷體" w:eastAsia="標楷體" w:hAnsi="標楷體" w:cs="Times New Roman" w:hint="eastAsia"/>
          <w:sz w:val="32"/>
          <w:szCs w:val="32"/>
          <w:u w:val="thick"/>
        </w:rPr>
        <w:t>、碳</w:t>
      </w:r>
      <w:proofErr w:type="gramStart"/>
      <w:r w:rsidRPr="00A71085">
        <w:rPr>
          <w:rFonts w:ascii="標楷體" w:eastAsia="標楷體" w:hAnsi="標楷體" w:cs="Times New Roman" w:hint="eastAsia"/>
          <w:sz w:val="32"/>
          <w:szCs w:val="32"/>
          <w:u w:val="thick"/>
        </w:rPr>
        <w:t>匯</w:t>
      </w:r>
      <w:proofErr w:type="gramEnd"/>
      <w:r w:rsidRPr="00A71085">
        <w:rPr>
          <w:rFonts w:ascii="標楷體" w:eastAsia="標楷體" w:hAnsi="標楷體" w:cs="Times New Roman" w:hint="eastAsia"/>
          <w:sz w:val="32"/>
          <w:szCs w:val="32"/>
          <w:u w:val="thick"/>
        </w:rPr>
        <w:t>交易</w:t>
      </w:r>
      <w:r w:rsidRPr="00A71085">
        <w:rPr>
          <w:rFonts w:ascii="標楷體" w:eastAsia="標楷體" w:hAnsi="標楷體" w:cs="Times New Roman"/>
          <w:sz w:val="32"/>
          <w:szCs w:val="32"/>
        </w:rPr>
        <w:t>機制及推動措施，促成投資及產業追求永續發展之良性循環。</w:t>
      </w:r>
    </w:p>
    <w:p w14:paraId="15874A1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六、提升中央地方協力及公私合作，並推動因應氣候變遷之教育宣傳及專業人員能力建構。</w:t>
      </w:r>
    </w:p>
    <w:p w14:paraId="0232DA2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七、積極加強國際合作，以維護產業發展之國際競爭力。</w:t>
      </w:r>
    </w:p>
    <w:p w14:paraId="73E7FD08"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lastRenderedPageBreak/>
        <w:t>第十七條　為因應氣候變遷，政府應推動調適能力建構之事項如下：</w:t>
      </w:r>
    </w:p>
    <w:p w14:paraId="25E3073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一、以科學為基礎，檢視現有資料、推估未來可能之氣候變遷，並評估氣候變遷風險，藉以強化風險治理及氣候變遷調適能力。</w:t>
      </w:r>
    </w:p>
    <w:p w14:paraId="11984B0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二、強化因應氣候變遷相關環境、災害、設施、能資源調適能力，提升氣候韌性。</w:t>
      </w:r>
    </w:p>
    <w:p w14:paraId="1A823B8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三、確保氣候變遷調適之推動得以回應國家永續發展目標。</w:t>
      </w:r>
    </w:p>
    <w:p w14:paraId="1132A5E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四、建立各級政府間氣候變遷調適治理及協商機制，提升區域調適量能，整合跨領域及跨層級工作。</w:t>
      </w:r>
    </w:p>
    <w:p w14:paraId="5F134C0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五、因應氣候變遷調適需求，建構綠色金融</w:t>
      </w:r>
      <w:r w:rsidRPr="00A71085">
        <w:rPr>
          <w:rFonts w:ascii="標楷體" w:eastAsia="標楷體" w:hAnsi="標楷體" w:cs="Times New Roman" w:hint="eastAsia"/>
          <w:sz w:val="32"/>
          <w:szCs w:val="32"/>
          <w:u w:val="thick"/>
        </w:rPr>
        <w:t>、碳</w:t>
      </w:r>
      <w:proofErr w:type="gramStart"/>
      <w:r w:rsidRPr="00A71085">
        <w:rPr>
          <w:rFonts w:ascii="標楷體" w:eastAsia="標楷體" w:hAnsi="標楷體" w:cs="Times New Roman" w:hint="eastAsia"/>
          <w:sz w:val="32"/>
          <w:szCs w:val="32"/>
          <w:u w:val="thick"/>
        </w:rPr>
        <w:t>匯</w:t>
      </w:r>
      <w:proofErr w:type="gramEnd"/>
      <w:r w:rsidRPr="00A71085">
        <w:rPr>
          <w:rFonts w:ascii="標楷體" w:eastAsia="標楷體" w:hAnsi="標楷體" w:cs="Times New Roman" w:hint="eastAsia"/>
          <w:sz w:val="32"/>
          <w:szCs w:val="32"/>
          <w:u w:val="thick"/>
        </w:rPr>
        <w:t>交易</w:t>
      </w:r>
      <w:r w:rsidRPr="00A71085">
        <w:rPr>
          <w:rFonts w:ascii="標楷體" w:eastAsia="標楷體" w:hAnsi="標楷體" w:cs="Times New Roman"/>
          <w:sz w:val="32"/>
          <w:szCs w:val="32"/>
        </w:rPr>
        <w:t>機制及推動措施。</w:t>
      </w:r>
    </w:p>
    <w:p w14:paraId="0259BDA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六、推動氣候變遷新興產業，輔導、鼓勵氣候變遷調適技術開發，研發、推動氣候變遷調適衍生產品及商機。</w:t>
      </w:r>
    </w:p>
    <w:p w14:paraId="47CE9B1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七、強化氣候變遷調適之教育、人才培育及公民意識提升，並推展相關活動。</w:t>
      </w:r>
    </w:p>
    <w:p w14:paraId="5C1FD9B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八、強化脆弱群體因應氣候變遷衝擊之能力。</w:t>
      </w:r>
    </w:p>
    <w:p w14:paraId="4CF0C3C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九、融入綜合性與以社區為本</w:t>
      </w:r>
      <w:proofErr w:type="gramStart"/>
      <w:r w:rsidRPr="00A71085">
        <w:rPr>
          <w:rFonts w:ascii="標楷體" w:eastAsia="標楷體" w:hAnsi="標楷體" w:cs="Times New Roman"/>
          <w:sz w:val="32"/>
          <w:szCs w:val="32"/>
        </w:rPr>
        <w:t>之</w:t>
      </w:r>
      <w:proofErr w:type="gramEnd"/>
      <w:r w:rsidRPr="00A71085">
        <w:rPr>
          <w:rFonts w:ascii="標楷體" w:eastAsia="標楷體" w:hAnsi="標楷體" w:cs="Times New Roman"/>
          <w:sz w:val="32"/>
          <w:szCs w:val="32"/>
        </w:rPr>
        <w:t>氣候變遷調適政策及措施。</w:t>
      </w:r>
    </w:p>
    <w:p w14:paraId="4B92C7B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十、其他氣候變遷調適能力建構事項。</w:t>
      </w:r>
    </w:p>
    <w:p w14:paraId="5905647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國民、事業、團體應致力參與前項氣候變遷調適能力建構事項。</w:t>
      </w:r>
    </w:p>
    <w:p w14:paraId="3EEC1C05"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第三十三條　前條基金專供執行溫室氣體減量及氣候變遷調適之用，其用途如下：</w:t>
      </w:r>
    </w:p>
    <w:p w14:paraId="02FBD02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一、排放源檢查事項。</w:t>
      </w:r>
    </w:p>
    <w:p w14:paraId="116CFD9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二、補助直轄市、縣（市）主管機關執行溫室氣體減量工作事項</w:t>
      </w:r>
      <w:r w:rsidRPr="00A71085">
        <w:rPr>
          <w:rFonts w:ascii="標楷體" w:eastAsia="標楷體" w:hAnsi="標楷體" w:cs="Times New Roman" w:hint="eastAsia"/>
          <w:sz w:val="32"/>
          <w:szCs w:val="32"/>
          <w:u w:val="thick"/>
        </w:rPr>
        <w:t>及推動造林與再造林</w:t>
      </w:r>
      <w:r w:rsidRPr="00A71085">
        <w:rPr>
          <w:rFonts w:ascii="標楷體" w:eastAsia="標楷體" w:hAnsi="標楷體" w:cs="Times New Roman"/>
          <w:sz w:val="32"/>
          <w:szCs w:val="32"/>
        </w:rPr>
        <w:t>。</w:t>
      </w:r>
    </w:p>
    <w:p w14:paraId="1D49AE7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三、補助中央目的事業主管機關執行溫室氣體減量工作事項</w:t>
      </w:r>
      <w:r w:rsidRPr="00A71085">
        <w:rPr>
          <w:rFonts w:ascii="標楷體" w:eastAsia="標楷體" w:hAnsi="標楷體" w:cs="Times New Roman" w:hint="eastAsia"/>
          <w:sz w:val="32"/>
          <w:szCs w:val="32"/>
          <w:u w:val="thick"/>
        </w:rPr>
        <w:t>及推動造林與再造林</w:t>
      </w:r>
      <w:r w:rsidRPr="00A71085">
        <w:rPr>
          <w:rFonts w:ascii="標楷體" w:eastAsia="標楷體" w:hAnsi="標楷體" w:cs="Times New Roman"/>
          <w:sz w:val="32"/>
          <w:szCs w:val="32"/>
        </w:rPr>
        <w:t>。</w:t>
      </w:r>
    </w:p>
    <w:p w14:paraId="2EB74B4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四、補助及獎勵事業投資溫室氣體減量技術。</w:t>
      </w:r>
    </w:p>
    <w:p w14:paraId="48CF84C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五、辦理前三款以外之輔導、補助、獎勵溫室氣體減量工作事項、研究及開發溫室氣體減量技術。</w:t>
      </w:r>
    </w:p>
    <w:p w14:paraId="5C26E4D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六、資訊平台帳戶建立、免費核配、拍賣、配售、移轉及交易相關行政工作事項。</w:t>
      </w:r>
    </w:p>
    <w:p w14:paraId="5B27198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lastRenderedPageBreak/>
        <w:t>七、執行溫室氣體減量及管理所需之約聘僱經費。</w:t>
      </w:r>
    </w:p>
    <w:p w14:paraId="060B13B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八、氣候變遷調適之協調、</w:t>
      </w:r>
      <w:proofErr w:type="gramStart"/>
      <w:r w:rsidRPr="00A71085">
        <w:rPr>
          <w:rFonts w:ascii="標楷體" w:eastAsia="標楷體" w:hAnsi="標楷體" w:cs="Times New Roman"/>
          <w:sz w:val="32"/>
          <w:szCs w:val="32"/>
        </w:rPr>
        <w:t>研</w:t>
      </w:r>
      <w:proofErr w:type="gramEnd"/>
      <w:r w:rsidRPr="00A71085">
        <w:rPr>
          <w:rFonts w:ascii="標楷體" w:eastAsia="標楷體" w:hAnsi="標楷體" w:cs="Times New Roman"/>
          <w:sz w:val="32"/>
          <w:szCs w:val="32"/>
        </w:rPr>
        <w:t>擬及推動事項。</w:t>
      </w:r>
    </w:p>
    <w:p w14:paraId="71FFBB0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九、推動碳足跡管理機制相關事項。</w:t>
      </w:r>
    </w:p>
    <w:p w14:paraId="7AB7D9A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十、氣候變遷及溫室氣體減量之教育及宣導事項。</w:t>
      </w:r>
    </w:p>
    <w:p w14:paraId="7A26E11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十一、氣候變遷及溫室氣體減量之國際事務。</w:t>
      </w:r>
    </w:p>
    <w:p w14:paraId="409548E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十二、其他有關氣候變遷調適研究及溫室氣體減量事項。</w:t>
      </w:r>
    </w:p>
    <w:p w14:paraId="3A1BA0C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溫室氣體管理基金應優先用於前項第四款及第五款用途。</w:t>
      </w:r>
    </w:p>
    <w:p w14:paraId="50F32B8F"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第一項第二款至第五款與第十二款補助、獎勵之對象、申請資格、條件、審查程序、獎勵、補助方式、廢止、追繳及其他有關事項之辦法，由中央主管機關定之。</w:t>
      </w:r>
    </w:p>
    <w:p w14:paraId="1BDAFB2C"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第三十四條　中央主管機關應參酌聯合國氣候變化綱要公約與其協議或相關國際公約決議事項，因應國際溫室氣體減量規定，實施溫室氣體總量管制及排放</w:t>
      </w:r>
      <w:r w:rsidRPr="00A71085">
        <w:rPr>
          <w:rFonts w:ascii="標楷體" w:eastAsia="標楷體" w:hAnsi="標楷體" w:cs="Times New Roman" w:hint="eastAsia"/>
          <w:sz w:val="32"/>
          <w:szCs w:val="32"/>
          <w:u w:val="thick"/>
        </w:rPr>
        <w:t>、碳</w:t>
      </w:r>
      <w:proofErr w:type="gramStart"/>
      <w:r w:rsidRPr="00A71085">
        <w:rPr>
          <w:rFonts w:ascii="標楷體" w:eastAsia="標楷體" w:hAnsi="標楷體" w:cs="Times New Roman" w:hint="eastAsia"/>
          <w:sz w:val="32"/>
          <w:szCs w:val="32"/>
          <w:u w:val="thick"/>
        </w:rPr>
        <w:t>匯</w:t>
      </w:r>
      <w:proofErr w:type="gramEnd"/>
      <w:r w:rsidRPr="00A71085">
        <w:rPr>
          <w:rFonts w:ascii="標楷體" w:eastAsia="標楷體" w:hAnsi="標楷體" w:cs="Times New Roman"/>
          <w:sz w:val="32"/>
          <w:szCs w:val="32"/>
        </w:rPr>
        <w:t>交易制度。</w:t>
      </w:r>
    </w:p>
    <w:p w14:paraId="3AE281E1"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總量管制應於實施排放量盤查、查驗、登錄制度，並建立自願減量、排放額度核配及</w:t>
      </w:r>
      <w:r w:rsidRPr="00A71085">
        <w:rPr>
          <w:rFonts w:ascii="標楷體" w:eastAsia="標楷體" w:hAnsi="標楷體" w:cs="Times New Roman" w:hint="eastAsia"/>
          <w:sz w:val="32"/>
          <w:szCs w:val="32"/>
          <w:u w:val="thick"/>
        </w:rPr>
        <w:t>碳</w:t>
      </w:r>
      <w:proofErr w:type="gramStart"/>
      <w:r w:rsidRPr="00A71085">
        <w:rPr>
          <w:rFonts w:ascii="標楷體" w:eastAsia="標楷體" w:hAnsi="標楷體" w:cs="Times New Roman" w:hint="eastAsia"/>
          <w:sz w:val="32"/>
          <w:szCs w:val="32"/>
          <w:u w:val="thick"/>
        </w:rPr>
        <w:t>匯</w:t>
      </w:r>
      <w:proofErr w:type="gramEnd"/>
      <w:r w:rsidRPr="00A71085">
        <w:rPr>
          <w:rFonts w:ascii="標楷體" w:eastAsia="標楷體" w:hAnsi="標楷體" w:cs="Times New Roman"/>
          <w:sz w:val="32"/>
          <w:szCs w:val="32"/>
        </w:rPr>
        <w:t>交易制度後，由中央主管機關擬訂溫室氣體總量管制及排放</w:t>
      </w:r>
      <w:r w:rsidRPr="00A71085">
        <w:rPr>
          <w:rFonts w:ascii="標楷體" w:eastAsia="標楷體" w:hAnsi="標楷體" w:cs="Times New Roman" w:hint="eastAsia"/>
          <w:sz w:val="32"/>
          <w:szCs w:val="32"/>
          <w:u w:val="thick"/>
        </w:rPr>
        <w:t>、碳</w:t>
      </w:r>
      <w:proofErr w:type="gramStart"/>
      <w:r w:rsidRPr="00A71085">
        <w:rPr>
          <w:rFonts w:ascii="標楷體" w:eastAsia="標楷體" w:hAnsi="標楷體" w:cs="Times New Roman" w:hint="eastAsia"/>
          <w:sz w:val="32"/>
          <w:szCs w:val="32"/>
          <w:u w:val="thick"/>
        </w:rPr>
        <w:t>匯</w:t>
      </w:r>
      <w:proofErr w:type="gramEnd"/>
      <w:r w:rsidRPr="00A71085">
        <w:rPr>
          <w:rFonts w:ascii="標楷體" w:eastAsia="標楷體" w:hAnsi="標楷體" w:cs="Times New Roman"/>
          <w:sz w:val="32"/>
          <w:szCs w:val="32"/>
        </w:rPr>
        <w:t>交易計畫，會商有關中央目的事業主管機關，報請行政院核定後公告實施，並得與外國政府或國際組織協議共同實施。</w:t>
      </w:r>
      <w:r w:rsidRPr="00A71085">
        <w:rPr>
          <w:rFonts w:ascii="標楷體" w:eastAsia="標楷體" w:hAnsi="標楷體" w:cs="Times New Roman" w:hint="eastAsia"/>
          <w:sz w:val="32"/>
          <w:szCs w:val="32"/>
        </w:rPr>
        <w:t>」</w:t>
      </w:r>
    </w:p>
    <w:p w14:paraId="1E9D65BD" w14:textId="4AA75CF5" w:rsidR="00A71085" w:rsidRPr="00A71085" w:rsidRDefault="00A71085" w:rsidP="007D7FE5">
      <w:pPr>
        <w:pStyle w:val="aff2"/>
      </w:pPr>
      <w:r w:rsidRPr="00A71085">
        <w:rPr>
          <w:rFonts w:hint="eastAsia"/>
        </w:rPr>
        <w:t>(九)委員鄭天財</w:t>
      </w:r>
      <w:r w:rsidRPr="00A71085">
        <w:t>Sra Kacaw</w:t>
      </w:r>
      <w:r w:rsidRPr="00A71085">
        <w:rPr>
          <w:rFonts w:hint="eastAsia"/>
        </w:rPr>
        <w:t>、張育美、孔文吉</w:t>
      </w:r>
      <w:r w:rsidR="00A5495E">
        <w:rPr>
          <w:rFonts w:hint="eastAsia"/>
        </w:rPr>
        <w:t>及</w:t>
      </w:r>
      <w:r w:rsidRPr="00A71085">
        <w:rPr>
          <w:rFonts w:hint="eastAsia"/>
        </w:rPr>
        <w:t>廖國棟Sufin．Siluko等4人所提修正動議：</w:t>
      </w:r>
    </w:p>
    <w:p w14:paraId="1754C4B3"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w:t>
      </w:r>
      <w:r w:rsidRPr="00A71085">
        <w:rPr>
          <w:rFonts w:ascii="標楷體" w:eastAsia="標楷體" w:hAnsi="標楷體" w:cs="Times New Roman"/>
          <w:sz w:val="32"/>
          <w:szCs w:val="32"/>
        </w:rPr>
        <w:t>第二十八條</w:t>
      </w:r>
      <w:r w:rsidRPr="00A71085">
        <w:rPr>
          <w:rFonts w:ascii="標楷體" w:eastAsia="標楷體" w:hAnsi="標楷體" w:cs="Times New Roman" w:hint="eastAsia"/>
          <w:sz w:val="32"/>
          <w:szCs w:val="32"/>
        </w:rPr>
        <w:t xml:space="preserve">　</w:t>
      </w:r>
      <w:r w:rsidRPr="00A71085">
        <w:rPr>
          <w:rFonts w:ascii="標楷體" w:eastAsia="標楷體" w:hAnsi="標楷體" w:cs="Times New Roman"/>
          <w:sz w:val="32"/>
          <w:szCs w:val="32"/>
        </w:rPr>
        <w:t>中央主管機關為達成國家溫室氣體長期減量目標及各期階段管制目標，得分階段對下列排放溫室氣體之排放源</w:t>
      </w:r>
      <w:proofErr w:type="gramStart"/>
      <w:r w:rsidRPr="00A71085">
        <w:rPr>
          <w:rFonts w:ascii="標楷體" w:eastAsia="標楷體" w:hAnsi="標楷體" w:cs="Times New Roman"/>
          <w:sz w:val="32"/>
          <w:szCs w:val="32"/>
        </w:rPr>
        <w:t>徵收碳費</w:t>
      </w:r>
      <w:proofErr w:type="gramEnd"/>
      <w:r w:rsidRPr="00A71085">
        <w:rPr>
          <w:rFonts w:ascii="標楷體" w:eastAsia="標楷體" w:hAnsi="標楷體" w:cs="Times New Roman"/>
          <w:sz w:val="32"/>
          <w:szCs w:val="32"/>
        </w:rPr>
        <w:t>：</w:t>
      </w:r>
    </w:p>
    <w:p w14:paraId="2A0AD3F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一、直接排放源：依其排放量，向排放源之所有人徵收；其所有人非使用人或管理人者，向實際使用人或管理人徵收。</w:t>
      </w:r>
    </w:p>
    <w:p w14:paraId="7C730C9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 xml:space="preserve">二、間接排放源：依其使用 電力間接排放之排放量，向排放源之所有人徵收；其所有人非使用人或管理人者，向實際使用人或管理人徵收。生產電力之直接排放源，得檢具提供電力消費之排放量證明文件，向中央主管 機關申請扣除前項第一款之排放量。 </w:t>
      </w:r>
    </w:p>
    <w:p w14:paraId="64B5DBFC"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lastRenderedPageBreak/>
        <w:t>第一</w:t>
      </w:r>
      <w:proofErr w:type="gramStart"/>
      <w:r w:rsidRPr="00A71085">
        <w:rPr>
          <w:rFonts w:ascii="標楷體" w:eastAsia="標楷體" w:hAnsi="標楷體" w:cs="Times New Roman"/>
          <w:sz w:val="32"/>
          <w:szCs w:val="32"/>
        </w:rPr>
        <w:t>項碳費</w:t>
      </w:r>
      <w:proofErr w:type="gramEnd"/>
      <w:r w:rsidRPr="00A71085">
        <w:rPr>
          <w:rFonts w:ascii="標楷體" w:eastAsia="標楷體" w:hAnsi="標楷體" w:cs="Times New Roman"/>
          <w:sz w:val="32"/>
          <w:szCs w:val="32"/>
        </w:rPr>
        <w:t>之徵收對象、費率，由中央主管機關依 我國溫室氣體減量現況、排放源類型、溫室氣體排放種 類、排放量規模、自主減量情形及減量成效公告，並定期檢討之。</w:t>
      </w:r>
    </w:p>
    <w:p w14:paraId="2FC52D2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第一</w:t>
      </w:r>
      <w:proofErr w:type="gramStart"/>
      <w:r w:rsidRPr="00A71085">
        <w:rPr>
          <w:rFonts w:ascii="標楷體" w:eastAsia="標楷體" w:hAnsi="標楷體" w:cs="Times New Roman"/>
          <w:sz w:val="32"/>
          <w:szCs w:val="32"/>
        </w:rPr>
        <w:t>項碳費</w:t>
      </w:r>
      <w:proofErr w:type="gramEnd"/>
      <w:r w:rsidRPr="00A71085">
        <w:rPr>
          <w:rFonts w:ascii="標楷體" w:eastAsia="標楷體" w:hAnsi="標楷體" w:cs="Times New Roman"/>
          <w:sz w:val="32"/>
          <w:szCs w:val="32"/>
        </w:rPr>
        <w:t>之計算方式 、徵收方式、申報、繳費流 程、繳納期限、繳費金額不足之追繳、補繳、收費之排 放量計算方法、免徵及其他應遵行事項之辦法，由中央 主管機關定之。</w:t>
      </w:r>
    </w:p>
    <w:p w14:paraId="3A616258"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第一</w:t>
      </w:r>
      <w:proofErr w:type="gramStart"/>
      <w:r w:rsidRPr="00A71085">
        <w:rPr>
          <w:rFonts w:ascii="標楷體" w:eastAsia="標楷體" w:hAnsi="標楷體" w:cs="Times New Roman" w:hint="eastAsia"/>
          <w:sz w:val="32"/>
          <w:szCs w:val="32"/>
          <w:u w:val="single"/>
        </w:rPr>
        <w:t>項碳費</w:t>
      </w:r>
      <w:proofErr w:type="gramEnd"/>
      <w:r w:rsidRPr="00A71085">
        <w:rPr>
          <w:rFonts w:ascii="標楷體" w:eastAsia="標楷體" w:hAnsi="標楷體" w:cs="Times New Roman" w:hint="eastAsia"/>
          <w:sz w:val="32"/>
          <w:szCs w:val="32"/>
          <w:u w:val="single"/>
        </w:rPr>
        <w:t>收入，政府應</w:t>
      </w:r>
      <w:proofErr w:type="gramStart"/>
      <w:r w:rsidRPr="00A71085">
        <w:rPr>
          <w:rFonts w:ascii="標楷體" w:eastAsia="標楷體" w:hAnsi="標楷體" w:cs="Times New Roman" w:hint="eastAsia"/>
          <w:sz w:val="32"/>
          <w:szCs w:val="32"/>
          <w:u w:val="single"/>
        </w:rPr>
        <w:t>提撥</w:t>
      </w:r>
      <w:proofErr w:type="gramEnd"/>
      <w:r w:rsidRPr="00A71085">
        <w:rPr>
          <w:rFonts w:ascii="標楷體" w:eastAsia="標楷體" w:hAnsi="標楷體" w:cs="Times New Roman" w:hint="eastAsia"/>
          <w:sz w:val="32"/>
          <w:szCs w:val="32"/>
          <w:u w:val="single"/>
        </w:rPr>
        <w:t>百分之二十以上納入原住民族綜合發展基金，作為原住民族維護山林之用。</w:t>
      </w:r>
      <w:r w:rsidRPr="00A71085">
        <w:rPr>
          <w:rFonts w:ascii="標楷體" w:eastAsia="標楷體" w:hAnsi="標楷體" w:cs="Times New Roman" w:hint="eastAsia"/>
          <w:sz w:val="32"/>
          <w:szCs w:val="32"/>
        </w:rPr>
        <w:t>」</w:t>
      </w:r>
    </w:p>
    <w:p w14:paraId="4506A083" w14:textId="1EFA4855" w:rsidR="00A71085" w:rsidRPr="00A71085" w:rsidRDefault="00A71085" w:rsidP="007D7FE5">
      <w:pPr>
        <w:pStyle w:val="aff2"/>
      </w:pPr>
      <w:r w:rsidRPr="00A71085">
        <w:rPr>
          <w:rFonts w:hint="eastAsia"/>
        </w:rPr>
        <w:t>(十)</w:t>
      </w:r>
      <w:r w:rsidRPr="00A71085">
        <w:rPr>
          <w:rFonts w:hint="eastAsia"/>
          <w:bCs/>
          <w:kern w:val="0"/>
        </w:rPr>
        <w:t>委員</w:t>
      </w:r>
      <w:r w:rsidRPr="00A71085">
        <w:rPr>
          <w:rFonts w:hint="eastAsia"/>
        </w:rPr>
        <w:t>廖國棟Sufin．Siluko、孔文吉</w:t>
      </w:r>
      <w:r w:rsidR="00A5495E">
        <w:rPr>
          <w:rFonts w:hint="eastAsia"/>
        </w:rPr>
        <w:t>及</w:t>
      </w:r>
      <w:r w:rsidRPr="00A71085">
        <w:rPr>
          <w:rFonts w:hint="eastAsia"/>
        </w:rPr>
        <w:t>賴惠員等</w:t>
      </w:r>
      <w:r w:rsidRPr="00A71085">
        <w:t>3</w:t>
      </w:r>
      <w:r w:rsidRPr="00A71085">
        <w:rPr>
          <w:rFonts w:hint="eastAsia"/>
        </w:rPr>
        <w:t>人所提修正動議：</w:t>
      </w:r>
    </w:p>
    <w:p w14:paraId="2A489390"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 xml:space="preserve">「第三條　</w:t>
      </w:r>
      <w:proofErr w:type="gramStart"/>
      <w:r w:rsidRPr="00A71085">
        <w:rPr>
          <w:rFonts w:ascii="標楷體" w:eastAsia="標楷體" w:hAnsi="標楷體" w:cs="Times New Roman" w:hint="eastAsia"/>
          <w:sz w:val="32"/>
          <w:szCs w:val="32"/>
        </w:rPr>
        <w:t>本法用詞</w:t>
      </w:r>
      <w:proofErr w:type="gramEnd"/>
      <w:r w:rsidRPr="00A71085">
        <w:rPr>
          <w:rFonts w:ascii="標楷體" w:eastAsia="標楷體" w:hAnsi="標楷體" w:cs="Times New Roman" w:hint="eastAsia"/>
          <w:sz w:val="32"/>
          <w:szCs w:val="32"/>
        </w:rPr>
        <w:t>，定義如下：</w:t>
      </w:r>
    </w:p>
    <w:p w14:paraId="3D51CA3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一、溫室氣體：指二氧化碳（CO2）、甲烷（CH4）、氧化亞氮（N2O）、氫氟碳化物（HFCs）、全氟碳化物（PFCs）、六氟化硫（SF6）、三氟化氮（NF3）及其他經中央主管機關公告者。</w:t>
      </w:r>
    </w:p>
    <w:p w14:paraId="05C75DB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氣候變遷調適：指人類系統，對實際或預期發生氣候變遷影響之調整適應過程，藉以緩和因氣候變遷所造成之損害，或利用其有利之情勢，包括自然系統對實際發生氣候變遷影響之調整適應過程，必要時透過適當之人為介入，使其調整適應預期發生之氣候變遷影響。</w:t>
      </w:r>
    </w:p>
    <w:p w14:paraId="4C634F7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三、溫室氣體減量：指減少人類活動衍生之溫室氣體排放或增加溫室氣體吸收儲存。</w:t>
      </w:r>
    </w:p>
    <w:p w14:paraId="18EC1FC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四、排放源：指直接或間接排放溫室氣體至大氣中之單元或程序。</w:t>
      </w:r>
    </w:p>
    <w:p w14:paraId="358B30A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w:t>
      </w:r>
      <w:proofErr w:type="gramStart"/>
      <w:r w:rsidRPr="00A71085">
        <w:rPr>
          <w:rFonts w:ascii="標楷體" w:eastAsia="標楷體" w:hAnsi="標楷體" w:cs="Times New Roman" w:hint="eastAsia"/>
          <w:sz w:val="32"/>
          <w:szCs w:val="32"/>
        </w:rPr>
        <w:t>溫暖化潛勢</w:t>
      </w:r>
      <w:proofErr w:type="gramEnd"/>
      <w:r w:rsidRPr="00A71085">
        <w:rPr>
          <w:rFonts w:ascii="標楷體" w:eastAsia="標楷體" w:hAnsi="標楷體" w:cs="Times New Roman" w:hint="eastAsia"/>
          <w:sz w:val="32"/>
          <w:szCs w:val="32"/>
        </w:rPr>
        <w:t>：指單一質量單位之溫室氣體，在特定時間範圍內所累積之輻射驅動力，並將其與二氧化碳為基準進行比較之衡量指標。</w:t>
      </w:r>
    </w:p>
    <w:p w14:paraId="37D6C5C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六、排放量：指自排放源排出之各種溫室</w:t>
      </w:r>
      <w:proofErr w:type="gramStart"/>
      <w:r w:rsidRPr="00A71085">
        <w:rPr>
          <w:rFonts w:ascii="標楷體" w:eastAsia="標楷體" w:hAnsi="標楷體" w:cs="Times New Roman" w:hint="eastAsia"/>
          <w:sz w:val="32"/>
          <w:szCs w:val="32"/>
        </w:rPr>
        <w:t>氣體量乘以</w:t>
      </w:r>
      <w:proofErr w:type="gramEnd"/>
      <w:r w:rsidRPr="00A71085">
        <w:rPr>
          <w:rFonts w:ascii="標楷體" w:eastAsia="標楷體" w:hAnsi="標楷體" w:cs="Times New Roman" w:hint="eastAsia"/>
          <w:sz w:val="32"/>
          <w:szCs w:val="32"/>
        </w:rPr>
        <w:t>各該物質</w:t>
      </w:r>
      <w:proofErr w:type="gramStart"/>
      <w:r w:rsidRPr="00A71085">
        <w:rPr>
          <w:rFonts w:ascii="標楷體" w:eastAsia="標楷體" w:hAnsi="標楷體" w:cs="Times New Roman" w:hint="eastAsia"/>
          <w:sz w:val="32"/>
          <w:szCs w:val="32"/>
        </w:rPr>
        <w:t>溫暖化潛勢</w:t>
      </w:r>
      <w:proofErr w:type="gramEnd"/>
      <w:r w:rsidRPr="00A71085">
        <w:rPr>
          <w:rFonts w:ascii="標楷體" w:eastAsia="標楷體" w:hAnsi="標楷體" w:cs="Times New Roman" w:hint="eastAsia"/>
          <w:sz w:val="32"/>
          <w:szCs w:val="32"/>
        </w:rPr>
        <w:t>所得之合計量，以二氧化碳當量表示。</w:t>
      </w:r>
    </w:p>
    <w:p w14:paraId="456DF28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七、負排放技術：指將二氧化碳或其他溫室氣體自排放源或大氣中以自然碳循環或人為方式移除、吸收或儲存之機制。</w:t>
      </w:r>
    </w:p>
    <w:p w14:paraId="25FD13D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八、碳</w:t>
      </w:r>
      <w:proofErr w:type="gramStart"/>
      <w:r w:rsidRPr="00A71085">
        <w:rPr>
          <w:rFonts w:ascii="標楷體" w:eastAsia="標楷體" w:hAnsi="標楷體" w:cs="Times New Roman" w:hint="eastAsia"/>
          <w:sz w:val="32"/>
          <w:szCs w:val="32"/>
        </w:rPr>
        <w:t>匯</w:t>
      </w:r>
      <w:proofErr w:type="gramEnd"/>
      <w:r w:rsidRPr="00A71085">
        <w:rPr>
          <w:rFonts w:ascii="標楷體" w:eastAsia="標楷體" w:hAnsi="標楷體" w:cs="Times New Roman" w:hint="eastAsia"/>
          <w:sz w:val="32"/>
          <w:szCs w:val="32"/>
        </w:rPr>
        <w:t>：指將二氧化碳或其他溫室氣體自排放源或大氣中持續移除後，吸收或儲存之樹木、森林、土壤、海洋、地層、設施或場所。</w:t>
      </w:r>
    </w:p>
    <w:p w14:paraId="78EEAB7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九、</w:t>
      </w:r>
      <w:proofErr w:type="gramStart"/>
      <w:r w:rsidRPr="00A71085">
        <w:rPr>
          <w:rFonts w:ascii="標楷體" w:eastAsia="標楷體" w:hAnsi="標楷體" w:cs="Times New Roman" w:hint="eastAsia"/>
          <w:sz w:val="32"/>
          <w:szCs w:val="32"/>
        </w:rPr>
        <w:t>淨零排放</w:t>
      </w:r>
      <w:proofErr w:type="gramEnd"/>
      <w:r w:rsidRPr="00A71085">
        <w:rPr>
          <w:rFonts w:ascii="標楷體" w:eastAsia="標楷體" w:hAnsi="標楷體" w:cs="Times New Roman" w:hint="eastAsia"/>
          <w:sz w:val="32"/>
          <w:szCs w:val="32"/>
        </w:rPr>
        <w:t>：指溫室氣體排放量與碳</w:t>
      </w:r>
      <w:proofErr w:type="gramStart"/>
      <w:r w:rsidRPr="00A71085">
        <w:rPr>
          <w:rFonts w:ascii="標楷體" w:eastAsia="標楷體" w:hAnsi="標楷體" w:cs="Times New Roman" w:hint="eastAsia"/>
          <w:sz w:val="32"/>
          <w:szCs w:val="32"/>
        </w:rPr>
        <w:t>匯</w:t>
      </w:r>
      <w:proofErr w:type="gramEnd"/>
      <w:r w:rsidRPr="00A71085">
        <w:rPr>
          <w:rFonts w:ascii="標楷體" w:eastAsia="標楷體" w:hAnsi="標楷體" w:cs="Times New Roman" w:hint="eastAsia"/>
          <w:sz w:val="32"/>
          <w:szCs w:val="32"/>
        </w:rPr>
        <w:t>量達成平衡。</w:t>
      </w:r>
    </w:p>
    <w:p w14:paraId="7734F34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十、公正轉型：在尊重人權及尊嚴勞動之原則下，向所有因應氣候變遷轉型及氣候政策受影響之社群及原住民族進行諮詢與給予適當補償，並協助產業、地區、勞工、消費者穩定轉型。</w:t>
      </w:r>
    </w:p>
    <w:p w14:paraId="4566F9F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十一、事業：指公司、行號、工廠、民間機構、行政機關（構）及其他經中央主管機關公告之對象。</w:t>
      </w:r>
    </w:p>
    <w:p w14:paraId="1A8F36B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十二、減量額度：指事業及各級政府執行溫室氣體自願減量專案、本法修正施行前執行溫室氣體排放額度抵換專案（以下簡稱抵換專案）、溫室氣體減量先期專案（以下簡稱先期專案）取得之額度。</w:t>
      </w:r>
    </w:p>
    <w:p w14:paraId="0333E69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十三、效能標準：指排放源之單位產品、單位原（物）料、單位里程或其他單位用料容許之排放量。</w:t>
      </w:r>
    </w:p>
    <w:p w14:paraId="792251A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十四、總量管制：指在一定期間內，為有效減少溫室氣體排放，對公告排放源溫室氣體總容許排放量所作之限制措施。</w:t>
      </w:r>
    </w:p>
    <w:p w14:paraId="34A4286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十五、排放額度：指進行總量管制時，允許排放源於一定期間排放之額度。</w:t>
      </w:r>
    </w:p>
    <w:p w14:paraId="18ADC33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十六、碳洩漏：指實施溫室氣體管制，可能導致產業外移至其他碳管制較為寬鬆國家，反而增加全球</w:t>
      </w:r>
      <w:proofErr w:type="gramStart"/>
      <w:r w:rsidRPr="00A71085">
        <w:rPr>
          <w:rFonts w:ascii="標楷體" w:eastAsia="標楷體" w:hAnsi="標楷體" w:cs="Times New Roman" w:hint="eastAsia"/>
          <w:sz w:val="32"/>
          <w:szCs w:val="32"/>
        </w:rPr>
        <w:t>排碳量</w:t>
      </w:r>
      <w:proofErr w:type="gramEnd"/>
      <w:r w:rsidRPr="00A71085">
        <w:rPr>
          <w:rFonts w:ascii="標楷體" w:eastAsia="標楷體" w:hAnsi="標楷體" w:cs="Times New Roman" w:hint="eastAsia"/>
          <w:sz w:val="32"/>
          <w:szCs w:val="32"/>
        </w:rPr>
        <w:t>之情況。</w:t>
      </w:r>
    </w:p>
    <w:p w14:paraId="5D26F4B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十七、碳足跡：指產品由原料取得、製造、配送銷售、使用及廢棄處理等生命週期各階段</w:t>
      </w:r>
      <w:proofErr w:type="gramStart"/>
      <w:r w:rsidRPr="00A71085">
        <w:rPr>
          <w:rFonts w:ascii="標楷體" w:eastAsia="標楷體" w:hAnsi="標楷體" w:cs="Times New Roman" w:hint="eastAsia"/>
          <w:sz w:val="32"/>
          <w:szCs w:val="32"/>
        </w:rPr>
        <w:t>產生之碳排放</w:t>
      </w:r>
      <w:proofErr w:type="gramEnd"/>
      <w:r w:rsidRPr="00A71085">
        <w:rPr>
          <w:rFonts w:ascii="標楷體" w:eastAsia="標楷體" w:hAnsi="標楷體" w:cs="Times New Roman" w:hint="eastAsia"/>
          <w:sz w:val="32"/>
          <w:szCs w:val="32"/>
        </w:rPr>
        <w:t>量，經換算為二氧化碳當量之總和。</w:t>
      </w:r>
    </w:p>
    <w:p w14:paraId="3A87D5BF"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第四條　國家溫室氣體長期減量目標為中華民國一百三十九年溫室</w:t>
      </w:r>
      <w:proofErr w:type="gramStart"/>
      <w:r w:rsidRPr="00A71085">
        <w:rPr>
          <w:rFonts w:ascii="標楷體" w:eastAsia="標楷體" w:hAnsi="標楷體" w:cs="Times New Roman" w:hint="eastAsia"/>
          <w:sz w:val="32"/>
          <w:szCs w:val="32"/>
        </w:rPr>
        <w:t>氣體淨零排放</w:t>
      </w:r>
      <w:proofErr w:type="gramEnd"/>
      <w:r w:rsidRPr="00A71085">
        <w:rPr>
          <w:rFonts w:ascii="標楷體" w:eastAsia="標楷體" w:hAnsi="標楷體" w:cs="Times New Roman" w:hint="eastAsia"/>
          <w:sz w:val="32"/>
          <w:szCs w:val="32"/>
        </w:rPr>
        <w:t>。</w:t>
      </w:r>
    </w:p>
    <w:p w14:paraId="081FC71F"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為達成前項目標，各級政府應與國民、原住民族、事業、團體共同推動溫室氣體減量、發展負排放技術及促進國際合作。</w:t>
      </w:r>
    </w:p>
    <w:p w14:paraId="4626B5B8"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第一項目標，中央主管機關應會商中央目的事業主管機關，參酌聯合國氣候變化綱要公約與其協議或相關國際公約決</w:t>
      </w:r>
      <w:r w:rsidRPr="00A71085">
        <w:rPr>
          <w:rFonts w:ascii="標楷體" w:eastAsia="標楷體" w:hAnsi="標楷體" w:cs="Times New Roman" w:hint="eastAsia"/>
          <w:sz w:val="32"/>
          <w:szCs w:val="32"/>
        </w:rPr>
        <w:lastRenderedPageBreak/>
        <w:t>議事項及國內情勢變化，適時調整該目標，送行政院核定，並定期檢討之。</w:t>
      </w:r>
    </w:p>
    <w:p w14:paraId="56163C4B"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第五條　政府應秉持減緩與調適並重之原則，確保國土資源永續利用及能源供需穩定，妥適減緩及因應氣候變遷之影響，兼顧環境保護、經濟發展、社會正義、原住民族正義、跨世代衡平及脆弱群體扶助。</w:t>
      </w:r>
    </w:p>
    <w:p w14:paraId="2E13EB0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各級政府應鼓勵創新研發，強化財務機制，充沛經濟活力，開放良性競爭，推動低碳綠色成長，創造就業機會，提升國家競爭力。</w:t>
      </w:r>
    </w:p>
    <w:p w14:paraId="4D2C46F4"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為因應氣候變遷，政府相關法律及政策之規劃管理原則如下：</w:t>
      </w:r>
    </w:p>
    <w:p w14:paraId="36AAEF8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一、為確保國家能源安全，應擬定逐步降低化石燃料依賴之中長期策略，訂定再生能源中長期目標，逐步減少溫室氣體排放。</w:t>
      </w:r>
    </w:p>
    <w:p w14:paraId="56B5108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二、秉持使用者付費之環境正義原則，溫室氣體排放額度之</w:t>
      </w:r>
      <w:proofErr w:type="gramStart"/>
      <w:r w:rsidRPr="00A71085">
        <w:rPr>
          <w:rFonts w:ascii="標楷體" w:eastAsia="標楷體" w:hAnsi="標楷體" w:cs="Times New Roman" w:hint="eastAsia"/>
          <w:sz w:val="32"/>
          <w:szCs w:val="32"/>
        </w:rPr>
        <w:t>核配應逐步</w:t>
      </w:r>
      <w:proofErr w:type="gramEnd"/>
      <w:r w:rsidRPr="00A71085">
        <w:rPr>
          <w:rFonts w:ascii="標楷體" w:eastAsia="標楷體" w:hAnsi="標楷體" w:cs="Times New Roman" w:hint="eastAsia"/>
          <w:sz w:val="32"/>
          <w:szCs w:val="32"/>
        </w:rPr>
        <w:t>從免費核配到拍賣或配售方式規劃。</w:t>
      </w:r>
    </w:p>
    <w:p w14:paraId="7B47BAC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三、依二氧化碳當量，推動溫室氣體排放之稅費機制，以因應氣候變遷，並落實中立原則，促進社會公益。</w:t>
      </w:r>
    </w:p>
    <w:p w14:paraId="09D50C7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四、積極協助傳統產業節能</w:t>
      </w:r>
      <w:proofErr w:type="gramStart"/>
      <w:r w:rsidRPr="00A71085">
        <w:rPr>
          <w:rFonts w:ascii="標楷體" w:eastAsia="標楷體" w:hAnsi="標楷體" w:cs="Times New Roman" w:hint="eastAsia"/>
          <w:sz w:val="32"/>
          <w:szCs w:val="32"/>
        </w:rPr>
        <w:t>減碳或</w:t>
      </w:r>
      <w:proofErr w:type="gramEnd"/>
      <w:r w:rsidRPr="00A71085">
        <w:rPr>
          <w:rFonts w:ascii="標楷體" w:eastAsia="標楷體" w:hAnsi="標楷體" w:cs="Times New Roman" w:hint="eastAsia"/>
          <w:sz w:val="32"/>
          <w:szCs w:val="32"/>
        </w:rPr>
        <w:t>轉型，發展綠色技術及綠色產業，創造就業機會及綠色成長。</w:t>
      </w:r>
    </w:p>
    <w:p w14:paraId="4D4BA5C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五、提高資源及能源使用效率，促進資源循環使用以減少環境污染及溫室氣體排放。</w:t>
      </w:r>
    </w:p>
    <w:p w14:paraId="6A23320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六、納入因應氣候變遷因子，提高氣候變遷調適能力，降低脆弱度及強化韌性，確保國家永續發展。</w:t>
      </w:r>
    </w:p>
    <w:p w14:paraId="63444BD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七、針對受溫室氣體影響之弱勢族群、原住民族給予適當補償，維護該族群生存、健康權益。</w:t>
      </w:r>
    </w:p>
    <w:p w14:paraId="4E1DF0D0"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第六條　因應氣候變遷相關計畫或方案，其基本原則如下：</w:t>
      </w:r>
    </w:p>
    <w:p w14:paraId="6DAC2B8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一、國家減量目標及期程之訂定，應履行聯合國氣候變化綱要公約之共同但有差異之國際責任，同時兼顧我國環境、經濟、社會及原住民族權益永續發展。</w:t>
      </w:r>
    </w:p>
    <w:p w14:paraId="010E132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二、部門階段管制目標之訂定，除考量成本效益，確保</w:t>
      </w:r>
      <w:proofErr w:type="gramStart"/>
      <w:r w:rsidRPr="00A71085">
        <w:rPr>
          <w:rFonts w:ascii="標楷體" w:eastAsia="標楷體" w:hAnsi="標楷體" w:cs="Times New Roman" w:hint="eastAsia"/>
          <w:sz w:val="32"/>
          <w:szCs w:val="32"/>
        </w:rPr>
        <w:t>儘</w:t>
      </w:r>
      <w:proofErr w:type="gramEnd"/>
      <w:r w:rsidRPr="00A71085">
        <w:rPr>
          <w:rFonts w:ascii="標楷體" w:eastAsia="標楷體" w:hAnsi="標楷體" w:cs="Times New Roman" w:hint="eastAsia"/>
          <w:sz w:val="32"/>
          <w:szCs w:val="32"/>
        </w:rPr>
        <w:t>可能以最低成本達到溫室氣體減量成效外，應積極考慮政策管制下對國人與原住民族權益衍生之生活限制，並就其生活限制部分與各目的事業主管機關訂定補救措施。</w:t>
      </w:r>
    </w:p>
    <w:p w14:paraId="1401EC5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三、積極採取預防措施，進行預測、避免或減少引起氣候變遷之肇因，以緩解其不利影響，並協助公正轉型。</w:t>
      </w:r>
    </w:p>
    <w:p w14:paraId="28D4239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四、致力氣候變遷科學及溫室氣體減量技術之研究發展。</w:t>
      </w:r>
    </w:p>
    <w:p w14:paraId="6D662B5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五、建構綠色金融機制及推動措施，促成投資及產業追求永續發展之良性循環。</w:t>
      </w:r>
    </w:p>
    <w:p w14:paraId="039A664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六、提升中央地方協力及公私合作，並推動因應氣候變遷之教育宣傳及專業人員能力建構。</w:t>
      </w:r>
    </w:p>
    <w:p w14:paraId="555207E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七、積極加強國際合作，以維護產業發展之國際競爭力。</w:t>
      </w:r>
    </w:p>
    <w:p w14:paraId="47063AE1"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第八條　為推動氣候變遷因應及</w:t>
      </w:r>
      <w:proofErr w:type="gramStart"/>
      <w:r w:rsidRPr="00A71085">
        <w:rPr>
          <w:rFonts w:ascii="標楷體" w:eastAsia="標楷體" w:hAnsi="標楷體" w:cs="Times New Roman" w:hint="eastAsia"/>
          <w:sz w:val="32"/>
          <w:szCs w:val="32"/>
        </w:rPr>
        <w:t>強化跨域治理</w:t>
      </w:r>
      <w:proofErr w:type="gramEnd"/>
      <w:r w:rsidRPr="00A71085">
        <w:rPr>
          <w:rFonts w:ascii="標楷體" w:eastAsia="標楷體" w:hAnsi="標楷體" w:cs="Times New Roman" w:hint="eastAsia"/>
          <w:sz w:val="32"/>
          <w:szCs w:val="32"/>
        </w:rPr>
        <w:t>，行政院國家永續發展委員會（以下簡稱永續會）應協調、分工、整合國家因應氣候變遷基本方針及重大政策之跨部會氣候變遷因應事務。</w:t>
      </w:r>
    </w:p>
    <w:p w14:paraId="550D9D48"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中央有關機關應推動溫室氣體減量、氣候變遷調適之事項如下：</w:t>
      </w:r>
    </w:p>
    <w:p w14:paraId="0657C14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一、再生能源及能源科技發展。</w:t>
      </w:r>
    </w:p>
    <w:p w14:paraId="6F9F814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二、能源使用效率提升及能源節約。</w:t>
      </w:r>
    </w:p>
    <w:p w14:paraId="552EBC7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三、製造部門溫室氣體減量。</w:t>
      </w:r>
    </w:p>
    <w:p w14:paraId="7D00BB8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四、運輸管理、大眾運輸系統發展及其他運輸部門溫室氣體減量。</w:t>
      </w:r>
    </w:p>
    <w:p w14:paraId="202720E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五、低碳能源運具使用。</w:t>
      </w:r>
    </w:p>
    <w:p w14:paraId="182534E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六、建築溫室氣體減量管理。</w:t>
      </w:r>
    </w:p>
    <w:p w14:paraId="666A46B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七、廢棄物回收處理及再利用。</w:t>
      </w:r>
    </w:p>
    <w:p w14:paraId="1628F14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八、自然資源管理、生物多樣性保育及碳</w:t>
      </w:r>
      <w:proofErr w:type="gramStart"/>
      <w:r w:rsidRPr="00A71085">
        <w:rPr>
          <w:rFonts w:ascii="標楷體" w:eastAsia="標楷體" w:hAnsi="標楷體" w:cs="Times New Roman" w:hint="eastAsia"/>
          <w:sz w:val="32"/>
          <w:szCs w:val="32"/>
        </w:rPr>
        <w:t>匯</w:t>
      </w:r>
      <w:proofErr w:type="gramEnd"/>
      <w:r w:rsidRPr="00A71085">
        <w:rPr>
          <w:rFonts w:ascii="標楷體" w:eastAsia="標楷體" w:hAnsi="標楷體" w:cs="Times New Roman" w:hint="eastAsia"/>
          <w:sz w:val="32"/>
          <w:szCs w:val="32"/>
        </w:rPr>
        <w:t>功能強化。</w:t>
      </w:r>
    </w:p>
    <w:p w14:paraId="3BBC9C6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九、原住民族土地及自然資源權益保障，維護原住民傳統知識。</w:t>
      </w:r>
    </w:p>
    <w:p w14:paraId="4DC958C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十、農業溫室氣體減量管理及糧食安全確保。</w:t>
      </w:r>
    </w:p>
    <w:p w14:paraId="405F0AE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十一、綠色金融及溫室氣體減量之誘因機制。</w:t>
      </w:r>
    </w:p>
    <w:p w14:paraId="1932267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十二、溫室氣體減量對整體經濟影響評估及因應規劃。</w:t>
      </w:r>
    </w:p>
    <w:p w14:paraId="33FBA32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十三、溫室氣體總量管制、抵換、拍賣、配售、交易制度之建立及國際合作減量機制之推動。</w:t>
      </w:r>
    </w:p>
    <w:p w14:paraId="57AF519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十四、溫室氣體減量科技之研發及推動。</w:t>
      </w:r>
    </w:p>
    <w:p w14:paraId="7BDA8ED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十五、國際溫室氣體相關公約法律之</w:t>
      </w:r>
      <w:proofErr w:type="gramStart"/>
      <w:r w:rsidRPr="00A71085">
        <w:rPr>
          <w:rFonts w:ascii="標楷體" w:eastAsia="標楷體" w:hAnsi="標楷體" w:cs="Times New Roman" w:hint="eastAsia"/>
          <w:sz w:val="32"/>
          <w:szCs w:val="32"/>
        </w:rPr>
        <w:t>研析及</w:t>
      </w:r>
      <w:proofErr w:type="gramEnd"/>
      <w:r w:rsidRPr="00A71085">
        <w:rPr>
          <w:rFonts w:ascii="標楷體" w:eastAsia="標楷體" w:hAnsi="標楷體" w:cs="Times New Roman" w:hint="eastAsia"/>
          <w:sz w:val="32"/>
          <w:szCs w:val="32"/>
        </w:rPr>
        <w:t>國際會議之參與。</w:t>
      </w:r>
    </w:p>
    <w:p w14:paraId="0AA768D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十六、氣候變遷調適相關事宜之</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擬及推動。</w:t>
      </w:r>
    </w:p>
    <w:p w14:paraId="536CB3C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十七、氣候變遷調適及溫室氣體減量之教育宣導。</w:t>
      </w:r>
    </w:p>
    <w:p w14:paraId="0C39A65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十八、公正轉型之推動。</w:t>
      </w:r>
    </w:p>
    <w:p w14:paraId="1AAE672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十九、其他氣候變遷調適及溫室氣體減量事項。</w:t>
      </w:r>
    </w:p>
    <w:p w14:paraId="2FB79144"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第十條　為達成國家溫室氣體長期減量目標，中央主管機關應邀集中央及地方有關機關、學者、專家、民間團體，經召開公聽會程序後，訂定五年為一期之階段管制目標，報請行政院核定後實施，並對外公開。</w:t>
      </w:r>
    </w:p>
    <w:p w14:paraId="304CB898"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t>前項公聽會邀請之學者、專家及團體，各類別之對象應有一定比例</w:t>
      </w:r>
      <w:r w:rsidRPr="00A71085">
        <w:rPr>
          <w:rFonts w:ascii="標楷體" w:eastAsia="標楷體" w:hAnsi="標楷體" w:cs="Times New Roman"/>
          <w:sz w:val="32"/>
          <w:szCs w:val="32"/>
          <w:u w:val="single"/>
        </w:rPr>
        <w:t>具原住民身分。</w:t>
      </w:r>
    </w:p>
    <w:p w14:paraId="0A525F5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階段管制目標應依第五條第三項及第六條之原則訂定，其內容包括：</w:t>
      </w:r>
    </w:p>
    <w:p w14:paraId="1521127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一、國家階段管制目標。</w:t>
      </w:r>
    </w:p>
    <w:p w14:paraId="30CECC2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二、能源、製造、住商、運輸、農業、環境等部門階段管制目標。</w:t>
      </w:r>
    </w:p>
    <w:p w14:paraId="087ADB5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三、電力排放係數階段目標。</w:t>
      </w:r>
    </w:p>
    <w:p w14:paraId="6C3D9D60"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各期階段管制目標，除</w:t>
      </w:r>
      <w:proofErr w:type="gramStart"/>
      <w:r w:rsidRPr="00A71085">
        <w:rPr>
          <w:rFonts w:ascii="標楷體" w:eastAsia="標楷體" w:hAnsi="標楷體" w:cs="Times New Roman" w:hint="eastAsia"/>
          <w:sz w:val="32"/>
          <w:szCs w:val="32"/>
        </w:rPr>
        <w:t>第一期外</w:t>
      </w:r>
      <w:proofErr w:type="gramEnd"/>
      <w:r w:rsidRPr="00A71085">
        <w:rPr>
          <w:rFonts w:ascii="標楷體" w:eastAsia="標楷體" w:hAnsi="標楷體" w:cs="Times New Roman" w:hint="eastAsia"/>
          <w:sz w:val="32"/>
          <w:szCs w:val="32"/>
        </w:rPr>
        <w:t>，中央主管機關應於下一期開始前二年提出。</w:t>
      </w:r>
    </w:p>
    <w:p w14:paraId="12CB66FC"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各期階段管制目標經行政院核定後，中央</w:t>
      </w:r>
      <w:proofErr w:type="gramStart"/>
      <w:r w:rsidRPr="00A71085">
        <w:rPr>
          <w:rFonts w:ascii="標楷體" w:eastAsia="標楷體" w:hAnsi="標楷體" w:cs="Times New Roman" w:hint="eastAsia"/>
          <w:sz w:val="32"/>
          <w:szCs w:val="32"/>
        </w:rPr>
        <w:t>主管機關應彙整</w:t>
      </w:r>
      <w:proofErr w:type="gramEnd"/>
      <w:r w:rsidRPr="00A71085">
        <w:rPr>
          <w:rFonts w:ascii="標楷體" w:eastAsia="標楷體" w:hAnsi="標楷體" w:cs="Times New Roman" w:hint="eastAsia"/>
          <w:sz w:val="32"/>
          <w:szCs w:val="32"/>
        </w:rPr>
        <w:t>各部門之中央目的事業主管機關階段管制目標執行狀況，每年定期向行政院報告。</w:t>
      </w:r>
    </w:p>
    <w:p w14:paraId="203A95CF"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第十五條　直轄市、縣（市）主管機關應依行動綱領及部門行動方案，邀集有關機關、學者、專家、民間團體舉辦座談會或以其他適當方法廣</w:t>
      </w:r>
      <w:proofErr w:type="gramStart"/>
      <w:r w:rsidRPr="00A71085">
        <w:rPr>
          <w:rFonts w:ascii="標楷體" w:eastAsia="標楷體" w:hAnsi="標楷體" w:cs="Times New Roman" w:hint="eastAsia"/>
          <w:sz w:val="32"/>
          <w:szCs w:val="32"/>
        </w:rPr>
        <w:t>詢</w:t>
      </w:r>
      <w:proofErr w:type="gramEnd"/>
      <w:r w:rsidRPr="00A71085">
        <w:rPr>
          <w:rFonts w:ascii="標楷體" w:eastAsia="標楷體" w:hAnsi="標楷體" w:cs="Times New Roman" w:hint="eastAsia"/>
          <w:sz w:val="32"/>
          <w:szCs w:val="32"/>
        </w:rPr>
        <w:t>意見，</w:t>
      </w:r>
      <w:proofErr w:type="gramStart"/>
      <w:r w:rsidRPr="00A71085">
        <w:rPr>
          <w:rFonts w:ascii="標楷體" w:eastAsia="標楷體" w:hAnsi="標楷體" w:cs="Times New Roman" w:hint="eastAsia"/>
          <w:sz w:val="32"/>
          <w:szCs w:val="32"/>
        </w:rPr>
        <w:t>訂修溫室</w:t>
      </w:r>
      <w:proofErr w:type="gramEnd"/>
      <w:r w:rsidRPr="00A71085">
        <w:rPr>
          <w:rFonts w:ascii="標楷體" w:eastAsia="標楷體" w:hAnsi="標楷體" w:cs="Times New Roman" w:hint="eastAsia"/>
          <w:sz w:val="32"/>
          <w:szCs w:val="32"/>
        </w:rPr>
        <w:t>氣體減量執行方案（以下簡稱減量執行方案）送直轄市、縣（市）氣候變遷因應推動會，報請中央主管機關會商中央目的事業主管機關核定後實施，並對外公開。</w:t>
      </w:r>
    </w:p>
    <w:p w14:paraId="0291EBE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lastRenderedPageBreak/>
        <w:t>前項於轄有原住民族地區之直轄市、縣（市）主管機關辦理座談會或以其他適當方法廣</w:t>
      </w:r>
      <w:proofErr w:type="gramStart"/>
      <w:r w:rsidRPr="00A71085">
        <w:rPr>
          <w:rFonts w:ascii="標楷體" w:eastAsia="標楷體" w:hAnsi="標楷體" w:cs="Times New Roman" w:hint="eastAsia"/>
          <w:sz w:val="32"/>
          <w:szCs w:val="32"/>
          <w:u w:val="single"/>
        </w:rPr>
        <w:t>詢</w:t>
      </w:r>
      <w:proofErr w:type="gramEnd"/>
      <w:r w:rsidRPr="00A71085">
        <w:rPr>
          <w:rFonts w:ascii="標楷體" w:eastAsia="標楷體" w:hAnsi="標楷體" w:cs="Times New Roman" w:hint="eastAsia"/>
          <w:sz w:val="32"/>
          <w:szCs w:val="32"/>
          <w:u w:val="single"/>
        </w:rPr>
        <w:t>意見時，各類別之對象應有一定比例為設籍於該轄區之</w:t>
      </w:r>
      <w:r w:rsidRPr="00A71085">
        <w:rPr>
          <w:rFonts w:ascii="標楷體" w:eastAsia="標楷體" w:hAnsi="標楷體" w:cs="Times New Roman"/>
          <w:sz w:val="32"/>
          <w:szCs w:val="32"/>
          <w:u w:val="single"/>
        </w:rPr>
        <w:t>原住民。</w:t>
      </w:r>
    </w:p>
    <w:p w14:paraId="33131418"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直轄市、縣（市）主管機關應每年編寫減量執行方案成果報告，經送直轄市、縣（市）氣候變遷因應推動會後對外公開。</w:t>
      </w:r>
    </w:p>
    <w:p w14:paraId="7DF6B223"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第十七條　為因應氣候變遷，政府應推動調適能力建構之事項如下：</w:t>
      </w:r>
    </w:p>
    <w:p w14:paraId="7C1CDC4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一、以科學為基礎，檢視現有資料、推估未來可能之氣候變遷，並評估氣候變遷風險，藉以強化風險治理及氣候變遷調適能力。</w:t>
      </w:r>
    </w:p>
    <w:p w14:paraId="7A3A870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二、強化因應氣候變遷相關環境、災害、設施、能資源調適能力，提升氣候韌性。</w:t>
      </w:r>
    </w:p>
    <w:p w14:paraId="325BC4A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三、確保氣候變遷調適之推動得以回應國家永續發展目標。</w:t>
      </w:r>
    </w:p>
    <w:p w14:paraId="059521A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四、建立各級政府間氣候變遷調適治理及協商機制，提升區域調適量能，整合跨領域及跨層級工作。</w:t>
      </w:r>
    </w:p>
    <w:p w14:paraId="4538C05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五、因應氣候變遷調適需求，建構綠色金融機制及推動措施。</w:t>
      </w:r>
    </w:p>
    <w:p w14:paraId="2D38683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六、推動氣候變遷新興產業，輔導、鼓勵氣候變遷調適技術開發，研發、推動氣候變遷調適衍生產品及商機。</w:t>
      </w:r>
    </w:p>
    <w:p w14:paraId="68028A7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七、強化氣候變遷調適之教育、人才培育及公民意識提升，並推展相關活動。</w:t>
      </w:r>
    </w:p>
    <w:p w14:paraId="4487404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八、強化脆弱群體因應氣候變遷衝擊之能力。</w:t>
      </w:r>
    </w:p>
    <w:p w14:paraId="13B9314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九、融入綜合性與以社區、</w:t>
      </w:r>
      <w:r w:rsidRPr="00A71085">
        <w:rPr>
          <w:rFonts w:ascii="標楷體" w:eastAsia="標楷體" w:hAnsi="標楷體" w:cs="Times New Roman" w:hint="eastAsia"/>
          <w:sz w:val="32"/>
          <w:szCs w:val="32"/>
          <w:u w:val="single"/>
        </w:rPr>
        <w:t>原住民部落</w:t>
      </w:r>
      <w:r w:rsidRPr="00A71085">
        <w:rPr>
          <w:rFonts w:ascii="標楷體" w:eastAsia="標楷體" w:hAnsi="標楷體" w:cs="Times New Roman" w:hint="eastAsia"/>
          <w:sz w:val="32"/>
          <w:szCs w:val="32"/>
        </w:rPr>
        <w:t>為本</w:t>
      </w:r>
      <w:proofErr w:type="gramStart"/>
      <w:r w:rsidRPr="00A71085">
        <w:rPr>
          <w:rFonts w:ascii="標楷體" w:eastAsia="標楷體" w:hAnsi="標楷體" w:cs="Times New Roman" w:hint="eastAsia"/>
          <w:sz w:val="32"/>
          <w:szCs w:val="32"/>
        </w:rPr>
        <w:t>之</w:t>
      </w:r>
      <w:proofErr w:type="gramEnd"/>
      <w:r w:rsidRPr="00A71085">
        <w:rPr>
          <w:rFonts w:ascii="標楷體" w:eastAsia="標楷體" w:hAnsi="標楷體" w:cs="Times New Roman" w:hint="eastAsia"/>
          <w:sz w:val="32"/>
          <w:szCs w:val="32"/>
        </w:rPr>
        <w:t>氣候變遷調適政策及措施。</w:t>
      </w:r>
    </w:p>
    <w:p w14:paraId="42A4D3C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十、其他氣候變遷調適能力建構事項。</w:t>
      </w:r>
    </w:p>
    <w:p w14:paraId="485C4DDB"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國民、事業、團體應致力參與前項氣候變遷調適能力建構事項。</w:t>
      </w:r>
    </w:p>
    <w:p w14:paraId="1823B3FC"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第十九條　中央目的事業主管機關應就易受氣候變遷衝擊之權責領域，邀集中央及地方有關機關、學者、專家、民間團體舉辦座談會或以其他適當方法廣</w:t>
      </w:r>
      <w:proofErr w:type="gramStart"/>
      <w:r w:rsidRPr="00A71085">
        <w:rPr>
          <w:rFonts w:ascii="標楷體" w:eastAsia="標楷體" w:hAnsi="標楷體" w:cs="Times New Roman" w:hint="eastAsia"/>
          <w:sz w:val="32"/>
          <w:szCs w:val="32"/>
        </w:rPr>
        <w:t>詢</w:t>
      </w:r>
      <w:proofErr w:type="gramEnd"/>
      <w:r w:rsidRPr="00A71085">
        <w:rPr>
          <w:rFonts w:ascii="標楷體" w:eastAsia="標楷體" w:hAnsi="標楷體" w:cs="Times New Roman" w:hint="eastAsia"/>
          <w:sz w:val="32"/>
          <w:szCs w:val="32"/>
        </w:rPr>
        <w:t>意見，</w:t>
      </w:r>
      <w:proofErr w:type="gramStart"/>
      <w:r w:rsidRPr="00A71085">
        <w:rPr>
          <w:rFonts w:ascii="標楷體" w:eastAsia="標楷體" w:hAnsi="標楷體" w:cs="Times New Roman" w:hint="eastAsia"/>
          <w:sz w:val="32"/>
          <w:szCs w:val="32"/>
        </w:rPr>
        <w:t>訂修該</w:t>
      </w:r>
      <w:proofErr w:type="gramEnd"/>
      <w:r w:rsidRPr="00A71085">
        <w:rPr>
          <w:rFonts w:ascii="標楷體" w:eastAsia="標楷體" w:hAnsi="標楷體" w:cs="Times New Roman" w:hint="eastAsia"/>
          <w:sz w:val="32"/>
          <w:szCs w:val="32"/>
        </w:rPr>
        <w:t>領域之調適行動方案（以下稱調適行動方案）送中央主管機關。</w:t>
      </w:r>
    </w:p>
    <w:p w14:paraId="2CBC93D4"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lastRenderedPageBreak/>
        <w:t>前項易受氣候變遷衝擊之權責領域位於原住民族地區或原住民族土地者，中央目的事業主管機關舉辦座談會或以其他適當方法廣</w:t>
      </w:r>
      <w:proofErr w:type="gramStart"/>
      <w:r w:rsidRPr="00A71085">
        <w:rPr>
          <w:rFonts w:ascii="標楷體" w:eastAsia="標楷體" w:hAnsi="標楷體" w:cs="Times New Roman" w:hint="eastAsia"/>
          <w:sz w:val="32"/>
          <w:szCs w:val="32"/>
          <w:u w:val="single"/>
        </w:rPr>
        <w:t>詢</w:t>
      </w:r>
      <w:proofErr w:type="gramEnd"/>
      <w:r w:rsidRPr="00A71085">
        <w:rPr>
          <w:rFonts w:ascii="標楷體" w:eastAsia="標楷體" w:hAnsi="標楷體" w:cs="Times New Roman" w:hint="eastAsia"/>
          <w:sz w:val="32"/>
          <w:szCs w:val="32"/>
          <w:u w:val="single"/>
        </w:rPr>
        <w:t>意見時，各類別之對象應有一定比例</w:t>
      </w:r>
      <w:r w:rsidRPr="00A71085">
        <w:rPr>
          <w:rFonts w:ascii="標楷體" w:eastAsia="標楷體" w:hAnsi="標楷體" w:cs="Times New Roman"/>
          <w:sz w:val="32"/>
          <w:szCs w:val="32"/>
          <w:u w:val="single"/>
        </w:rPr>
        <w:t>具原住民身分。</w:t>
      </w:r>
    </w:p>
    <w:p w14:paraId="597FF83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中央主管機關應依行動綱領，整合前項調適行動方案，擬訂國家氣候變遷調適行動計畫（以下簡稱國家調適計畫），報請行政院核定後實施，並對外公開。</w:t>
      </w:r>
    </w:p>
    <w:p w14:paraId="1D624BC5"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第一項中央目的事業主管機關應每年編寫調適行動方案成果報告，送中央主管機關報請行政院核定後對外公開。</w:t>
      </w:r>
    </w:p>
    <w:p w14:paraId="5F018CB9"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第二十條　直轄市、縣（市）主管機關應依行動綱領、國家調適計畫及調適行動方案，邀集有關機關、學者、專家、民間團體舉辦座談會或以其他適當方法廣</w:t>
      </w:r>
      <w:proofErr w:type="gramStart"/>
      <w:r w:rsidRPr="00A71085">
        <w:rPr>
          <w:rFonts w:ascii="標楷體" w:eastAsia="標楷體" w:hAnsi="標楷體" w:cs="Times New Roman" w:hint="eastAsia"/>
          <w:sz w:val="32"/>
          <w:szCs w:val="32"/>
        </w:rPr>
        <w:t>詢</w:t>
      </w:r>
      <w:proofErr w:type="gramEnd"/>
      <w:r w:rsidRPr="00A71085">
        <w:rPr>
          <w:rFonts w:ascii="標楷體" w:eastAsia="標楷體" w:hAnsi="標楷體" w:cs="Times New Roman" w:hint="eastAsia"/>
          <w:sz w:val="32"/>
          <w:szCs w:val="32"/>
        </w:rPr>
        <w:t>意見，</w:t>
      </w:r>
      <w:proofErr w:type="gramStart"/>
      <w:r w:rsidRPr="00A71085">
        <w:rPr>
          <w:rFonts w:ascii="標楷體" w:eastAsia="標楷體" w:hAnsi="標楷體" w:cs="Times New Roman" w:hint="eastAsia"/>
          <w:sz w:val="32"/>
          <w:szCs w:val="32"/>
        </w:rPr>
        <w:t>訂修氣候</w:t>
      </w:r>
      <w:proofErr w:type="gramEnd"/>
      <w:r w:rsidRPr="00A71085">
        <w:rPr>
          <w:rFonts w:ascii="標楷體" w:eastAsia="標楷體" w:hAnsi="標楷體" w:cs="Times New Roman" w:hint="eastAsia"/>
          <w:sz w:val="32"/>
          <w:szCs w:val="32"/>
        </w:rPr>
        <w:t>變遷調適執行方案（以下簡稱調適執行方案）送直轄市、縣（市）氣候變遷因應推動會，報請中央主管機關會商中央目的事業主管機關核定後實施，並對外公開。</w:t>
      </w:r>
    </w:p>
    <w:p w14:paraId="59806BF9"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t>前項於轄有原住民族地區之直轄市、縣（市）主管機關邀集之各類別對象應有一定比例為設籍於該轄區之</w:t>
      </w:r>
      <w:r w:rsidRPr="00A71085">
        <w:rPr>
          <w:rFonts w:ascii="標楷體" w:eastAsia="標楷體" w:hAnsi="標楷體" w:cs="Times New Roman"/>
          <w:sz w:val="32"/>
          <w:szCs w:val="32"/>
          <w:u w:val="single"/>
        </w:rPr>
        <w:t>原住民。</w:t>
      </w:r>
    </w:p>
    <w:p w14:paraId="2EBB1656"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直轄市、縣（市）主管機關應每年編寫調適執行方案成果報告，經送直轄市、縣（市）氣候變遷因應推動會後對外公開。」</w:t>
      </w:r>
    </w:p>
    <w:p w14:paraId="5A54A3C7" w14:textId="4D8DABC2" w:rsidR="00A71085" w:rsidRPr="00A71085" w:rsidRDefault="00A71085" w:rsidP="007D7FE5">
      <w:pPr>
        <w:pStyle w:val="aff2"/>
      </w:pPr>
      <w:r w:rsidRPr="00A71085">
        <w:rPr>
          <w:rFonts w:hint="eastAsia"/>
        </w:rPr>
        <w:t>(十一)</w:t>
      </w:r>
      <w:r w:rsidRPr="00A71085">
        <w:rPr>
          <w:rFonts w:hint="eastAsia"/>
          <w:bCs/>
          <w:kern w:val="0"/>
        </w:rPr>
        <w:t>委員</w:t>
      </w:r>
      <w:r w:rsidRPr="00A71085">
        <w:rPr>
          <w:rFonts w:hint="eastAsia"/>
        </w:rPr>
        <w:t>蘇治芬</w:t>
      </w:r>
      <w:r w:rsidR="00B81BFC">
        <w:rPr>
          <w:rFonts w:hint="eastAsia"/>
        </w:rPr>
        <w:t>及</w:t>
      </w:r>
      <w:r w:rsidRPr="00A71085">
        <w:rPr>
          <w:rFonts w:hint="eastAsia"/>
        </w:rPr>
        <w:t>洪申翰等</w:t>
      </w:r>
      <w:r w:rsidRPr="00A71085">
        <w:t>3</w:t>
      </w:r>
      <w:r w:rsidRPr="00A71085">
        <w:rPr>
          <w:rFonts w:hint="eastAsia"/>
        </w:rPr>
        <w:t>人所提修正動議：</w:t>
      </w:r>
    </w:p>
    <w:p w14:paraId="7C1BEE85"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「第五條　政府應秉持減緩與調適並重之原則，確保國土資源永續利用及能源供需穩定，妥適減緩及因應氣候變遷之影響，兼顧環境保護、經濟發展、社會正義、跨世代衡平及脆弱族群扶助。</w:t>
      </w:r>
    </w:p>
    <w:p w14:paraId="569A4D5D"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各級政府應鼓勵創新研發，強化財務機制，充沛經濟活力，開放良性競爭，推動低碳綠色成長，創造就業機會，提升國家競爭力。</w:t>
      </w:r>
    </w:p>
    <w:p w14:paraId="7896DC19"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為因應氣候變遷，政府相關法律及政策之規劃管理原則如下：</w:t>
      </w:r>
    </w:p>
    <w:p w14:paraId="4E8699D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一、為確保國家能源安全，應擬定逐步降低化石燃料依賴之中長期策略，訂定再生能源中長期目標，逐步落實非核家園願景。</w:t>
      </w:r>
    </w:p>
    <w:p w14:paraId="1CC81F7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二、秉持使用者付費之環境正義原則，溫室氣體排放額度之</w:t>
      </w:r>
      <w:proofErr w:type="gramStart"/>
      <w:r w:rsidRPr="00A71085">
        <w:rPr>
          <w:rFonts w:ascii="標楷體" w:eastAsia="標楷體" w:hAnsi="標楷體" w:cs="Times New Roman" w:hint="eastAsia"/>
          <w:sz w:val="32"/>
          <w:szCs w:val="32"/>
        </w:rPr>
        <w:t>核配應逐步</w:t>
      </w:r>
      <w:proofErr w:type="gramEnd"/>
      <w:r w:rsidRPr="00A71085">
        <w:rPr>
          <w:rFonts w:ascii="標楷體" w:eastAsia="標楷體" w:hAnsi="標楷體" w:cs="Times New Roman" w:hint="eastAsia"/>
          <w:sz w:val="32"/>
          <w:szCs w:val="32"/>
        </w:rPr>
        <w:t>從免費核配到配售或拍賣方式規劃。</w:t>
      </w:r>
    </w:p>
    <w:p w14:paraId="446C4D6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三、依二氧化碳當量，推動溫室氣體排放之稅費機制，以因應氣候變遷，並落實中立原則，促進社會公益。</w:t>
      </w:r>
    </w:p>
    <w:p w14:paraId="09E2709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四、積極協助傳統產業節能</w:t>
      </w:r>
      <w:proofErr w:type="gramStart"/>
      <w:r w:rsidRPr="00A71085">
        <w:rPr>
          <w:rFonts w:ascii="標楷體" w:eastAsia="標楷體" w:hAnsi="標楷體" w:cs="Times New Roman" w:hint="eastAsia"/>
          <w:sz w:val="32"/>
          <w:szCs w:val="32"/>
        </w:rPr>
        <w:t>減碳或</w:t>
      </w:r>
      <w:proofErr w:type="gramEnd"/>
      <w:r w:rsidRPr="00A71085">
        <w:rPr>
          <w:rFonts w:ascii="標楷體" w:eastAsia="標楷體" w:hAnsi="標楷體" w:cs="Times New Roman" w:hint="eastAsia"/>
          <w:sz w:val="32"/>
          <w:szCs w:val="32"/>
        </w:rPr>
        <w:t>轉型，發展綠色技術及綠色產業，創造就業機會及綠色成長。</w:t>
      </w:r>
    </w:p>
    <w:p w14:paraId="4F051FB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五、提高資源及能源使用效率，促進資源循環使用以減少環境污染及溫室氣體排放。</w:t>
      </w:r>
    </w:p>
    <w:p w14:paraId="129EED2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t>六、除提升能源效率、降低經濟與民生活動之</w:t>
      </w:r>
      <w:proofErr w:type="gramStart"/>
      <w:r w:rsidRPr="00A71085">
        <w:rPr>
          <w:rFonts w:ascii="標楷體" w:eastAsia="標楷體" w:hAnsi="標楷體" w:cs="Times New Roman" w:hint="eastAsia"/>
          <w:sz w:val="32"/>
          <w:szCs w:val="32"/>
          <w:u w:val="single"/>
        </w:rPr>
        <w:t>排碳外</w:t>
      </w:r>
      <w:proofErr w:type="gramEnd"/>
      <w:r w:rsidRPr="00A71085">
        <w:rPr>
          <w:rFonts w:ascii="標楷體" w:eastAsia="標楷體" w:hAnsi="標楷體" w:cs="Times New Roman" w:hint="eastAsia"/>
          <w:sz w:val="32"/>
          <w:szCs w:val="32"/>
          <w:u w:val="single"/>
        </w:rPr>
        <w:t>，應發展創新技術、能源及蓄積碳</w:t>
      </w:r>
      <w:proofErr w:type="gramStart"/>
      <w:r w:rsidRPr="00A71085">
        <w:rPr>
          <w:rFonts w:ascii="標楷體" w:eastAsia="標楷體" w:hAnsi="標楷體" w:cs="Times New Roman" w:hint="eastAsia"/>
          <w:sz w:val="32"/>
          <w:szCs w:val="32"/>
          <w:u w:val="single"/>
        </w:rPr>
        <w:t>匯</w:t>
      </w:r>
      <w:proofErr w:type="gramEnd"/>
      <w:r w:rsidRPr="00A71085">
        <w:rPr>
          <w:rFonts w:ascii="標楷體" w:eastAsia="標楷體" w:hAnsi="標楷體" w:cs="Times New Roman" w:hint="eastAsia"/>
          <w:sz w:val="32"/>
          <w:szCs w:val="32"/>
          <w:u w:val="single"/>
        </w:rPr>
        <w:t>、增加</w:t>
      </w:r>
      <w:proofErr w:type="gramStart"/>
      <w:r w:rsidRPr="00A71085">
        <w:rPr>
          <w:rFonts w:ascii="標楷體" w:eastAsia="標楷體" w:hAnsi="標楷體" w:cs="Times New Roman" w:hint="eastAsia"/>
          <w:sz w:val="32"/>
          <w:szCs w:val="32"/>
          <w:u w:val="single"/>
        </w:rPr>
        <w:t>碳捕存</w:t>
      </w:r>
      <w:proofErr w:type="gramEnd"/>
      <w:r w:rsidRPr="00A71085">
        <w:rPr>
          <w:rFonts w:ascii="標楷體" w:eastAsia="標楷體" w:hAnsi="標楷體" w:cs="Times New Roman" w:hint="eastAsia"/>
          <w:sz w:val="32"/>
          <w:szCs w:val="32"/>
          <w:u w:val="single"/>
        </w:rPr>
        <w:t>、研發負排放技術，並得與國際合作，以達淨零排放目標。</w:t>
      </w:r>
      <w:r w:rsidRPr="00A71085">
        <w:rPr>
          <w:rFonts w:ascii="標楷體" w:eastAsia="標楷體" w:hAnsi="標楷體" w:cs="Times New Roman"/>
          <w:sz w:val="32"/>
          <w:szCs w:val="32"/>
          <w:u w:val="single"/>
        </w:rPr>
        <w:t xml:space="preserve"> </w:t>
      </w:r>
    </w:p>
    <w:p w14:paraId="75FBB43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七</w:t>
      </w:r>
      <w:r w:rsidRPr="00A71085">
        <w:rPr>
          <w:rFonts w:ascii="標楷體" w:eastAsia="標楷體" w:hAnsi="標楷體" w:cs="Times New Roman" w:hint="eastAsia"/>
          <w:sz w:val="32"/>
          <w:szCs w:val="32"/>
        </w:rPr>
        <w:t>、納入因應氣候變遷因子，提高氣候變遷調適能力，降低脆弱度及強化韌性，確保國家永續發展。</w:t>
      </w:r>
    </w:p>
    <w:p w14:paraId="543CDE9E"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第六條　因應氣候變遷相關計畫或方案，其基本原則如下：</w:t>
      </w:r>
    </w:p>
    <w:p w14:paraId="3E35485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一、國家減量目標及期程之訂定，應履行聯合國氣候變化綱要公約之共同但有差異之國際責任，同時兼顧我國環境、經濟及社會之永續發展。</w:t>
      </w:r>
    </w:p>
    <w:p w14:paraId="1D25E00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二、部門階段管制目標之訂定，應考量成本效益，並確保</w:t>
      </w:r>
      <w:proofErr w:type="gramStart"/>
      <w:r w:rsidRPr="00A71085">
        <w:rPr>
          <w:rFonts w:ascii="標楷體" w:eastAsia="標楷體" w:hAnsi="標楷體" w:cs="Times New Roman" w:hint="eastAsia"/>
          <w:sz w:val="32"/>
          <w:szCs w:val="32"/>
        </w:rPr>
        <w:t>儘</w:t>
      </w:r>
      <w:proofErr w:type="gramEnd"/>
      <w:r w:rsidRPr="00A71085">
        <w:rPr>
          <w:rFonts w:ascii="標楷體" w:eastAsia="標楷體" w:hAnsi="標楷體" w:cs="Times New Roman" w:hint="eastAsia"/>
          <w:sz w:val="32"/>
          <w:szCs w:val="32"/>
        </w:rPr>
        <w:t>可能以最低成本達到溫室氣體減量成效。</w:t>
      </w:r>
    </w:p>
    <w:p w14:paraId="510FD73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三、積極採取預防措施，進行預測、避免或減少引起氣候變遷之肇因，以緩解其不利影響，並協助公正轉型。</w:t>
      </w:r>
    </w:p>
    <w:p w14:paraId="67BF2F3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rPr>
        <w:t>四、致力氣候變遷科學</w:t>
      </w:r>
      <w:r w:rsidRPr="00A71085">
        <w:rPr>
          <w:rFonts w:ascii="標楷體" w:eastAsia="標楷體" w:hAnsi="標楷體" w:cs="Times New Roman" w:hint="eastAsia"/>
          <w:sz w:val="32"/>
          <w:szCs w:val="32"/>
          <w:u w:val="single"/>
        </w:rPr>
        <w:t>、森林及其它碳</w:t>
      </w:r>
      <w:proofErr w:type="gramStart"/>
      <w:r w:rsidRPr="00A71085">
        <w:rPr>
          <w:rFonts w:ascii="標楷體" w:eastAsia="標楷體" w:hAnsi="標楷體" w:cs="Times New Roman" w:hint="eastAsia"/>
          <w:sz w:val="32"/>
          <w:szCs w:val="32"/>
          <w:u w:val="single"/>
        </w:rPr>
        <w:t>匯</w:t>
      </w:r>
      <w:proofErr w:type="gramEnd"/>
      <w:r w:rsidRPr="00A71085">
        <w:rPr>
          <w:rFonts w:ascii="標楷體" w:eastAsia="標楷體" w:hAnsi="標楷體" w:cs="Times New Roman" w:hint="eastAsia"/>
          <w:sz w:val="32"/>
          <w:szCs w:val="32"/>
          <w:u w:val="single"/>
        </w:rPr>
        <w:t>、</w:t>
      </w:r>
      <w:proofErr w:type="gramStart"/>
      <w:r w:rsidRPr="00A71085">
        <w:rPr>
          <w:rFonts w:ascii="標楷體" w:eastAsia="標楷體" w:hAnsi="標楷體" w:cs="Times New Roman" w:hint="eastAsia"/>
          <w:sz w:val="32"/>
          <w:szCs w:val="32"/>
          <w:u w:val="single"/>
        </w:rPr>
        <w:t>碳捕存</w:t>
      </w:r>
      <w:proofErr w:type="gramEnd"/>
      <w:r w:rsidRPr="00A71085">
        <w:rPr>
          <w:rFonts w:ascii="標楷體" w:eastAsia="標楷體" w:hAnsi="標楷體" w:cs="Times New Roman" w:hint="eastAsia"/>
          <w:sz w:val="32"/>
          <w:szCs w:val="32"/>
          <w:u w:val="single"/>
        </w:rPr>
        <w:t>、負排放技術、再生能源、資源循環等溫室氣體減量技術之研究發展。</w:t>
      </w:r>
    </w:p>
    <w:p w14:paraId="2C82541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五、建構綠色金融機制及推動措施，促成投資及產業追求永續發展之良性循環。</w:t>
      </w:r>
    </w:p>
    <w:p w14:paraId="1EE03E9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六、提升中央地方協力及公私合作，並推動因應氣候變遷之教育宣傳與專業人員能力建構。</w:t>
      </w:r>
    </w:p>
    <w:p w14:paraId="1BCEBB1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七、積極加強國際合作，以維護產業發展之國際競爭力。</w:t>
      </w:r>
    </w:p>
    <w:p w14:paraId="64ED3C92"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第八條　為推動氣候變遷因應及</w:t>
      </w:r>
      <w:proofErr w:type="gramStart"/>
      <w:r w:rsidRPr="00A71085">
        <w:rPr>
          <w:rFonts w:ascii="標楷體" w:eastAsia="標楷體" w:hAnsi="標楷體" w:cs="Times New Roman" w:hint="eastAsia"/>
          <w:sz w:val="32"/>
          <w:szCs w:val="32"/>
        </w:rPr>
        <w:t>強化跨域治理</w:t>
      </w:r>
      <w:proofErr w:type="gramEnd"/>
      <w:r w:rsidRPr="00A71085">
        <w:rPr>
          <w:rFonts w:ascii="標楷體" w:eastAsia="標楷體" w:hAnsi="標楷體" w:cs="Times New Roman" w:hint="eastAsia"/>
          <w:sz w:val="32"/>
          <w:szCs w:val="32"/>
        </w:rPr>
        <w:t>，行政院國家永續發展委員會（以下簡稱永續會）應協調、分工或整合國家因應氣候變遷基本方針及重大政策之跨部會氣候變遷因應事務。</w:t>
      </w:r>
    </w:p>
    <w:p w14:paraId="7C39A29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中央有關機關應推動溫室氣體減量、氣候變遷調適之事項如下：</w:t>
      </w:r>
    </w:p>
    <w:p w14:paraId="4A1FC78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一、再生能源、創新技術能源及能源科技發展。</w:t>
      </w:r>
    </w:p>
    <w:p w14:paraId="40379C1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二、能源使用效率提升及能源節約。</w:t>
      </w:r>
    </w:p>
    <w:p w14:paraId="306B910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三、製造部門溫室氣體減量。</w:t>
      </w:r>
    </w:p>
    <w:p w14:paraId="29A739E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四、運輸管理、大眾運輸系統發展及其他運輸部門溫室氣體減量。</w:t>
      </w:r>
    </w:p>
    <w:p w14:paraId="0F65C2B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五、低碳能源運具使用。</w:t>
      </w:r>
    </w:p>
    <w:p w14:paraId="4DEABD5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六、建築溫室氣體減量管理。</w:t>
      </w:r>
    </w:p>
    <w:p w14:paraId="416F9A6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rPr>
        <w:t>七、</w:t>
      </w:r>
      <w:proofErr w:type="gramStart"/>
      <w:r w:rsidRPr="00A71085">
        <w:rPr>
          <w:rFonts w:ascii="標楷體" w:eastAsia="標楷體" w:hAnsi="標楷體" w:cs="Times New Roman" w:hint="eastAsia"/>
          <w:sz w:val="32"/>
          <w:szCs w:val="32"/>
          <w:u w:val="single"/>
        </w:rPr>
        <w:t>具負碳足跡之碳捕存</w:t>
      </w:r>
      <w:proofErr w:type="gramEnd"/>
      <w:r w:rsidRPr="00A71085">
        <w:rPr>
          <w:rFonts w:ascii="標楷體" w:eastAsia="標楷體" w:hAnsi="標楷體" w:cs="Times New Roman" w:hint="eastAsia"/>
          <w:sz w:val="32"/>
          <w:szCs w:val="32"/>
          <w:u w:val="single"/>
        </w:rPr>
        <w:t>與再利用科技研發與推動。</w:t>
      </w:r>
    </w:p>
    <w:p w14:paraId="7183911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rPr>
        <w:t>八、</w:t>
      </w:r>
      <w:r w:rsidRPr="00A71085">
        <w:rPr>
          <w:rFonts w:ascii="標楷體" w:eastAsia="標楷體" w:hAnsi="標楷體" w:cs="Times New Roman" w:hint="eastAsia"/>
          <w:sz w:val="32"/>
          <w:szCs w:val="32"/>
          <w:u w:val="single"/>
        </w:rPr>
        <w:t>碳</w:t>
      </w:r>
      <w:proofErr w:type="gramStart"/>
      <w:r w:rsidRPr="00A71085">
        <w:rPr>
          <w:rFonts w:ascii="標楷體" w:eastAsia="標楷體" w:hAnsi="標楷體" w:cs="Times New Roman" w:hint="eastAsia"/>
          <w:sz w:val="32"/>
          <w:szCs w:val="32"/>
          <w:u w:val="single"/>
        </w:rPr>
        <w:t>匯</w:t>
      </w:r>
      <w:proofErr w:type="gramEnd"/>
      <w:r w:rsidRPr="00A71085">
        <w:rPr>
          <w:rFonts w:ascii="標楷體" w:eastAsia="標楷體" w:hAnsi="標楷體" w:cs="Times New Roman" w:hint="eastAsia"/>
          <w:sz w:val="32"/>
          <w:szCs w:val="32"/>
          <w:u w:val="single"/>
        </w:rPr>
        <w:t>、</w:t>
      </w:r>
      <w:proofErr w:type="gramStart"/>
      <w:r w:rsidRPr="00A71085">
        <w:rPr>
          <w:rFonts w:ascii="標楷體" w:eastAsia="標楷體" w:hAnsi="標楷體" w:cs="Times New Roman" w:hint="eastAsia"/>
          <w:sz w:val="32"/>
          <w:szCs w:val="32"/>
          <w:u w:val="single"/>
        </w:rPr>
        <w:t>碳捕存</w:t>
      </w:r>
      <w:proofErr w:type="gramEnd"/>
      <w:r w:rsidRPr="00A71085">
        <w:rPr>
          <w:rFonts w:ascii="標楷體" w:eastAsia="標楷體" w:hAnsi="標楷體" w:cs="Times New Roman" w:hint="eastAsia"/>
          <w:sz w:val="32"/>
          <w:szCs w:val="32"/>
          <w:u w:val="single"/>
        </w:rPr>
        <w:t>、再利用</w:t>
      </w:r>
      <w:proofErr w:type="gramStart"/>
      <w:r w:rsidRPr="00A71085">
        <w:rPr>
          <w:rFonts w:ascii="標楷體" w:eastAsia="標楷體" w:hAnsi="標楷體" w:cs="Times New Roman" w:hint="eastAsia"/>
          <w:sz w:val="32"/>
          <w:szCs w:val="32"/>
          <w:u w:val="single"/>
        </w:rPr>
        <w:t>之減碳計算</w:t>
      </w:r>
      <w:proofErr w:type="gramEnd"/>
      <w:r w:rsidRPr="00A71085">
        <w:rPr>
          <w:rFonts w:ascii="標楷體" w:eastAsia="標楷體" w:hAnsi="標楷體" w:cs="Times New Roman" w:hint="eastAsia"/>
          <w:sz w:val="32"/>
          <w:szCs w:val="32"/>
          <w:u w:val="single"/>
        </w:rPr>
        <w:t>方法與認證。</w:t>
      </w:r>
    </w:p>
    <w:p w14:paraId="5F63507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九</w:t>
      </w:r>
      <w:r w:rsidRPr="00A71085">
        <w:rPr>
          <w:rFonts w:ascii="標楷體" w:eastAsia="標楷體" w:hAnsi="標楷體" w:cs="Times New Roman" w:hint="eastAsia"/>
          <w:sz w:val="32"/>
          <w:szCs w:val="32"/>
        </w:rPr>
        <w:t>、廢棄物回收處理及再利用。</w:t>
      </w:r>
      <w:r w:rsidRPr="00A71085">
        <w:rPr>
          <w:rFonts w:ascii="標楷體" w:eastAsia="標楷體" w:hAnsi="標楷體" w:cs="Times New Roman"/>
          <w:sz w:val="32"/>
          <w:szCs w:val="32"/>
        </w:rPr>
        <w:t xml:space="preserve"> </w:t>
      </w:r>
    </w:p>
    <w:p w14:paraId="0011D46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w:t>
      </w:r>
      <w:r w:rsidRPr="00A71085">
        <w:rPr>
          <w:rFonts w:ascii="標楷體" w:eastAsia="標楷體" w:hAnsi="標楷體" w:cs="Times New Roman" w:hint="eastAsia"/>
          <w:sz w:val="32"/>
          <w:szCs w:val="32"/>
        </w:rPr>
        <w:t>、自然資源經營管理、生物多樣性保育及碳</w:t>
      </w:r>
      <w:proofErr w:type="gramStart"/>
      <w:r w:rsidRPr="00A71085">
        <w:rPr>
          <w:rFonts w:ascii="標楷體" w:eastAsia="標楷體" w:hAnsi="標楷體" w:cs="Times New Roman" w:hint="eastAsia"/>
          <w:sz w:val="32"/>
          <w:szCs w:val="32"/>
        </w:rPr>
        <w:t>匯</w:t>
      </w:r>
      <w:proofErr w:type="gramEnd"/>
      <w:r w:rsidRPr="00A71085">
        <w:rPr>
          <w:rFonts w:ascii="標楷體" w:eastAsia="標楷體" w:hAnsi="標楷體" w:cs="Times New Roman" w:hint="eastAsia"/>
          <w:sz w:val="32"/>
          <w:szCs w:val="32"/>
        </w:rPr>
        <w:t>功能強化。</w:t>
      </w:r>
    </w:p>
    <w:p w14:paraId="470DFC4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十一</w:t>
      </w:r>
      <w:r w:rsidRPr="00A71085">
        <w:rPr>
          <w:rFonts w:ascii="標楷體" w:eastAsia="標楷體" w:hAnsi="標楷體" w:cs="Times New Roman" w:hint="eastAsia"/>
          <w:sz w:val="32"/>
          <w:szCs w:val="32"/>
        </w:rPr>
        <w:t>、農業溫室氣體減量管理及糧食安全確保。</w:t>
      </w:r>
    </w:p>
    <w:p w14:paraId="7E935A7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十二</w:t>
      </w:r>
      <w:r w:rsidRPr="00A71085">
        <w:rPr>
          <w:rFonts w:ascii="標楷體" w:eastAsia="標楷體" w:hAnsi="標楷體" w:cs="Times New Roman" w:hint="eastAsia"/>
          <w:sz w:val="32"/>
          <w:szCs w:val="32"/>
        </w:rPr>
        <w:t>、綠色金融及溫室氣體減量之誘因機制。</w:t>
      </w:r>
    </w:p>
    <w:p w14:paraId="7601D98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十三</w:t>
      </w:r>
      <w:r w:rsidRPr="00A71085">
        <w:rPr>
          <w:rFonts w:ascii="標楷體" w:eastAsia="標楷體" w:hAnsi="標楷體" w:cs="Times New Roman" w:hint="eastAsia"/>
          <w:sz w:val="32"/>
          <w:szCs w:val="32"/>
        </w:rPr>
        <w:t>、溫室氣體減量對整體經濟衝擊評估及因應規劃。</w:t>
      </w:r>
    </w:p>
    <w:p w14:paraId="4002CB5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十四</w:t>
      </w:r>
      <w:r w:rsidRPr="00A71085">
        <w:rPr>
          <w:rFonts w:ascii="標楷體" w:eastAsia="標楷體" w:hAnsi="標楷體" w:cs="Times New Roman" w:hint="eastAsia"/>
          <w:sz w:val="32"/>
          <w:szCs w:val="32"/>
        </w:rPr>
        <w:t>、溫室氣體總量管制、抵換、拍賣、配售、交易制度之建立及國際合作減量機制之推動。</w:t>
      </w:r>
    </w:p>
    <w:p w14:paraId="463E899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十五</w:t>
      </w:r>
      <w:r w:rsidRPr="00A71085">
        <w:rPr>
          <w:rFonts w:ascii="標楷體" w:eastAsia="標楷體" w:hAnsi="標楷體" w:cs="Times New Roman" w:hint="eastAsia"/>
          <w:sz w:val="32"/>
          <w:szCs w:val="32"/>
        </w:rPr>
        <w:t>、溫室氣體減量科技之研發及推動。</w:t>
      </w:r>
    </w:p>
    <w:p w14:paraId="683225C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十六</w:t>
      </w:r>
      <w:r w:rsidRPr="00A71085">
        <w:rPr>
          <w:rFonts w:ascii="標楷體" w:eastAsia="標楷體" w:hAnsi="標楷體" w:cs="Times New Roman" w:hint="eastAsia"/>
          <w:sz w:val="32"/>
          <w:szCs w:val="32"/>
        </w:rPr>
        <w:t>、國際溫室氣體相關公約法律之</w:t>
      </w:r>
      <w:proofErr w:type="gramStart"/>
      <w:r w:rsidRPr="00A71085">
        <w:rPr>
          <w:rFonts w:ascii="標楷體" w:eastAsia="標楷體" w:hAnsi="標楷體" w:cs="Times New Roman" w:hint="eastAsia"/>
          <w:sz w:val="32"/>
          <w:szCs w:val="32"/>
        </w:rPr>
        <w:t>研析及</w:t>
      </w:r>
      <w:proofErr w:type="gramEnd"/>
      <w:r w:rsidRPr="00A71085">
        <w:rPr>
          <w:rFonts w:ascii="標楷體" w:eastAsia="標楷體" w:hAnsi="標楷體" w:cs="Times New Roman" w:hint="eastAsia"/>
          <w:sz w:val="32"/>
          <w:szCs w:val="32"/>
        </w:rPr>
        <w:t>國際會議之參與。</w:t>
      </w:r>
    </w:p>
    <w:p w14:paraId="66E0F42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十七</w:t>
      </w:r>
      <w:r w:rsidRPr="00A71085">
        <w:rPr>
          <w:rFonts w:ascii="標楷體" w:eastAsia="標楷體" w:hAnsi="標楷體" w:cs="Times New Roman" w:hint="eastAsia"/>
          <w:sz w:val="32"/>
          <w:szCs w:val="32"/>
        </w:rPr>
        <w:t>、氣候變遷調適相關事宜之</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擬及推動。</w:t>
      </w:r>
    </w:p>
    <w:p w14:paraId="5F043FD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十八</w:t>
      </w:r>
      <w:r w:rsidRPr="00A71085">
        <w:rPr>
          <w:rFonts w:ascii="標楷體" w:eastAsia="標楷體" w:hAnsi="標楷體" w:cs="Times New Roman" w:hint="eastAsia"/>
          <w:sz w:val="32"/>
          <w:szCs w:val="32"/>
        </w:rPr>
        <w:t>、氣候變遷調適及溫室氣體減量之教育宣導。</w:t>
      </w:r>
    </w:p>
    <w:p w14:paraId="4112A8C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十九</w:t>
      </w:r>
      <w:r w:rsidRPr="00A71085">
        <w:rPr>
          <w:rFonts w:ascii="標楷體" w:eastAsia="標楷體" w:hAnsi="標楷體" w:cs="Times New Roman" w:hint="eastAsia"/>
          <w:sz w:val="32"/>
          <w:szCs w:val="32"/>
        </w:rPr>
        <w:t>、公正轉型之推動。</w:t>
      </w:r>
    </w:p>
    <w:p w14:paraId="03E1833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二十</w:t>
      </w:r>
      <w:r w:rsidRPr="00A71085">
        <w:rPr>
          <w:rFonts w:ascii="標楷體" w:eastAsia="標楷體" w:hAnsi="標楷體" w:cs="Times New Roman" w:hint="eastAsia"/>
          <w:sz w:val="32"/>
          <w:szCs w:val="32"/>
        </w:rPr>
        <w:t>、其他氣候變遷調適及溫室氣體減量事項。」</w:t>
      </w:r>
    </w:p>
    <w:p w14:paraId="7D734278" w14:textId="77777777" w:rsidR="00A71085" w:rsidRPr="00A71085" w:rsidRDefault="00A71085" w:rsidP="007D7FE5">
      <w:pPr>
        <w:pStyle w:val="aff2"/>
      </w:pPr>
      <w:r w:rsidRPr="00A71085">
        <w:rPr>
          <w:rFonts w:hint="eastAsia"/>
        </w:rPr>
        <w:t>(十二)</w:t>
      </w:r>
      <w:r w:rsidRPr="00A71085">
        <w:rPr>
          <w:rFonts w:hint="eastAsia"/>
          <w:bCs/>
          <w:kern w:val="0"/>
        </w:rPr>
        <w:t>委員</w:t>
      </w:r>
      <w:r w:rsidRPr="00A71085">
        <w:rPr>
          <w:rFonts w:hint="eastAsia"/>
        </w:rPr>
        <w:t>陳椒華、王婉</w:t>
      </w:r>
      <w:proofErr w:type="gramStart"/>
      <w:r w:rsidRPr="00A71085">
        <w:rPr>
          <w:rFonts w:hint="eastAsia"/>
        </w:rPr>
        <w:t>諭</w:t>
      </w:r>
      <w:proofErr w:type="gramEnd"/>
      <w:r w:rsidRPr="00A71085">
        <w:rPr>
          <w:rFonts w:hint="eastAsia"/>
        </w:rPr>
        <w:t>、邱顯智等</w:t>
      </w:r>
      <w:r w:rsidRPr="00A71085">
        <w:t>3</w:t>
      </w:r>
      <w:r w:rsidRPr="00A71085">
        <w:rPr>
          <w:rFonts w:hint="eastAsia"/>
        </w:rPr>
        <w:t>人所提修正動議：</w:t>
      </w:r>
    </w:p>
    <w:p w14:paraId="49C9FAF7"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w:t>
      </w:r>
      <w:r w:rsidRPr="00A71085">
        <w:rPr>
          <w:rFonts w:ascii="標楷體" w:eastAsia="標楷體" w:hAnsi="標楷體" w:cs="Times New Roman"/>
          <w:sz w:val="32"/>
          <w:szCs w:val="32"/>
        </w:rPr>
        <w:t>第四條　國家溫室氣體長期減量目標為</w:t>
      </w:r>
      <w:r w:rsidRPr="00A71085">
        <w:rPr>
          <w:rFonts w:ascii="標楷體" w:eastAsia="標楷體" w:hAnsi="標楷體" w:cs="Times New Roman"/>
          <w:sz w:val="32"/>
          <w:szCs w:val="32"/>
          <w:u w:val="single"/>
        </w:rPr>
        <w:t>中華民國一百二十九年溫室氣體</w:t>
      </w:r>
      <w:proofErr w:type="gramStart"/>
      <w:r w:rsidRPr="00A71085">
        <w:rPr>
          <w:rFonts w:ascii="標楷體" w:eastAsia="標楷體" w:hAnsi="標楷體" w:cs="Times New Roman"/>
          <w:sz w:val="32"/>
          <w:szCs w:val="32"/>
          <w:u w:val="single"/>
        </w:rPr>
        <w:t>排放量降為</w:t>
      </w:r>
      <w:proofErr w:type="gramEnd"/>
      <w:r w:rsidRPr="00A71085">
        <w:rPr>
          <w:rFonts w:ascii="標楷體" w:eastAsia="標楷體" w:hAnsi="標楷體" w:cs="Times New Roman"/>
          <w:sz w:val="32"/>
          <w:szCs w:val="32"/>
          <w:u w:val="single"/>
        </w:rPr>
        <w:t>中華民國九十四年溫室氣體排放量百分之五十以下，並於</w:t>
      </w:r>
      <w:r w:rsidRPr="00A71085">
        <w:rPr>
          <w:rFonts w:ascii="標楷體" w:eastAsia="標楷體" w:hAnsi="標楷體" w:cs="Times New Roman"/>
          <w:sz w:val="32"/>
          <w:szCs w:val="32"/>
        </w:rPr>
        <w:t>中華民國一百三十九年</w:t>
      </w:r>
      <w:r w:rsidRPr="00A71085">
        <w:rPr>
          <w:rFonts w:ascii="標楷體" w:eastAsia="標楷體" w:hAnsi="標楷體" w:cs="Times New Roman"/>
          <w:sz w:val="32"/>
          <w:szCs w:val="32"/>
          <w:u w:val="single"/>
        </w:rPr>
        <w:t>前</w:t>
      </w:r>
      <w:r w:rsidRPr="00A71085">
        <w:rPr>
          <w:rFonts w:ascii="標楷體" w:eastAsia="標楷體" w:hAnsi="標楷體" w:cs="Times New Roman"/>
          <w:sz w:val="32"/>
          <w:szCs w:val="32"/>
        </w:rPr>
        <w:t>溫室氣體</w:t>
      </w:r>
      <w:r w:rsidRPr="00A71085">
        <w:rPr>
          <w:rFonts w:ascii="標楷體" w:eastAsia="標楷體" w:hAnsi="標楷體" w:cs="Times New Roman"/>
          <w:sz w:val="32"/>
          <w:szCs w:val="32"/>
          <w:u w:val="single"/>
        </w:rPr>
        <w:t>排放量</w:t>
      </w:r>
      <w:proofErr w:type="gramStart"/>
      <w:r w:rsidRPr="00A71085">
        <w:rPr>
          <w:rFonts w:ascii="標楷體" w:eastAsia="標楷體" w:hAnsi="標楷體" w:cs="Times New Roman"/>
          <w:sz w:val="32"/>
          <w:szCs w:val="32"/>
          <w:u w:val="single"/>
        </w:rPr>
        <w:t>達成</w:t>
      </w:r>
      <w:r w:rsidRPr="00A71085">
        <w:rPr>
          <w:rFonts w:ascii="標楷體" w:eastAsia="標楷體" w:hAnsi="標楷體" w:cs="Times New Roman"/>
          <w:sz w:val="32"/>
          <w:szCs w:val="32"/>
        </w:rPr>
        <w:t>淨零排放</w:t>
      </w:r>
      <w:proofErr w:type="gramEnd"/>
      <w:r w:rsidRPr="00A71085">
        <w:rPr>
          <w:rFonts w:ascii="標楷體" w:eastAsia="標楷體" w:hAnsi="標楷體" w:cs="Times New Roman"/>
          <w:sz w:val="32"/>
          <w:szCs w:val="32"/>
        </w:rPr>
        <w:t>。</w:t>
      </w:r>
    </w:p>
    <w:p w14:paraId="64ADBBDB"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為達成前項目標，各級政府應與國民、事業、團體共同推動溫室氣體減量、發展負排放技術及促進國際合作。</w:t>
      </w:r>
    </w:p>
    <w:p w14:paraId="780CB080"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lastRenderedPageBreak/>
        <w:t>第九條　中央主管機關應依我國經濟、能源、環境狀況、參酌國際現況及前條第一項分工事宜，擬訂國家因應氣候變遷行動綱領（以下簡稱行動綱領）</w:t>
      </w:r>
      <w:r w:rsidRPr="00A71085">
        <w:rPr>
          <w:rFonts w:ascii="標楷體" w:eastAsia="標楷體" w:hAnsi="標楷體" w:cs="Times New Roman"/>
          <w:sz w:val="32"/>
          <w:szCs w:val="32"/>
          <w:u w:val="single"/>
        </w:rPr>
        <w:t>及國家自定預期貢獻</w:t>
      </w:r>
      <w:r w:rsidRPr="00A71085">
        <w:rPr>
          <w:rFonts w:ascii="標楷體" w:eastAsia="標楷體" w:hAnsi="標楷體" w:cs="Times New Roman"/>
          <w:sz w:val="32"/>
          <w:szCs w:val="32"/>
        </w:rPr>
        <w:t>，會商中央目的事業主管機關，報請</w:t>
      </w:r>
      <w:r w:rsidRPr="00A71085">
        <w:rPr>
          <w:rFonts w:ascii="標楷體" w:eastAsia="標楷體" w:hAnsi="標楷體" w:cs="Times New Roman"/>
          <w:sz w:val="32"/>
          <w:szCs w:val="32"/>
          <w:u w:val="single"/>
        </w:rPr>
        <w:t>本會報</w:t>
      </w:r>
      <w:r w:rsidRPr="00A71085">
        <w:rPr>
          <w:rFonts w:ascii="標楷體" w:eastAsia="標楷體" w:hAnsi="標楷體" w:cs="Times New Roman"/>
          <w:sz w:val="32"/>
          <w:szCs w:val="32"/>
        </w:rPr>
        <w:t>核定後實施，並對外公開。</w:t>
      </w:r>
    </w:p>
    <w:p w14:paraId="19DC0694"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sz w:val="32"/>
          <w:szCs w:val="32"/>
        </w:rPr>
        <w:t>前項行動綱領</w:t>
      </w:r>
      <w:r w:rsidRPr="00A71085">
        <w:rPr>
          <w:rFonts w:ascii="標楷體" w:eastAsia="標楷體" w:hAnsi="標楷體" w:cs="Times New Roman"/>
          <w:sz w:val="32"/>
          <w:szCs w:val="32"/>
          <w:u w:val="single"/>
        </w:rPr>
        <w:t>應包括溫室氣體減量之階段管制目標、推動期程、推動策略、預期效益及管考機制等項目，並至少每二年檢討一次。</w:t>
      </w:r>
    </w:p>
    <w:p w14:paraId="28F51AC8"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第十八條　中央科技主管機關應進行氣候變遷科學及衝擊調適研究發展，並與氣象主管機關共同</w:t>
      </w:r>
      <w:proofErr w:type="gramStart"/>
      <w:r w:rsidRPr="00A71085">
        <w:rPr>
          <w:rFonts w:ascii="標楷體" w:eastAsia="標楷體" w:hAnsi="標楷體" w:cs="Times New Roman"/>
          <w:sz w:val="32"/>
          <w:szCs w:val="32"/>
        </w:rPr>
        <w:t>研析及</w:t>
      </w:r>
      <w:proofErr w:type="gramEnd"/>
      <w:r w:rsidRPr="00A71085">
        <w:rPr>
          <w:rFonts w:ascii="標楷體" w:eastAsia="標楷體" w:hAnsi="標楷體" w:cs="Times New Roman"/>
          <w:sz w:val="32"/>
          <w:szCs w:val="32"/>
        </w:rPr>
        <w:t>掌握氣候變遷趨勢，</w:t>
      </w:r>
      <w:proofErr w:type="gramStart"/>
      <w:r w:rsidRPr="00A71085">
        <w:rPr>
          <w:rFonts w:ascii="標楷體" w:eastAsia="標楷體" w:hAnsi="標楷體" w:cs="Times New Roman"/>
          <w:sz w:val="32"/>
          <w:szCs w:val="32"/>
        </w:rPr>
        <w:t>綜整氣候</w:t>
      </w:r>
      <w:proofErr w:type="gramEnd"/>
      <w:r w:rsidRPr="00A71085">
        <w:rPr>
          <w:rFonts w:ascii="標楷體" w:eastAsia="標楷體" w:hAnsi="標楷體" w:cs="Times New Roman"/>
          <w:sz w:val="32"/>
          <w:szCs w:val="32"/>
        </w:rPr>
        <w:t>情境設定、氣候變遷科學及衝擊資訊，定期公開氣候變遷科學報告。</w:t>
      </w:r>
    </w:p>
    <w:p w14:paraId="5E113B4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各級政府應依前項氣候變遷科學報告，進行氣候變遷風險評估，作為</w:t>
      </w:r>
      <w:proofErr w:type="gramStart"/>
      <w:r w:rsidRPr="00A71085">
        <w:rPr>
          <w:rFonts w:ascii="標楷體" w:eastAsia="標楷體" w:hAnsi="標楷體" w:cs="Times New Roman"/>
          <w:sz w:val="32"/>
          <w:szCs w:val="32"/>
        </w:rPr>
        <w:t>研</w:t>
      </w:r>
      <w:proofErr w:type="gramEnd"/>
      <w:r w:rsidRPr="00A71085">
        <w:rPr>
          <w:rFonts w:ascii="標楷體" w:eastAsia="標楷體" w:hAnsi="標楷體" w:cs="Times New Roman"/>
          <w:sz w:val="32"/>
          <w:szCs w:val="32"/>
        </w:rPr>
        <w:t>擬、推動調適方案及策略之依據。</w:t>
      </w:r>
    </w:p>
    <w:p w14:paraId="561BFDB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研究及開發溫室氣體減量技術之事業得向氣象主管機關申請氣象觀測資料。</w:t>
      </w:r>
    </w:p>
    <w:p w14:paraId="0AE1370A"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第二項氣候變遷風險評估之作業準則，由中央主管機關會商有關機關定之。</w:t>
      </w:r>
    </w:p>
    <w:p w14:paraId="7D09412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第三項事業之申請資格、條件、審查程序及其他相關事項之辦法，由氣象主管機關定之。</w:t>
      </w:r>
    </w:p>
    <w:p w14:paraId="6714D8FE"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第二十八條　中央主管機關為</w:t>
      </w:r>
      <w:r w:rsidRPr="00A71085">
        <w:rPr>
          <w:rFonts w:ascii="標楷體" w:eastAsia="標楷體" w:hAnsi="標楷體" w:cs="Times New Roman"/>
          <w:sz w:val="32"/>
          <w:szCs w:val="32"/>
          <w:u w:val="single"/>
        </w:rPr>
        <w:t>減緩氣候變遷，善盡國際責任，</w:t>
      </w:r>
      <w:r w:rsidRPr="00A71085">
        <w:rPr>
          <w:rFonts w:ascii="標楷體" w:eastAsia="標楷體" w:hAnsi="標楷體" w:cs="Times New Roman"/>
          <w:sz w:val="32"/>
          <w:szCs w:val="32"/>
        </w:rPr>
        <w:t>達成國家溫室氣體長期減量目標及各期階段管制目標，</w:t>
      </w:r>
      <w:r w:rsidRPr="00A71085">
        <w:rPr>
          <w:rFonts w:ascii="標楷體" w:eastAsia="標楷體" w:hAnsi="標楷體" w:cs="Times New Roman"/>
          <w:sz w:val="32"/>
          <w:szCs w:val="32"/>
          <w:u w:val="single"/>
        </w:rPr>
        <w:t>落實污染者付費原則及對脆弱群體之保障，</w:t>
      </w:r>
      <w:r w:rsidRPr="00A71085">
        <w:rPr>
          <w:rFonts w:ascii="標楷體" w:eastAsia="標楷體" w:hAnsi="標楷體" w:cs="Times New Roman"/>
          <w:sz w:val="32"/>
          <w:szCs w:val="32"/>
        </w:rPr>
        <w:t>得分階段對下列排放溫室氣體之排放源</w:t>
      </w:r>
      <w:proofErr w:type="gramStart"/>
      <w:r w:rsidRPr="00A71085">
        <w:rPr>
          <w:rFonts w:ascii="標楷體" w:eastAsia="標楷體" w:hAnsi="標楷體" w:cs="Times New Roman"/>
          <w:sz w:val="32"/>
          <w:szCs w:val="32"/>
        </w:rPr>
        <w:t>徵收碳費</w:t>
      </w:r>
      <w:proofErr w:type="gramEnd"/>
      <w:r w:rsidRPr="00A71085">
        <w:rPr>
          <w:rFonts w:ascii="標楷體" w:eastAsia="標楷體" w:hAnsi="標楷體" w:cs="Times New Roman"/>
          <w:sz w:val="32"/>
          <w:szCs w:val="32"/>
        </w:rPr>
        <w:t>：</w:t>
      </w:r>
    </w:p>
    <w:p w14:paraId="25D57D1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一、直接排放源：依其排放量，向排放源之所有人徵收；其所有人非使用人或管理人者，向實際使用人或管理人徵收。</w:t>
      </w:r>
    </w:p>
    <w:p w14:paraId="0A2C95A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二、間接排放源：依其使用電力間接排放之排放量，向排放源之所有人徵收；其所有人非使用人或管理人者，向實際使用人或管理人徵收。</w:t>
      </w:r>
    </w:p>
    <w:p w14:paraId="6B75E748"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生產電力之直接排放源，得檢具提供電力消費之排放量證明文件，向中央主管機關申請扣除前項第一款之</w:t>
      </w:r>
      <w:r w:rsidRPr="00A71085">
        <w:rPr>
          <w:rFonts w:ascii="標楷體" w:eastAsia="標楷體" w:hAnsi="標楷體" w:cs="Times New Roman"/>
          <w:sz w:val="32"/>
          <w:szCs w:val="32"/>
          <w:u w:val="single"/>
        </w:rPr>
        <w:t>部分</w:t>
      </w:r>
      <w:r w:rsidRPr="00A71085">
        <w:rPr>
          <w:rFonts w:ascii="標楷體" w:eastAsia="標楷體" w:hAnsi="標楷體" w:cs="Times New Roman"/>
          <w:sz w:val="32"/>
          <w:szCs w:val="32"/>
        </w:rPr>
        <w:t>排放量</w:t>
      </w:r>
      <w:r w:rsidRPr="00A71085">
        <w:rPr>
          <w:rFonts w:ascii="標楷體" w:eastAsia="標楷體" w:hAnsi="標楷體" w:cs="Times New Roman"/>
          <w:sz w:val="32"/>
          <w:szCs w:val="32"/>
          <w:u w:val="single"/>
        </w:rPr>
        <w:t>；</w:t>
      </w:r>
      <w:r w:rsidRPr="00A71085">
        <w:rPr>
          <w:rFonts w:ascii="標楷體" w:eastAsia="標楷體" w:hAnsi="標楷體" w:cs="Times New Roman"/>
          <w:sz w:val="32"/>
          <w:szCs w:val="32"/>
          <w:u w:val="single"/>
        </w:rPr>
        <w:lastRenderedPageBreak/>
        <w:t>其得扣除排放量之比例，由本法中華民國○年○月○日修正之條文施行之日起之四分之三，至第十年降至零</w:t>
      </w:r>
      <w:r w:rsidRPr="00A71085">
        <w:rPr>
          <w:rFonts w:ascii="標楷體" w:eastAsia="標楷體" w:hAnsi="標楷體" w:cs="Times New Roman"/>
          <w:sz w:val="32"/>
          <w:szCs w:val="32"/>
        </w:rPr>
        <w:t>。</w:t>
      </w:r>
    </w:p>
    <w:p w14:paraId="2536972A"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第一</w:t>
      </w:r>
      <w:proofErr w:type="gramStart"/>
      <w:r w:rsidRPr="00A71085">
        <w:rPr>
          <w:rFonts w:ascii="標楷體" w:eastAsia="標楷體" w:hAnsi="標楷體" w:cs="Times New Roman"/>
          <w:sz w:val="32"/>
          <w:szCs w:val="32"/>
          <w:u w:val="single"/>
        </w:rPr>
        <w:t>項碳費</w:t>
      </w:r>
      <w:proofErr w:type="gramEnd"/>
      <w:r w:rsidRPr="00A71085">
        <w:rPr>
          <w:rFonts w:ascii="標楷體" w:eastAsia="標楷體" w:hAnsi="標楷體" w:cs="Times New Roman"/>
          <w:sz w:val="32"/>
          <w:szCs w:val="32"/>
          <w:u w:val="single"/>
        </w:rPr>
        <w:t>之費率，年度調整之漲幅不得低於十分之一，未能達成各期階段管制目標時，應再增加五分之一以上。</w:t>
      </w:r>
    </w:p>
    <w:p w14:paraId="3A51F036"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中央主管機關為辦理第一</w:t>
      </w:r>
      <w:proofErr w:type="gramStart"/>
      <w:r w:rsidRPr="00A71085">
        <w:rPr>
          <w:rFonts w:ascii="標楷體" w:eastAsia="標楷體" w:hAnsi="標楷體" w:cs="Times New Roman"/>
          <w:sz w:val="32"/>
          <w:szCs w:val="32"/>
          <w:u w:val="single"/>
        </w:rPr>
        <w:t>項碳費</w:t>
      </w:r>
      <w:proofErr w:type="gramEnd"/>
      <w:r w:rsidRPr="00A71085">
        <w:rPr>
          <w:rFonts w:ascii="標楷體" w:eastAsia="標楷體" w:hAnsi="標楷體" w:cs="Times New Roman"/>
          <w:sz w:val="32"/>
          <w:szCs w:val="32"/>
          <w:u w:val="single"/>
        </w:rPr>
        <w:t>之徵收對象、費率及其他相關事項之審議，應邀集政府機關、學者專家及相關民間團體召開審議會，依</w:t>
      </w:r>
      <w:proofErr w:type="gramStart"/>
      <w:r w:rsidRPr="00A71085">
        <w:rPr>
          <w:rFonts w:ascii="標楷體" w:eastAsia="標楷體" w:hAnsi="標楷體" w:cs="Times New Roman"/>
          <w:sz w:val="32"/>
          <w:szCs w:val="32"/>
          <w:u w:val="single"/>
        </w:rPr>
        <w:t>國際碳價趨勢</w:t>
      </w:r>
      <w:proofErr w:type="gramEnd"/>
      <w:r w:rsidRPr="00A71085">
        <w:rPr>
          <w:rFonts w:ascii="標楷體" w:eastAsia="標楷體" w:hAnsi="標楷體" w:cs="Times New Roman"/>
          <w:sz w:val="32"/>
          <w:szCs w:val="32"/>
          <w:u w:val="single"/>
        </w:rPr>
        <w:t>、我國溫室氣體減量現況、排放源類型、溫室氣體排放種類、排放量規模、自主減量情形及減量成效擬定，報請本會報核定後公告，並應每年檢討之。</w:t>
      </w:r>
    </w:p>
    <w:p w14:paraId="74792C2B"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前項審議會之組成，學者專家及民間團體代表不得少於審議會總人數二分之一；審議會之組織及運作辦法，由中央主管機關定之。</w:t>
      </w:r>
    </w:p>
    <w:p w14:paraId="67A064AE"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第一</w:t>
      </w:r>
      <w:proofErr w:type="gramStart"/>
      <w:r w:rsidRPr="00A71085">
        <w:rPr>
          <w:rFonts w:ascii="標楷體" w:eastAsia="標楷體" w:hAnsi="標楷體" w:cs="Times New Roman"/>
          <w:sz w:val="32"/>
          <w:szCs w:val="32"/>
        </w:rPr>
        <w:t>項碳費</w:t>
      </w:r>
      <w:proofErr w:type="gramEnd"/>
      <w:r w:rsidRPr="00A71085">
        <w:rPr>
          <w:rFonts w:ascii="標楷體" w:eastAsia="標楷體" w:hAnsi="標楷體" w:cs="Times New Roman"/>
          <w:sz w:val="32"/>
          <w:szCs w:val="32"/>
        </w:rPr>
        <w:t>之計算方式、徵收方式、申報、繳費流程、繳納期限、繳費金額不足之追繳、補繳、收費之排放量計算方法、免徵及其他應遵行事項之辦法，由中央主管機關</w:t>
      </w:r>
      <w:r w:rsidRPr="00A71085">
        <w:rPr>
          <w:rFonts w:ascii="標楷體" w:eastAsia="標楷體" w:hAnsi="標楷體" w:cs="Times New Roman"/>
          <w:sz w:val="32"/>
          <w:szCs w:val="32"/>
          <w:u w:val="single"/>
        </w:rPr>
        <w:t>會同中央目的事業主管機關擬定，報請本會報核定後公告實施</w:t>
      </w:r>
      <w:r w:rsidRPr="00A71085">
        <w:rPr>
          <w:rFonts w:ascii="標楷體" w:eastAsia="標楷體" w:hAnsi="標楷體" w:cs="Times New Roman"/>
          <w:sz w:val="32"/>
          <w:szCs w:val="32"/>
        </w:rPr>
        <w:t>。</w:t>
      </w:r>
    </w:p>
    <w:p w14:paraId="0F43592E"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第三十三條　前條基金專供執行溫室氣體減量及氣候變遷調適之用，其用途如下：</w:t>
      </w:r>
    </w:p>
    <w:p w14:paraId="25C0F7C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一、排放源檢查事項。</w:t>
      </w:r>
    </w:p>
    <w:p w14:paraId="76ED69D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二、補助直轄市、縣（市）主管機關執行溫室氣體減量工作事項。</w:t>
      </w:r>
    </w:p>
    <w:p w14:paraId="0D038A2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三、補助中央目的事業主管機關執行溫室氣體減量工作事項。</w:t>
      </w:r>
    </w:p>
    <w:p w14:paraId="5BD78A4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四、補助及獎勵事業投資溫室氣體減量技術。</w:t>
      </w:r>
    </w:p>
    <w:p w14:paraId="76E0A1A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五、辦理前三款以外之輔導、補助、獎勵溫室氣體減量工作事項、研究及開發溫室氣體減量技術。</w:t>
      </w:r>
    </w:p>
    <w:p w14:paraId="22A6780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六、資訊平台帳戶建立、免費核配、拍賣、配售、移轉及交易相關行政工作事項。</w:t>
      </w:r>
    </w:p>
    <w:p w14:paraId="6757A83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七、執行溫室氣體減量及管理所需之約聘僱經費。</w:t>
      </w:r>
    </w:p>
    <w:p w14:paraId="28DC3F1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八、執行應對氣候變遷調適之協調、</w:t>
      </w:r>
      <w:proofErr w:type="gramStart"/>
      <w:r w:rsidRPr="00A71085">
        <w:rPr>
          <w:rFonts w:ascii="標楷體" w:eastAsia="標楷體" w:hAnsi="標楷體" w:cs="Times New Roman"/>
          <w:sz w:val="32"/>
          <w:szCs w:val="32"/>
          <w:u w:val="single"/>
        </w:rPr>
        <w:t>研</w:t>
      </w:r>
      <w:proofErr w:type="gramEnd"/>
      <w:r w:rsidRPr="00A71085">
        <w:rPr>
          <w:rFonts w:ascii="標楷體" w:eastAsia="標楷體" w:hAnsi="標楷體" w:cs="Times New Roman"/>
          <w:sz w:val="32"/>
          <w:szCs w:val="32"/>
          <w:u w:val="single"/>
        </w:rPr>
        <w:t>擬、推動及相關工作。</w:t>
      </w:r>
    </w:p>
    <w:p w14:paraId="246DF0D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u w:val="single"/>
        </w:rPr>
      </w:pPr>
      <w:r w:rsidRPr="00A71085">
        <w:rPr>
          <w:rFonts w:ascii="標楷體" w:eastAsia="標楷體" w:hAnsi="標楷體" w:cs="Times New Roman"/>
          <w:sz w:val="32"/>
          <w:szCs w:val="32"/>
        </w:rPr>
        <w:t>九、推動</w:t>
      </w:r>
      <w:r w:rsidRPr="00A71085">
        <w:rPr>
          <w:rFonts w:ascii="標楷體" w:eastAsia="標楷體" w:hAnsi="標楷體" w:cs="Times New Roman"/>
          <w:sz w:val="32"/>
          <w:szCs w:val="32"/>
          <w:u w:val="single"/>
        </w:rPr>
        <w:t>碳足跡管理機制相關事項。</w:t>
      </w:r>
    </w:p>
    <w:p w14:paraId="28BC14A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十、氣候變遷及溫室氣體減量之教育及宣導事項。</w:t>
      </w:r>
    </w:p>
    <w:p w14:paraId="52715A9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u w:val="single"/>
        </w:rPr>
        <w:t>十一、氣</w:t>
      </w:r>
      <w:r w:rsidRPr="00A71085">
        <w:rPr>
          <w:rFonts w:ascii="標楷體" w:eastAsia="標楷體" w:hAnsi="標楷體" w:cs="Times New Roman"/>
          <w:sz w:val="32"/>
          <w:szCs w:val="32"/>
        </w:rPr>
        <w:t>候變遷及溫室氣體減量之國際事務。</w:t>
      </w:r>
    </w:p>
    <w:p w14:paraId="61ADC38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lastRenderedPageBreak/>
        <w:t>十二、輔導、補助因受氣候減緩與調適政策影響之勞工、脆弱群體或其他利害關係人，進行公正轉型之事項。</w:t>
      </w:r>
    </w:p>
    <w:p w14:paraId="6232D60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十三、輔導、補助、獎勵因應氣候變遷，事業進行綠色轉型之事項。</w:t>
      </w:r>
    </w:p>
    <w:p w14:paraId="5348B48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u w:val="single"/>
        </w:rPr>
        <w:t>十四</w:t>
      </w:r>
      <w:r w:rsidRPr="00A71085">
        <w:rPr>
          <w:rFonts w:ascii="標楷體" w:eastAsia="標楷體" w:hAnsi="標楷體" w:cs="Times New Roman"/>
          <w:sz w:val="32"/>
          <w:szCs w:val="32"/>
        </w:rPr>
        <w:t>、其他有關氣候變遷調適研究及溫室氣體減量事項。</w:t>
      </w:r>
    </w:p>
    <w:p w14:paraId="2742D33F"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u w:val="single"/>
        </w:rPr>
        <w:t>前</w:t>
      </w:r>
      <w:r w:rsidRPr="00A71085">
        <w:rPr>
          <w:rFonts w:ascii="標楷體" w:eastAsia="標楷體" w:hAnsi="標楷體" w:cs="Times New Roman"/>
          <w:sz w:val="32"/>
          <w:szCs w:val="32"/>
        </w:rPr>
        <w:t>項第二款至第五款、第十二款</w:t>
      </w:r>
      <w:r w:rsidRPr="00A71085">
        <w:rPr>
          <w:rFonts w:ascii="標楷體" w:eastAsia="標楷體" w:hAnsi="標楷體" w:cs="Times New Roman"/>
          <w:sz w:val="32"/>
          <w:szCs w:val="32"/>
          <w:u w:val="single"/>
        </w:rPr>
        <w:t>至第十四款</w:t>
      </w:r>
      <w:r w:rsidRPr="00A71085">
        <w:rPr>
          <w:rFonts w:ascii="標楷體" w:eastAsia="標楷體" w:hAnsi="標楷體" w:cs="Times New Roman"/>
          <w:sz w:val="32"/>
          <w:szCs w:val="32"/>
        </w:rPr>
        <w:t>補助、獎勵之對象、申請資格、條件、審查程序、獎勵、補助方式、廢止、追繳及其他有關事項之辦法，由中央主管機關定之。</w:t>
      </w:r>
    </w:p>
    <w:p w14:paraId="49AEEBCE"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中央主管機關應成立基金管理會監督運作，其中學者專家及民間團體代表等，應占管理會名額三分之二以上，並不得由相關產業之大股東擔任。</w:t>
      </w:r>
    </w:p>
    <w:p w14:paraId="56992875"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前項基金管理會應每年</w:t>
      </w:r>
      <w:proofErr w:type="gramStart"/>
      <w:r w:rsidRPr="00A71085">
        <w:rPr>
          <w:rFonts w:ascii="標楷體" w:eastAsia="標楷體" w:hAnsi="標楷體" w:cs="Times New Roman"/>
          <w:sz w:val="32"/>
          <w:szCs w:val="32"/>
          <w:u w:val="single"/>
        </w:rPr>
        <w:t>製作碳費收取</w:t>
      </w:r>
      <w:proofErr w:type="gramEnd"/>
      <w:r w:rsidRPr="00A71085">
        <w:rPr>
          <w:rFonts w:ascii="標楷體" w:eastAsia="標楷體" w:hAnsi="標楷體" w:cs="Times New Roman"/>
          <w:sz w:val="32"/>
          <w:szCs w:val="32"/>
          <w:u w:val="single"/>
        </w:rPr>
        <w:t>執行績效報告，逐年重新檢討並向立法院報告及備查，並應公開於中央主管機關指定之網站。</w:t>
      </w:r>
    </w:p>
    <w:p w14:paraId="4CB1FC8D"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第三項基金管理會代表就審議案件之利益迴避，</w:t>
      </w:r>
      <w:proofErr w:type="gramStart"/>
      <w:r w:rsidRPr="00A71085">
        <w:rPr>
          <w:rFonts w:ascii="標楷體" w:eastAsia="標楷體" w:hAnsi="標楷體" w:cs="Times New Roman"/>
          <w:sz w:val="32"/>
          <w:szCs w:val="32"/>
          <w:u w:val="single"/>
        </w:rPr>
        <w:t>準</w:t>
      </w:r>
      <w:proofErr w:type="gramEnd"/>
      <w:r w:rsidRPr="00A71085">
        <w:rPr>
          <w:rFonts w:ascii="標楷體" w:eastAsia="標楷體" w:hAnsi="標楷體" w:cs="Times New Roman"/>
          <w:sz w:val="32"/>
          <w:szCs w:val="32"/>
          <w:u w:val="single"/>
        </w:rPr>
        <w:t>用行政程序法第三十二條及第三十三條規定。</w:t>
      </w:r>
    </w:p>
    <w:p w14:paraId="63328436"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第五十八條　違反本法經主管機關處以罰鍰者，主管機關應公布其事業或事業主之名稱、負責人姓名、處分期日、違反法規法條、違反事實、罰鍰金額及其他相關事項。</w:t>
      </w:r>
    </w:p>
    <w:p w14:paraId="2407076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依本法處罰鍰者，其額度應依其資力、違規情節、累計違法次數或未依法繳納費用之金額裁處。</w:t>
      </w:r>
    </w:p>
    <w:p w14:paraId="3CB3B09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sz w:val="32"/>
          <w:szCs w:val="32"/>
          <w:u w:val="single"/>
        </w:rPr>
        <w:t>本法所定罰鍰之裁罰基準，由中央主管機關定之。</w:t>
      </w:r>
      <w:r w:rsidRPr="00A71085">
        <w:rPr>
          <w:rFonts w:ascii="標楷體" w:eastAsia="標楷體" w:hAnsi="標楷體" w:cs="Times New Roman" w:hint="eastAsia"/>
          <w:sz w:val="32"/>
          <w:szCs w:val="32"/>
        </w:rPr>
        <w:t>」</w:t>
      </w:r>
    </w:p>
    <w:p w14:paraId="548A7735" w14:textId="08112F2E" w:rsidR="00A71085" w:rsidRPr="00A71085" w:rsidRDefault="00A71085" w:rsidP="007D7FE5">
      <w:pPr>
        <w:pStyle w:val="aff2"/>
      </w:pPr>
      <w:r w:rsidRPr="00A71085">
        <w:rPr>
          <w:rFonts w:hint="eastAsia"/>
        </w:rPr>
        <w:t>(十三)委員廖國棟Sufin．Siluko、林為洲</w:t>
      </w:r>
      <w:r w:rsidR="0070540B">
        <w:rPr>
          <w:rFonts w:hint="eastAsia"/>
        </w:rPr>
        <w:t>及</w:t>
      </w:r>
      <w:r w:rsidRPr="00A71085">
        <w:rPr>
          <w:rFonts w:hint="eastAsia"/>
        </w:rPr>
        <w:t>孔文吉等3人所提修正動議：</w:t>
      </w:r>
    </w:p>
    <w:p w14:paraId="5F0C0ABD"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「第二條　本法所稱主管機關：在中央為行政院環境保護署；在直轄市為直轄市政府；在縣（市）為縣（市）政府。</w:t>
      </w:r>
      <w:r w:rsidRPr="00A71085">
        <w:rPr>
          <w:rFonts w:ascii="標楷體" w:eastAsia="標楷體" w:hAnsi="標楷體" w:cs="Times New Roman" w:hint="eastAsia"/>
          <w:sz w:val="32"/>
          <w:szCs w:val="32"/>
          <w:u w:val="single"/>
        </w:rPr>
        <w:t>但涉及原住民族地區者，中央主管機關為原住民族委員會。</w:t>
      </w:r>
    </w:p>
    <w:p w14:paraId="6C04D05F"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rPr>
        <w:t>本法相關事項，</w:t>
      </w:r>
      <w:r w:rsidRPr="00A71085">
        <w:rPr>
          <w:rFonts w:ascii="標楷體" w:eastAsia="標楷體" w:hAnsi="標楷體" w:cs="Times New Roman" w:hint="eastAsia"/>
          <w:sz w:val="32"/>
          <w:szCs w:val="32"/>
          <w:u w:val="single"/>
        </w:rPr>
        <w:t>涉及原住民族土地及海域之自然資源管理、利用及限制之事項，由原住民族委員會會商有關機關共同決定之。</w:t>
      </w:r>
    </w:p>
    <w:p w14:paraId="0FBAB2F1"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第三條　本法用詞，定義如下：</w:t>
      </w:r>
    </w:p>
    <w:p w14:paraId="086F86B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一、溫室氣體：指二氧化碳（CO</w:t>
      </w:r>
      <w:r w:rsidRPr="00A71085">
        <w:rPr>
          <w:rFonts w:ascii="標楷體" w:eastAsia="標楷體" w:hAnsi="標楷體" w:cs="Times New Roman" w:hint="eastAsia"/>
          <w:sz w:val="32"/>
          <w:szCs w:val="32"/>
          <w:vertAlign w:val="subscript"/>
        </w:rPr>
        <w:t>2</w:t>
      </w:r>
      <w:r w:rsidRPr="00A71085">
        <w:rPr>
          <w:rFonts w:ascii="標楷體" w:eastAsia="標楷體" w:hAnsi="標楷體" w:cs="Times New Roman" w:hint="eastAsia"/>
          <w:sz w:val="32"/>
          <w:szCs w:val="32"/>
        </w:rPr>
        <w:t>）、甲烷（CH</w:t>
      </w:r>
      <w:r w:rsidRPr="00A71085">
        <w:rPr>
          <w:rFonts w:ascii="標楷體" w:eastAsia="標楷體" w:hAnsi="標楷體" w:cs="Times New Roman" w:hint="eastAsia"/>
          <w:sz w:val="32"/>
          <w:szCs w:val="32"/>
          <w:vertAlign w:val="subscript"/>
        </w:rPr>
        <w:t>4</w:t>
      </w:r>
      <w:r w:rsidRPr="00A71085">
        <w:rPr>
          <w:rFonts w:ascii="標楷體" w:eastAsia="標楷體" w:hAnsi="標楷體" w:cs="Times New Roman" w:hint="eastAsia"/>
          <w:sz w:val="32"/>
          <w:szCs w:val="32"/>
        </w:rPr>
        <w:t>）、氧化亞氮（N</w:t>
      </w:r>
      <w:r w:rsidRPr="00A71085">
        <w:rPr>
          <w:rFonts w:ascii="標楷體" w:eastAsia="標楷體" w:hAnsi="標楷體" w:cs="Times New Roman" w:hint="eastAsia"/>
          <w:sz w:val="32"/>
          <w:szCs w:val="32"/>
          <w:vertAlign w:val="subscript"/>
        </w:rPr>
        <w:t>2</w:t>
      </w:r>
      <w:r w:rsidRPr="00A71085">
        <w:rPr>
          <w:rFonts w:ascii="標楷體" w:eastAsia="標楷體" w:hAnsi="標楷體" w:cs="Times New Roman" w:hint="eastAsia"/>
          <w:sz w:val="32"/>
          <w:szCs w:val="32"/>
        </w:rPr>
        <w:t>O）、氫氟碳化物（HFCs）、全氟碳化物（PFCs）、六氟化硫（SF</w:t>
      </w:r>
      <w:r w:rsidRPr="00A71085">
        <w:rPr>
          <w:rFonts w:ascii="標楷體" w:eastAsia="標楷體" w:hAnsi="標楷體" w:cs="Times New Roman" w:hint="eastAsia"/>
          <w:sz w:val="32"/>
          <w:szCs w:val="32"/>
          <w:vertAlign w:val="subscript"/>
        </w:rPr>
        <w:t>6</w:t>
      </w:r>
      <w:r w:rsidRPr="00A71085">
        <w:rPr>
          <w:rFonts w:ascii="標楷體" w:eastAsia="標楷體" w:hAnsi="標楷體" w:cs="Times New Roman" w:hint="eastAsia"/>
          <w:sz w:val="32"/>
          <w:szCs w:val="32"/>
        </w:rPr>
        <w:t>）、三氟化氮（NF</w:t>
      </w:r>
      <w:r w:rsidRPr="00A71085">
        <w:rPr>
          <w:rFonts w:ascii="標楷體" w:eastAsia="標楷體" w:hAnsi="標楷體" w:cs="Times New Roman" w:hint="eastAsia"/>
          <w:sz w:val="32"/>
          <w:szCs w:val="32"/>
          <w:vertAlign w:val="subscript"/>
        </w:rPr>
        <w:t>3</w:t>
      </w:r>
      <w:r w:rsidRPr="00A71085">
        <w:rPr>
          <w:rFonts w:ascii="標楷體" w:eastAsia="標楷體" w:hAnsi="標楷體" w:cs="Times New Roman" w:hint="eastAsia"/>
          <w:sz w:val="32"/>
          <w:szCs w:val="32"/>
        </w:rPr>
        <w:t>）及其他經中央主管機關公告者。</w:t>
      </w:r>
    </w:p>
    <w:p w14:paraId="398FF90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氣候變遷調適：指人類系統，對實際或預期發生氣候變遷影響之調整適應過程，藉以緩和因氣候變遷所造成之損害，或利用其有利之情勢，包括自然系統對實際發生氣候變遷影響之調整適應過程，必要時透過適當之人為介入，使其調整適應預期發生之氣候變遷影響。</w:t>
      </w:r>
    </w:p>
    <w:p w14:paraId="6351D75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三、溫室氣體減量：指減少人類活動衍生之溫室氣體排放或增加溫室氣體吸收儲存。</w:t>
      </w:r>
    </w:p>
    <w:p w14:paraId="55BDFA5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四、排放源：指直接或間接排放溫室氣體至大氣中之單元或程序。</w:t>
      </w:r>
    </w:p>
    <w:p w14:paraId="743ACDF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w:t>
      </w:r>
      <w:proofErr w:type="gramStart"/>
      <w:r w:rsidRPr="00A71085">
        <w:rPr>
          <w:rFonts w:ascii="標楷體" w:eastAsia="標楷體" w:hAnsi="標楷體" w:cs="Times New Roman" w:hint="eastAsia"/>
          <w:sz w:val="32"/>
          <w:szCs w:val="32"/>
        </w:rPr>
        <w:t>溫暖化潛勢</w:t>
      </w:r>
      <w:proofErr w:type="gramEnd"/>
      <w:r w:rsidRPr="00A71085">
        <w:rPr>
          <w:rFonts w:ascii="標楷體" w:eastAsia="標楷體" w:hAnsi="標楷體" w:cs="Times New Roman" w:hint="eastAsia"/>
          <w:sz w:val="32"/>
          <w:szCs w:val="32"/>
        </w:rPr>
        <w:t>：指單一質量單位之溫室氣體，在特定時間範圍內所累積之輻射驅動力，並將其與二氧化碳為基準進行比較之衡量指標。</w:t>
      </w:r>
    </w:p>
    <w:p w14:paraId="0EFCC3E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六、排放量：指自排放源排出之各種溫室</w:t>
      </w:r>
      <w:proofErr w:type="gramStart"/>
      <w:r w:rsidRPr="00A71085">
        <w:rPr>
          <w:rFonts w:ascii="標楷體" w:eastAsia="標楷體" w:hAnsi="標楷體" w:cs="Times New Roman" w:hint="eastAsia"/>
          <w:sz w:val="32"/>
          <w:szCs w:val="32"/>
        </w:rPr>
        <w:t>氣體量乘以</w:t>
      </w:r>
      <w:proofErr w:type="gramEnd"/>
      <w:r w:rsidRPr="00A71085">
        <w:rPr>
          <w:rFonts w:ascii="標楷體" w:eastAsia="標楷體" w:hAnsi="標楷體" w:cs="Times New Roman" w:hint="eastAsia"/>
          <w:sz w:val="32"/>
          <w:szCs w:val="32"/>
        </w:rPr>
        <w:t>各該物質</w:t>
      </w:r>
      <w:proofErr w:type="gramStart"/>
      <w:r w:rsidRPr="00A71085">
        <w:rPr>
          <w:rFonts w:ascii="標楷體" w:eastAsia="標楷體" w:hAnsi="標楷體" w:cs="Times New Roman" w:hint="eastAsia"/>
          <w:sz w:val="32"/>
          <w:szCs w:val="32"/>
        </w:rPr>
        <w:t>溫暖化潛勢</w:t>
      </w:r>
      <w:proofErr w:type="gramEnd"/>
      <w:r w:rsidRPr="00A71085">
        <w:rPr>
          <w:rFonts w:ascii="標楷體" w:eastAsia="標楷體" w:hAnsi="標楷體" w:cs="Times New Roman" w:hint="eastAsia"/>
          <w:sz w:val="32"/>
          <w:szCs w:val="32"/>
        </w:rPr>
        <w:t>所得之合計量，以二氧化碳當量表示。</w:t>
      </w:r>
    </w:p>
    <w:p w14:paraId="11F3D42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七、負排放技術：指將二氧化碳或其他溫室氣體自排放源或大氣中以自然碳循環或人為方式移除、吸收或儲存之機制。</w:t>
      </w:r>
    </w:p>
    <w:p w14:paraId="521F8DB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八、碳</w:t>
      </w:r>
      <w:proofErr w:type="gramStart"/>
      <w:r w:rsidRPr="00A71085">
        <w:rPr>
          <w:rFonts w:ascii="標楷體" w:eastAsia="標楷體" w:hAnsi="標楷體" w:cs="Times New Roman" w:hint="eastAsia"/>
          <w:sz w:val="32"/>
          <w:szCs w:val="32"/>
        </w:rPr>
        <w:t>匯</w:t>
      </w:r>
      <w:proofErr w:type="gramEnd"/>
      <w:r w:rsidRPr="00A71085">
        <w:rPr>
          <w:rFonts w:ascii="標楷體" w:eastAsia="標楷體" w:hAnsi="標楷體" w:cs="Times New Roman" w:hint="eastAsia"/>
          <w:sz w:val="32"/>
          <w:szCs w:val="32"/>
        </w:rPr>
        <w:t>：指將二氧化碳或其他溫室氣體自排放源或大氣中持續移除後，吸收或儲存之樹木、森林、土壤、海洋、地層、設施或場所。</w:t>
      </w:r>
    </w:p>
    <w:p w14:paraId="1F8CE81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九、</w:t>
      </w:r>
      <w:proofErr w:type="gramStart"/>
      <w:r w:rsidRPr="00A71085">
        <w:rPr>
          <w:rFonts w:ascii="標楷體" w:eastAsia="標楷體" w:hAnsi="標楷體" w:cs="Times New Roman" w:hint="eastAsia"/>
          <w:sz w:val="32"/>
          <w:szCs w:val="32"/>
        </w:rPr>
        <w:t>淨零排放</w:t>
      </w:r>
      <w:proofErr w:type="gramEnd"/>
      <w:r w:rsidRPr="00A71085">
        <w:rPr>
          <w:rFonts w:ascii="標楷體" w:eastAsia="標楷體" w:hAnsi="標楷體" w:cs="Times New Roman" w:hint="eastAsia"/>
          <w:sz w:val="32"/>
          <w:szCs w:val="32"/>
        </w:rPr>
        <w:t>：指溫室氣體排放量與碳</w:t>
      </w:r>
      <w:proofErr w:type="gramStart"/>
      <w:r w:rsidRPr="00A71085">
        <w:rPr>
          <w:rFonts w:ascii="標楷體" w:eastAsia="標楷體" w:hAnsi="標楷體" w:cs="Times New Roman" w:hint="eastAsia"/>
          <w:sz w:val="32"/>
          <w:szCs w:val="32"/>
        </w:rPr>
        <w:t>匯</w:t>
      </w:r>
      <w:proofErr w:type="gramEnd"/>
      <w:r w:rsidRPr="00A71085">
        <w:rPr>
          <w:rFonts w:ascii="標楷體" w:eastAsia="標楷體" w:hAnsi="標楷體" w:cs="Times New Roman" w:hint="eastAsia"/>
          <w:sz w:val="32"/>
          <w:szCs w:val="32"/>
        </w:rPr>
        <w:t>量達成平衡。</w:t>
      </w:r>
    </w:p>
    <w:p w14:paraId="7BAFC9A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十、公正轉型：在尊重人權及尊嚴勞動之原則下，向所有因應氣候變遷轉型及氣候政策受影響之社群</w:t>
      </w:r>
      <w:r w:rsidRPr="00A71085">
        <w:rPr>
          <w:rFonts w:ascii="標楷體" w:eastAsia="標楷體" w:hAnsi="標楷體" w:cs="Times New Roman"/>
          <w:sz w:val="32"/>
          <w:szCs w:val="32"/>
          <w:u w:val="single"/>
        </w:rPr>
        <w:t>及原住民族</w:t>
      </w:r>
      <w:r w:rsidRPr="00A71085">
        <w:rPr>
          <w:rFonts w:ascii="標楷體" w:eastAsia="標楷體" w:hAnsi="標楷體" w:cs="Times New Roman" w:hint="eastAsia"/>
          <w:sz w:val="32"/>
          <w:szCs w:val="32"/>
          <w:u w:val="single"/>
        </w:rPr>
        <w:t>或部落</w:t>
      </w:r>
      <w:r w:rsidRPr="00A71085">
        <w:rPr>
          <w:rFonts w:ascii="標楷體" w:eastAsia="標楷體" w:hAnsi="標楷體" w:cs="Times New Roman" w:hint="eastAsia"/>
          <w:sz w:val="32"/>
          <w:szCs w:val="32"/>
        </w:rPr>
        <w:t>進行諮詢與</w:t>
      </w:r>
      <w:r w:rsidRPr="00A71085">
        <w:rPr>
          <w:rFonts w:ascii="標楷體" w:eastAsia="標楷體" w:hAnsi="標楷體" w:cs="Times New Roman" w:hint="eastAsia"/>
          <w:sz w:val="32"/>
          <w:szCs w:val="32"/>
          <w:u w:val="single"/>
        </w:rPr>
        <w:t>給予適當補償</w:t>
      </w:r>
      <w:r w:rsidRPr="00A71085">
        <w:rPr>
          <w:rFonts w:ascii="標楷體" w:eastAsia="標楷體" w:hAnsi="標楷體" w:cs="Times New Roman" w:hint="eastAsia"/>
          <w:sz w:val="32"/>
          <w:szCs w:val="32"/>
        </w:rPr>
        <w:t>，並協助產業、地區、勞工、消費者穩定轉型。</w:t>
      </w:r>
    </w:p>
    <w:p w14:paraId="21D8516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十一、事業：指公司、行號、工廠、民間機構、行政機關（構）及其他經中央主管機關公告之對象。</w:t>
      </w:r>
    </w:p>
    <w:p w14:paraId="02B7C3C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十二、減量額度：指事業及各級政府執行溫室氣體自願減量專案、本法修正施行前執行溫室氣體排放額度抵換專案（以下</w:t>
      </w:r>
      <w:r w:rsidRPr="00A71085">
        <w:rPr>
          <w:rFonts w:ascii="標楷體" w:eastAsia="標楷體" w:hAnsi="標楷體" w:cs="Times New Roman" w:hint="eastAsia"/>
          <w:sz w:val="32"/>
          <w:szCs w:val="32"/>
        </w:rPr>
        <w:lastRenderedPageBreak/>
        <w:t>簡稱抵換專案）、溫室氣體減量先期專案（以下簡稱先期專案）取得之額度。</w:t>
      </w:r>
    </w:p>
    <w:p w14:paraId="5EDD3C5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十三、效能標準：指排放源之單位產品、單位原（物）料、單位里程或其他單位用料容許之排放量。</w:t>
      </w:r>
    </w:p>
    <w:p w14:paraId="6861D50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十四、總量管制：指在一定期間內，為有效減少溫室氣體排放，對公告排放源溫室氣體總容許排放量所作之限制措施。</w:t>
      </w:r>
    </w:p>
    <w:p w14:paraId="0C35D66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十五、排放額度：指進行總量管制時，允許排放源於一定期間排放之額度。</w:t>
      </w:r>
    </w:p>
    <w:p w14:paraId="086E8F4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十六、碳洩漏：指實施溫室氣體管制，可能導致產業外移至其他碳管制較為寬鬆國家，反而增加全球</w:t>
      </w:r>
      <w:proofErr w:type="gramStart"/>
      <w:r w:rsidRPr="00A71085">
        <w:rPr>
          <w:rFonts w:ascii="標楷體" w:eastAsia="標楷體" w:hAnsi="標楷體" w:cs="Times New Roman" w:hint="eastAsia"/>
          <w:sz w:val="32"/>
          <w:szCs w:val="32"/>
        </w:rPr>
        <w:t>排碳量</w:t>
      </w:r>
      <w:proofErr w:type="gramEnd"/>
      <w:r w:rsidRPr="00A71085">
        <w:rPr>
          <w:rFonts w:ascii="標楷體" w:eastAsia="標楷體" w:hAnsi="標楷體" w:cs="Times New Roman" w:hint="eastAsia"/>
          <w:sz w:val="32"/>
          <w:szCs w:val="32"/>
        </w:rPr>
        <w:t>之情況。</w:t>
      </w:r>
    </w:p>
    <w:p w14:paraId="147C2FB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十七、碳足跡：指產品由原料取得、製造、配送銷售、使用及廢棄處理等生命週期各階段</w:t>
      </w:r>
      <w:proofErr w:type="gramStart"/>
      <w:r w:rsidRPr="00A71085">
        <w:rPr>
          <w:rFonts w:ascii="標楷體" w:eastAsia="標楷體" w:hAnsi="標楷體" w:cs="Times New Roman" w:hint="eastAsia"/>
          <w:sz w:val="32"/>
          <w:szCs w:val="32"/>
        </w:rPr>
        <w:t>產生之碳排放</w:t>
      </w:r>
      <w:proofErr w:type="gramEnd"/>
      <w:r w:rsidRPr="00A71085">
        <w:rPr>
          <w:rFonts w:ascii="標楷體" w:eastAsia="標楷體" w:hAnsi="標楷體" w:cs="Times New Roman" w:hint="eastAsia"/>
          <w:sz w:val="32"/>
          <w:szCs w:val="32"/>
        </w:rPr>
        <w:t>量，經換算為二氧化碳當量之總和。</w:t>
      </w:r>
    </w:p>
    <w:p w14:paraId="7B3EBEBD"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第四條　國家溫室氣體長期減量目標為中華民國一百三十九年溫室</w:t>
      </w:r>
      <w:proofErr w:type="gramStart"/>
      <w:r w:rsidRPr="00A71085">
        <w:rPr>
          <w:rFonts w:ascii="標楷體" w:eastAsia="標楷體" w:hAnsi="標楷體" w:cs="Times New Roman" w:hint="eastAsia"/>
          <w:sz w:val="32"/>
          <w:szCs w:val="32"/>
        </w:rPr>
        <w:t>氣體淨零排放</w:t>
      </w:r>
      <w:proofErr w:type="gramEnd"/>
      <w:r w:rsidRPr="00A71085">
        <w:rPr>
          <w:rFonts w:ascii="標楷體" w:eastAsia="標楷體" w:hAnsi="標楷體" w:cs="Times New Roman" w:hint="eastAsia"/>
          <w:sz w:val="32"/>
          <w:szCs w:val="32"/>
        </w:rPr>
        <w:t>。</w:t>
      </w:r>
    </w:p>
    <w:p w14:paraId="31285B4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為達成前項目標，各級政府應與國民、</w:t>
      </w:r>
      <w:r w:rsidRPr="00A71085">
        <w:rPr>
          <w:rFonts w:ascii="標楷體" w:eastAsia="標楷體" w:hAnsi="標楷體" w:cs="Times New Roman" w:hint="eastAsia"/>
          <w:sz w:val="32"/>
          <w:szCs w:val="32"/>
          <w:u w:val="single"/>
        </w:rPr>
        <w:t>原住民族或部落</w:t>
      </w:r>
      <w:r w:rsidRPr="00A71085">
        <w:rPr>
          <w:rFonts w:ascii="標楷體" w:eastAsia="標楷體" w:hAnsi="標楷體" w:cs="Times New Roman" w:hint="eastAsia"/>
          <w:sz w:val="32"/>
          <w:szCs w:val="32"/>
        </w:rPr>
        <w:t>、事業、團體共同推動溫室氣體減量、發展負排放技術及促進國際合作。</w:t>
      </w:r>
    </w:p>
    <w:p w14:paraId="7441E3E4"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第一項目標，中央主管機關應會商中央目的事業主管機關，參酌聯合國氣候變化綱要公約與其協議或相關國際公約決議事項及國內情勢變化，適時調整該目標，送行政院核定，並定期檢討之。</w:t>
      </w:r>
    </w:p>
    <w:p w14:paraId="1ED097C5"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第五條　政府應秉持減緩與調適並重之原則，確保國土資源永續利用及能源供需穩定，妥適減緩及因應氣候變遷之影響，兼顧環境保護、經濟發展、社會正義、</w:t>
      </w:r>
      <w:r w:rsidRPr="00A71085">
        <w:rPr>
          <w:rFonts w:ascii="標楷體" w:eastAsia="標楷體" w:hAnsi="標楷體" w:cs="Times New Roman" w:hint="eastAsia"/>
          <w:sz w:val="32"/>
          <w:szCs w:val="32"/>
          <w:u w:val="single"/>
        </w:rPr>
        <w:t>原住民族權利、土地正義</w:t>
      </w:r>
      <w:r w:rsidRPr="00A71085">
        <w:rPr>
          <w:rFonts w:ascii="標楷體" w:eastAsia="標楷體" w:hAnsi="標楷體" w:cs="Times New Roman" w:hint="eastAsia"/>
          <w:sz w:val="32"/>
          <w:szCs w:val="32"/>
        </w:rPr>
        <w:t>、跨世代衡平及脆弱群體扶助。</w:t>
      </w:r>
    </w:p>
    <w:p w14:paraId="435B1072"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各級政府應鼓勵創新研發，強化財務機制，充沛經濟活力，開放良性競爭，推動低碳綠色成長，創造就業機會，提升國家競爭力。</w:t>
      </w:r>
    </w:p>
    <w:p w14:paraId="1792C1E1"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為因應氣候變遷，政府相關法律及政策之規劃管理原則如下：</w:t>
      </w:r>
    </w:p>
    <w:p w14:paraId="74248DC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一、為確保國家能源安全，應擬定逐步降低化石燃料依賴之中長期策略，訂定再生能源中長期目標，</w:t>
      </w:r>
      <w:r w:rsidRPr="00A71085">
        <w:rPr>
          <w:rFonts w:ascii="標楷體" w:eastAsia="標楷體" w:hAnsi="標楷體" w:cs="Times New Roman" w:hint="eastAsia"/>
          <w:sz w:val="32"/>
          <w:szCs w:val="32"/>
          <w:u w:val="single"/>
        </w:rPr>
        <w:t>逐步減少溫室氣體排放</w:t>
      </w:r>
      <w:r w:rsidRPr="00A71085">
        <w:rPr>
          <w:rFonts w:ascii="標楷體" w:eastAsia="標楷體" w:hAnsi="標楷體" w:cs="Times New Roman" w:hint="eastAsia"/>
          <w:sz w:val="32"/>
          <w:szCs w:val="32"/>
        </w:rPr>
        <w:t>。</w:t>
      </w:r>
    </w:p>
    <w:p w14:paraId="395F2E1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二、秉持使用者付費之環境正義原則，溫室氣體排放額度之</w:t>
      </w:r>
      <w:proofErr w:type="gramStart"/>
      <w:r w:rsidRPr="00A71085">
        <w:rPr>
          <w:rFonts w:ascii="標楷體" w:eastAsia="標楷體" w:hAnsi="標楷體" w:cs="Times New Roman" w:hint="eastAsia"/>
          <w:sz w:val="32"/>
          <w:szCs w:val="32"/>
        </w:rPr>
        <w:t>核配應逐步</w:t>
      </w:r>
      <w:proofErr w:type="gramEnd"/>
      <w:r w:rsidRPr="00A71085">
        <w:rPr>
          <w:rFonts w:ascii="標楷體" w:eastAsia="標楷體" w:hAnsi="標楷體" w:cs="Times New Roman" w:hint="eastAsia"/>
          <w:sz w:val="32"/>
          <w:szCs w:val="32"/>
        </w:rPr>
        <w:t>從免費核配到拍賣或配售方式規劃。</w:t>
      </w:r>
    </w:p>
    <w:p w14:paraId="1377B6F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三、依二氧化碳當量，推動溫室氣體排放之稅費機制，以因應氣候變遷，並落實中立原則，促進社會公益。</w:t>
      </w:r>
    </w:p>
    <w:p w14:paraId="72B30BA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四、積極協助傳統產業節能</w:t>
      </w:r>
      <w:proofErr w:type="gramStart"/>
      <w:r w:rsidRPr="00A71085">
        <w:rPr>
          <w:rFonts w:ascii="標楷體" w:eastAsia="標楷體" w:hAnsi="標楷體" w:cs="Times New Roman" w:hint="eastAsia"/>
          <w:sz w:val="32"/>
          <w:szCs w:val="32"/>
        </w:rPr>
        <w:t>減碳或</w:t>
      </w:r>
      <w:proofErr w:type="gramEnd"/>
      <w:r w:rsidRPr="00A71085">
        <w:rPr>
          <w:rFonts w:ascii="標楷體" w:eastAsia="標楷體" w:hAnsi="標楷體" w:cs="Times New Roman" w:hint="eastAsia"/>
          <w:sz w:val="32"/>
          <w:szCs w:val="32"/>
        </w:rPr>
        <w:t>轉型，發展綠色技術及綠色產業，創造就業機會及綠色成長。</w:t>
      </w:r>
    </w:p>
    <w:p w14:paraId="59D3E5E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五、提高資源及能源使用效率，促進資源循環使用以減少環境污染及溫室氣體排放。</w:t>
      </w:r>
    </w:p>
    <w:p w14:paraId="3127CB1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六、納入因應氣候變遷因子，提高氣候變遷調適能力，降低脆弱度及強化韌性，確保國家永續發展。</w:t>
      </w:r>
    </w:p>
    <w:p w14:paraId="5EA670E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t>七、針對受溫室氣體影響之弱勢族群、原住民族給予適當補償，維護該族群生存、健康、經濟、文化權益。</w:t>
      </w:r>
    </w:p>
    <w:p w14:paraId="3246B91E"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第六條　因應氣候變遷相關計畫或方案，其基本原則如下：</w:t>
      </w:r>
    </w:p>
    <w:p w14:paraId="5E38944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一、國家減量目標及期程之訂定，應履行聯合國氣候變化綱要公約之國際責任，同時兼顧我國環境、經濟、社會及</w:t>
      </w:r>
      <w:r w:rsidRPr="00A71085">
        <w:rPr>
          <w:rFonts w:ascii="標楷體" w:eastAsia="標楷體" w:hAnsi="標楷體" w:cs="Times New Roman" w:hint="eastAsia"/>
          <w:sz w:val="32"/>
          <w:szCs w:val="32"/>
          <w:u w:val="single"/>
        </w:rPr>
        <w:t>原住民族權益</w:t>
      </w:r>
      <w:r w:rsidRPr="00A71085">
        <w:rPr>
          <w:rFonts w:ascii="標楷體" w:eastAsia="標楷體" w:hAnsi="標楷體" w:cs="Times New Roman" w:hint="eastAsia"/>
          <w:sz w:val="32"/>
          <w:szCs w:val="32"/>
        </w:rPr>
        <w:t>永續發展。</w:t>
      </w:r>
    </w:p>
    <w:p w14:paraId="3B9C721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二、部門階段管制目標之訂定，除考量成本效益，</w:t>
      </w:r>
      <w:r w:rsidRPr="00A71085">
        <w:rPr>
          <w:rFonts w:ascii="標楷體" w:eastAsia="標楷體" w:hAnsi="標楷體" w:cs="Times New Roman" w:hint="eastAsia"/>
          <w:sz w:val="32"/>
          <w:szCs w:val="32"/>
          <w:u w:val="single"/>
        </w:rPr>
        <w:t>應積極考慮政策管制下對國人與原住民族權益衍生之生活限制，並就其生活限制部分與各目的事業主管機關訂定補救措施</w:t>
      </w:r>
      <w:r w:rsidRPr="00A71085">
        <w:rPr>
          <w:rFonts w:ascii="標楷體" w:eastAsia="標楷體" w:hAnsi="標楷體" w:cs="Times New Roman" w:hint="eastAsia"/>
          <w:sz w:val="32"/>
          <w:szCs w:val="32"/>
        </w:rPr>
        <w:t>。</w:t>
      </w:r>
    </w:p>
    <w:p w14:paraId="7BD15BC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三、積極採取預防措施，進行預測、避免或減少引起氣候變遷之肇因，以緩解其不利影響，並協助公正轉型。</w:t>
      </w:r>
    </w:p>
    <w:p w14:paraId="29B9E9E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四、致力氣候變遷科學及溫室氣體減量技術之研究發展。</w:t>
      </w:r>
    </w:p>
    <w:p w14:paraId="5C50422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五、建構綠色金融機制及推動措施，促成投資、產業</w:t>
      </w:r>
      <w:r w:rsidRPr="00A71085">
        <w:rPr>
          <w:rFonts w:ascii="標楷體" w:eastAsia="標楷體" w:hAnsi="標楷體" w:cs="Times New Roman" w:hint="eastAsia"/>
          <w:sz w:val="32"/>
          <w:szCs w:val="32"/>
          <w:u w:val="single"/>
        </w:rPr>
        <w:t>及原住民族及部落</w:t>
      </w:r>
      <w:r w:rsidRPr="00A71085">
        <w:rPr>
          <w:rFonts w:ascii="標楷體" w:eastAsia="標楷體" w:hAnsi="標楷體" w:cs="Times New Roman" w:hint="eastAsia"/>
          <w:sz w:val="32"/>
          <w:szCs w:val="32"/>
        </w:rPr>
        <w:t>追求永續發展之良性循環。</w:t>
      </w:r>
    </w:p>
    <w:p w14:paraId="0E0795B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六、提升中央地方協力及公私合作，並推動因應氣候變遷之教育宣傳及專業人員能力建構。</w:t>
      </w:r>
    </w:p>
    <w:p w14:paraId="5407270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七、積極加強國際合作，以維護產業發展之國際競爭力。</w:t>
      </w:r>
    </w:p>
    <w:p w14:paraId="3171356C"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第八條　為推動氣候變遷因應及</w:t>
      </w:r>
      <w:proofErr w:type="gramStart"/>
      <w:r w:rsidRPr="00A71085">
        <w:rPr>
          <w:rFonts w:ascii="標楷體" w:eastAsia="標楷體" w:hAnsi="標楷體" w:cs="Times New Roman" w:hint="eastAsia"/>
          <w:sz w:val="32"/>
          <w:szCs w:val="32"/>
        </w:rPr>
        <w:t>強化跨域治理</w:t>
      </w:r>
      <w:proofErr w:type="gramEnd"/>
      <w:r w:rsidRPr="00A71085">
        <w:rPr>
          <w:rFonts w:ascii="標楷體" w:eastAsia="標楷體" w:hAnsi="標楷體" w:cs="Times New Roman" w:hint="eastAsia"/>
          <w:sz w:val="32"/>
          <w:szCs w:val="32"/>
        </w:rPr>
        <w:t>，行政院國家永續發展委員會（以下簡稱永續會）應協調、分工、整合國家因應氣候變遷基本方針及重大政策之跨部會氣候變遷因應事務。</w:t>
      </w:r>
    </w:p>
    <w:p w14:paraId="5F1B5011"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中央有關機關應推動溫室氣體減量、氣候變遷調適之事項如下：</w:t>
      </w:r>
    </w:p>
    <w:p w14:paraId="35DB823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一、再生能源及能源科技發展。</w:t>
      </w:r>
    </w:p>
    <w:p w14:paraId="411FD40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二、能源使用效率提升及能源節約。</w:t>
      </w:r>
    </w:p>
    <w:p w14:paraId="7D16963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三、製造部門溫室氣體減量。</w:t>
      </w:r>
    </w:p>
    <w:p w14:paraId="668CBAB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四、運輸管理、大眾運輸系統發展及其他運輸部門溫室氣體減量。</w:t>
      </w:r>
    </w:p>
    <w:p w14:paraId="3FE4652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五、低碳能源運具使用。</w:t>
      </w:r>
    </w:p>
    <w:p w14:paraId="380AA05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六、建築溫室氣體減量管理。</w:t>
      </w:r>
    </w:p>
    <w:p w14:paraId="0AB591B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七、廢棄物回收處理及再利用。</w:t>
      </w:r>
    </w:p>
    <w:p w14:paraId="72A3826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八、自然資源管理、生物多樣性保育及碳</w:t>
      </w:r>
      <w:proofErr w:type="gramStart"/>
      <w:r w:rsidRPr="00A71085">
        <w:rPr>
          <w:rFonts w:ascii="標楷體" w:eastAsia="標楷體" w:hAnsi="標楷體" w:cs="Times New Roman" w:hint="eastAsia"/>
          <w:sz w:val="32"/>
          <w:szCs w:val="32"/>
        </w:rPr>
        <w:t>匯</w:t>
      </w:r>
      <w:proofErr w:type="gramEnd"/>
      <w:r w:rsidRPr="00A71085">
        <w:rPr>
          <w:rFonts w:ascii="標楷體" w:eastAsia="標楷體" w:hAnsi="標楷體" w:cs="Times New Roman" w:hint="eastAsia"/>
          <w:sz w:val="32"/>
          <w:szCs w:val="32"/>
        </w:rPr>
        <w:t>功能強化。</w:t>
      </w:r>
    </w:p>
    <w:p w14:paraId="05CE855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t>九、原住民族土地及自然資源權益保障，維護原住民傳統知識。</w:t>
      </w:r>
    </w:p>
    <w:p w14:paraId="5EDEC91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十、農業溫室氣體減量管理及糧食安全確保。</w:t>
      </w:r>
    </w:p>
    <w:p w14:paraId="23D5CA8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十一、綠色金融及溫室氣體減量之誘因機制。</w:t>
      </w:r>
    </w:p>
    <w:p w14:paraId="5BC68B7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十二、溫室氣體減量對整體經濟影響評估及因應規劃。</w:t>
      </w:r>
    </w:p>
    <w:p w14:paraId="6AE0E41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十三、溫室氣體總量管制、抵換、拍賣、配售、交易制度之建立及國際合作減量機制之推動。</w:t>
      </w:r>
    </w:p>
    <w:p w14:paraId="509C19D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十四、溫室氣體減量科技之研發及推動。</w:t>
      </w:r>
    </w:p>
    <w:p w14:paraId="0F98C10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十五、國際溫室氣體相關公約法律之</w:t>
      </w:r>
      <w:proofErr w:type="gramStart"/>
      <w:r w:rsidRPr="00A71085">
        <w:rPr>
          <w:rFonts w:ascii="標楷體" w:eastAsia="標楷體" w:hAnsi="標楷體" w:cs="Times New Roman" w:hint="eastAsia"/>
          <w:sz w:val="32"/>
          <w:szCs w:val="32"/>
        </w:rPr>
        <w:t>研析及</w:t>
      </w:r>
      <w:proofErr w:type="gramEnd"/>
      <w:r w:rsidRPr="00A71085">
        <w:rPr>
          <w:rFonts w:ascii="標楷體" w:eastAsia="標楷體" w:hAnsi="標楷體" w:cs="Times New Roman" w:hint="eastAsia"/>
          <w:sz w:val="32"/>
          <w:szCs w:val="32"/>
        </w:rPr>
        <w:t>國際會議之參與。</w:t>
      </w:r>
    </w:p>
    <w:p w14:paraId="7230D9B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十六、氣候變遷調適相關事宜之</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擬及推動。</w:t>
      </w:r>
    </w:p>
    <w:p w14:paraId="571C3A1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十七、氣候變遷調適及溫室氣體減量之教育宣導。</w:t>
      </w:r>
    </w:p>
    <w:p w14:paraId="70ED2F49"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十八、公正轉型之推動。</w:t>
      </w:r>
    </w:p>
    <w:p w14:paraId="563C06C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十九、其他氣候變遷調適及溫室氣體減量事項。</w:t>
      </w:r>
    </w:p>
    <w:p w14:paraId="57DD7C9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t>有關一、二項涉及原住民族土地及海域之自然資源，永續會及中央有關機關應諮詢原住民族或部落並取得同意。</w:t>
      </w:r>
    </w:p>
    <w:p w14:paraId="670103A5"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第十條　為達成國家溫室氣體長期減量目標，中央主管機關應邀集中央及地方有關機關、學者、專家、民間團體，經召開公聽會程序後，訂定五年為一期之階段管制目標，報請行政院核定後實施，並對外公開。</w:t>
      </w:r>
    </w:p>
    <w:p w14:paraId="2CF5AE87"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lastRenderedPageBreak/>
        <w:t>前項公聽會邀請之學者、專家及團體，各類別之對象應有一定比例</w:t>
      </w:r>
      <w:r w:rsidRPr="00A71085">
        <w:rPr>
          <w:rFonts w:ascii="標楷體" w:eastAsia="標楷體" w:hAnsi="標楷體" w:cs="Times New Roman"/>
          <w:sz w:val="32"/>
          <w:szCs w:val="32"/>
          <w:u w:val="single"/>
        </w:rPr>
        <w:t>具原住民身分。</w:t>
      </w:r>
    </w:p>
    <w:p w14:paraId="683545DC"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階段管制目標應依第五條第三項及第六條之原則訂定，其內容包括：</w:t>
      </w:r>
    </w:p>
    <w:p w14:paraId="5EC5FA7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一、國家階段管制目標。</w:t>
      </w:r>
    </w:p>
    <w:p w14:paraId="6C257BA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二、能源、製造、住商、運輸、農業、環境等部門階段管制目標。</w:t>
      </w:r>
    </w:p>
    <w:p w14:paraId="7505446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三、電力排放係數階段目標。</w:t>
      </w:r>
    </w:p>
    <w:p w14:paraId="661F018E"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各期階段管制目標，除</w:t>
      </w:r>
      <w:proofErr w:type="gramStart"/>
      <w:r w:rsidRPr="00A71085">
        <w:rPr>
          <w:rFonts w:ascii="標楷體" w:eastAsia="標楷體" w:hAnsi="標楷體" w:cs="Times New Roman" w:hint="eastAsia"/>
          <w:sz w:val="32"/>
          <w:szCs w:val="32"/>
        </w:rPr>
        <w:t>第一期外</w:t>
      </w:r>
      <w:proofErr w:type="gramEnd"/>
      <w:r w:rsidRPr="00A71085">
        <w:rPr>
          <w:rFonts w:ascii="標楷體" w:eastAsia="標楷體" w:hAnsi="標楷體" w:cs="Times New Roman" w:hint="eastAsia"/>
          <w:sz w:val="32"/>
          <w:szCs w:val="32"/>
        </w:rPr>
        <w:t>，中央主管機關應於下一期開始前二年提出。</w:t>
      </w:r>
    </w:p>
    <w:p w14:paraId="4E8B9D72"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各期階段管制目標經行政院核定後，中央</w:t>
      </w:r>
      <w:proofErr w:type="gramStart"/>
      <w:r w:rsidRPr="00A71085">
        <w:rPr>
          <w:rFonts w:ascii="標楷體" w:eastAsia="標楷體" w:hAnsi="標楷體" w:cs="Times New Roman" w:hint="eastAsia"/>
          <w:sz w:val="32"/>
          <w:szCs w:val="32"/>
        </w:rPr>
        <w:t>主管機關應彙整</w:t>
      </w:r>
      <w:proofErr w:type="gramEnd"/>
      <w:r w:rsidRPr="00A71085">
        <w:rPr>
          <w:rFonts w:ascii="標楷體" w:eastAsia="標楷體" w:hAnsi="標楷體" w:cs="Times New Roman" w:hint="eastAsia"/>
          <w:sz w:val="32"/>
          <w:szCs w:val="32"/>
        </w:rPr>
        <w:t>各部門之中央目的事業主管機關階段管制目標執行狀況，每年定期向行政院報告。</w:t>
      </w:r>
    </w:p>
    <w:p w14:paraId="5D23F7BA"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第十五條　直轄市、縣（市）主管機關應依行動綱領及部門行動方案，邀集有關機關、學者、專家、民間團體舉辦座談會或以其他適當方法廣</w:t>
      </w:r>
      <w:proofErr w:type="gramStart"/>
      <w:r w:rsidRPr="00A71085">
        <w:rPr>
          <w:rFonts w:ascii="標楷體" w:eastAsia="標楷體" w:hAnsi="標楷體" w:cs="Times New Roman" w:hint="eastAsia"/>
          <w:sz w:val="32"/>
          <w:szCs w:val="32"/>
        </w:rPr>
        <w:t>詢</w:t>
      </w:r>
      <w:proofErr w:type="gramEnd"/>
      <w:r w:rsidRPr="00A71085">
        <w:rPr>
          <w:rFonts w:ascii="標楷體" w:eastAsia="標楷體" w:hAnsi="標楷體" w:cs="Times New Roman" w:hint="eastAsia"/>
          <w:sz w:val="32"/>
          <w:szCs w:val="32"/>
        </w:rPr>
        <w:t>意見，</w:t>
      </w:r>
      <w:proofErr w:type="gramStart"/>
      <w:r w:rsidRPr="00A71085">
        <w:rPr>
          <w:rFonts w:ascii="標楷體" w:eastAsia="標楷體" w:hAnsi="標楷體" w:cs="Times New Roman" w:hint="eastAsia"/>
          <w:sz w:val="32"/>
          <w:szCs w:val="32"/>
        </w:rPr>
        <w:t>訂修溫室</w:t>
      </w:r>
      <w:proofErr w:type="gramEnd"/>
      <w:r w:rsidRPr="00A71085">
        <w:rPr>
          <w:rFonts w:ascii="標楷體" w:eastAsia="標楷體" w:hAnsi="標楷體" w:cs="Times New Roman" w:hint="eastAsia"/>
          <w:sz w:val="32"/>
          <w:szCs w:val="32"/>
        </w:rPr>
        <w:t>氣體減量執行方案（以下簡稱減量執行方案）送直轄市、縣（市）氣候變遷因應推動會，報請中央主管機關會商中央目的事業主管機關核定後實施，並對外公開。</w:t>
      </w:r>
    </w:p>
    <w:p w14:paraId="47E38831"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t>前項於轄有原住民族地區之直轄市、縣（市）主管機關辦理座談會或以其他適當方法廣</w:t>
      </w:r>
      <w:proofErr w:type="gramStart"/>
      <w:r w:rsidRPr="00A71085">
        <w:rPr>
          <w:rFonts w:ascii="標楷體" w:eastAsia="標楷體" w:hAnsi="標楷體" w:cs="Times New Roman" w:hint="eastAsia"/>
          <w:sz w:val="32"/>
          <w:szCs w:val="32"/>
          <w:u w:val="single"/>
        </w:rPr>
        <w:t>詢</w:t>
      </w:r>
      <w:proofErr w:type="gramEnd"/>
      <w:r w:rsidRPr="00A71085">
        <w:rPr>
          <w:rFonts w:ascii="標楷體" w:eastAsia="標楷體" w:hAnsi="標楷體" w:cs="Times New Roman" w:hint="eastAsia"/>
          <w:sz w:val="32"/>
          <w:szCs w:val="32"/>
          <w:u w:val="single"/>
        </w:rPr>
        <w:t>意見時，各類別之對象應有一定比例為設籍於該轄區之</w:t>
      </w:r>
      <w:r w:rsidRPr="00A71085">
        <w:rPr>
          <w:rFonts w:ascii="標楷體" w:eastAsia="標楷體" w:hAnsi="標楷體" w:cs="Times New Roman"/>
          <w:sz w:val="32"/>
          <w:szCs w:val="32"/>
          <w:u w:val="single"/>
        </w:rPr>
        <w:t>原住民。</w:t>
      </w:r>
    </w:p>
    <w:p w14:paraId="7EEC8FAC"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直轄市、縣（市）主管機關應每年編寫減量執行方案成果報告，經送直轄市、縣（市）氣候變遷因應推動會後對外公開。</w:t>
      </w:r>
    </w:p>
    <w:p w14:paraId="5450AB73"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第十七條　為因應氣候變遷，政府應推動調適能力建構之事項如下：</w:t>
      </w:r>
    </w:p>
    <w:p w14:paraId="35CE3F4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一、以科學為基礎，檢視現有資料、推估未來可能之氣候變遷，並評估氣候變遷風險，藉以強化風險治理及氣候變遷調適能力。</w:t>
      </w:r>
    </w:p>
    <w:p w14:paraId="445D90B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二、強化因應氣候變遷相關環境、災害、設施、能資源調適能力，提升氣候韌性。</w:t>
      </w:r>
    </w:p>
    <w:p w14:paraId="54853F6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三、確保氣候變遷調適之推動得以回應國家永續發展目標。</w:t>
      </w:r>
    </w:p>
    <w:p w14:paraId="16DE2F7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四、建立各級政府間氣候變遷調適治理及協商機制，提升區域調適量能，整合跨領域及跨層級工作。</w:t>
      </w:r>
    </w:p>
    <w:p w14:paraId="64D04C1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五、因應氣候變遷調適需求，建構綠色金融機制及推動措施。</w:t>
      </w:r>
    </w:p>
    <w:p w14:paraId="2603CFF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六、推動氣候變遷新興產業，輔導、鼓勵氣候變遷調適技術開發，研發、推動氣候變遷調適衍生產品及商機。</w:t>
      </w:r>
    </w:p>
    <w:p w14:paraId="7B4F219B"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七、強化氣候變遷調適之教育、人才培育及公民意識提升，並推展相關活動。</w:t>
      </w:r>
    </w:p>
    <w:p w14:paraId="25C92B7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八、強化脆弱群體因應氣候變遷衝擊之能力。</w:t>
      </w:r>
    </w:p>
    <w:p w14:paraId="3194A33C"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九、融入綜合性與以社區、</w:t>
      </w:r>
      <w:r w:rsidRPr="00A71085">
        <w:rPr>
          <w:rFonts w:ascii="標楷體" w:eastAsia="標楷體" w:hAnsi="標楷體" w:cs="Times New Roman" w:hint="eastAsia"/>
          <w:sz w:val="32"/>
          <w:szCs w:val="32"/>
          <w:u w:val="single"/>
        </w:rPr>
        <w:t>原住民部落</w:t>
      </w:r>
      <w:r w:rsidRPr="00A71085">
        <w:rPr>
          <w:rFonts w:ascii="標楷體" w:eastAsia="標楷體" w:hAnsi="標楷體" w:cs="Times New Roman" w:hint="eastAsia"/>
          <w:sz w:val="32"/>
          <w:szCs w:val="32"/>
        </w:rPr>
        <w:t>為本</w:t>
      </w:r>
      <w:proofErr w:type="gramStart"/>
      <w:r w:rsidRPr="00A71085">
        <w:rPr>
          <w:rFonts w:ascii="標楷體" w:eastAsia="標楷體" w:hAnsi="標楷體" w:cs="Times New Roman" w:hint="eastAsia"/>
          <w:sz w:val="32"/>
          <w:szCs w:val="32"/>
        </w:rPr>
        <w:t>之</w:t>
      </w:r>
      <w:proofErr w:type="gramEnd"/>
      <w:r w:rsidRPr="00A71085">
        <w:rPr>
          <w:rFonts w:ascii="標楷體" w:eastAsia="標楷體" w:hAnsi="標楷體" w:cs="Times New Roman" w:hint="eastAsia"/>
          <w:sz w:val="32"/>
          <w:szCs w:val="32"/>
        </w:rPr>
        <w:t>氣候變遷調適政策及措施。</w:t>
      </w:r>
    </w:p>
    <w:p w14:paraId="2E47011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十、其他氣候變遷調適能力建構事項。</w:t>
      </w:r>
    </w:p>
    <w:p w14:paraId="75010C4B"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國民、事業、團體應致力參與前項氣候變遷調適能力建構事項。</w:t>
      </w:r>
    </w:p>
    <w:p w14:paraId="444183A5"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第十九條　中央目的事業主管機關應就易受氣候變遷衝擊之權責領域（區域），邀集中央及地方有關機關、學者、專家、民間團體舉辦座談會或以其他適當方法廣</w:t>
      </w:r>
      <w:proofErr w:type="gramStart"/>
      <w:r w:rsidRPr="00A71085">
        <w:rPr>
          <w:rFonts w:ascii="標楷體" w:eastAsia="標楷體" w:hAnsi="標楷體" w:cs="Times New Roman" w:hint="eastAsia"/>
          <w:sz w:val="32"/>
          <w:szCs w:val="32"/>
        </w:rPr>
        <w:t>詢</w:t>
      </w:r>
      <w:proofErr w:type="gramEnd"/>
      <w:r w:rsidRPr="00A71085">
        <w:rPr>
          <w:rFonts w:ascii="標楷體" w:eastAsia="標楷體" w:hAnsi="標楷體" w:cs="Times New Roman" w:hint="eastAsia"/>
          <w:sz w:val="32"/>
          <w:szCs w:val="32"/>
        </w:rPr>
        <w:t>意見，</w:t>
      </w:r>
      <w:proofErr w:type="gramStart"/>
      <w:r w:rsidRPr="00A71085">
        <w:rPr>
          <w:rFonts w:ascii="標楷體" w:eastAsia="標楷體" w:hAnsi="標楷體" w:cs="Times New Roman" w:hint="eastAsia"/>
          <w:sz w:val="32"/>
          <w:szCs w:val="32"/>
        </w:rPr>
        <w:t>訂修該</w:t>
      </w:r>
      <w:proofErr w:type="gramEnd"/>
      <w:r w:rsidRPr="00A71085">
        <w:rPr>
          <w:rFonts w:ascii="標楷體" w:eastAsia="標楷體" w:hAnsi="標楷體" w:cs="Times New Roman" w:hint="eastAsia"/>
          <w:sz w:val="32"/>
          <w:szCs w:val="32"/>
        </w:rPr>
        <w:t>領域之調適行動方案（以下稱調適行動方案）送中央主管機關。</w:t>
      </w:r>
    </w:p>
    <w:p w14:paraId="20642816"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前項易受氣候變遷衝擊之權責領域位於原住民族地區或原住民族土地者，中央目的事業主管機關舉辦座談會或以其他適當方法廣</w:t>
      </w:r>
      <w:proofErr w:type="gramStart"/>
      <w:r w:rsidRPr="00A71085">
        <w:rPr>
          <w:rFonts w:ascii="標楷體" w:eastAsia="標楷體" w:hAnsi="標楷體" w:cs="Times New Roman" w:hint="eastAsia"/>
          <w:sz w:val="32"/>
          <w:szCs w:val="32"/>
          <w:u w:val="single"/>
        </w:rPr>
        <w:t>詢</w:t>
      </w:r>
      <w:proofErr w:type="gramEnd"/>
      <w:r w:rsidRPr="00A71085">
        <w:rPr>
          <w:rFonts w:ascii="標楷體" w:eastAsia="標楷體" w:hAnsi="標楷體" w:cs="Times New Roman" w:hint="eastAsia"/>
          <w:sz w:val="32"/>
          <w:szCs w:val="32"/>
          <w:u w:val="single"/>
        </w:rPr>
        <w:t>意見時，各類別之對象應有一定比例</w:t>
      </w:r>
      <w:r w:rsidRPr="00A71085">
        <w:rPr>
          <w:rFonts w:ascii="標楷體" w:eastAsia="標楷體" w:hAnsi="標楷體" w:cs="Times New Roman"/>
          <w:sz w:val="32"/>
          <w:szCs w:val="32"/>
          <w:u w:val="single"/>
        </w:rPr>
        <w:t>具原住民身分。</w:t>
      </w:r>
    </w:p>
    <w:p w14:paraId="3D6290FC"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中央</w:t>
      </w:r>
      <w:r w:rsidRPr="00A71085">
        <w:rPr>
          <w:rFonts w:ascii="標楷體" w:eastAsia="標楷體" w:hAnsi="標楷體" w:cs="Times New Roman" w:hint="eastAsia"/>
          <w:sz w:val="32"/>
          <w:szCs w:val="32"/>
          <w:u w:val="single"/>
        </w:rPr>
        <w:t>主管機關</w:t>
      </w:r>
      <w:r w:rsidRPr="00A71085">
        <w:rPr>
          <w:rFonts w:ascii="標楷體" w:eastAsia="標楷體" w:hAnsi="標楷體" w:cs="Times New Roman" w:hint="eastAsia"/>
          <w:sz w:val="32"/>
          <w:szCs w:val="32"/>
        </w:rPr>
        <w:t>應依行動綱領，整合前項調適行動方案，擬訂國家氣候變遷調適行動計畫（以下簡稱國家調適計畫），報請行政院核定後實施，並對外公開。</w:t>
      </w:r>
    </w:p>
    <w:p w14:paraId="0960E7D8"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第一項中央目的事業主管機關應每年編寫調適行動方案成果報告，送中央主管機關報請行政院核定後對外公開。</w:t>
      </w:r>
    </w:p>
    <w:p w14:paraId="65AB0A34"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第二十條　直轄市、縣（市）主管機關應依行動綱領、國家調適計畫及調適行動方案，邀集有關機關、學者、專家、民間團體舉辦座談會或以其他適當方法廣</w:t>
      </w:r>
      <w:proofErr w:type="gramStart"/>
      <w:r w:rsidRPr="00A71085">
        <w:rPr>
          <w:rFonts w:ascii="標楷體" w:eastAsia="標楷體" w:hAnsi="標楷體" w:cs="Times New Roman" w:hint="eastAsia"/>
          <w:sz w:val="32"/>
          <w:szCs w:val="32"/>
        </w:rPr>
        <w:t>詢</w:t>
      </w:r>
      <w:proofErr w:type="gramEnd"/>
      <w:r w:rsidRPr="00A71085">
        <w:rPr>
          <w:rFonts w:ascii="標楷體" w:eastAsia="標楷體" w:hAnsi="標楷體" w:cs="Times New Roman" w:hint="eastAsia"/>
          <w:sz w:val="32"/>
          <w:szCs w:val="32"/>
        </w:rPr>
        <w:t>意見，</w:t>
      </w:r>
      <w:proofErr w:type="gramStart"/>
      <w:r w:rsidRPr="00A71085">
        <w:rPr>
          <w:rFonts w:ascii="標楷體" w:eastAsia="標楷體" w:hAnsi="標楷體" w:cs="Times New Roman" w:hint="eastAsia"/>
          <w:sz w:val="32"/>
          <w:szCs w:val="32"/>
        </w:rPr>
        <w:t>訂修氣候</w:t>
      </w:r>
      <w:proofErr w:type="gramEnd"/>
      <w:r w:rsidRPr="00A71085">
        <w:rPr>
          <w:rFonts w:ascii="標楷體" w:eastAsia="標楷體" w:hAnsi="標楷體" w:cs="Times New Roman" w:hint="eastAsia"/>
          <w:sz w:val="32"/>
          <w:szCs w:val="32"/>
        </w:rPr>
        <w:t>變遷調適執行方案（以下簡稱調適執行方案）送直轄市、縣（市）氣候變</w:t>
      </w:r>
      <w:r w:rsidRPr="00A71085">
        <w:rPr>
          <w:rFonts w:ascii="標楷體" w:eastAsia="標楷體" w:hAnsi="標楷體" w:cs="Times New Roman" w:hint="eastAsia"/>
          <w:sz w:val="32"/>
          <w:szCs w:val="32"/>
        </w:rPr>
        <w:lastRenderedPageBreak/>
        <w:t>遷因應推動會，報請中央主管機關會商中央目的事業主管機關核定後實施，並對外公開。</w:t>
      </w:r>
    </w:p>
    <w:p w14:paraId="6DB36AB1"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t>前項於轄有原住民族地區之直轄市、縣（市）主管機關邀集之各類別對象應有一定比例為設籍於該轄區之</w:t>
      </w:r>
      <w:r w:rsidRPr="00A71085">
        <w:rPr>
          <w:rFonts w:ascii="標楷體" w:eastAsia="標楷體" w:hAnsi="標楷體" w:cs="Times New Roman"/>
          <w:sz w:val="32"/>
          <w:szCs w:val="32"/>
          <w:u w:val="single"/>
        </w:rPr>
        <w:t>原住民。</w:t>
      </w:r>
    </w:p>
    <w:p w14:paraId="17110788"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直轄市、縣（市）主管機關應每年編寫調適執行方案成果報告，經送直轄市、縣（市）氣候變遷因應推動會後對外公開。</w:t>
      </w:r>
    </w:p>
    <w:p w14:paraId="035AB05F"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 xml:space="preserve">第二十九條　</w:t>
      </w:r>
      <w:proofErr w:type="gramStart"/>
      <w:r w:rsidRPr="00A71085">
        <w:rPr>
          <w:rFonts w:ascii="標楷體" w:eastAsia="標楷體" w:hAnsi="標楷體" w:cs="Times New Roman" w:hint="eastAsia"/>
          <w:sz w:val="32"/>
          <w:szCs w:val="32"/>
        </w:rPr>
        <w:t>碳費徵收</w:t>
      </w:r>
      <w:proofErr w:type="gramEnd"/>
      <w:r w:rsidRPr="00A71085">
        <w:rPr>
          <w:rFonts w:ascii="標楷體" w:eastAsia="標楷體" w:hAnsi="標楷體" w:cs="Times New Roman" w:hint="eastAsia"/>
          <w:sz w:val="32"/>
          <w:szCs w:val="32"/>
        </w:rPr>
        <w:t>對象因</w:t>
      </w:r>
      <w:proofErr w:type="gramStart"/>
      <w:r w:rsidRPr="00A71085">
        <w:rPr>
          <w:rFonts w:ascii="標楷體" w:eastAsia="標楷體" w:hAnsi="標楷體" w:cs="Times New Roman" w:hint="eastAsia"/>
          <w:sz w:val="32"/>
          <w:szCs w:val="32"/>
        </w:rPr>
        <w:t>採</w:t>
      </w:r>
      <w:proofErr w:type="gramEnd"/>
      <w:r w:rsidRPr="00A71085">
        <w:rPr>
          <w:rFonts w:ascii="標楷體" w:eastAsia="標楷體" w:hAnsi="標楷體" w:cs="Times New Roman" w:hint="eastAsia"/>
          <w:sz w:val="32"/>
          <w:szCs w:val="32"/>
        </w:rPr>
        <w:t>行溫室氣體減量措施，能有效減少溫室氣體排放量並達中央主管機關指定目標者，得提出自主減量計畫向中央主管機關申請核定優惠費率。</w:t>
      </w:r>
    </w:p>
    <w:p w14:paraId="492CD652"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前項指定目標，由中央主管機關</w:t>
      </w:r>
      <w:r w:rsidRPr="00A71085">
        <w:rPr>
          <w:rFonts w:ascii="標楷體" w:eastAsia="標楷體" w:hAnsi="標楷體" w:cs="Times New Roman" w:hint="eastAsia"/>
          <w:sz w:val="32"/>
          <w:szCs w:val="32"/>
          <w:u w:val="single"/>
        </w:rPr>
        <w:t>會同原住民族委員會及</w:t>
      </w:r>
      <w:r w:rsidRPr="00A71085">
        <w:rPr>
          <w:rFonts w:ascii="標楷體" w:eastAsia="標楷體" w:hAnsi="標楷體" w:cs="Times New Roman" w:hint="eastAsia"/>
          <w:sz w:val="32"/>
          <w:szCs w:val="32"/>
        </w:rPr>
        <w:t>有關機關定之。</w:t>
      </w:r>
    </w:p>
    <w:p w14:paraId="5826EF44"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第一項優惠費率、申請核定對象、資格、應檢具文件、自主減量計畫內容、審查程序、廢止及其他應遵行事項之辦法，由中央主管機關定之。</w:t>
      </w:r>
    </w:p>
    <w:p w14:paraId="68B5D79F"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第三十二條　中央主管機關應成立溫室氣體管理基金，基金來源如下：</w:t>
      </w:r>
    </w:p>
    <w:p w14:paraId="231DD963"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一、第二十四條與前條之代金及第二十八條</w:t>
      </w:r>
      <w:proofErr w:type="gramStart"/>
      <w:r w:rsidRPr="00A71085">
        <w:rPr>
          <w:rFonts w:ascii="標楷體" w:eastAsia="標楷體" w:hAnsi="標楷體" w:cs="Times New Roman" w:hint="eastAsia"/>
          <w:sz w:val="32"/>
          <w:szCs w:val="32"/>
        </w:rPr>
        <w:t>之碳費</w:t>
      </w:r>
      <w:proofErr w:type="gramEnd"/>
      <w:r w:rsidRPr="00A71085">
        <w:rPr>
          <w:rFonts w:ascii="標楷體" w:eastAsia="標楷體" w:hAnsi="標楷體" w:cs="Times New Roman" w:hint="eastAsia"/>
          <w:sz w:val="32"/>
          <w:szCs w:val="32"/>
        </w:rPr>
        <w:t>。</w:t>
      </w:r>
    </w:p>
    <w:p w14:paraId="4B2970A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二、第二十五條及第三十六條之手續費。</w:t>
      </w:r>
    </w:p>
    <w:p w14:paraId="0FD3674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三、第三十五條拍賣或配售之所得。</w:t>
      </w:r>
    </w:p>
    <w:p w14:paraId="3C2EA40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四、政府</w:t>
      </w:r>
      <w:proofErr w:type="gramStart"/>
      <w:r w:rsidRPr="00A71085">
        <w:rPr>
          <w:rFonts w:ascii="標楷體" w:eastAsia="標楷體" w:hAnsi="標楷體" w:cs="Times New Roman" w:hint="eastAsia"/>
          <w:sz w:val="32"/>
          <w:szCs w:val="32"/>
        </w:rPr>
        <w:t>循</w:t>
      </w:r>
      <w:proofErr w:type="gramEnd"/>
      <w:r w:rsidRPr="00A71085">
        <w:rPr>
          <w:rFonts w:ascii="標楷體" w:eastAsia="標楷體" w:hAnsi="標楷體" w:cs="Times New Roman" w:hint="eastAsia"/>
          <w:sz w:val="32"/>
          <w:szCs w:val="32"/>
        </w:rPr>
        <w:t>預算程序之撥款。</w:t>
      </w:r>
    </w:p>
    <w:p w14:paraId="64577D14"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五、人民、事業或團體之捐贈。</w:t>
      </w:r>
    </w:p>
    <w:p w14:paraId="0B664E9F"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六、其他之收入。</w:t>
      </w:r>
    </w:p>
    <w:p w14:paraId="6EE2E1E1"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t>溫室氣體管理基金應設置溫室氣體管理基金管理會，辦理溫室氣體管理基金相關業務。置委員若干人，其中</w:t>
      </w:r>
      <w:proofErr w:type="gramStart"/>
      <w:r w:rsidRPr="00A71085">
        <w:rPr>
          <w:rFonts w:ascii="標楷體" w:eastAsia="標楷體" w:hAnsi="標楷體" w:cs="Times New Roman" w:hint="eastAsia"/>
          <w:sz w:val="32"/>
          <w:szCs w:val="32"/>
          <w:u w:val="single"/>
        </w:rPr>
        <w:t>一</w:t>
      </w:r>
      <w:proofErr w:type="gramEnd"/>
      <w:r w:rsidRPr="00A71085">
        <w:rPr>
          <w:rFonts w:ascii="標楷體" w:eastAsia="標楷體" w:hAnsi="標楷體" w:cs="Times New Roman" w:hint="eastAsia"/>
          <w:sz w:val="32"/>
          <w:szCs w:val="32"/>
          <w:u w:val="single"/>
        </w:rPr>
        <w:t>人為召集人，其餘委員，由原民會就有關機關、團體代表及學者、專家聘兼之；原住民籍委員與任一性別委員比例不得低於三分之一；任期為二年，期滿得續聘之。</w:t>
      </w:r>
    </w:p>
    <w:p w14:paraId="110076D1"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第三十三條　前</w:t>
      </w:r>
      <w:proofErr w:type="gramStart"/>
      <w:r w:rsidRPr="00A71085">
        <w:rPr>
          <w:rFonts w:ascii="標楷體" w:eastAsia="標楷體" w:hAnsi="標楷體" w:cs="Times New Roman" w:hint="eastAsia"/>
          <w:sz w:val="32"/>
          <w:szCs w:val="32"/>
        </w:rPr>
        <w:t>條溫管</w:t>
      </w:r>
      <w:proofErr w:type="gramEnd"/>
      <w:r w:rsidRPr="00A71085">
        <w:rPr>
          <w:rFonts w:ascii="標楷體" w:eastAsia="標楷體" w:hAnsi="標楷體" w:cs="Times New Roman" w:hint="eastAsia"/>
          <w:sz w:val="32"/>
          <w:szCs w:val="32"/>
        </w:rPr>
        <w:t>基金專供執行溫室氣體減量及氣候變遷調適之用，其用途如下：</w:t>
      </w:r>
    </w:p>
    <w:p w14:paraId="59DAEFF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一、排放源檢查事項。</w:t>
      </w:r>
    </w:p>
    <w:p w14:paraId="3F35A25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二、補助直轄市、縣（市）主管機關執行溫室氣體減量工作事項。</w:t>
      </w:r>
    </w:p>
    <w:p w14:paraId="07A2A16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三、補助中央目的事業主管機關執行溫室氣體減量工作事項</w:t>
      </w:r>
    </w:p>
    <w:p w14:paraId="0515C6AE"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四、補助及獎勵事業投資溫室氣體減量技術。</w:t>
      </w:r>
    </w:p>
    <w:p w14:paraId="2F73BCC8"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t>五、推動原住民族及部落發展與治理原住民族土地及海域、自然資源之運用。</w:t>
      </w:r>
    </w:p>
    <w:p w14:paraId="061E07A5"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六、</w:t>
      </w:r>
      <w:r w:rsidRPr="00A71085">
        <w:rPr>
          <w:rFonts w:ascii="標楷體" w:eastAsia="標楷體" w:hAnsi="標楷體" w:cs="Times New Roman" w:hint="eastAsia"/>
          <w:sz w:val="32"/>
          <w:szCs w:val="32"/>
        </w:rPr>
        <w:t>辦理前</w:t>
      </w:r>
      <w:r w:rsidRPr="00A71085">
        <w:rPr>
          <w:rFonts w:ascii="標楷體" w:eastAsia="標楷體" w:hAnsi="標楷體" w:cs="Times New Roman" w:hint="eastAsia"/>
          <w:sz w:val="32"/>
          <w:szCs w:val="32"/>
          <w:u w:val="single"/>
        </w:rPr>
        <w:t>四</w:t>
      </w:r>
      <w:r w:rsidRPr="00A71085">
        <w:rPr>
          <w:rFonts w:ascii="標楷體" w:eastAsia="標楷體" w:hAnsi="標楷體" w:cs="Times New Roman" w:hint="eastAsia"/>
          <w:sz w:val="32"/>
          <w:szCs w:val="32"/>
        </w:rPr>
        <w:t>款以外之輔導、補助、獎勵溫室氣體減量工作事項、研究及開發溫室氣體減量技術。</w:t>
      </w:r>
    </w:p>
    <w:p w14:paraId="49180741"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七、</w:t>
      </w:r>
      <w:r w:rsidRPr="00A71085">
        <w:rPr>
          <w:rFonts w:ascii="標楷體" w:eastAsia="標楷體" w:hAnsi="標楷體" w:cs="Times New Roman" w:hint="eastAsia"/>
          <w:sz w:val="32"/>
          <w:szCs w:val="32"/>
        </w:rPr>
        <w:t>資訊平台帳戶建立、免費核配、拍賣、配售、移轉及交易相關行政工作事項。</w:t>
      </w:r>
    </w:p>
    <w:p w14:paraId="39DB18F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八、</w:t>
      </w:r>
      <w:r w:rsidRPr="00A71085">
        <w:rPr>
          <w:rFonts w:ascii="標楷體" w:eastAsia="標楷體" w:hAnsi="標楷體" w:cs="Times New Roman" w:hint="eastAsia"/>
          <w:sz w:val="32"/>
          <w:szCs w:val="32"/>
        </w:rPr>
        <w:t>執行溫室氣體減量及管理所需之約聘僱經費。</w:t>
      </w:r>
    </w:p>
    <w:p w14:paraId="25587E3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九、</w:t>
      </w:r>
      <w:r w:rsidRPr="00A71085">
        <w:rPr>
          <w:rFonts w:ascii="標楷體" w:eastAsia="標楷體" w:hAnsi="標楷體" w:cs="Times New Roman" w:hint="eastAsia"/>
          <w:sz w:val="32"/>
          <w:szCs w:val="32"/>
        </w:rPr>
        <w:t>氣候變遷調適之協調、</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擬及推動事項。</w:t>
      </w:r>
    </w:p>
    <w:p w14:paraId="4EEFB5D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w:t>
      </w:r>
      <w:r w:rsidRPr="00A71085">
        <w:rPr>
          <w:rFonts w:ascii="標楷體" w:eastAsia="標楷體" w:hAnsi="標楷體" w:cs="Times New Roman" w:hint="eastAsia"/>
          <w:sz w:val="32"/>
          <w:szCs w:val="32"/>
        </w:rPr>
        <w:t>推動碳足跡管理機制相關事項。</w:t>
      </w:r>
    </w:p>
    <w:p w14:paraId="5D1FBE1D"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十一、</w:t>
      </w:r>
      <w:r w:rsidRPr="00A71085">
        <w:rPr>
          <w:rFonts w:ascii="標楷體" w:eastAsia="標楷體" w:hAnsi="標楷體" w:cs="Times New Roman" w:hint="eastAsia"/>
          <w:sz w:val="32"/>
          <w:szCs w:val="32"/>
        </w:rPr>
        <w:t>氣候變遷及溫室氣體減量之教育及宣導事項。</w:t>
      </w:r>
    </w:p>
    <w:p w14:paraId="25CD438A"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十二、</w:t>
      </w:r>
      <w:r w:rsidRPr="00A71085">
        <w:rPr>
          <w:rFonts w:ascii="標楷體" w:eastAsia="標楷體" w:hAnsi="標楷體" w:cs="Times New Roman" w:hint="eastAsia"/>
          <w:sz w:val="32"/>
          <w:szCs w:val="32"/>
        </w:rPr>
        <w:t>氣候變遷及溫室氣體減量之國際事務。</w:t>
      </w:r>
    </w:p>
    <w:p w14:paraId="4EA4D94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u w:val="single"/>
        </w:rPr>
        <w:t>十三、</w:t>
      </w:r>
      <w:r w:rsidRPr="00A71085">
        <w:rPr>
          <w:rFonts w:ascii="標楷體" w:eastAsia="標楷體" w:hAnsi="標楷體" w:cs="Times New Roman" w:hint="eastAsia"/>
          <w:sz w:val="32"/>
          <w:szCs w:val="32"/>
        </w:rPr>
        <w:t>其他有關氣候變遷調適研究及溫室氣體減量事項。</w:t>
      </w:r>
    </w:p>
    <w:p w14:paraId="253051F6"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溫室氣體管理基金應優先用於前項第四款</w:t>
      </w:r>
      <w:r w:rsidRPr="00A71085">
        <w:rPr>
          <w:rFonts w:ascii="標楷體" w:eastAsia="標楷體" w:hAnsi="標楷體" w:cs="Times New Roman" w:hint="eastAsia"/>
          <w:sz w:val="32"/>
          <w:szCs w:val="32"/>
          <w:u w:val="single"/>
        </w:rPr>
        <w:t>至</w:t>
      </w:r>
      <w:r w:rsidRPr="00A71085">
        <w:rPr>
          <w:rFonts w:ascii="標楷體" w:eastAsia="標楷體" w:hAnsi="標楷體" w:cs="Times New Roman" w:hint="eastAsia"/>
          <w:sz w:val="32"/>
          <w:szCs w:val="32"/>
        </w:rPr>
        <w:t>第</w:t>
      </w:r>
      <w:r w:rsidRPr="00A71085">
        <w:rPr>
          <w:rFonts w:ascii="標楷體" w:eastAsia="標楷體" w:hAnsi="標楷體" w:cs="Times New Roman" w:hint="eastAsia"/>
          <w:sz w:val="32"/>
          <w:szCs w:val="32"/>
          <w:u w:val="single"/>
        </w:rPr>
        <w:t>六</w:t>
      </w:r>
      <w:r w:rsidRPr="00A71085">
        <w:rPr>
          <w:rFonts w:ascii="標楷體" w:eastAsia="標楷體" w:hAnsi="標楷體" w:cs="Times New Roman" w:hint="eastAsia"/>
          <w:sz w:val="32"/>
          <w:szCs w:val="32"/>
        </w:rPr>
        <w:t>用途。</w:t>
      </w:r>
    </w:p>
    <w:p w14:paraId="49C503B0"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第一項第五款用於</w:t>
      </w:r>
      <w:r w:rsidRPr="00A71085">
        <w:rPr>
          <w:rFonts w:ascii="標楷體" w:eastAsia="標楷體" w:hAnsi="標楷體" w:cs="Times New Roman" w:hint="eastAsia"/>
          <w:sz w:val="32"/>
          <w:szCs w:val="32"/>
          <w:u w:val="single"/>
        </w:rPr>
        <w:t>推動原住民族及部落發展與治理原住民族土地及海域、自然資源之運用經費，其經費比例不得低於原住民族土地</w:t>
      </w:r>
      <w:proofErr w:type="gramStart"/>
      <w:r w:rsidRPr="00A71085">
        <w:rPr>
          <w:rFonts w:ascii="標楷體" w:eastAsia="標楷體" w:hAnsi="標楷體" w:cs="Times New Roman" w:hint="eastAsia"/>
          <w:sz w:val="32"/>
          <w:szCs w:val="32"/>
          <w:u w:val="single"/>
        </w:rPr>
        <w:t>佔</w:t>
      </w:r>
      <w:proofErr w:type="gramEnd"/>
      <w:r w:rsidRPr="00A71085">
        <w:rPr>
          <w:rFonts w:ascii="標楷體" w:eastAsia="標楷體" w:hAnsi="標楷體" w:cs="Times New Roman" w:hint="eastAsia"/>
          <w:sz w:val="32"/>
          <w:szCs w:val="32"/>
          <w:u w:val="single"/>
        </w:rPr>
        <w:t>我國之森林覆蓋率。</w:t>
      </w:r>
    </w:p>
    <w:p w14:paraId="262B4F0E"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第一項第二款至第五款與第十二款補助、獎勵之對象、申請資格、條件、審查程序、獎勵、補助方式、廢止、追繳及其他有關事項之辦法，由中央主管機關</w:t>
      </w:r>
      <w:r w:rsidRPr="00A71085">
        <w:rPr>
          <w:rFonts w:ascii="標楷體" w:eastAsia="標楷體" w:hAnsi="標楷體" w:cs="Times New Roman" w:hint="eastAsia"/>
          <w:sz w:val="32"/>
          <w:szCs w:val="32"/>
          <w:u w:val="single"/>
        </w:rPr>
        <w:t>會同原住民族委員會</w:t>
      </w:r>
      <w:r w:rsidRPr="00A71085">
        <w:rPr>
          <w:rFonts w:ascii="標楷體" w:eastAsia="標楷體" w:hAnsi="標楷體" w:cs="Times New Roman" w:hint="eastAsia"/>
          <w:sz w:val="32"/>
          <w:szCs w:val="32"/>
        </w:rPr>
        <w:t>定之。」</w:t>
      </w:r>
    </w:p>
    <w:p w14:paraId="668496F0" w14:textId="06E796DF" w:rsidR="00A71085" w:rsidRPr="00A71085" w:rsidRDefault="00A71085" w:rsidP="0070540B">
      <w:pPr>
        <w:pStyle w:val="aff2"/>
      </w:pPr>
      <w:r w:rsidRPr="00A71085">
        <w:rPr>
          <w:rFonts w:hint="eastAsia"/>
        </w:rPr>
        <w:t>(十四)委員洪申翰、蘇巧慧</w:t>
      </w:r>
      <w:r w:rsidR="00F3007C">
        <w:rPr>
          <w:rFonts w:hint="eastAsia"/>
        </w:rPr>
        <w:t>及</w:t>
      </w:r>
      <w:r w:rsidRPr="00A71085">
        <w:rPr>
          <w:rFonts w:hint="eastAsia"/>
        </w:rPr>
        <w:t>邱泰源等3人所提修正動議：</w:t>
      </w:r>
    </w:p>
    <w:p w14:paraId="079F60A3" w14:textId="77777777" w:rsidR="00A71085" w:rsidRPr="00A71085" w:rsidRDefault="00A71085" w:rsidP="00A71085">
      <w:pPr>
        <w:widowControl/>
        <w:spacing w:line="440" w:lineRule="exact"/>
        <w:ind w:leftChars="100" w:left="880" w:hangingChars="200" w:hanging="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rPr>
        <w:t>「</w:t>
      </w:r>
      <w:sdt>
        <w:sdtPr>
          <w:rPr>
            <w:rFonts w:ascii="標楷體" w:eastAsia="標楷體" w:hAnsi="標楷體" w:cs="Times New Roman"/>
            <w:sz w:val="32"/>
            <w:szCs w:val="32"/>
          </w:rPr>
          <w:tag w:val="goog_rdk_3"/>
          <w:id w:val="-1435428237"/>
        </w:sdtPr>
        <w:sdtEndPr/>
        <w:sdtContent>
          <w:r w:rsidRPr="00A71085">
            <w:rPr>
              <w:rFonts w:ascii="標楷體" w:eastAsia="標楷體" w:hAnsi="標楷體" w:cs="Times New Roman"/>
              <w:sz w:val="32"/>
              <w:szCs w:val="32"/>
            </w:rPr>
            <w:t>第十條</w:t>
          </w:r>
        </w:sdtContent>
      </w:sdt>
      <w:r w:rsidRPr="00A71085">
        <w:rPr>
          <w:rFonts w:ascii="標楷體" w:eastAsia="標楷體" w:hAnsi="標楷體" w:cs="Times New Roman" w:hint="eastAsia"/>
          <w:sz w:val="32"/>
          <w:szCs w:val="32"/>
        </w:rPr>
        <w:t xml:space="preserve">　</w:t>
      </w:r>
      <w:sdt>
        <w:sdtPr>
          <w:rPr>
            <w:rFonts w:ascii="標楷體" w:eastAsia="標楷體" w:hAnsi="標楷體" w:cs="Times New Roman"/>
            <w:sz w:val="32"/>
            <w:szCs w:val="32"/>
          </w:rPr>
          <w:tag w:val="goog_rdk_4"/>
          <w:id w:val="-57099048"/>
        </w:sdtPr>
        <w:sdtEndPr>
          <w:rPr>
            <w:u w:val="single"/>
          </w:rPr>
        </w:sdtEndPr>
        <w:sdtContent>
          <w:r w:rsidRPr="00A71085">
            <w:rPr>
              <w:rFonts w:ascii="標楷體" w:eastAsia="標楷體" w:hAnsi="標楷體" w:cs="Times New Roman"/>
              <w:sz w:val="32"/>
              <w:szCs w:val="32"/>
              <w:u w:val="single"/>
            </w:rPr>
            <w:t>為達成國家溫室氣體長期減量目標，中央主管機關</w:t>
          </w:r>
        </w:sdtContent>
      </w:sdt>
      <w:sdt>
        <w:sdtPr>
          <w:rPr>
            <w:rFonts w:ascii="標楷體" w:eastAsia="標楷體" w:hAnsi="標楷體" w:cs="Times New Roman"/>
            <w:sz w:val="32"/>
            <w:szCs w:val="32"/>
            <w:u w:val="single"/>
          </w:rPr>
          <w:tag w:val="goog_rdk_6"/>
          <w:id w:val="-912389303"/>
        </w:sdtPr>
        <w:sdtEndPr/>
        <w:sdtContent>
          <w:r w:rsidRPr="00A71085">
            <w:rPr>
              <w:rFonts w:ascii="標楷體" w:eastAsia="標楷體" w:hAnsi="標楷體" w:cs="Times New Roman"/>
              <w:sz w:val="32"/>
              <w:szCs w:val="32"/>
              <w:u w:val="single"/>
            </w:rPr>
            <w:t>訂定五年為一期之階段管制目標，報請行政院核定後實施，並對外公開。</w:t>
          </w:r>
        </w:sdtContent>
      </w:sdt>
    </w:p>
    <w:p w14:paraId="084B12D4"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t>前項階段管制目標之擬訂，應邀集學者、專家、民間團體等舉辦座談會或以其他適當方法廣</w:t>
      </w:r>
      <w:proofErr w:type="gramStart"/>
      <w:r w:rsidRPr="00A71085">
        <w:rPr>
          <w:rFonts w:ascii="標楷體" w:eastAsia="標楷體" w:hAnsi="標楷體" w:cs="Times New Roman" w:hint="eastAsia"/>
          <w:sz w:val="32"/>
          <w:szCs w:val="32"/>
          <w:u w:val="single"/>
        </w:rPr>
        <w:t>詢</w:t>
      </w:r>
      <w:proofErr w:type="gramEnd"/>
      <w:r w:rsidRPr="00A71085">
        <w:rPr>
          <w:rFonts w:ascii="標楷體" w:eastAsia="標楷體" w:hAnsi="標楷體" w:cs="Times New Roman" w:hint="eastAsia"/>
          <w:sz w:val="32"/>
          <w:szCs w:val="32"/>
          <w:u w:val="single"/>
        </w:rPr>
        <w:t>意見，作成紀錄，以為擬訂目標之參考。</w:t>
      </w:r>
    </w:p>
    <w:p w14:paraId="431DF8AD"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lastRenderedPageBreak/>
        <w:t>各期階段管制目標擬訂後送行政院核定前，應公開展覽</w:t>
      </w:r>
      <w:proofErr w:type="gramStart"/>
      <w:r w:rsidRPr="00A71085">
        <w:rPr>
          <w:rFonts w:ascii="標楷體" w:eastAsia="標楷體" w:hAnsi="標楷體" w:cs="Times New Roman" w:hint="eastAsia"/>
          <w:sz w:val="32"/>
          <w:szCs w:val="32"/>
          <w:u w:val="single"/>
        </w:rPr>
        <w:t>三</w:t>
      </w:r>
      <w:proofErr w:type="gramEnd"/>
      <w:r w:rsidRPr="00A71085">
        <w:rPr>
          <w:rFonts w:ascii="標楷體" w:eastAsia="標楷體" w:hAnsi="標楷體" w:cs="Times New Roman" w:hint="eastAsia"/>
          <w:sz w:val="32"/>
          <w:szCs w:val="32"/>
          <w:u w:val="single"/>
        </w:rPr>
        <w:t>十日及舉行公聽會；公開展覽及公聽會之日期及地點應登載於政府公報、新聞紙，並以網際網路或其他適當方法廣泛周知。人民或團體得於公開展覽期間內，以書面載明姓名或名稱及地址，向中央主管機關提出意見，由中央主管機關參</w:t>
      </w:r>
      <w:proofErr w:type="gramStart"/>
      <w:r w:rsidRPr="00A71085">
        <w:rPr>
          <w:rFonts w:ascii="標楷體" w:eastAsia="標楷體" w:hAnsi="標楷體" w:cs="Times New Roman" w:hint="eastAsia"/>
          <w:sz w:val="32"/>
          <w:szCs w:val="32"/>
          <w:u w:val="single"/>
        </w:rPr>
        <w:t>採</w:t>
      </w:r>
      <w:proofErr w:type="gramEnd"/>
      <w:r w:rsidRPr="00A71085">
        <w:rPr>
          <w:rFonts w:ascii="標楷體" w:eastAsia="標楷體" w:hAnsi="標楷體" w:cs="Times New Roman" w:hint="eastAsia"/>
          <w:sz w:val="32"/>
          <w:szCs w:val="32"/>
          <w:u w:val="single"/>
        </w:rPr>
        <w:t>，</w:t>
      </w:r>
      <w:proofErr w:type="gramStart"/>
      <w:r w:rsidRPr="00A71085">
        <w:rPr>
          <w:rFonts w:ascii="標楷體" w:eastAsia="標楷體" w:hAnsi="標楷體" w:cs="Times New Roman" w:hint="eastAsia"/>
          <w:sz w:val="32"/>
          <w:szCs w:val="32"/>
          <w:u w:val="single"/>
        </w:rPr>
        <w:t>併</w:t>
      </w:r>
      <w:proofErr w:type="gramEnd"/>
      <w:r w:rsidRPr="00A71085">
        <w:rPr>
          <w:rFonts w:ascii="標楷體" w:eastAsia="標楷體" w:hAnsi="標楷體" w:cs="Times New Roman" w:hint="eastAsia"/>
          <w:sz w:val="32"/>
          <w:szCs w:val="32"/>
          <w:u w:val="single"/>
        </w:rPr>
        <w:t>同擬訂之階段管制目標報請行政院核定。</w:t>
      </w:r>
    </w:p>
    <w:p w14:paraId="6FD9DE62"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A71085">
        <w:rPr>
          <w:rFonts w:ascii="標楷體" w:eastAsia="標楷體" w:hAnsi="標楷體" w:cs="Times New Roman" w:hint="eastAsia"/>
          <w:sz w:val="32"/>
          <w:szCs w:val="32"/>
          <w:u w:val="single"/>
        </w:rPr>
        <w:t>前項審議之進度、結果、陳情意見參</w:t>
      </w:r>
      <w:proofErr w:type="gramStart"/>
      <w:r w:rsidRPr="00A71085">
        <w:rPr>
          <w:rFonts w:ascii="標楷體" w:eastAsia="標楷體" w:hAnsi="標楷體" w:cs="Times New Roman" w:hint="eastAsia"/>
          <w:sz w:val="32"/>
          <w:szCs w:val="32"/>
          <w:u w:val="single"/>
        </w:rPr>
        <w:t>採</w:t>
      </w:r>
      <w:proofErr w:type="gramEnd"/>
      <w:r w:rsidRPr="00A71085">
        <w:rPr>
          <w:rFonts w:ascii="標楷體" w:eastAsia="標楷體" w:hAnsi="標楷體" w:cs="Times New Roman" w:hint="eastAsia"/>
          <w:sz w:val="32"/>
          <w:szCs w:val="32"/>
          <w:u w:val="single"/>
        </w:rPr>
        <w:t>情形及其他有關資訊，應以網際網路或登載於政府公報等其他適當方法廣泛周知。</w:t>
      </w:r>
    </w:p>
    <w:p w14:paraId="14355821"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階段管制</w:t>
      </w:r>
      <w:r w:rsidRPr="00A71085">
        <w:rPr>
          <w:rFonts w:ascii="標楷體" w:eastAsia="標楷體" w:hAnsi="標楷體" w:cs="Times New Roman"/>
          <w:sz w:val="32"/>
          <w:szCs w:val="32"/>
          <w:u w:val="single"/>
        </w:rPr>
        <w:t>目標</w:t>
      </w:r>
      <w:r w:rsidRPr="00A71085">
        <w:rPr>
          <w:rFonts w:ascii="標楷體" w:eastAsia="標楷體" w:hAnsi="標楷體" w:cs="Times New Roman"/>
          <w:sz w:val="32"/>
          <w:szCs w:val="32"/>
        </w:rPr>
        <w:t>應依第五條第三項及第六條之原則訂定，其內容包括：</w:t>
      </w:r>
    </w:p>
    <w:p w14:paraId="5D82ADA6"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一、國家階段管制目標。</w:t>
      </w:r>
    </w:p>
    <w:p w14:paraId="794C93F7"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二、能源、製造、住商、運輸、農業、環境等部門階段管制目標。</w:t>
      </w:r>
    </w:p>
    <w:p w14:paraId="09D562B2"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sz w:val="32"/>
          <w:szCs w:val="32"/>
        </w:rPr>
        <w:t>三、電力排放係數階段目標。</w:t>
      </w:r>
    </w:p>
    <w:p w14:paraId="5A37F2CC"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各期階段管制目標，除</w:t>
      </w:r>
      <w:proofErr w:type="gramStart"/>
      <w:r w:rsidRPr="00A71085">
        <w:rPr>
          <w:rFonts w:ascii="標楷體" w:eastAsia="標楷體" w:hAnsi="標楷體" w:cs="Times New Roman"/>
          <w:sz w:val="32"/>
          <w:szCs w:val="32"/>
        </w:rPr>
        <w:t>第一期外</w:t>
      </w:r>
      <w:proofErr w:type="gramEnd"/>
      <w:r w:rsidRPr="00A71085">
        <w:rPr>
          <w:rFonts w:ascii="標楷體" w:eastAsia="標楷體" w:hAnsi="標楷體" w:cs="Times New Roman"/>
          <w:sz w:val="32"/>
          <w:szCs w:val="32"/>
        </w:rPr>
        <w:t>，中央主管機關應於下一期開始前二年提出。</w:t>
      </w:r>
    </w:p>
    <w:p w14:paraId="2F6A556D"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sz w:val="32"/>
          <w:szCs w:val="32"/>
        </w:rPr>
        <w:t>各期階段管制目標經行政院核定後，中央</w:t>
      </w:r>
      <w:proofErr w:type="gramStart"/>
      <w:r w:rsidRPr="00A71085">
        <w:rPr>
          <w:rFonts w:ascii="標楷體" w:eastAsia="標楷體" w:hAnsi="標楷體" w:cs="Times New Roman"/>
          <w:sz w:val="32"/>
          <w:szCs w:val="32"/>
        </w:rPr>
        <w:t>主管機關應彙整</w:t>
      </w:r>
      <w:proofErr w:type="gramEnd"/>
      <w:r w:rsidRPr="00A71085">
        <w:rPr>
          <w:rFonts w:ascii="標楷體" w:eastAsia="標楷體" w:hAnsi="標楷體" w:cs="Times New Roman"/>
          <w:sz w:val="32"/>
          <w:szCs w:val="32"/>
        </w:rPr>
        <w:t>各部門之中央目的事業主管機關階段管制目標執行狀況，每年定期向行政院報告。</w:t>
      </w:r>
    </w:p>
    <w:p w14:paraId="1D5BFDDB" w14:textId="77777777" w:rsidR="00A71085" w:rsidRPr="00A71085" w:rsidRDefault="00D121A3"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sdt>
        <w:sdtPr>
          <w:rPr>
            <w:rFonts w:ascii="標楷體" w:eastAsia="標楷體" w:hAnsi="標楷體" w:cs="Times New Roman"/>
            <w:sz w:val="32"/>
            <w:szCs w:val="32"/>
          </w:rPr>
          <w:tag w:val="goog_rdk_9"/>
          <w:id w:val="1209536869"/>
        </w:sdtPr>
        <w:sdtEndPr/>
        <w:sdtContent>
          <w:r w:rsidR="00A71085" w:rsidRPr="00A71085">
            <w:rPr>
              <w:rFonts w:ascii="標楷體" w:eastAsia="標楷體" w:hAnsi="標楷體" w:cs="Times New Roman"/>
              <w:sz w:val="32"/>
              <w:szCs w:val="32"/>
            </w:rPr>
            <w:t>第十七條</w:t>
          </w:r>
        </w:sdtContent>
      </w:sdt>
      <w:r w:rsidR="00A71085" w:rsidRPr="00A71085">
        <w:rPr>
          <w:rFonts w:ascii="標楷體" w:eastAsia="標楷體" w:hAnsi="標楷體" w:cs="Times New Roman" w:hint="eastAsia"/>
          <w:sz w:val="32"/>
          <w:szCs w:val="32"/>
        </w:rPr>
        <w:t xml:space="preserve">　</w:t>
      </w:r>
      <w:sdt>
        <w:sdtPr>
          <w:rPr>
            <w:rFonts w:ascii="標楷體" w:eastAsia="標楷體" w:hAnsi="標楷體" w:cs="Times New Roman"/>
            <w:sz w:val="32"/>
            <w:szCs w:val="32"/>
          </w:rPr>
          <w:tag w:val="goog_rdk_10"/>
          <w:id w:val="-1659381991"/>
        </w:sdtPr>
        <w:sdtEndPr/>
        <w:sdtContent>
          <w:r w:rsidR="00A71085" w:rsidRPr="00A71085">
            <w:rPr>
              <w:rFonts w:ascii="標楷體" w:eastAsia="標楷體" w:hAnsi="標楷體" w:cs="Times New Roman"/>
              <w:sz w:val="32"/>
              <w:szCs w:val="32"/>
            </w:rPr>
            <w:t>為因應氣候變遷，</w:t>
          </w:r>
        </w:sdtContent>
      </w:sdt>
      <w:sdt>
        <w:sdtPr>
          <w:rPr>
            <w:rFonts w:ascii="標楷體" w:eastAsia="標楷體" w:hAnsi="標楷體" w:cs="Times New Roman"/>
            <w:sz w:val="32"/>
            <w:szCs w:val="32"/>
          </w:rPr>
          <w:tag w:val="goog_rdk_11"/>
          <w:id w:val="1363021447"/>
        </w:sdtPr>
        <w:sdtEndPr/>
        <w:sdtContent>
          <w:r w:rsidR="00A71085" w:rsidRPr="00A71085">
            <w:rPr>
              <w:rFonts w:ascii="標楷體" w:eastAsia="標楷體" w:hAnsi="標楷體" w:cs="Times New Roman"/>
              <w:sz w:val="32"/>
              <w:szCs w:val="32"/>
              <w:u w:val="single"/>
            </w:rPr>
            <w:t>政府推動調適政策及作為應促進我國自然環境、經濟、社會、公民、企業、脆弱群體及利害關係人等提升因應氣候變遷衝擊之韌性。</w:t>
          </w:r>
        </w:sdtContent>
      </w:sdt>
    </w:p>
    <w:p w14:paraId="6D268A6E"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 xml:space="preserve">第十八條　</w:t>
      </w:r>
      <w:r w:rsidRPr="00F3007C">
        <w:rPr>
          <w:rFonts w:ascii="標楷體" w:eastAsia="標楷體" w:hAnsi="標楷體" w:cs="Times New Roman" w:hint="eastAsia"/>
          <w:sz w:val="32"/>
          <w:szCs w:val="32"/>
          <w:u w:val="single"/>
        </w:rPr>
        <w:t>中央主管機關應偕同中央科技主管機關進行</w:t>
      </w:r>
      <w:r w:rsidRPr="00A71085">
        <w:rPr>
          <w:rFonts w:ascii="標楷體" w:eastAsia="標楷體" w:hAnsi="標楷體" w:cs="Times New Roman" w:hint="eastAsia"/>
          <w:sz w:val="32"/>
          <w:szCs w:val="32"/>
        </w:rPr>
        <w:t>氣候變遷科學及衝擊調適研究發展，並與氣象主管機關共同</w:t>
      </w:r>
      <w:proofErr w:type="gramStart"/>
      <w:r w:rsidRPr="00A71085">
        <w:rPr>
          <w:rFonts w:ascii="標楷體" w:eastAsia="標楷體" w:hAnsi="標楷體" w:cs="Times New Roman" w:hint="eastAsia"/>
          <w:sz w:val="32"/>
          <w:szCs w:val="32"/>
        </w:rPr>
        <w:t>研析及</w:t>
      </w:r>
      <w:proofErr w:type="gramEnd"/>
      <w:r w:rsidRPr="00A71085">
        <w:rPr>
          <w:rFonts w:ascii="標楷體" w:eastAsia="標楷體" w:hAnsi="標楷體" w:cs="Times New Roman" w:hint="eastAsia"/>
          <w:sz w:val="32"/>
          <w:szCs w:val="32"/>
        </w:rPr>
        <w:t>掌握氣候變遷趨勢，</w:t>
      </w:r>
      <w:proofErr w:type="gramStart"/>
      <w:r w:rsidRPr="00A71085">
        <w:rPr>
          <w:rFonts w:ascii="標楷體" w:eastAsia="標楷體" w:hAnsi="標楷體" w:cs="Times New Roman" w:hint="eastAsia"/>
          <w:sz w:val="32"/>
          <w:szCs w:val="32"/>
        </w:rPr>
        <w:t>綜整氣候</w:t>
      </w:r>
      <w:proofErr w:type="gramEnd"/>
      <w:r w:rsidRPr="00A71085">
        <w:rPr>
          <w:rFonts w:ascii="標楷體" w:eastAsia="標楷體" w:hAnsi="標楷體" w:cs="Times New Roman" w:hint="eastAsia"/>
          <w:sz w:val="32"/>
          <w:szCs w:val="32"/>
        </w:rPr>
        <w:t>情境設定、氣候變遷科學及衝擊資訊，</w:t>
      </w:r>
      <w:r w:rsidRPr="00F3007C">
        <w:rPr>
          <w:rFonts w:ascii="標楷體" w:eastAsia="標楷體" w:hAnsi="標楷體" w:cs="Times New Roman" w:hint="eastAsia"/>
          <w:sz w:val="32"/>
          <w:szCs w:val="32"/>
          <w:u w:val="single"/>
        </w:rPr>
        <w:t>定期公開具各級政府所需空間尺度</w:t>
      </w:r>
      <w:r w:rsidRPr="00A71085">
        <w:rPr>
          <w:rFonts w:ascii="標楷體" w:eastAsia="標楷體" w:hAnsi="標楷體" w:cs="Times New Roman" w:hint="eastAsia"/>
          <w:sz w:val="32"/>
          <w:szCs w:val="32"/>
        </w:rPr>
        <w:t>之氣候變遷科學報告。</w:t>
      </w:r>
    </w:p>
    <w:p w14:paraId="7A998FEC"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中央主管機關應偕同中央科技主管機關輔導各級政府應用前項氣候變遷科學報告，進行氣候變遷風險評估，作為</w:t>
      </w:r>
      <w:proofErr w:type="gramStart"/>
      <w:r w:rsidRPr="00A71085">
        <w:rPr>
          <w:rFonts w:ascii="標楷體" w:eastAsia="標楷體" w:hAnsi="標楷體" w:cs="Times New Roman" w:hint="eastAsia"/>
          <w:sz w:val="32"/>
          <w:szCs w:val="32"/>
        </w:rPr>
        <w:t>研</w:t>
      </w:r>
      <w:proofErr w:type="gramEnd"/>
      <w:r w:rsidRPr="00A71085">
        <w:rPr>
          <w:rFonts w:ascii="標楷體" w:eastAsia="標楷體" w:hAnsi="標楷體" w:cs="Times New Roman" w:hint="eastAsia"/>
          <w:sz w:val="32"/>
          <w:szCs w:val="32"/>
        </w:rPr>
        <w:t>擬、推動調適方案及策略之依據。</w:t>
      </w:r>
    </w:p>
    <w:p w14:paraId="70335B93"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前項氣候變遷風險評估之作業準則，由中央主管機關會商有關機關定之。</w:t>
      </w:r>
    </w:p>
    <w:p w14:paraId="7D4D0691" w14:textId="77777777" w:rsidR="00A71085" w:rsidRPr="00A71085" w:rsidRDefault="00A71085" w:rsidP="00A71085">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lastRenderedPageBreak/>
        <w:t>第十九條　中央目的事業主管機關應就易受氣候變遷衝擊之權責領域，邀集中央及地方有關機關、學者、專家、民間團體舉辦座談會或以其他適當方法廣</w:t>
      </w:r>
      <w:proofErr w:type="gramStart"/>
      <w:r w:rsidRPr="00A71085">
        <w:rPr>
          <w:rFonts w:ascii="標楷體" w:eastAsia="標楷體" w:hAnsi="標楷體" w:cs="Times New Roman" w:hint="eastAsia"/>
          <w:sz w:val="32"/>
          <w:szCs w:val="32"/>
        </w:rPr>
        <w:t>詢</w:t>
      </w:r>
      <w:proofErr w:type="gramEnd"/>
      <w:r w:rsidRPr="00A71085">
        <w:rPr>
          <w:rFonts w:ascii="標楷體" w:eastAsia="標楷體" w:hAnsi="標楷體" w:cs="Times New Roman" w:hint="eastAsia"/>
          <w:sz w:val="32"/>
          <w:szCs w:val="32"/>
        </w:rPr>
        <w:t>意見，基於前條氣候變遷科學報告，</w:t>
      </w:r>
      <w:proofErr w:type="gramStart"/>
      <w:r w:rsidRPr="00A71085">
        <w:rPr>
          <w:rFonts w:ascii="標楷體" w:eastAsia="標楷體" w:hAnsi="標楷體" w:cs="Times New Roman" w:hint="eastAsia"/>
          <w:sz w:val="32"/>
          <w:szCs w:val="32"/>
        </w:rPr>
        <w:t>訂修該</w:t>
      </w:r>
      <w:proofErr w:type="gramEnd"/>
      <w:r w:rsidRPr="00A71085">
        <w:rPr>
          <w:rFonts w:ascii="標楷體" w:eastAsia="標楷體" w:hAnsi="標楷體" w:cs="Times New Roman" w:hint="eastAsia"/>
          <w:sz w:val="32"/>
          <w:szCs w:val="32"/>
        </w:rPr>
        <w:t>領域之調適行動方案（以下稱調適行動方案）送中央主管機關。</w:t>
      </w:r>
    </w:p>
    <w:p w14:paraId="0F01E5BC"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中央主管機關應依前條氣候變遷科學報告及行動綱領整合前項調適行動方案，擬訂國家氣候變遷調適行動計畫（以下簡稱國家調適計畫），報請行政院核定後實施，並對外公開。</w:t>
      </w:r>
    </w:p>
    <w:p w14:paraId="56D716EA" w14:textId="77777777" w:rsidR="00A71085" w:rsidRPr="00A71085" w:rsidRDefault="00A71085" w:rsidP="00A71085">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第一項調適行動方案及第二項國家調適計畫之訂定，應依循下列原則：</w:t>
      </w:r>
    </w:p>
    <w:p w14:paraId="1497030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一、以科學為基礎，檢視現有國際、國內資料，推估未來可能之氣候變遷，並評估氣候變遷風險。</w:t>
      </w:r>
    </w:p>
    <w:p w14:paraId="005AD160" w14:textId="77777777" w:rsidR="00A71085" w:rsidRPr="00A71085" w:rsidRDefault="00A71085" w:rsidP="00A71085">
      <w:pPr>
        <w:widowControl/>
        <w:spacing w:line="440" w:lineRule="exact"/>
        <w:ind w:leftChars="400" w:left="1280" w:hangingChars="100" w:hanging="320"/>
        <w:jc w:val="both"/>
        <w:rPr>
          <w:rFonts w:ascii="標楷體" w:eastAsia="標楷體" w:hAnsi="標楷體" w:cs="Times New Roman"/>
          <w:sz w:val="32"/>
          <w:szCs w:val="32"/>
        </w:rPr>
      </w:pPr>
      <w:r w:rsidRPr="00A71085">
        <w:rPr>
          <w:rFonts w:ascii="標楷體" w:eastAsia="標楷體" w:hAnsi="標楷體" w:cs="Times New Roman" w:hint="eastAsia"/>
          <w:sz w:val="32"/>
          <w:szCs w:val="32"/>
        </w:rPr>
        <w:t>二、與利害關係人共同發展出因地制宜、由下而上、社區為本</w:t>
      </w:r>
      <w:proofErr w:type="gramStart"/>
      <w:r w:rsidRPr="00A71085">
        <w:rPr>
          <w:rFonts w:ascii="標楷體" w:eastAsia="標楷體" w:hAnsi="標楷體" w:cs="Times New Roman" w:hint="eastAsia"/>
          <w:sz w:val="32"/>
          <w:szCs w:val="32"/>
        </w:rPr>
        <w:t>之</w:t>
      </w:r>
      <w:proofErr w:type="gramEnd"/>
      <w:r w:rsidRPr="00A71085">
        <w:rPr>
          <w:rFonts w:ascii="標楷體" w:eastAsia="標楷體" w:hAnsi="標楷體" w:cs="Times New Roman" w:hint="eastAsia"/>
          <w:sz w:val="32"/>
          <w:szCs w:val="32"/>
        </w:rPr>
        <w:t>調適方法學，並評估人權潛在影響。</w:t>
      </w:r>
    </w:p>
    <w:p w14:paraId="5732CFD9" w14:textId="4CD868E7" w:rsidR="00BA0CD9" w:rsidRDefault="00A71085" w:rsidP="00B36010">
      <w:pPr>
        <w:widowControl/>
        <w:overflowPunct w:val="0"/>
        <w:autoSpaceDE w:val="0"/>
        <w:autoSpaceDN w:val="0"/>
        <w:spacing w:line="440" w:lineRule="exact"/>
        <w:ind w:leftChars="400" w:left="960" w:firstLineChars="200" w:firstLine="640"/>
        <w:jc w:val="both"/>
        <w:rPr>
          <w:shd w:val="clear" w:color="auto" w:fill="FFE599" w:themeFill="accent4" w:themeFillTint="66"/>
        </w:rPr>
      </w:pPr>
      <w:r w:rsidRPr="00A71085">
        <w:rPr>
          <w:rFonts w:ascii="標楷體" w:eastAsia="標楷體" w:hAnsi="標楷體" w:cs="Times New Roman" w:hint="eastAsia"/>
          <w:sz w:val="32"/>
          <w:szCs w:val="32"/>
        </w:rPr>
        <w:t>第一項中央目的事業主管機關應每年編寫調適行動方案成果報告，送中央主管機關報請行政院核定後對外公開。」</w:t>
      </w:r>
    </w:p>
    <w:p w14:paraId="08C3CD71" w14:textId="107CCCB2" w:rsidR="006A2A18" w:rsidRPr="00180898" w:rsidRDefault="00180898" w:rsidP="00B36010">
      <w:pPr>
        <w:pStyle w:val="20220512"/>
        <w:spacing w:beforeLines="50" w:before="180"/>
        <w:rPr>
          <w:shd w:val="clear" w:color="auto" w:fill="FFE599" w:themeFill="accent4" w:themeFillTint="66"/>
        </w:rPr>
      </w:pPr>
      <w:r w:rsidRPr="00180898">
        <w:rPr>
          <w:rFonts w:hint="eastAsia"/>
        </w:rPr>
        <w:t>通過附帶決議</w:t>
      </w:r>
      <w:r>
        <w:rPr>
          <w:rFonts w:hint="eastAsia"/>
        </w:rPr>
        <w:t>9</w:t>
      </w:r>
      <w:r w:rsidRPr="00180898">
        <w:rPr>
          <w:rFonts w:hint="eastAsia"/>
        </w:rPr>
        <w:t>項：</w:t>
      </w:r>
    </w:p>
    <w:p w14:paraId="2DFC5295" w14:textId="231156B9" w:rsidR="00180898" w:rsidRPr="00E1158E" w:rsidRDefault="00725326" w:rsidP="005C2021">
      <w:pPr>
        <w:pStyle w:val="a"/>
        <w:numPr>
          <w:ilvl w:val="0"/>
          <w:numId w:val="19"/>
        </w:numPr>
        <w:ind w:leftChars="0" w:firstLineChars="0"/>
      </w:pPr>
      <w:proofErr w:type="gramStart"/>
      <w:r w:rsidRPr="00E1158E">
        <w:rPr>
          <w:rFonts w:hint="eastAsia"/>
        </w:rPr>
        <w:t>鑑</w:t>
      </w:r>
      <w:proofErr w:type="gramEnd"/>
      <w:r w:rsidRPr="00E1158E">
        <w:rPr>
          <w:rFonts w:hint="eastAsia"/>
        </w:rPr>
        <w:t>於我國提出「</w:t>
      </w:r>
      <w:proofErr w:type="gramStart"/>
      <w:r w:rsidRPr="00E1158E">
        <w:rPr>
          <w:rFonts w:hint="eastAsia"/>
        </w:rPr>
        <w:t>2050年淨零排放</w:t>
      </w:r>
      <w:proofErr w:type="gramEnd"/>
      <w:r w:rsidRPr="00E1158E">
        <w:rPr>
          <w:rFonts w:hint="eastAsia"/>
        </w:rPr>
        <w:t>」目標，並定案課</w:t>
      </w:r>
      <w:proofErr w:type="gramStart"/>
      <w:r w:rsidRPr="00E1158E">
        <w:rPr>
          <w:rFonts w:hint="eastAsia"/>
        </w:rPr>
        <w:t>徵碳費先行</w:t>
      </w:r>
      <w:proofErr w:type="gramEnd"/>
      <w:r w:rsidRPr="00E1158E">
        <w:rPr>
          <w:rFonts w:hint="eastAsia"/>
        </w:rPr>
        <w:t>，然而對於碳稅仍停留在拒之門外的態度，國家發展委員會表示，碳稅涉及層面較廣，例如與貨物稅、能源稅可能重複等，必須先</w:t>
      </w:r>
      <w:proofErr w:type="gramStart"/>
      <w:r w:rsidRPr="00E1158E">
        <w:rPr>
          <w:rFonts w:hint="eastAsia"/>
        </w:rPr>
        <w:t>釐</w:t>
      </w:r>
      <w:proofErr w:type="gramEnd"/>
      <w:r w:rsidRPr="00E1158E">
        <w:rPr>
          <w:rFonts w:hint="eastAsia"/>
        </w:rPr>
        <w:t>清關係。綜上，為促使政府機關積極評估碳稅施行之可能，</w:t>
      </w:r>
      <w:proofErr w:type="gramStart"/>
      <w:r w:rsidRPr="00E1158E">
        <w:rPr>
          <w:rFonts w:hint="eastAsia"/>
        </w:rPr>
        <w:t>爰</w:t>
      </w:r>
      <w:proofErr w:type="gramEnd"/>
      <w:r w:rsidRPr="00E1158E">
        <w:rPr>
          <w:rFonts w:hint="eastAsia"/>
        </w:rPr>
        <w:t>要求財政部</w:t>
      </w:r>
      <w:r w:rsidR="00904119" w:rsidRPr="00E1158E">
        <w:rPr>
          <w:rFonts w:hint="eastAsia"/>
        </w:rPr>
        <w:t>應</w:t>
      </w:r>
      <w:r w:rsidRPr="00E1158E">
        <w:rPr>
          <w:rFonts w:hint="eastAsia"/>
        </w:rPr>
        <w:t>就我國施行碳稅之規劃於三個月內提出書面報告，以利後續碳定價政策之</w:t>
      </w:r>
      <w:proofErr w:type="gramStart"/>
      <w:r w:rsidRPr="00E1158E">
        <w:rPr>
          <w:rFonts w:hint="eastAsia"/>
        </w:rPr>
        <w:t>研</w:t>
      </w:r>
      <w:proofErr w:type="gramEnd"/>
      <w:r w:rsidRPr="00E1158E">
        <w:rPr>
          <w:rFonts w:hint="eastAsia"/>
        </w:rPr>
        <w:t>議。</w:t>
      </w:r>
    </w:p>
    <w:p w14:paraId="43F8FAF7" w14:textId="149C7666" w:rsidR="00180898" w:rsidRDefault="00180898" w:rsidP="00180898">
      <w:pPr>
        <w:pStyle w:val="af5"/>
      </w:pPr>
      <w:r w:rsidRPr="00180898">
        <w:rPr>
          <w:rFonts w:hint="eastAsia"/>
        </w:rPr>
        <w:t>提案人：</w:t>
      </w:r>
      <w:r w:rsidR="00725326">
        <w:rPr>
          <w:rFonts w:hint="eastAsia"/>
        </w:rPr>
        <w:t>張其祿</w:t>
      </w:r>
      <w:r w:rsidR="00725326">
        <w:rPr>
          <w:rFonts w:hint="eastAsia"/>
        </w:rPr>
        <w:t xml:space="preserve">  </w:t>
      </w:r>
      <w:r w:rsidR="00725326">
        <w:rPr>
          <w:rFonts w:hint="eastAsia"/>
        </w:rPr>
        <w:t>賴香伶</w:t>
      </w:r>
      <w:r w:rsidR="00725326">
        <w:rPr>
          <w:rFonts w:hint="eastAsia"/>
        </w:rPr>
        <w:t xml:space="preserve">  </w:t>
      </w:r>
      <w:r w:rsidR="00725326">
        <w:rPr>
          <w:rFonts w:hint="eastAsia"/>
        </w:rPr>
        <w:t>陳椒華</w:t>
      </w:r>
      <w:r w:rsidR="00725326">
        <w:rPr>
          <w:rFonts w:hint="eastAsia"/>
        </w:rPr>
        <w:t xml:space="preserve">  </w:t>
      </w:r>
    </w:p>
    <w:p w14:paraId="5176F55B" w14:textId="49106DF6" w:rsidR="00904119" w:rsidRDefault="00EA2E91" w:rsidP="005C2021">
      <w:pPr>
        <w:pStyle w:val="a"/>
      </w:pPr>
      <w:r w:rsidRPr="00EA2E91">
        <w:rPr>
          <w:rFonts w:hint="eastAsia"/>
        </w:rPr>
        <w:t>根據調查，</w:t>
      </w:r>
      <w:r w:rsidRPr="00EA2E91">
        <w:rPr>
          <w:rFonts w:ascii="Times New Roman" w:hAnsi="Times New Roman" w:cs="Times New Roman"/>
        </w:rPr>
        <w:t>57.1%</w:t>
      </w:r>
      <w:r w:rsidRPr="00EA2E91">
        <w:rPr>
          <w:rFonts w:hint="eastAsia"/>
        </w:rPr>
        <w:t>的台灣企業仍未</w:t>
      </w:r>
      <w:proofErr w:type="gramStart"/>
      <w:r w:rsidRPr="00EA2E91">
        <w:rPr>
          <w:rFonts w:hint="eastAsia"/>
        </w:rPr>
        <w:t>開始減碳轉型</w:t>
      </w:r>
      <w:proofErr w:type="gramEnd"/>
      <w:r w:rsidRPr="00EA2E91">
        <w:rPr>
          <w:rFonts w:hint="eastAsia"/>
        </w:rPr>
        <w:t>的相關</w:t>
      </w:r>
      <w:r>
        <w:rPr>
          <w:rFonts w:hint="eastAsia"/>
        </w:rPr>
        <w:t>規劃</w:t>
      </w:r>
      <w:r w:rsidRPr="00EA2E91">
        <w:rPr>
          <w:rFonts w:hint="eastAsia"/>
        </w:rPr>
        <w:t>，更有78</w:t>
      </w:r>
      <w:r>
        <w:rPr>
          <w:rFonts w:hint="eastAsia"/>
        </w:rPr>
        <w:t>.</w:t>
      </w:r>
      <w:r w:rsidRPr="00EA2E91">
        <w:rPr>
          <w:rFonts w:hint="eastAsia"/>
        </w:rPr>
        <w:t>6</w:t>
      </w:r>
      <w:r w:rsidRPr="00EA2E91">
        <w:rPr>
          <w:rFonts w:ascii="Times New Roman" w:hAnsi="Times New Roman" w:cs="Times New Roman"/>
        </w:rPr>
        <w:t>%</w:t>
      </w:r>
      <w:r w:rsidRPr="00EA2E91">
        <w:rPr>
          <w:rFonts w:hint="eastAsia"/>
        </w:rPr>
        <w:t>的受訪企業坦承不知如何</w:t>
      </w:r>
      <w:r>
        <w:rPr>
          <w:rFonts w:hint="eastAsia"/>
        </w:rPr>
        <w:t>計</w:t>
      </w:r>
      <w:r w:rsidRPr="00EA2E91">
        <w:rPr>
          <w:rFonts w:hint="eastAsia"/>
        </w:rPr>
        <w:t>算碳足跡。綜上</w:t>
      </w:r>
      <w:r>
        <w:rPr>
          <w:rFonts w:hint="eastAsia"/>
        </w:rPr>
        <w:t>，</w:t>
      </w:r>
      <w:r w:rsidRPr="00EA2E91">
        <w:rPr>
          <w:rFonts w:hint="eastAsia"/>
        </w:rPr>
        <w:t>行政院</w:t>
      </w:r>
      <w:r>
        <w:rPr>
          <w:rFonts w:hint="eastAsia"/>
        </w:rPr>
        <w:t>環境保護署</w:t>
      </w:r>
      <w:r w:rsidRPr="00EA2E91">
        <w:rPr>
          <w:rFonts w:hint="eastAsia"/>
        </w:rPr>
        <w:t>應會同經濟部</w:t>
      </w:r>
      <w:r>
        <w:rPr>
          <w:rFonts w:hint="eastAsia"/>
        </w:rPr>
        <w:t>儘速</w:t>
      </w:r>
      <w:proofErr w:type="gramStart"/>
      <w:r w:rsidRPr="00EA2E91">
        <w:rPr>
          <w:rFonts w:hint="eastAsia"/>
        </w:rPr>
        <w:t>研</w:t>
      </w:r>
      <w:proofErr w:type="gramEnd"/>
      <w:r w:rsidRPr="00EA2E91">
        <w:rPr>
          <w:rFonts w:hint="eastAsia"/>
        </w:rPr>
        <w:t>商協助我國中、小型企業</w:t>
      </w:r>
      <w:proofErr w:type="gramStart"/>
      <w:r>
        <w:rPr>
          <w:rFonts w:hint="eastAsia"/>
        </w:rPr>
        <w:t>啟動</w:t>
      </w:r>
      <w:r w:rsidRPr="00EA2E91">
        <w:rPr>
          <w:rFonts w:hint="eastAsia"/>
        </w:rPr>
        <w:t>減碳轉型</w:t>
      </w:r>
      <w:proofErr w:type="gramEnd"/>
      <w:r>
        <w:rPr>
          <w:rFonts w:hint="eastAsia"/>
        </w:rPr>
        <w:t>之規劃</w:t>
      </w:r>
      <w:r w:rsidRPr="00EA2E91">
        <w:rPr>
          <w:rFonts w:hint="eastAsia"/>
        </w:rPr>
        <w:t>，並於三個月，提出書面報告予立法院。</w:t>
      </w:r>
    </w:p>
    <w:p w14:paraId="1684ED13" w14:textId="71D3EE1B" w:rsidR="00A5744D" w:rsidRDefault="00A5744D" w:rsidP="00A5744D">
      <w:pPr>
        <w:pStyle w:val="af5"/>
      </w:pPr>
      <w:r w:rsidRPr="00180898">
        <w:rPr>
          <w:rFonts w:hint="eastAsia"/>
        </w:rPr>
        <w:t>提案人：</w:t>
      </w:r>
      <w:r>
        <w:rPr>
          <w:rFonts w:hint="eastAsia"/>
        </w:rPr>
        <w:t>張其祿</w:t>
      </w:r>
      <w:r>
        <w:rPr>
          <w:rFonts w:hint="eastAsia"/>
        </w:rPr>
        <w:t xml:space="preserve">  </w:t>
      </w:r>
      <w:r>
        <w:rPr>
          <w:rFonts w:hint="eastAsia"/>
        </w:rPr>
        <w:t>賴香伶</w:t>
      </w:r>
      <w:r>
        <w:rPr>
          <w:rFonts w:hint="eastAsia"/>
        </w:rPr>
        <w:t xml:space="preserve">  </w:t>
      </w:r>
      <w:r>
        <w:rPr>
          <w:rFonts w:hint="eastAsia"/>
        </w:rPr>
        <w:t>陳椒華</w:t>
      </w:r>
      <w:r>
        <w:rPr>
          <w:rFonts w:hint="eastAsia"/>
        </w:rPr>
        <w:t xml:space="preserve">  </w:t>
      </w:r>
      <w:r>
        <w:rPr>
          <w:rFonts w:hint="eastAsia"/>
        </w:rPr>
        <w:t>洪孟楷</w:t>
      </w:r>
    </w:p>
    <w:p w14:paraId="16573F93" w14:textId="03EC029D" w:rsidR="00A5744D" w:rsidRDefault="00AC7E93" w:rsidP="005C2021">
      <w:pPr>
        <w:pStyle w:val="a"/>
      </w:pPr>
      <w:r>
        <w:rPr>
          <w:rFonts w:hint="eastAsia"/>
        </w:rPr>
        <w:t>有</w:t>
      </w:r>
      <w:proofErr w:type="gramStart"/>
      <w:r>
        <w:rPr>
          <w:rFonts w:hint="eastAsia"/>
        </w:rPr>
        <w:t>鑑</w:t>
      </w:r>
      <w:proofErr w:type="gramEnd"/>
      <w:r>
        <w:rPr>
          <w:rFonts w:hint="eastAsia"/>
        </w:rPr>
        <w:t>於氣候變遷</w:t>
      </w:r>
      <w:r w:rsidRPr="002B604C">
        <w:rPr>
          <w:rFonts w:hint="eastAsia"/>
        </w:rPr>
        <w:t>因應法第二十八條第三項明</w:t>
      </w:r>
      <w:proofErr w:type="gramStart"/>
      <w:r w:rsidRPr="002B604C">
        <w:rPr>
          <w:rFonts w:hint="eastAsia"/>
        </w:rPr>
        <w:t>定碳費</w:t>
      </w:r>
      <w:proofErr w:type="gramEnd"/>
      <w:r w:rsidRPr="002B604C">
        <w:rPr>
          <w:rFonts w:hint="eastAsia"/>
        </w:rPr>
        <w:t>之徵收對象</w:t>
      </w:r>
      <w:r>
        <w:rPr>
          <w:rFonts w:hint="eastAsia"/>
        </w:rPr>
        <w:t>、</w:t>
      </w:r>
      <w:r w:rsidRPr="002B604C">
        <w:rPr>
          <w:rFonts w:hint="eastAsia"/>
        </w:rPr>
        <w:t>費率</w:t>
      </w:r>
      <w:r>
        <w:rPr>
          <w:rFonts w:hint="eastAsia"/>
        </w:rPr>
        <w:t>，</w:t>
      </w:r>
      <w:r w:rsidRPr="002B604C">
        <w:rPr>
          <w:rFonts w:hint="eastAsia"/>
        </w:rPr>
        <w:t>由中央主管機關依我國溫室氣體減量現況、排</w:t>
      </w:r>
      <w:r>
        <w:rPr>
          <w:rFonts w:hint="eastAsia"/>
        </w:rPr>
        <w:t>放</w:t>
      </w:r>
      <w:r w:rsidRPr="002B604C">
        <w:rPr>
          <w:rFonts w:hint="eastAsia"/>
        </w:rPr>
        <w:t>源類型、溫室氣體排放種類、排放量規模、自主減量情形及減量</w:t>
      </w:r>
      <w:r w:rsidRPr="002B604C">
        <w:rPr>
          <w:rFonts w:hint="eastAsia"/>
        </w:rPr>
        <w:lastRenderedPageBreak/>
        <w:t>成效公告，並定期檢討之。為擴大公民參與，並彙整國內意見取得共識，行政院環境保護署在定期</w:t>
      </w:r>
      <w:proofErr w:type="gramStart"/>
      <w:r w:rsidRPr="002B604C">
        <w:rPr>
          <w:rFonts w:hint="eastAsia"/>
        </w:rPr>
        <w:t>檢討碳費徵收</w:t>
      </w:r>
      <w:proofErr w:type="gramEnd"/>
      <w:r w:rsidRPr="002B604C">
        <w:rPr>
          <w:rFonts w:hint="eastAsia"/>
        </w:rPr>
        <w:t>對象、費率及相關執行效時，應邀集各地方政府、專家學者、民間團體及產業共同商討。</w:t>
      </w:r>
    </w:p>
    <w:p w14:paraId="102CE382" w14:textId="6F99321E" w:rsidR="00BF2F46" w:rsidRPr="00BF2F46" w:rsidRDefault="00BF2F46" w:rsidP="00BF2F46">
      <w:pPr>
        <w:pStyle w:val="af5"/>
      </w:pPr>
      <w:r w:rsidRPr="00180898">
        <w:rPr>
          <w:rFonts w:hint="eastAsia"/>
        </w:rPr>
        <w:t>提案人：</w:t>
      </w:r>
      <w:r>
        <w:rPr>
          <w:rFonts w:hint="eastAsia"/>
        </w:rPr>
        <w:t>張其祿</w:t>
      </w:r>
      <w:r>
        <w:rPr>
          <w:rFonts w:hint="eastAsia"/>
        </w:rPr>
        <w:t xml:space="preserve">  </w:t>
      </w:r>
      <w:r>
        <w:rPr>
          <w:rFonts w:hint="eastAsia"/>
        </w:rPr>
        <w:t>賴香伶</w:t>
      </w:r>
      <w:r>
        <w:rPr>
          <w:rFonts w:hint="eastAsia"/>
        </w:rPr>
        <w:t xml:space="preserve">  </w:t>
      </w:r>
      <w:r>
        <w:rPr>
          <w:rFonts w:hint="eastAsia"/>
        </w:rPr>
        <w:t>陳椒華</w:t>
      </w:r>
      <w:r>
        <w:rPr>
          <w:rFonts w:hint="eastAsia"/>
        </w:rPr>
        <w:t xml:space="preserve">  </w:t>
      </w:r>
      <w:r>
        <w:rPr>
          <w:rFonts w:hint="eastAsia"/>
        </w:rPr>
        <w:t>洪孟楷</w:t>
      </w:r>
    </w:p>
    <w:p w14:paraId="4D31B876" w14:textId="780D9D66" w:rsidR="00A5744D" w:rsidRDefault="00282C0E" w:rsidP="005C2021">
      <w:pPr>
        <w:pStyle w:val="a"/>
      </w:pPr>
      <w:proofErr w:type="gramStart"/>
      <w:r w:rsidRPr="002B604C">
        <w:rPr>
          <w:rFonts w:hint="eastAsia"/>
        </w:rPr>
        <w:t>鑑</w:t>
      </w:r>
      <w:proofErr w:type="gramEnd"/>
      <w:r w:rsidRPr="002B604C">
        <w:rPr>
          <w:rFonts w:hint="eastAsia"/>
        </w:rPr>
        <w:t>於歐盟將啟動全球首</w:t>
      </w:r>
      <w:proofErr w:type="gramStart"/>
      <w:r w:rsidRPr="002B604C">
        <w:rPr>
          <w:rFonts w:hint="eastAsia"/>
        </w:rPr>
        <w:t>個</w:t>
      </w:r>
      <w:proofErr w:type="gramEnd"/>
      <w:r w:rsidRPr="002B604C">
        <w:rPr>
          <w:rFonts w:hint="eastAsia"/>
        </w:rPr>
        <w:t>碳邊境調整機制(</w:t>
      </w:r>
      <w:proofErr w:type="gramStart"/>
      <w:r w:rsidRPr="002B604C">
        <w:rPr>
          <w:rFonts w:hint="eastAsia"/>
        </w:rPr>
        <w:t>又稱碳關稅</w:t>
      </w:r>
      <w:proofErr w:type="gramEnd"/>
      <w:r w:rsidRPr="002B604C">
        <w:rPr>
          <w:rFonts w:hint="eastAsia"/>
        </w:rPr>
        <w:t>)</w:t>
      </w:r>
      <w:r>
        <w:rPr>
          <w:rFonts w:hint="eastAsia"/>
        </w:rPr>
        <w:t>，</w:t>
      </w:r>
      <w:r w:rsidRPr="002B604C">
        <w:rPr>
          <w:rFonts w:hint="eastAsia"/>
        </w:rPr>
        <w:t>最快2023年試行</w:t>
      </w:r>
      <w:r w:rsidR="00A75300">
        <w:rPr>
          <w:rFonts w:hint="eastAsia"/>
        </w:rPr>
        <w:t>，</w:t>
      </w:r>
      <w:r w:rsidRPr="002B604C">
        <w:rPr>
          <w:rFonts w:hint="eastAsia"/>
        </w:rPr>
        <w:t>經濟部</w:t>
      </w:r>
      <w:r w:rsidR="00A75300">
        <w:rPr>
          <w:rFonts w:hint="eastAsia"/>
        </w:rPr>
        <w:t>預估</w:t>
      </w:r>
      <w:r w:rsidRPr="002B604C">
        <w:rPr>
          <w:rFonts w:hint="eastAsia"/>
        </w:rPr>
        <w:t>將有21</w:t>
      </w:r>
      <w:r w:rsidR="00A75300">
        <w:t>2</w:t>
      </w:r>
      <w:r w:rsidR="00A75300">
        <w:rPr>
          <w:rFonts w:hint="eastAsia"/>
        </w:rPr>
        <w:t>項產</w:t>
      </w:r>
      <w:r w:rsidRPr="002B604C">
        <w:rPr>
          <w:rFonts w:hint="eastAsia"/>
        </w:rPr>
        <w:t>品受影響，衝擊金額為新台幣245億元</w:t>
      </w:r>
      <w:r w:rsidR="00A75300">
        <w:rPr>
          <w:rFonts w:hint="eastAsia"/>
        </w:rPr>
        <w:t>，</w:t>
      </w:r>
      <w:r w:rsidRPr="002B604C">
        <w:rPr>
          <w:rFonts w:hint="eastAsia"/>
        </w:rPr>
        <w:t>而我國規劃以分階段徵收</w:t>
      </w:r>
      <w:proofErr w:type="gramStart"/>
      <w:r w:rsidRPr="002B604C">
        <w:rPr>
          <w:rFonts w:hint="eastAsia"/>
        </w:rPr>
        <w:t>碳費，先大</w:t>
      </w:r>
      <w:proofErr w:type="gramEnd"/>
      <w:r w:rsidRPr="002B604C">
        <w:rPr>
          <w:rFonts w:hint="eastAsia"/>
        </w:rPr>
        <w:t>後小，先從大排放源</w:t>
      </w:r>
      <w:proofErr w:type="gramStart"/>
      <w:r w:rsidRPr="002B604C">
        <w:rPr>
          <w:rFonts w:hint="eastAsia"/>
        </w:rPr>
        <w:t>收取碳費</w:t>
      </w:r>
      <w:proofErr w:type="gramEnd"/>
      <w:r w:rsidRPr="002B604C">
        <w:rPr>
          <w:rFonts w:hint="eastAsia"/>
        </w:rPr>
        <w:t>，據報載指出，初期費率</w:t>
      </w:r>
      <w:r w:rsidR="00A75300">
        <w:rPr>
          <w:rFonts w:hint="eastAsia"/>
        </w:rPr>
        <w:t>訂於</w:t>
      </w:r>
      <w:r w:rsidRPr="002B604C">
        <w:rPr>
          <w:rFonts w:hint="eastAsia"/>
        </w:rPr>
        <w:t>每公噸300元以下。然而</w:t>
      </w:r>
      <w:r w:rsidR="00A75300">
        <w:rPr>
          <w:rFonts w:hint="eastAsia"/>
        </w:rPr>
        <w:t>，</w:t>
      </w:r>
      <w:r w:rsidRPr="002B604C">
        <w:rPr>
          <w:rFonts w:hint="eastAsia"/>
        </w:rPr>
        <w:t>國際上實施碳定價之國家</w:t>
      </w:r>
      <w:r w:rsidR="00A75300">
        <w:rPr>
          <w:rFonts w:hint="eastAsia"/>
        </w:rPr>
        <w:t>，</w:t>
      </w:r>
      <w:r w:rsidRPr="002B604C">
        <w:rPr>
          <w:rFonts w:hint="eastAsia"/>
        </w:rPr>
        <w:t>大多數費率皆高於我國目前規劃</w:t>
      </w:r>
      <w:r w:rsidR="00A75300">
        <w:rPr>
          <w:rFonts w:hint="eastAsia"/>
        </w:rPr>
        <w:t>，</w:t>
      </w:r>
      <w:r w:rsidRPr="002B604C">
        <w:rPr>
          <w:rFonts w:hint="eastAsia"/>
        </w:rPr>
        <w:t>我國</w:t>
      </w:r>
      <w:proofErr w:type="gramStart"/>
      <w:r w:rsidRPr="002B604C">
        <w:rPr>
          <w:rFonts w:hint="eastAsia"/>
        </w:rPr>
        <w:t>收取碳費數額</w:t>
      </w:r>
      <w:proofErr w:type="gramEnd"/>
      <w:r w:rsidRPr="002B604C">
        <w:rPr>
          <w:rFonts w:hint="eastAsia"/>
        </w:rPr>
        <w:t>恐不符合國際碳邊境調整機制之需求</w:t>
      </w:r>
      <w:r>
        <w:t>，</w:t>
      </w:r>
      <w:proofErr w:type="gramStart"/>
      <w:r>
        <w:rPr>
          <w:rFonts w:hint="eastAsia"/>
        </w:rPr>
        <w:t>爰</w:t>
      </w:r>
      <w:proofErr w:type="gramEnd"/>
      <w:r w:rsidRPr="002B604C">
        <w:rPr>
          <w:rFonts w:hint="eastAsia"/>
        </w:rPr>
        <w:t>要求行政院環境保護署及相關機關應積極審視</w:t>
      </w:r>
      <w:r w:rsidR="00A75300">
        <w:rPr>
          <w:rFonts w:hint="eastAsia"/>
        </w:rPr>
        <w:t>國際碳</w:t>
      </w:r>
      <w:r w:rsidRPr="002B604C">
        <w:rPr>
          <w:rFonts w:hint="eastAsia"/>
        </w:rPr>
        <w:t>邊境調整機制之規範，務實訂</w:t>
      </w:r>
      <w:proofErr w:type="gramStart"/>
      <w:r w:rsidRPr="002B604C">
        <w:rPr>
          <w:rFonts w:hint="eastAsia"/>
        </w:rPr>
        <w:t>定碳費</w:t>
      </w:r>
      <w:proofErr w:type="gramEnd"/>
      <w:r w:rsidR="004C6578">
        <w:rPr>
          <w:rFonts w:hint="eastAsia"/>
        </w:rPr>
        <w:t>，</w:t>
      </w:r>
      <w:r w:rsidRPr="002B604C">
        <w:rPr>
          <w:rFonts w:hint="eastAsia"/>
        </w:rPr>
        <w:t>並每年度就國際</w:t>
      </w:r>
      <w:r w:rsidR="004C6578">
        <w:rPr>
          <w:rFonts w:hint="eastAsia"/>
        </w:rPr>
        <w:t>碳邊際</w:t>
      </w:r>
      <w:r w:rsidRPr="002B604C">
        <w:rPr>
          <w:rFonts w:hint="eastAsia"/>
        </w:rPr>
        <w:t>調整機制與</w:t>
      </w:r>
      <w:proofErr w:type="gramStart"/>
      <w:r w:rsidRPr="002B604C">
        <w:rPr>
          <w:rFonts w:hint="eastAsia"/>
        </w:rPr>
        <w:t>我國碳費徵收</w:t>
      </w:r>
      <w:proofErr w:type="gramEnd"/>
      <w:r w:rsidRPr="002B604C">
        <w:rPr>
          <w:rFonts w:hint="eastAsia"/>
        </w:rPr>
        <w:t>影響進行檢討。</w:t>
      </w:r>
    </w:p>
    <w:p w14:paraId="01F0811B" w14:textId="42F7C81A" w:rsidR="00282C0E" w:rsidRPr="00BF2F46" w:rsidRDefault="00282C0E" w:rsidP="00282C0E">
      <w:pPr>
        <w:pStyle w:val="af5"/>
      </w:pPr>
      <w:r w:rsidRPr="00180898">
        <w:rPr>
          <w:rFonts w:hint="eastAsia"/>
        </w:rPr>
        <w:t>提案人：</w:t>
      </w:r>
      <w:r>
        <w:rPr>
          <w:rFonts w:hint="eastAsia"/>
        </w:rPr>
        <w:t>張其祿</w:t>
      </w:r>
      <w:r>
        <w:rPr>
          <w:rFonts w:hint="eastAsia"/>
        </w:rPr>
        <w:t xml:space="preserve">  </w:t>
      </w:r>
      <w:r>
        <w:rPr>
          <w:rFonts w:hint="eastAsia"/>
        </w:rPr>
        <w:t>賴香伶</w:t>
      </w:r>
      <w:r>
        <w:rPr>
          <w:rFonts w:hint="eastAsia"/>
        </w:rPr>
        <w:t xml:space="preserve">  </w:t>
      </w:r>
      <w:r>
        <w:rPr>
          <w:rFonts w:hint="eastAsia"/>
        </w:rPr>
        <w:t>陳椒華</w:t>
      </w:r>
    </w:p>
    <w:p w14:paraId="08C1C3C1" w14:textId="317B7DB7" w:rsidR="00282C0E" w:rsidRDefault="001A13DB" w:rsidP="005C2021">
      <w:pPr>
        <w:pStyle w:val="a"/>
      </w:pPr>
      <w:r w:rsidRPr="002B604C">
        <w:rPr>
          <w:rFonts w:hint="eastAsia"/>
        </w:rPr>
        <w:t>《溫室氣體減量及管理法》行政院版修正草案</w:t>
      </w:r>
      <w:r w:rsidRPr="002B604C">
        <w:t>(</w:t>
      </w:r>
      <w:r w:rsidRPr="002B604C">
        <w:rPr>
          <w:rFonts w:hint="eastAsia"/>
        </w:rPr>
        <w:t>《氣候變遷因應法》</w:t>
      </w:r>
      <w:r w:rsidRPr="002B604C">
        <w:t>)</w:t>
      </w:r>
      <w:r w:rsidRPr="002B604C">
        <w:rPr>
          <w:rFonts w:hint="eastAsia"/>
        </w:rPr>
        <w:t>第八條第二項第四款「中央有關機關應推動溫室氣體減量、氣候變遷調適之事項如下</w:t>
      </w:r>
      <w:r>
        <w:rPr>
          <w:rFonts w:hint="eastAsia"/>
        </w:rPr>
        <w:t>：</w:t>
      </w:r>
      <w:r w:rsidRPr="002B604C">
        <w:rPr>
          <w:rFonts w:hint="eastAsia"/>
        </w:rPr>
        <w:t>四、運輸管理、大眾運輸系統發展及其他運輸部門溫室氣體減量」，對交通運具與運輸技術，如何配合</w:t>
      </w:r>
      <w:r w:rsidRPr="002B604C">
        <w:t>2050</w:t>
      </w:r>
      <w:proofErr w:type="gramStart"/>
      <w:r w:rsidRPr="002B604C">
        <w:rPr>
          <w:rFonts w:hint="eastAsia"/>
        </w:rPr>
        <w:t>淨零轉型</w:t>
      </w:r>
      <w:proofErr w:type="gramEnd"/>
      <w:r w:rsidRPr="002B604C">
        <w:rPr>
          <w:rFonts w:hint="eastAsia"/>
        </w:rPr>
        <w:t>政策，請交通部</w:t>
      </w:r>
      <w:r w:rsidR="009819FD">
        <w:rPr>
          <w:rFonts w:hint="eastAsia"/>
        </w:rPr>
        <w:t>、經濟部、行政院環境保護署</w:t>
      </w:r>
      <w:r w:rsidRPr="002B604C">
        <w:rPr>
          <w:rFonts w:hint="eastAsia"/>
        </w:rPr>
        <w:t>、內政部(營建署)，就目前台灣汽機車如何配合運具電動化及無碳化關鍵戰略，達到2040電動車</w:t>
      </w:r>
      <w:proofErr w:type="gramStart"/>
      <w:r w:rsidRPr="002B604C">
        <w:rPr>
          <w:rFonts w:hint="eastAsia"/>
        </w:rPr>
        <w:t>市售比</w:t>
      </w:r>
      <w:proofErr w:type="gramEnd"/>
      <w:r w:rsidRPr="002B604C">
        <w:rPr>
          <w:rFonts w:hint="eastAsia"/>
        </w:rPr>
        <w:t>100%，以及如何有效回收廢棄汽機車，於三個月內提出具體方案與措施。</w:t>
      </w:r>
    </w:p>
    <w:p w14:paraId="43CB2FD3" w14:textId="77777777" w:rsidR="00056E84" w:rsidRDefault="00056E84" w:rsidP="00056E84">
      <w:pPr>
        <w:pStyle w:val="af5"/>
      </w:pPr>
      <w:r w:rsidRPr="00180898">
        <w:rPr>
          <w:rFonts w:hint="eastAsia"/>
        </w:rPr>
        <w:t>提案人：</w:t>
      </w:r>
      <w:r>
        <w:rPr>
          <w:rFonts w:hint="eastAsia"/>
        </w:rPr>
        <w:t>劉世芳</w:t>
      </w:r>
    </w:p>
    <w:p w14:paraId="1232B706" w14:textId="6C5711E5" w:rsidR="00056E84" w:rsidRPr="00BF2F46" w:rsidRDefault="00056E84" w:rsidP="00056E84">
      <w:pPr>
        <w:pStyle w:val="af5"/>
      </w:pPr>
      <w:r>
        <w:rPr>
          <w:rFonts w:hint="eastAsia"/>
        </w:rPr>
        <w:t>連署人；林俊憲　陳素月　洪孟楷</w:t>
      </w:r>
      <w:r>
        <w:rPr>
          <w:rFonts w:hint="eastAsia"/>
        </w:rPr>
        <w:t xml:space="preserve">  </w:t>
      </w:r>
      <w:r>
        <w:rPr>
          <w:rFonts w:hint="eastAsia"/>
        </w:rPr>
        <w:t>陳椒華</w:t>
      </w:r>
      <w:r>
        <w:rPr>
          <w:rFonts w:hint="eastAsia"/>
        </w:rPr>
        <w:t xml:space="preserve">  </w:t>
      </w:r>
    </w:p>
    <w:p w14:paraId="03D8C6BD" w14:textId="77777777" w:rsidR="009D256B" w:rsidRDefault="00086CAF" w:rsidP="005C2021">
      <w:pPr>
        <w:pStyle w:val="a"/>
      </w:pPr>
      <w:r w:rsidRPr="002B604C">
        <w:rPr>
          <w:rFonts w:hint="eastAsia"/>
        </w:rPr>
        <w:t>《溫室氣體減量及管理法》行政院版修正草案(《氣候變遷因應法》)第十條</w:t>
      </w:r>
      <w:r w:rsidR="009D256B">
        <w:rPr>
          <w:rFonts w:hint="eastAsia"/>
        </w:rPr>
        <w:t>：</w:t>
      </w:r>
      <w:r w:rsidRPr="002B604C">
        <w:rPr>
          <w:rFonts w:hint="eastAsia"/>
        </w:rPr>
        <w:t>「為達成國家溫室氣體長期減量目標，中央主管機關應邀集中央及地方有關機關、學者、專家、民間團體，經召開公聽會程序後，訂定五年為一期之階段管制目標，報請行政院核定後實施，並對外公開。」</w:t>
      </w:r>
    </w:p>
    <w:p w14:paraId="09518253" w14:textId="77777777" w:rsidR="009D256B" w:rsidRDefault="009D256B" w:rsidP="005C2021">
      <w:pPr>
        <w:pStyle w:val="a"/>
        <w:numPr>
          <w:ilvl w:val="0"/>
          <w:numId w:val="0"/>
        </w:numPr>
        <w:ind w:left="907"/>
      </w:pPr>
      <w:r>
        <w:rPr>
          <w:rFonts w:hint="eastAsia"/>
        </w:rPr>
        <w:t xml:space="preserve">    根據</w:t>
      </w:r>
      <w:r w:rsidR="00086CAF" w:rsidRPr="002B604C">
        <w:rPr>
          <w:rFonts w:hint="eastAsia"/>
        </w:rPr>
        <w:t>交通部</w:t>
      </w:r>
      <w:r>
        <w:rPr>
          <w:rFonts w:hint="eastAsia"/>
        </w:rPr>
        <w:t>最新</w:t>
      </w:r>
      <w:r w:rsidR="00086CAF" w:rsidRPr="002B604C">
        <w:rPr>
          <w:rFonts w:hint="eastAsia"/>
        </w:rPr>
        <w:t>於民國106年的統計，台灣公路總長度為43</w:t>
      </w:r>
      <w:r>
        <w:t>,</w:t>
      </w:r>
      <w:r w:rsidR="00086CAF" w:rsidRPr="002B604C">
        <w:rPr>
          <w:rFonts w:hint="eastAsia"/>
        </w:rPr>
        <w:t>206公里，且尚持續增長中。為確保未來管制目標訂定可有</w:t>
      </w:r>
      <w:r w:rsidR="00086CAF" w:rsidRPr="002B604C">
        <w:rPr>
          <w:rFonts w:hint="eastAsia"/>
        </w:rPr>
        <w:lastRenderedPageBreak/>
        <w:t>效配合台灣2050</w:t>
      </w:r>
      <w:proofErr w:type="gramStart"/>
      <w:r w:rsidR="00086CAF" w:rsidRPr="002B604C">
        <w:rPr>
          <w:rFonts w:hint="eastAsia"/>
        </w:rPr>
        <w:t>淨零排放</w:t>
      </w:r>
      <w:proofErr w:type="gramEnd"/>
      <w:r w:rsidR="00086CAF" w:rsidRPr="002B604C">
        <w:rPr>
          <w:rFonts w:hint="eastAsia"/>
        </w:rPr>
        <w:t>的國家關鍵策略，對資源循環零廢棄、</w:t>
      </w:r>
      <w:proofErr w:type="gramStart"/>
      <w:r w:rsidR="00086CAF" w:rsidRPr="002B604C">
        <w:rPr>
          <w:rFonts w:hint="eastAsia"/>
        </w:rPr>
        <w:t>淨零綠</w:t>
      </w:r>
      <w:proofErr w:type="gramEnd"/>
      <w:r w:rsidR="00086CAF" w:rsidRPr="002B604C">
        <w:rPr>
          <w:rFonts w:hint="eastAsia"/>
        </w:rPr>
        <w:t>生活等關鍵戰略中，有關道路鋪設的使用資材，包括砂石</w:t>
      </w:r>
      <w:proofErr w:type="gramStart"/>
      <w:r w:rsidR="00086CAF" w:rsidRPr="002B604C">
        <w:rPr>
          <w:rFonts w:hint="eastAsia"/>
        </w:rPr>
        <w:t>採</w:t>
      </w:r>
      <w:proofErr w:type="gramEnd"/>
      <w:r w:rsidR="00086CAF" w:rsidRPr="002B604C">
        <w:rPr>
          <w:rFonts w:hint="eastAsia"/>
        </w:rPr>
        <w:t>運、</w:t>
      </w:r>
      <w:r>
        <w:rPr>
          <w:rFonts w:hint="eastAsia"/>
        </w:rPr>
        <w:t>瀝青</w:t>
      </w:r>
      <w:r w:rsidR="00086CAF" w:rsidRPr="002B604C">
        <w:rPr>
          <w:rFonts w:hint="eastAsia"/>
        </w:rPr>
        <w:t>柏油等材料的碳排放，以及</w:t>
      </w:r>
      <w:r>
        <w:rPr>
          <w:rFonts w:hint="eastAsia"/>
        </w:rPr>
        <w:t>碳盤查、</w:t>
      </w:r>
      <w:r w:rsidR="00086CAF" w:rsidRPr="002B604C">
        <w:rPr>
          <w:rFonts w:hint="eastAsia"/>
        </w:rPr>
        <w:t>足跡如何查核、減量等事項，</w:t>
      </w:r>
      <w:r>
        <w:rPr>
          <w:rFonts w:hint="eastAsia"/>
        </w:rPr>
        <w:t>請內</w:t>
      </w:r>
      <w:r w:rsidR="00086CAF" w:rsidRPr="002B604C">
        <w:rPr>
          <w:rFonts w:hint="eastAsia"/>
        </w:rPr>
        <w:t>政部(營建署)邀集交通部、</w:t>
      </w:r>
      <w:r>
        <w:rPr>
          <w:rFonts w:hint="eastAsia"/>
        </w:rPr>
        <w:t>行政院環境保護署</w:t>
      </w:r>
      <w:r w:rsidR="00086CAF" w:rsidRPr="002B604C">
        <w:rPr>
          <w:rFonts w:hint="eastAsia"/>
        </w:rPr>
        <w:t>等有關機關共同</w:t>
      </w:r>
      <w:proofErr w:type="gramStart"/>
      <w:r w:rsidR="00086CAF" w:rsidRPr="002B604C">
        <w:rPr>
          <w:rFonts w:hint="eastAsia"/>
        </w:rPr>
        <w:t>研</w:t>
      </w:r>
      <w:proofErr w:type="gramEnd"/>
      <w:r w:rsidR="00086CAF" w:rsidRPr="002B604C">
        <w:rPr>
          <w:rFonts w:hint="eastAsia"/>
        </w:rPr>
        <w:t>議，並於</w:t>
      </w:r>
      <w:r>
        <w:rPr>
          <w:rFonts w:hint="eastAsia"/>
        </w:rPr>
        <w:t>六</w:t>
      </w:r>
      <w:r w:rsidR="00086CAF" w:rsidRPr="002B604C">
        <w:rPr>
          <w:rFonts w:hint="eastAsia"/>
        </w:rPr>
        <w:t>個月內提出有效的碳</w:t>
      </w:r>
      <w:r>
        <w:rPr>
          <w:rFonts w:hint="eastAsia"/>
        </w:rPr>
        <w:t>盤</w:t>
      </w:r>
      <w:r w:rsidR="00086CAF" w:rsidRPr="002B604C">
        <w:rPr>
          <w:rFonts w:hint="eastAsia"/>
        </w:rPr>
        <w:t>查核方案，並提出減量政策。</w:t>
      </w:r>
    </w:p>
    <w:p w14:paraId="0711051E" w14:textId="77777777" w:rsidR="009D256B" w:rsidRDefault="009D256B" w:rsidP="009D256B">
      <w:pPr>
        <w:pStyle w:val="af5"/>
      </w:pPr>
      <w:r w:rsidRPr="00180898">
        <w:rPr>
          <w:rFonts w:hint="eastAsia"/>
        </w:rPr>
        <w:t>提案人：</w:t>
      </w:r>
      <w:r>
        <w:rPr>
          <w:rFonts w:hint="eastAsia"/>
        </w:rPr>
        <w:t>劉世芳</w:t>
      </w:r>
    </w:p>
    <w:p w14:paraId="32FDFDA5" w14:textId="4F185954" w:rsidR="009D256B" w:rsidRPr="00BF2F46" w:rsidRDefault="009D256B" w:rsidP="009D256B">
      <w:pPr>
        <w:pStyle w:val="af5"/>
      </w:pPr>
      <w:r>
        <w:rPr>
          <w:rFonts w:hint="eastAsia"/>
        </w:rPr>
        <w:t>連署人；林俊憲　陳素月　陳椒華</w:t>
      </w:r>
      <w:r>
        <w:rPr>
          <w:rFonts w:hint="eastAsia"/>
        </w:rPr>
        <w:t xml:space="preserve">  </w:t>
      </w:r>
    </w:p>
    <w:p w14:paraId="709F217D" w14:textId="77777777" w:rsidR="009D256B" w:rsidRDefault="00086CAF" w:rsidP="005C2021">
      <w:pPr>
        <w:pStyle w:val="a"/>
      </w:pPr>
      <w:r w:rsidRPr="002B604C">
        <w:rPr>
          <w:rFonts w:hint="eastAsia"/>
        </w:rPr>
        <w:t>「溫室氣體減量及管理法」修正草案，將改名為「氣候變遷因應法」</w:t>
      </w:r>
      <w:r w:rsidR="009D256B">
        <w:rPr>
          <w:rFonts w:hint="eastAsia"/>
        </w:rPr>
        <w:t>，</w:t>
      </w:r>
      <w:r w:rsidRPr="002B604C">
        <w:rPr>
          <w:rFonts w:hint="eastAsia"/>
        </w:rPr>
        <w:t>規範的重點從原本的溫室氣體減量管理制度，提昇到如何一個建構強韌體系，但整部草案忽視了臺灣原住民族的角色，</w:t>
      </w:r>
      <w:proofErr w:type="gramStart"/>
      <w:r w:rsidR="009D256B">
        <w:rPr>
          <w:rFonts w:hint="eastAsia"/>
        </w:rPr>
        <w:t>爰</w:t>
      </w:r>
      <w:proofErr w:type="gramEnd"/>
      <w:r w:rsidR="009D256B">
        <w:rPr>
          <w:rFonts w:hint="eastAsia"/>
        </w:rPr>
        <w:t>此</w:t>
      </w:r>
      <w:r w:rsidRPr="002B604C">
        <w:rPr>
          <w:rFonts w:hint="eastAsia"/>
        </w:rPr>
        <w:t>要求</w:t>
      </w:r>
      <w:r w:rsidR="009D256B">
        <w:rPr>
          <w:rFonts w:hint="eastAsia"/>
        </w:rPr>
        <w:t>：</w:t>
      </w:r>
    </w:p>
    <w:p w14:paraId="2520A5B7" w14:textId="00C31456" w:rsidR="004551DA" w:rsidRDefault="00086CAF" w:rsidP="009D256B">
      <w:pPr>
        <w:spacing w:line="440" w:lineRule="exact"/>
        <w:ind w:leftChars="450" w:left="1400" w:hangingChars="100" w:hanging="320"/>
        <w:rPr>
          <w:rFonts w:ascii="標楷體" w:eastAsia="標楷體" w:hAnsi="標楷體"/>
          <w:sz w:val="32"/>
          <w:szCs w:val="32"/>
        </w:rPr>
      </w:pPr>
      <w:r w:rsidRPr="009D256B">
        <w:rPr>
          <w:rFonts w:ascii="標楷體" w:eastAsia="標楷體" w:hAnsi="標楷體" w:hint="eastAsia"/>
          <w:sz w:val="32"/>
          <w:szCs w:val="32"/>
        </w:rPr>
        <w:t>1</w:t>
      </w:r>
      <w:r w:rsidR="009D256B">
        <w:rPr>
          <w:rFonts w:ascii="標楷體" w:eastAsia="標楷體" w:hAnsi="標楷體" w:hint="eastAsia"/>
          <w:sz w:val="32"/>
          <w:szCs w:val="32"/>
        </w:rPr>
        <w:t>.</w:t>
      </w:r>
      <w:r w:rsidRPr="009D256B">
        <w:rPr>
          <w:rFonts w:ascii="標楷體" w:eastAsia="標楷體" w:hAnsi="標楷體" w:hint="eastAsia"/>
          <w:sz w:val="32"/>
          <w:szCs w:val="32"/>
        </w:rPr>
        <w:t>請國家永續發展委員會及「氣候變遷因應法」之運作應納入原住民族委員及原住民族的參與和角色。</w:t>
      </w:r>
    </w:p>
    <w:p w14:paraId="4FF2D481" w14:textId="77777777" w:rsidR="004551DA" w:rsidRDefault="00086CAF" w:rsidP="009D256B">
      <w:pPr>
        <w:spacing w:line="440" w:lineRule="exact"/>
        <w:ind w:leftChars="450" w:left="1400" w:hangingChars="100" w:hanging="320"/>
        <w:rPr>
          <w:rFonts w:ascii="標楷體" w:eastAsia="標楷體" w:hAnsi="標楷體"/>
          <w:sz w:val="32"/>
          <w:szCs w:val="32"/>
        </w:rPr>
      </w:pPr>
      <w:r w:rsidRPr="009D256B">
        <w:rPr>
          <w:rFonts w:ascii="標楷體" w:eastAsia="標楷體" w:hAnsi="標楷體"/>
          <w:sz w:val="32"/>
          <w:szCs w:val="32"/>
        </w:rPr>
        <w:t>2</w:t>
      </w:r>
      <w:r w:rsidR="004551DA">
        <w:rPr>
          <w:rFonts w:ascii="標楷體" w:eastAsia="標楷體" w:hAnsi="標楷體"/>
          <w:sz w:val="32"/>
          <w:szCs w:val="32"/>
        </w:rPr>
        <w:t>.</w:t>
      </w:r>
      <w:r w:rsidRPr="009D256B">
        <w:rPr>
          <w:rFonts w:ascii="標楷體" w:eastAsia="標楷體" w:hAnsi="標楷體" w:hint="eastAsia"/>
          <w:sz w:val="32"/>
          <w:szCs w:val="32"/>
        </w:rPr>
        <w:t>「氣候變遷因應法」應考量原住民族地區及森林之高度重疊，建立碳</w:t>
      </w:r>
      <w:proofErr w:type="gramStart"/>
      <w:r w:rsidRPr="009D256B">
        <w:rPr>
          <w:rFonts w:ascii="標楷體" w:eastAsia="標楷體" w:hAnsi="標楷體" w:hint="eastAsia"/>
          <w:sz w:val="32"/>
          <w:szCs w:val="32"/>
        </w:rPr>
        <w:t>匯</w:t>
      </w:r>
      <w:proofErr w:type="gramEnd"/>
      <w:r w:rsidRPr="009D256B">
        <w:rPr>
          <w:rFonts w:ascii="標楷體" w:eastAsia="標楷體" w:hAnsi="標楷體" w:hint="eastAsia"/>
          <w:sz w:val="32"/>
          <w:szCs w:val="32"/>
        </w:rPr>
        <w:t>及其驗證機制</w:t>
      </w:r>
      <w:proofErr w:type="gramStart"/>
      <w:r w:rsidRPr="009D256B">
        <w:rPr>
          <w:rFonts w:ascii="標楷體" w:eastAsia="標楷體" w:hAnsi="標楷體" w:hint="eastAsia"/>
          <w:sz w:val="32"/>
          <w:szCs w:val="32"/>
        </w:rPr>
        <w:t>與碳權制度</w:t>
      </w:r>
      <w:proofErr w:type="gramEnd"/>
      <w:r w:rsidRPr="009D256B">
        <w:rPr>
          <w:rFonts w:ascii="標楷體" w:eastAsia="標楷體" w:hAnsi="標楷體" w:hint="eastAsia"/>
          <w:sz w:val="32"/>
          <w:szCs w:val="32"/>
        </w:rPr>
        <w:t>。</w:t>
      </w:r>
    </w:p>
    <w:p w14:paraId="7812391B" w14:textId="0EBCBD27" w:rsidR="004551DA" w:rsidRDefault="004551DA" w:rsidP="004551DA">
      <w:pPr>
        <w:pStyle w:val="af5"/>
      </w:pPr>
      <w:r>
        <w:rPr>
          <w:rFonts w:hint="eastAsia"/>
        </w:rPr>
        <w:t>提案人：</w:t>
      </w:r>
      <w:r w:rsidR="00974BA0" w:rsidRPr="007C1E46">
        <w:rPr>
          <w:rFonts w:ascii="標楷體" w:hAnsi="標楷體" w:hint="eastAsia"/>
        </w:rPr>
        <w:t>伍麗華</w:t>
      </w:r>
      <w:r w:rsidR="00974BA0">
        <w:rPr>
          <w:rFonts w:ascii="標楷體" w:hAnsi="標楷體"/>
        </w:rPr>
        <w:t xml:space="preserve">  </w:t>
      </w:r>
      <w:r w:rsidR="00974BA0" w:rsidRPr="007C1E46">
        <w:rPr>
          <w:rFonts w:ascii="標楷體" w:hAnsi="標楷體" w:hint="eastAsia"/>
        </w:rPr>
        <w:t>廖國棟</w:t>
      </w:r>
      <w:r w:rsidR="00974BA0" w:rsidRPr="007C1E46">
        <w:rPr>
          <w:rFonts w:ascii="標楷體" w:hAnsi="標楷體"/>
        </w:rPr>
        <w:t xml:space="preserve">  </w:t>
      </w:r>
      <w:proofErr w:type="gramStart"/>
      <w:r w:rsidR="00974BA0">
        <w:rPr>
          <w:rFonts w:ascii="標楷體" w:hAnsi="標楷體" w:hint="eastAsia"/>
        </w:rPr>
        <w:t>管碧玲</w:t>
      </w:r>
      <w:proofErr w:type="gramEnd"/>
      <w:r w:rsidR="00974BA0">
        <w:rPr>
          <w:rFonts w:ascii="標楷體" w:hAnsi="標楷體" w:hint="eastAsia"/>
        </w:rPr>
        <w:t xml:space="preserve">  陳椒華</w:t>
      </w:r>
    </w:p>
    <w:p w14:paraId="16CE05FC" w14:textId="6C972902" w:rsidR="00086CAF" w:rsidRDefault="00086CAF" w:rsidP="005C2021">
      <w:pPr>
        <w:pStyle w:val="a"/>
      </w:pPr>
      <w:r w:rsidRPr="009D256B">
        <w:rPr>
          <w:rFonts w:hint="eastAsia"/>
        </w:rPr>
        <w:t>有關</w:t>
      </w:r>
      <w:proofErr w:type="gramStart"/>
      <w:r w:rsidRPr="009D256B">
        <w:rPr>
          <w:rFonts w:hint="eastAsia"/>
        </w:rPr>
        <w:t>《</w:t>
      </w:r>
      <w:proofErr w:type="gramEnd"/>
      <w:r w:rsidR="006B616A">
        <w:rPr>
          <w:rFonts w:hint="eastAsia"/>
        </w:rPr>
        <w:t>溫</w:t>
      </w:r>
      <w:r w:rsidRPr="009D256B">
        <w:rPr>
          <w:rFonts w:hint="eastAsia"/>
        </w:rPr>
        <w:t>室氣體减量及管理法修正草案》涉及原住民族權利的條文，主管機關應於政</w:t>
      </w:r>
      <w:r w:rsidR="006B616A">
        <w:rPr>
          <w:rFonts w:hint="eastAsia"/>
        </w:rPr>
        <w:t>黨</w:t>
      </w:r>
      <w:r w:rsidRPr="009D256B">
        <w:rPr>
          <w:rFonts w:hint="eastAsia"/>
        </w:rPr>
        <w:t>協商前，與中央原住民族主管機關及原住民團體辦理相關條文之說明、溝通及協調，俾利共創族群共存共榮之關係與環境保護之目的，</w:t>
      </w:r>
      <w:r w:rsidR="006B616A">
        <w:rPr>
          <w:rFonts w:hint="eastAsia"/>
        </w:rPr>
        <w:t>並</w:t>
      </w:r>
      <w:r w:rsidRPr="009D256B">
        <w:rPr>
          <w:rFonts w:hint="eastAsia"/>
        </w:rPr>
        <w:t>維護原住民族應有之權利。</w:t>
      </w:r>
    </w:p>
    <w:p w14:paraId="18624EA1" w14:textId="385699E9" w:rsidR="001702DD" w:rsidRDefault="001702DD" w:rsidP="001702DD">
      <w:pPr>
        <w:pStyle w:val="af5"/>
      </w:pPr>
      <w:r>
        <w:rPr>
          <w:rFonts w:hint="eastAsia"/>
        </w:rPr>
        <w:t>提案人：</w:t>
      </w:r>
      <w:r w:rsidRPr="007C1E46">
        <w:rPr>
          <w:rFonts w:ascii="標楷體" w:hAnsi="標楷體" w:hint="eastAsia"/>
        </w:rPr>
        <w:t>廖國棟</w:t>
      </w:r>
      <w:r w:rsidRPr="007C1E46">
        <w:rPr>
          <w:rFonts w:ascii="標楷體" w:hAnsi="標楷體"/>
        </w:rPr>
        <w:t xml:space="preserve">  </w:t>
      </w:r>
      <w:r w:rsidR="006B616A">
        <w:rPr>
          <w:rFonts w:ascii="標楷體" w:hAnsi="標楷體" w:hint="eastAsia"/>
        </w:rPr>
        <w:t>洪孟楷</w:t>
      </w:r>
      <w:r>
        <w:rPr>
          <w:rFonts w:ascii="標楷體" w:hAnsi="標楷體" w:hint="eastAsia"/>
        </w:rPr>
        <w:t xml:space="preserve">  陳椒華</w:t>
      </w:r>
    </w:p>
    <w:p w14:paraId="17B8329E" w14:textId="10335DBA" w:rsidR="001702DD" w:rsidRPr="009D256B" w:rsidRDefault="006B616A" w:rsidP="005C2021">
      <w:pPr>
        <w:pStyle w:val="a"/>
      </w:pPr>
      <w:r w:rsidRPr="009D256B">
        <w:rPr>
          <w:rFonts w:hint="eastAsia"/>
        </w:rPr>
        <w:t>中央主管機關應協助各級政府，對於規劃與執行氣候變遷政策及相關工作之所屬員工或委辦機構進行能力建構，包括溫室氣體減量、氣候變遷調適及氣候變遷素養之能力。</w:t>
      </w:r>
    </w:p>
    <w:p w14:paraId="7ED2D34D" w14:textId="277E2CDA" w:rsidR="006B616A" w:rsidRDefault="006B616A" w:rsidP="006B616A">
      <w:pPr>
        <w:pStyle w:val="af5"/>
      </w:pPr>
      <w:r>
        <w:rPr>
          <w:rFonts w:hint="eastAsia"/>
        </w:rPr>
        <w:t>提案人：洪申翰</w:t>
      </w:r>
      <w:r>
        <w:rPr>
          <w:rFonts w:hint="eastAsia"/>
        </w:rPr>
        <w:t xml:space="preserve">  </w:t>
      </w:r>
      <w:r>
        <w:rPr>
          <w:rFonts w:hint="eastAsia"/>
        </w:rPr>
        <w:t>蘇巧慧</w:t>
      </w:r>
      <w:r>
        <w:rPr>
          <w:rFonts w:hint="eastAsia"/>
        </w:rPr>
        <w:t xml:space="preserve">  </w:t>
      </w:r>
      <w:r>
        <w:rPr>
          <w:rFonts w:hint="eastAsia"/>
        </w:rPr>
        <w:t>吳玉琴</w:t>
      </w:r>
      <w:r>
        <w:rPr>
          <w:rFonts w:hint="eastAsia"/>
        </w:rPr>
        <w:t xml:space="preserve">  </w:t>
      </w:r>
      <w:r>
        <w:rPr>
          <w:rFonts w:hint="eastAsia"/>
        </w:rPr>
        <w:t>陳椒華</w:t>
      </w:r>
    </w:p>
    <w:p w14:paraId="0ADB8C95" w14:textId="3CE11768" w:rsidR="00FC6A16" w:rsidRPr="000E17E1" w:rsidRDefault="002251C0" w:rsidP="00CF3848">
      <w:pPr>
        <w:spacing w:beforeLines="50" w:before="180" w:line="440" w:lineRule="exact"/>
        <w:outlineLvl w:val="3"/>
      </w:pPr>
      <w:r w:rsidRPr="000E17E1">
        <w:rPr>
          <w:rFonts w:ascii="標楷體" w:eastAsia="標楷體" w:hAnsi="標楷體" w:cs="新細明體" w:hint="eastAsia"/>
          <w:b/>
          <w:kern w:val="0"/>
          <w:sz w:val="32"/>
          <w:szCs w:val="32"/>
        </w:rPr>
        <w:t>散會</w:t>
      </w:r>
    </w:p>
    <w:sectPr w:rsidR="00FC6A16" w:rsidRPr="000E17E1" w:rsidSect="006D0D1E">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1BAD94" w14:textId="77777777" w:rsidR="00D121A3" w:rsidRDefault="00D121A3" w:rsidP="00A706FE">
      <w:r>
        <w:separator/>
      </w:r>
    </w:p>
  </w:endnote>
  <w:endnote w:type="continuationSeparator" w:id="0">
    <w:p w14:paraId="487445E8" w14:textId="77777777" w:rsidR="00D121A3" w:rsidRDefault="00D121A3"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細明體">
    <w:panose1 w:val="02020309000000000000"/>
    <w:charset w:val="88"/>
    <w:family w:val="modern"/>
    <w:pitch w:val="fixed"/>
    <w:sig w:usb0="F1002BFF" w:usb1="29DFFFFF" w:usb2="00000037" w:usb3="00000000" w:csb0="003F00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E015F" w14:textId="3A101057" w:rsidR="00C548E9" w:rsidRDefault="00C548E9" w:rsidP="00A706FE">
    <w:pPr>
      <w:pStyle w:val="a6"/>
      <w:jc w:val="center"/>
    </w:pPr>
    <w:r>
      <w:fldChar w:fldCharType="begin"/>
    </w:r>
    <w:r>
      <w:instrText>PAGE   \* MERGEFORMAT</w:instrText>
    </w:r>
    <w:r>
      <w:fldChar w:fldCharType="separate"/>
    </w:r>
    <w:r w:rsidR="00634D6D" w:rsidRPr="00634D6D">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421183" w14:textId="77777777" w:rsidR="00D121A3" w:rsidRDefault="00D121A3" w:rsidP="00A706FE">
      <w:r>
        <w:separator/>
      </w:r>
    </w:p>
  </w:footnote>
  <w:footnote w:type="continuationSeparator" w:id="0">
    <w:p w14:paraId="7C7C1974" w14:textId="77777777" w:rsidR="00D121A3" w:rsidRDefault="00D121A3"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B2E10"/>
    <w:multiLevelType w:val="hybridMultilevel"/>
    <w:tmpl w:val="B14AFA38"/>
    <w:lvl w:ilvl="0" w:tplc="0409000F">
      <w:start w:val="1"/>
      <w:numFmt w:val="decimal"/>
      <w:lvlText w:val="%1."/>
      <w:lvlJc w:val="left"/>
      <w:pPr>
        <w:ind w:left="2891" w:hanging="480"/>
      </w:pPr>
    </w:lvl>
    <w:lvl w:ilvl="1" w:tplc="04090019" w:tentative="1">
      <w:start w:val="1"/>
      <w:numFmt w:val="ideographTraditional"/>
      <w:lvlText w:val="%2、"/>
      <w:lvlJc w:val="left"/>
      <w:pPr>
        <w:ind w:left="3371" w:hanging="480"/>
      </w:pPr>
    </w:lvl>
    <w:lvl w:ilvl="2" w:tplc="0409001B" w:tentative="1">
      <w:start w:val="1"/>
      <w:numFmt w:val="lowerRoman"/>
      <w:lvlText w:val="%3."/>
      <w:lvlJc w:val="right"/>
      <w:pPr>
        <w:ind w:left="3851" w:hanging="480"/>
      </w:pPr>
    </w:lvl>
    <w:lvl w:ilvl="3" w:tplc="0409000F" w:tentative="1">
      <w:start w:val="1"/>
      <w:numFmt w:val="decimal"/>
      <w:lvlText w:val="%4."/>
      <w:lvlJc w:val="left"/>
      <w:pPr>
        <w:ind w:left="4331" w:hanging="480"/>
      </w:pPr>
    </w:lvl>
    <w:lvl w:ilvl="4" w:tplc="04090019" w:tentative="1">
      <w:start w:val="1"/>
      <w:numFmt w:val="ideographTraditional"/>
      <w:lvlText w:val="%5、"/>
      <w:lvlJc w:val="left"/>
      <w:pPr>
        <w:ind w:left="4811" w:hanging="480"/>
      </w:pPr>
    </w:lvl>
    <w:lvl w:ilvl="5" w:tplc="0409001B" w:tentative="1">
      <w:start w:val="1"/>
      <w:numFmt w:val="lowerRoman"/>
      <w:lvlText w:val="%6."/>
      <w:lvlJc w:val="right"/>
      <w:pPr>
        <w:ind w:left="5291" w:hanging="480"/>
      </w:pPr>
    </w:lvl>
    <w:lvl w:ilvl="6" w:tplc="0409000F" w:tentative="1">
      <w:start w:val="1"/>
      <w:numFmt w:val="decimal"/>
      <w:lvlText w:val="%7."/>
      <w:lvlJc w:val="left"/>
      <w:pPr>
        <w:ind w:left="5771" w:hanging="480"/>
      </w:pPr>
    </w:lvl>
    <w:lvl w:ilvl="7" w:tplc="04090019" w:tentative="1">
      <w:start w:val="1"/>
      <w:numFmt w:val="ideographTraditional"/>
      <w:lvlText w:val="%8、"/>
      <w:lvlJc w:val="left"/>
      <w:pPr>
        <w:ind w:left="6251" w:hanging="480"/>
      </w:pPr>
    </w:lvl>
    <w:lvl w:ilvl="8" w:tplc="0409001B" w:tentative="1">
      <w:start w:val="1"/>
      <w:numFmt w:val="lowerRoman"/>
      <w:lvlText w:val="%9."/>
      <w:lvlJc w:val="right"/>
      <w:pPr>
        <w:ind w:left="6731" w:hanging="480"/>
      </w:pPr>
    </w:lvl>
  </w:abstractNum>
  <w:abstractNum w:abstractNumId="1">
    <w:nsid w:val="12904008"/>
    <w:multiLevelType w:val="hybridMultilevel"/>
    <w:tmpl w:val="74789AE2"/>
    <w:lvl w:ilvl="0" w:tplc="9730A4A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7A6631D"/>
    <w:multiLevelType w:val="hybridMultilevel"/>
    <w:tmpl w:val="C862E9F8"/>
    <w:lvl w:ilvl="0" w:tplc="6688D8CA">
      <w:start w:val="1"/>
      <w:numFmt w:val="bullet"/>
      <w:pStyle w:val="Note"/>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
    <w:nsid w:val="19981B4A"/>
    <w:multiLevelType w:val="multilevel"/>
    <w:tmpl w:val="295E67D6"/>
    <w:lvl w:ilvl="0">
      <w:start w:val="1"/>
      <w:numFmt w:val="taiwaneseCountingThousand"/>
      <w:pStyle w:val="a"/>
      <w:suff w:val="nothing"/>
      <w:lvlText w:val="(%1)"/>
      <w:lvlJc w:val="left"/>
      <w:pPr>
        <w:ind w:left="624" w:hanging="340"/>
      </w:pPr>
      <w:rPr>
        <w:rFonts w:hint="default"/>
        <w:strike w:val="0"/>
        <w:color w:val="auto"/>
        <w:u w:val="none"/>
      </w:rPr>
    </w:lvl>
    <w:lvl w:ilvl="1">
      <w:start w:val="1"/>
      <w:numFmt w:val="decimal"/>
      <w:suff w:val="nothing"/>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
    <w:nsid w:val="1C6F79E4"/>
    <w:multiLevelType w:val="hybridMultilevel"/>
    <w:tmpl w:val="259AE73C"/>
    <w:lvl w:ilvl="0" w:tplc="4CD630DE">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ind w:left="951" w:hanging="480"/>
      </w:pPr>
    </w:lvl>
    <w:lvl w:ilvl="2" w:tplc="0409001B" w:tentative="1">
      <w:start w:val="1"/>
      <w:numFmt w:val="lowerRoman"/>
      <w:lvlText w:val="%3."/>
      <w:lvlJc w:val="right"/>
      <w:pPr>
        <w:ind w:left="1431" w:hanging="480"/>
      </w:pPr>
    </w:lvl>
    <w:lvl w:ilvl="3" w:tplc="0409000F" w:tentative="1">
      <w:start w:val="1"/>
      <w:numFmt w:val="decimal"/>
      <w:lvlText w:val="%4."/>
      <w:lvlJc w:val="left"/>
      <w:pPr>
        <w:ind w:left="1911" w:hanging="480"/>
      </w:pPr>
    </w:lvl>
    <w:lvl w:ilvl="4" w:tplc="04090019" w:tentative="1">
      <w:start w:val="1"/>
      <w:numFmt w:val="ideographTraditional"/>
      <w:lvlText w:val="%5、"/>
      <w:lvlJc w:val="left"/>
      <w:pPr>
        <w:ind w:left="2391" w:hanging="480"/>
      </w:pPr>
    </w:lvl>
    <w:lvl w:ilvl="5" w:tplc="0409001B" w:tentative="1">
      <w:start w:val="1"/>
      <w:numFmt w:val="lowerRoman"/>
      <w:lvlText w:val="%6."/>
      <w:lvlJc w:val="right"/>
      <w:pPr>
        <w:ind w:left="2871" w:hanging="480"/>
      </w:pPr>
    </w:lvl>
    <w:lvl w:ilvl="6" w:tplc="0409000F" w:tentative="1">
      <w:start w:val="1"/>
      <w:numFmt w:val="decimal"/>
      <w:lvlText w:val="%7."/>
      <w:lvlJc w:val="left"/>
      <w:pPr>
        <w:ind w:left="3351" w:hanging="480"/>
      </w:pPr>
    </w:lvl>
    <w:lvl w:ilvl="7" w:tplc="04090019" w:tentative="1">
      <w:start w:val="1"/>
      <w:numFmt w:val="ideographTraditional"/>
      <w:lvlText w:val="%8、"/>
      <w:lvlJc w:val="left"/>
      <w:pPr>
        <w:ind w:left="3831" w:hanging="480"/>
      </w:pPr>
    </w:lvl>
    <w:lvl w:ilvl="8" w:tplc="0409001B" w:tentative="1">
      <w:start w:val="1"/>
      <w:numFmt w:val="lowerRoman"/>
      <w:lvlText w:val="%9."/>
      <w:lvlJc w:val="right"/>
      <w:pPr>
        <w:ind w:left="4311" w:hanging="480"/>
      </w:pPr>
    </w:lvl>
  </w:abstractNum>
  <w:abstractNum w:abstractNumId="5">
    <w:nsid w:val="1EE15AEB"/>
    <w:multiLevelType w:val="hybridMultilevel"/>
    <w:tmpl w:val="027EEEA0"/>
    <w:lvl w:ilvl="0" w:tplc="CE4CB1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B3E07E0"/>
    <w:multiLevelType w:val="hybridMultilevel"/>
    <w:tmpl w:val="DA0E0B9A"/>
    <w:lvl w:ilvl="0" w:tplc="3B32808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473D3E8A"/>
    <w:multiLevelType w:val="hybridMultilevel"/>
    <w:tmpl w:val="22E0693A"/>
    <w:lvl w:ilvl="0" w:tplc="8C22757C">
      <w:start w:val="1"/>
      <w:numFmt w:val="taiwaneseCountingThousand"/>
      <w:lvlText w:val="(%1)"/>
      <w:lvlJc w:val="left"/>
      <w:pPr>
        <w:ind w:left="1287" w:hanging="72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8">
    <w:nsid w:val="526A761A"/>
    <w:multiLevelType w:val="hybridMultilevel"/>
    <w:tmpl w:val="FCA4B47E"/>
    <w:lvl w:ilvl="0" w:tplc="C352B30E">
      <w:start w:val="1"/>
      <w:numFmt w:val="taiwaneseCountingThousand"/>
      <w:pStyle w:val="20220512"/>
      <w:suff w:val="nothing"/>
      <w:lvlText w:val="%1、"/>
      <w:lvlJc w:val="left"/>
      <w:pPr>
        <w:ind w:left="711" w:hanging="711"/>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54AA4215"/>
    <w:multiLevelType w:val="hybridMultilevel"/>
    <w:tmpl w:val="DD8CC0B2"/>
    <w:lvl w:ilvl="0" w:tplc="99DC2098">
      <w:start w:val="1"/>
      <w:numFmt w:val="decimal"/>
      <w:lvlText w:val="%1."/>
      <w:lvlJc w:val="left"/>
      <w:pPr>
        <w:ind w:left="480" w:hanging="48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11">
    <w:nsid w:val="7CCB3ADC"/>
    <w:multiLevelType w:val="hybridMultilevel"/>
    <w:tmpl w:val="9B4890BE"/>
    <w:lvl w:ilvl="0" w:tplc="FDC2A550">
      <w:start w:val="1"/>
      <w:numFmt w:val="taiwaneseCountingThousand"/>
      <w:lvlText w:val="%1、"/>
      <w:lvlJc w:val="left"/>
      <w:pPr>
        <w:ind w:left="720" w:hanging="720"/>
      </w:pPr>
      <w:rPr>
        <w:sz w:val="32"/>
        <w:szCs w:val="32"/>
      </w:rPr>
    </w:lvl>
    <w:lvl w:ilvl="1" w:tplc="070CC91A">
      <w:start w:val="1"/>
      <w:numFmt w:val="taiwaneseCountingThousand"/>
      <w:suff w:val="nothing"/>
      <w:lvlText w:val="%2、"/>
      <w:lvlJc w:val="left"/>
      <w:pPr>
        <w:ind w:left="1190" w:hanging="480"/>
      </w:pPr>
      <w:rPr>
        <w:rFonts w:hint="eastAsia"/>
        <w:sz w:val="32"/>
        <w:szCs w:val="32"/>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10"/>
  </w:num>
  <w:num w:numId="2">
    <w:abstractNumId w:val="11"/>
  </w:num>
  <w:num w:numId="3">
    <w:abstractNumId w:val="3"/>
  </w:num>
  <w:num w:numId="4">
    <w:abstractNumId w:val="1"/>
  </w:num>
  <w:num w:numId="5">
    <w:abstractNumId w:val="3"/>
  </w:num>
  <w:num w:numId="6">
    <w:abstractNumId w:val="0"/>
  </w:num>
  <w:num w:numId="7">
    <w:abstractNumId w:val="5"/>
  </w:num>
  <w:num w:numId="8">
    <w:abstractNumId w:val="2"/>
  </w:num>
  <w:num w:numId="9">
    <w:abstractNumId w:val="11"/>
  </w:num>
  <w:num w:numId="10">
    <w:abstractNumId w:val="4"/>
  </w:num>
  <w:num w:numId="11">
    <w:abstractNumId w:val="6"/>
  </w:num>
  <w:num w:numId="12">
    <w:abstractNumId w:val="8"/>
  </w:num>
  <w:num w:numId="13">
    <w:abstractNumId w:val="8"/>
  </w:num>
  <w:num w:numId="14">
    <w:abstractNumId w:val="8"/>
  </w:num>
  <w:num w:numId="15">
    <w:abstractNumId w:val="7"/>
  </w:num>
  <w:num w:numId="16">
    <w:abstractNumId w:val="9"/>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mirrorMargins/>
  <w:bordersDoNotSurroundHeader/>
  <w:bordersDoNotSurroundFooter/>
  <w:proofState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5D32"/>
    <w:rsid w:val="00006605"/>
    <w:rsid w:val="00011482"/>
    <w:rsid w:val="0001378D"/>
    <w:rsid w:val="00017C6E"/>
    <w:rsid w:val="00020DB3"/>
    <w:rsid w:val="00024846"/>
    <w:rsid w:val="00045005"/>
    <w:rsid w:val="0005010D"/>
    <w:rsid w:val="0005082D"/>
    <w:rsid w:val="0005187F"/>
    <w:rsid w:val="00056E84"/>
    <w:rsid w:val="000629FF"/>
    <w:rsid w:val="00062C95"/>
    <w:rsid w:val="00064BFF"/>
    <w:rsid w:val="0007568F"/>
    <w:rsid w:val="00077792"/>
    <w:rsid w:val="00081F8A"/>
    <w:rsid w:val="00083956"/>
    <w:rsid w:val="00086CAF"/>
    <w:rsid w:val="000909A2"/>
    <w:rsid w:val="0009521F"/>
    <w:rsid w:val="000A52B7"/>
    <w:rsid w:val="000A754D"/>
    <w:rsid w:val="000B1B76"/>
    <w:rsid w:val="000B6120"/>
    <w:rsid w:val="000C0C78"/>
    <w:rsid w:val="000E17E1"/>
    <w:rsid w:val="000E6B78"/>
    <w:rsid w:val="000F3950"/>
    <w:rsid w:val="000F3FA2"/>
    <w:rsid w:val="000F461D"/>
    <w:rsid w:val="000F4870"/>
    <w:rsid w:val="000F4915"/>
    <w:rsid w:val="00104A69"/>
    <w:rsid w:val="001112D5"/>
    <w:rsid w:val="0011364A"/>
    <w:rsid w:val="00114F1E"/>
    <w:rsid w:val="00115886"/>
    <w:rsid w:val="001173CB"/>
    <w:rsid w:val="00120531"/>
    <w:rsid w:val="00120BD8"/>
    <w:rsid w:val="001256D8"/>
    <w:rsid w:val="00132506"/>
    <w:rsid w:val="00140457"/>
    <w:rsid w:val="0014429D"/>
    <w:rsid w:val="001510CA"/>
    <w:rsid w:val="00160C45"/>
    <w:rsid w:val="00163848"/>
    <w:rsid w:val="00163A27"/>
    <w:rsid w:val="001702DD"/>
    <w:rsid w:val="0017042E"/>
    <w:rsid w:val="00170EF1"/>
    <w:rsid w:val="00172E0F"/>
    <w:rsid w:val="00177E48"/>
    <w:rsid w:val="00180898"/>
    <w:rsid w:val="001913DF"/>
    <w:rsid w:val="00192ECD"/>
    <w:rsid w:val="00193315"/>
    <w:rsid w:val="001940C6"/>
    <w:rsid w:val="00194B64"/>
    <w:rsid w:val="001971A2"/>
    <w:rsid w:val="001A13DB"/>
    <w:rsid w:val="001A18C0"/>
    <w:rsid w:val="001A2B3F"/>
    <w:rsid w:val="001A7A89"/>
    <w:rsid w:val="001B11D5"/>
    <w:rsid w:val="001B74F5"/>
    <w:rsid w:val="001E5018"/>
    <w:rsid w:val="001F020B"/>
    <w:rsid w:val="001F6611"/>
    <w:rsid w:val="00200533"/>
    <w:rsid w:val="00201E6A"/>
    <w:rsid w:val="00206B5F"/>
    <w:rsid w:val="00213FE3"/>
    <w:rsid w:val="00215487"/>
    <w:rsid w:val="002229FD"/>
    <w:rsid w:val="00224D7E"/>
    <w:rsid w:val="002251C0"/>
    <w:rsid w:val="00230389"/>
    <w:rsid w:val="00230830"/>
    <w:rsid w:val="0024261D"/>
    <w:rsid w:val="00252675"/>
    <w:rsid w:val="00252B5E"/>
    <w:rsid w:val="00253CAC"/>
    <w:rsid w:val="0025622E"/>
    <w:rsid w:val="00263288"/>
    <w:rsid w:val="0026444B"/>
    <w:rsid w:val="002672F9"/>
    <w:rsid w:val="002715FB"/>
    <w:rsid w:val="002734E5"/>
    <w:rsid w:val="00275080"/>
    <w:rsid w:val="00280F23"/>
    <w:rsid w:val="00282C0E"/>
    <w:rsid w:val="002A098A"/>
    <w:rsid w:val="002A2814"/>
    <w:rsid w:val="002A4C17"/>
    <w:rsid w:val="002B23CE"/>
    <w:rsid w:val="002C4DB2"/>
    <w:rsid w:val="002C588A"/>
    <w:rsid w:val="002C7C75"/>
    <w:rsid w:val="002D2D23"/>
    <w:rsid w:val="002D3F61"/>
    <w:rsid w:val="002D4BC4"/>
    <w:rsid w:val="002D5D24"/>
    <w:rsid w:val="002E7E4D"/>
    <w:rsid w:val="00301D47"/>
    <w:rsid w:val="0031138A"/>
    <w:rsid w:val="00321892"/>
    <w:rsid w:val="003267AC"/>
    <w:rsid w:val="00343C69"/>
    <w:rsid w:val="0034771B"/>
    <w:rsid w:val="00350CD4"/>
    <w:rsid w:val="003544DD"/>
    <w:rsid w:val="0035585B"/>
    <w:rsid w:val="003630AF"/>
    <w:rsid w:val="00366833"/>
    <w:rsid w:val="00373710"/>
    <w:rsid w:val="003878A0"/>
    <w:rsid w:val="00396479"/>
    <w:rsid w:val="003A1806"/>
    <w:rsid w:val="003B468C"/>
    <w:rsid w:val="003B76A4"/>
    <w:rsid w:val="003C7D58"/>
    <w:rsid w:val="003E688E"/>
    <w:rsid w:val="003E7DDC"/>
    <w:rsid w:val="003F34D7"/>
    <w:rsid w:val="003F657D"/>
    <w:rsid w:val="0040351E"/>
    <w:rsid w:val="0040363B"/>
    <w:rsid w:val="00420725"/>
    <w:rsid w:val="004216E2"/>
    <w:rsid w:val="00423554"/>
    <w:rsid w:val="00427367"/>
    <w:rsid w:val="004319FA"/>
    <w:rsid w:val="004336FC"/>
    <w:rsid w:val="004415C9"/>
    <w:rsid w:val="00445190"/>
    <w:rsid w:val="004465BC"/>
    <w:rsid w:val="004551DA"/>
    <w:rsid w:val="004677AA"/>
    <w:rsid w:val="00470125"/>
    <w:rsid w:val="004709DB"/>
    <w:rsid w:val="00472AB4"/>
    <w:rsid w:val="004753B9"/>
    <w:rsid w:val="00475508"/>
    <w:rsid w:val="00476D4D"/>
    <w:rsid w:val="00477274"/>
    <w:rsid w:val="00477F0C"/>
    <w:rsid w:val="00477F6C"/>
    <w:rsid w:val="004805E0"/>
    <w:rsid w:val="00487ABA"/>
    <w:rsid w:val="00492A24"/>
    <w:rsid w:val="00493776"/>
    <w:rsid w:val="00493AB2"/>
    <w:rsid w:val="0049612B"/>
    <w:rsid w:val="004968C9"/>
    <w:rsid w:val="004A474C"/>
    <w:rsid w:val="004A7DE3"/>
    <w:rsid w:val="004B6876"/>
    <w:rsid w:val="004B7C91"/>
    <w:rsid w:val="004C0F3B"/>
    <w:rsid w:val="004C108E"/>
    <w:rsid w:val="004C2028"/>
    <w:rsid w:val="004C56C7"/>
    <w:rsid w:val="004C6578"/>
    <w:rsid w:val="004C68C8"/>
    <w:rsid w:val="004C752A"/>
    <w:rsid w:val="004D18D2"/>
    <w:rsid w:val="004E1682"/>
    <w:rsid w:val="004E2228"/>
    <w:rsid w:val="004F1CAE"/>
    <w:rsid w:val="004F4B9B"/>
    <w:rsid w:val="004F6FEB"/>
    <w:rsid w:val="004F702F"/>
    <w:rsid w:val="004F7560"/>
    <w:rsid w:val="004F7AA7"/>
    <w:rsid w:val="005059E0"/>
    <w:rsid w:val="005118AC"/>
    <w:rsid w:val="00513D3E"/>
    <w:rsid w:val="005143CB"/>
    <w:rsid w:val="00517527"/>
    <w:rsid w:val="00517D62"/>
    <w:rsid w:val="0052184E"/>
    <w:rsid w:val="0052211F"/>
    <w:rsid w:val="005331A0"/>
    <w:rsid w:val="005362D7"/>
    <w:rsid w:val="0054105B"/>
    <w:rsid w:val="00545665"/>
    <w:rsid w:val="00553DC0"/>
    <w:rsid w:val="00557A54"/>
    <w:rsid w:val="00561915"/>
    <w:rsid w:val="00564863"/>
    <w:rsid w:val="00565CF5"/>
    <w:rsid w:val="00566977"/>
    <w:rsid w:val="005725BC"/>
    <w:rsid w:val="005760B4"/>
    <w:rsid w:val="0057636B"/>
    <w:rsid w:val="00580859"/>
    <w:rsid w:val="005847D8"/>
    <w:rsid w:val="00590DE2"/>
    <w:rsid w:val="0059271F"/>
    <w:rsid w:val="005A1A09"/>
    <w:rsid w:val="005A3FFB"/>
    <w:rsid w:val="005A474C"/>
    <w:rsid w:val="005A4C58"/>
    <w:rsid w:val="005A5122"/>
    <w:rsid w:val="005C2021"/>
    <w:rsid w:val="005C5E52"/>
    <w:rsid w:val="005C63CD"/>
    <w:rsid w:val="005D08D5"/>
    <w:rsid w:val="005D18E0"/>
    <w:rsid w:val="005D560F"/>
    <w:rsid w:val="005F4727"/>
    <w:rsid w:val="005F6A94"/>
    <w:rsid w:val="00605928"/>
    <w:rsid w:val="0063054C"/>
    <w:rsid w:val="006344F0"/>
    <w:rsid w:val="00634D6D"/>
    <w:rsid w:val="00640696"/>
    <w:rsid w:val="006417EA"/>
    <w:rsid w:val="006448EB"/>
    <w:rsid w:val="00645FCD"/>
    <w:rsid w:val="00650D25"/>
    <w:rsid w:val="00653964"/>
    <w:rsid w:val="006554F6"/>
    <w:rsid w:val="00657ACF"/>
    <w:rsid w:val="006901B3"/>
    <w:rsid w:val="006A0835"/>
    <w:rsid w:val="006A2A18"/>
    <w:rsid w:val="006A4574"/>
    <w:rsid w:val="006A569D"/>
    <w:rsid w:val="006B2F6A"/>
    <w:rsid w:val="006B616A"/>
    <w:rsid w:val="006C59AB"/>
    <w:rsid w:val="006D0352"/>
    <w:rsid w:val="006D0D1E"/>
    <w:rsid w:val="006D2BE4"/>
    <w:rsid w:val="006D3688"/>
    <w:rsid w:val="006D5A15"/>
    <w:rsid w:val="006D7AD3"/>
    <w:rsid w:val="006D7C9B"/>
    <w:rsid w:val="006E45A0"/>
    <w:rsid w:val="006F07F1"/>
    <w:rsid w:val="006F7F10"/>
    <w:rsid w:val="00700623"/>
    <w:rsid w:val="007051AC"/>
    <w:rsid w:val="0070540B"/>
    <w:rsid w:val="00706360"/>
    <w:rsid w:val="00707BBF"/>
    <w:rsid w:val="0071514B"/>
    <w:rsid w:val="0072237E"/>
    <w:rsid w:val="00725326"/>
    <w:rsid w:val="00726EE0"/>
    <w:rsid w:val="0073554F"/>
    <w:rsid w:val="00737006"/>
    <w:rsid w:val="00763428"/>
    <w:rsid w:val="00764493"/>
    <w:rsid w:val="00765249"/>
    <w:rsid w:val="0077127F"/>
    <w:rsid w:val="00771E5A"/>
    <w:rsid w:val="00787D14"/>
    <w:rsid w:val="00792C06"/>
    <w:rsid w:val="00792C65"/>
    <w:rsid w:val="00792F13"/>
    <w:rsid w:val="007956CA"/>
    <w:rsid w:val="007A3CDB"/>
    <w:rsid w:val="007A6FBA"/>
    <w:rsid w:val="007A761C"/>
    <w:rsid w:val="007B2F11"/>
    <w:rsid w:val="007C1E46"/>
    <w:rsid w:val="007C3141"/>
    <w:rsid w:val="007D0707"/>
    <w:rsid w:val="007D1C16"/>
    <w:rsid w:val="007D235D"/>
    <w:rsid w:val="007D2974"/>
    <w:rsid w:val="007D31A6"/>
    <w:rsid w:val="007D7DD5"/>
    <w:rsid w:val="007D7FE5"/>
    <w:rsid w:val="007E752F"/>
    <w:rsid w:val="007E7563"/>
    <w:rsid w:val="007F4936"/>
    <w:rsid w:val="007F7D82"/>
    <w:rsid w:val="0082431B"/>
    <w:rsid w:val="00834B7C"/>
    <w:rsid w:val="00846A52"/>
    <w:rsid w:val="0085294E"/>
    <w:rsid w:val="00855050"/>
    <w:rsid w:val="008607FC"/>
    <w:rsid w:val="00867EB0"/>
    <w:rsid w:val="00880166"/>
    <w:rsid w:val="00884E9C"/>
    <w:rsid w:val="008A1ADC"/>
    <w:rsid w:val="008A3E90"/>
    <w:rsid w:val="008A4E15"/>
    <w:rsid w:val="008A5CAC"/>
    <w:rsid w:val="008B25E3"/>
    <w:rsid w:val="008B33AE"/>
    <w:rsid w:val="008B4EF7"/>
    <w:rsid w:val="008B70C8"/>
    <w:rsid w:val="008C0E7B"/>
    <w:rsid w:val="008C3C33"/>
    <w:rsid w:val="008C50FB"/>
    <w:rsid w:val="008C55A8"/>
    <w:rsid w:val="008E20F4"/>
    <w:rsid w:val="008E4D58"/>
    <w:rsid w:val="008F5DA7"/>
    <w:rsid w:val="00904119"/>
    <w:rsid w:val="00906D57"/>
    <w:rsid w:val="009124E1"/>
    <w:rsid w:val="00914E1B"/>
    <w:rsid w:val="009175C8"/>
    <w:rsid w:val="00921477"/>
    <w:rsid w:val="009231AD"/>
    <w:rsid w:val="00925C6B"/>
    <w:rsid w:val="00944900"/>
    <w:rsid w:val="00946B7C"/>
    <w:rsid w:val="00953808"/>
    <w:rsid w:val="00962038"/>
    <w:rsid w:val="0096231D"/>
    <w:rsid w:val="0096369E"/>
    <w:rsid w:val="0097228C"/>
    <w:rsid w:val="00974416"/>
    <w:rsid w:val="0097468F"/>
    <w:rsid w:val="00974BA0"/>
    <w:rsid w:val="009819FD"/>
    <w:rsid w:val="00986695"/>
    <w:rsid w:val="009878F0"/>
    <w:rsid w:val="009956EE"/>
    <w:rsid w:val="009A0BAC"/>
    <w:rsid w:val="009A6550"/>
    <w:rsid w:val="009B2897"/>
    <w:rsid w:val="009B6525"/>
    <w:rsid w:val="009B6F33"/>
    <w:rsid w:val="009C24BE"/>
    <w:rsid w:val="009C3050"/>
    <w:rsid w:val="009C51E7"/>
    <w:rsid w:val="009C5AFD"/>
    <w:rsid w:val="009C789D"/>
    <w:rsid w:val="009D256B"/>
    <w:rsid w:val="009E07F7"/>
    <w:rsid w:val="009F23BF"/>
    <w:rsid w:val="009F71B7"/>
    <w:rsid w:val="00A01AC6"/>
    <w:rsid w:val="00A23D13"/>
    <w:rsid w:val="00A24AC8"/>
    <w:rsid w:val="00A32635"/>
    <w:rsid w:val="00A36FC6"/>
    <w:rsid w:val="00A44164"/>
    <w:rsid w:val="00A51BE4"/>
    <w:rsid w:val="00A54874"/>
    <w:rsid w:val="00A5495E"/>
    <w:rsid w:val="00A5744D"/>
    <w:rsid w:val="00A604B2"/>
    <w:rsid w:val="00A61141"/>
    <w:rsid w:val="00A63567"/>
    <w:rsid w:val="00A6686C"/>
    <w:rsid w:val="00A706FE"/>
    <w:rsid w:val="00A71085"/>
    <w:rsid w:val="00A72969"/>
    <w:rsid w:val="00A7299A"/>
    <w:rsid w:val="00A75300"/>
    <w:rsid w:val="00A75910"/>
    <w:rsid w:val="00A825C4"/>
    <w:rsid w:val="00A953F9"/>
    <w:rsid w:val="00A9718A"/>
    <w:rsid w:val="00AA19D8"/>
    <w:rsid w:val="00AA27D7"/>
    <w:rsid w:val="00AA3902"/>
    <w:rsid w:val="00AB09C8"/>
    <w:rsid w:val="00AB1114"/>
    <w:rsid w:val="00AB204A"/>
    <w:rsid w:val="00AB5491"/>
    <w:rsid w:val="00AB56BE"/>
    <w:rsid w:val="00AB7FEA"/>
    <w:rsid w:val="00AC3DB7"/>
    <w:rsid w:val="00AC6C6A"/>
    <w:rsid w:val="00AC7E93"/>
    <w:rsid w:val="00AD5A5E"/>
    <w:rsid w:val="00AD72DC"/>
    <w:rsid w:val="00AD7C98"/>
    <w:rsid w:val="00AE3EBE"/>
    <w:rsid w:val="00AE6B05"/>
    <w:rsid w:val="00AE752C"/>
    <w:rsid w:val="00AF25C4"/>
    <w:rsid w:val="00AF2DAE"/>
    <w:rsid w:val="00AF53F0"/>
    <w:rsid w:val="00B0290A"/>
    <w:rsid w:val="00B07D91"/>
    <w:rsid w:val="00B106C2"/>
    <w:rsid w:val="00B10E13"/>
    <w:rsid w:val="00B12890"/>
    <w:rsid w:val="00B1792A"/>
    <w:rsid w:val="00B2593E"/>
    <w:rsid w:val="00B32147"/>
    <w:rsid w:val="00B337E9"/>
    <w:rsid w:val="00B36010"/>
    <w:rsid w:val="00B424B4"/>
    <w:rsid w:val="00B4265A"/>
    <w:rsid w:val="00B45DC0"/>
    <w:rsid w:val="00B472CE"/>
    <w:rsid w:val="00B4732A"/>
    <w:rsid w:val="00B50D6D"/>
    <w:rsid w:val="00B51A66"/>
    <w:rsid w:val="00B530E9"/>
    <w:rsid w:val="00B54545"/>
    <w:rsid w:val="00B62C47"/>
    <w:rsid w:val="00B62D4B"/>
    <w:rsid w:val="00B64190"/>
    <w:rsid w:val="00B66253"/>
    <w:rsid w:val="00B75C1E"/>
    <w:rsid w:val="00B766CD"/>
    <w:rsid w:val="00B77D76"/>
    <w:rsid w:val="00B81BFC"/>
    <w:rsid w:val="00B8206A"/>
    <w:rsid w:val="00B90B84"/>
    <w:rsid w:val="00B94094"/>
    <w:rsid w:val="00B947E8"/>
    <w:rsid w:val="00B976B8"/>
    <w:rsid w:val="00B97AD7"/>
    <w:rsid w:val="00BA0331"/>
    <w:rsid w:val="00BA0CD9"/>
    <w:rsid w:val="00BA2FAB"/>
    <w:rsid w:val="00BA5507"/>
    <w:rsid w:val="00BA7E9A"/>
    <w:rsid w:val="00BB144F"/>
    <w:rsid w:val="00BB300F"/>
    <w:rsid w:val="00BB325E"/>
    <w:rsid w:val="00BB3362"/>
    <w:rsid w:val="00BB43D2"/>
    <w:rsid w:val="00BB62C6"/>
    <w:rsid w:val="00BB6558"/>
    <w:rsid w:val="00BC5C55"/>
    <w:rsid w:val="00BE1009"/>
    <w:rsid w:val="00BE27CD"/>
    <w:rsid w:val="00BE28A3"/>
    <w:rsid w:val="00BE4280"/>
    <w:rsid w:val="00BF2F46"/>
    <w:rsid w:val="00BF3B06"/>
    <w:rsid w:val="00BF6764"/>
    <w:rsid w:val="00C07F01"/>
    <w:rsid w:val="00C167C2"/>
    <w:rsid w:val="00C211EF"/>
    <w:rsid w:val="00C35840"/>
    <w:rsid w:val="00C35AD0"/>
    <w:rsid w:val="00C3705C"/>
    <w:rsid w:val="00C4009B"/>
    <w:rsid w:val="00C422B9"/>
    <w:rsid w:val="00C477D8"/>
    <w:rsid w:val="00C548E9"/>
    <w:rsid w:val="00C5497E"/>
    <w:rsid w:val="00C55DA4"/>
    <w:rsid w:val="00C76FAE"/>
    <w:rsid w:val="00C81600"/>
    <w:rsid w:val="00C85AE0"/>
    <w:rsid w:val="00C8785D"/>
    <w:rsid w:val="00C907C8"/>
    <w:rsid w:val="00CA1049"/>
    <w:rsid w:val="00CA52A3"/>
    <w:rsid w:val="00CB029B"/>
    <w:rsid w:val="00CC26AC"/>
    <w:rsid w:val="00CC3CF3"/>
    <w:rsid w:val="00CC4174"/>
    <w:rsid w:val="00CE3609"/>
    <w:rsid w:val="00CF3848"/>
    <w:rsid w:val="00D009AE"/>
    <w:rsid w:val="00D063EF"/>
    <w:rsid w:val="00D071AB"/>
    <w:rsid w:val="00D121A3"/>
    <w:rsid w:val="00D1484A"/>
    <w:rsid w:val="00D21D29"/>
    <w:rsid w:val="00D25555"/>
    <w:rsid w:val="00D257C3"/>
    <w:rsid w:val="00D35674"/>
    <w:rsid w:val="00D42054"/>
    <w:rsid w:val="00D420A1"/>
    <w:rsid w:val="00D46660"/>
    <w:rsid w:val="00D53AF9"/>
    <w:rsid w:val="00D5609D"/>
    <w:rsid w:val="00D5779F"/>
    <w:rsid w:val="00D62A11"/>
    <w:rsid w:val="00D731A6"/>
    <w:rsid w:val="00D85222"/>
    <w:rsid w:val="00D87017"/>
    <w:rsid w:val="00D87519"/>
    <w:rsid w:val="00D90E79"/>
    <w:rsid w:val="00DA0673"/>
    <w:rsid w:val="00DB01E8"/>
    <w:rsid w:val="00DB3080"/>
    <w:rsid w:val="00DB39F1"/>
    <w:rsid w:val="00DB6642"/>
    <w:rsid w:val="00DC0152"/>
    <w:rsid w:val="00DC1E88"/>
    <w:rsid w:val="00DC3467"/>
    <w:rsid w:val="00DC4B5F"/>
    <w:rsid w:val="00DD2863"/>
    <w:rsid w:val="00DD3204"/>
    <w:rsid w:val="00DD64A8"/>
    <w:rsid w:val="00DD76BD"/>
    <w:rsid w:val="00DE1D86"/>
    <w:rsid w:val="00DE571F"/>
    <w:rsid w:val="00DE6195"/>
    <w:rsid w:val="00DF66FB"/>
    <w:rsid w:val="00E1158E"/>
    <w:rsid w:val="00E139DF"/>
    <w:rsid w:val="00E20E17"/>
    <w:rsid w:val="00E27CAE"/>
    <w:rsid w:val="00E305A2"/>
    <w:rsid w:val="00E31EDA"/>
    <w:rsid w:val="00E36730"/>
    <w:rsid w:val="00E4278B"/>
    <w:rsid w:val="00E46EBC"/>
    <w:rsid w:val="00E53A4A"/>
    <w:rsid w:val="00E57653"/>
    <w:rsid w:val="00E604C2"/>
    <w:rsid w:val="00E61BBD"/>
    <w:rsid w:val="00E638B5"/>
    <w:rsid w:val="00E6520F"/>
    <w:rsid w:val="00E67857"/>
    <w:rsid w:val="00E70967"/>
    <w:rsid w:val="00E84845"/>
    <w:rsid w:val="00E85780"/>
    <w:rsid w:val="00E87DC3"/>
    <w:rsid w:val="00E93818"/>
    <w:rsid w:val="00E961CA"/>
    <w:rsid w:val="00EA2E91"/>
    <w:rsid w:val="00EA5061"/>
    <w:rsid w:val="00EB20F7"/>
    <w:rsid w:val="00EB3CD3"/>
    <w:rsid w:val="00EB4561"/>
    <w:rsid w:val="00EB6FF0"/>
    <w:rsid w:val="00ED4965"/>
    <w:rsid w:val="00ED5B4D"/>
    <w:rsid w:val="00ED6FAC"/>
    <w:rsid w:val="00EE4508"/>
    <w:rsid w:val="00EE635D"/>
    <w:rsid w:val="00EF253C"/>
    <w:rsid w:val="00EF30C7"/>
    <w:rsid w:val="00EF4F2B"/>
    <w:rsid w:val="00F056F6"/>
    <w:rsid w:val="00F06BB4"/>
    <w:rsid w:val="00F11D29"/>
    <w:rsid w:val="00F1423B"/>
    <w:rsid w:val="00F15D15"/>
    <w:rsid w:val="00F3007C"/>
    <w:rsid w:val="00F31395"/>
    <w:rsid w:val="00F320B2"/>
    <w:rsid w:val="00F34477"/>
    <w:rsid w:val="00F41187"/>
    <w:rsid w:val="00F43778"/>
    <w:rsid w:val="00F474FA"/>
    <w:rsid w:val="00F54273"/>
    <w:rsid w:val="00F63264"/>
    <w:rsid w:val="00F72E21"/>
    <w:rsid w:val="00F742E6"/>
    <w:rsid w:val="00F91B93"/>
    <w:rsid w:val="00F936E0"/>
    <w:rsid w:val="00F936EB"/>
    <w:rsid w:val="00F977D3"/>
    <w:rsid w:val="00FA380A"/>
    <w:rsid w:val="00FA647F"/>
    <w:rsid w:val="00FA69EB"/>
    <w:rsid w:val="00FB47A5"/>
    <w:rsid w:val="00FB67B3"/>
    <w:rsid w:val="00FC21D2"/>
    <w:rsid w:val="00FC6A16"/>
    <w:rsid w:val="00FC7068"/>
    <w:rsid w:val="00FD6172"/>
    <w:rsid w:val="00FD64C5"/>
    <w:rsid w:val="00FF5A9E"/>
    <w:rsid w:val="00FF61ED"/>
    <w:rsid w:val="00FF701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0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pPr>
  </w:style>
  <w:style w:type="paragraph" w:styleId="3">
    <w:name w:val="heading 3"/>
    <w:basedOn w:val="a0"/>
    <w:next w:val="a0"/>
    <w:link w:val="30"/>
    <w:rsid w:val="00A71085"/>
    <w:pPr>
      <w:keepNext/>
      <w:keepLines/>
      <w:spacing w:before="280" w:after="80"/>
      <w:outlineLvl w:val="2"/>
    </w:pPr>
    <w:rPr>
      <w:rFonts w:ascii="Calibri" w:hAnsi="Calibri" w:cs="Calibri"/>
      <w:b/>
      <w:kern w:val="0"/>
      <w:sz w:val="28"/>
      <w:szCs w:val="28"/>
    </w:rPr>
  </w:style>
  <w:style w:type="paragraph" w:styleId="5">
    <w:name w:val="heading 5"/>
    <w:basedOn w:val="a0"/>
    <w:next w:val="a0"/>
    <w:link w:val="50"/>
    <w:uiPriority w:val="9"/>
    <w:semiHidden/>
    <w:unhideWhenUsed/>
    <w:qFormat/>
    <w:rsid w:val="00A71085"/>
    <w:pPr>
      <w:keepNext/>
      <w:spacing w:line="720" w:lineRule="auto"/>
      <w:ind w:leftChars="200" w:left="200"/>
      <w:outlineLvl w:val="4"/>
    </w:pPr>
    <w:rPr>
      <w:rFonts w:asciiTheme="majorHAnsi" w:eastAsiaTheme="majorEastAsia" w:hAnsiTheme="majorHAnsi" w:cstheme="majorBidi"/>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A706FE"/>
    <w:pPr>
      <w:tabs>
        <w:tab w:val="center" w:pos="4153"/>
        <w:tab w:val="right" w:pos="8306"/>
      </w:tabs>
      <w:snapToGrid w:val="0"/>
    </w:pPr>
    <w:rPr>
      <w:sz w:val="20"/>
      <w:szCs w:val="20"/>
    </w:rPr>
  </w:style>
  <w:style w:type="character" w:customStyle="1" w:styleId="a5">
    <w:name w:val="頁首 字元"/>
    <w:basedOn w:val="a1"/>
    <w:link w:val="a4"/>
    <w:uiPriority w:val="99"/>
    <w:rsid w:val="00A706FE"/>
    <w:rPr>
      <w:sz w:val="20"/>
      <w:szCs w:val="20"/>
    </w:rPr>
  </w:style>
  <w:style w:type="paragraph" w:styleId="a6">
    <w:name w:val="footer"/>
    <w:basedOn w:val="a0"/>
    <w:link w:val="a7"/>
    <w:uiPriority w:val="99"/>
    <w:unhideWhenUsed/>
    <w:rsid w:val="00A706FE"/>
    <w:pPr>
      <w:tabs>
        <w:tab w:val="center" w:pos="4153"/>
        <w:tab w:val="right" w:pos="8306"/>
      </w:tabs>
      <w:snapToGrid w:val="0"/>
    </w:pPr>
    <w:rPr>
      <w:sz w:val="20"/>
      <w:szCs w:val="20"/>
    </w:rPr>
  </w:style>
  <w:style w:type="character" w:customStyle="1" w:styleId="a7">
    <w:name w:val="頁尾 字元"/>
    <w:basedOn w:val="a1"/>
    <w:link w:val="a6"/>
    <w:uiPriority w:val="99"/>
    <w:rsid w:val="00A706FE"/>
    <w:rPr>
      <w:sz w:val="20"/>
      <w:szCs w:val="20"/>
    </w:rPr>
  </w:style>
  <w:style w:type="character" w:styleId="a8">
    <w:name w:val="annotation reference"/>
    <w:basedOn w:val="a1"/>
    <w:uiPriority w:val="99"/>
    <w:semiHidden/>
    <w:unhideWhenUsed/>
    <w:rsid w:val="00FC6A16"/>
    <w:rPr>
      <w:sz w:val="18"/>
      <w:szCs w:val="18"/>
    </w:rPr>
  </w:style>
  <w:style w:type="paragraph" w:styleId="a9">
    <w:name w:val="annotation text"/>
    <w:basedOn w:val="a0"/>
    <w:link w:val="aa"/>
    <w:uiPriority w:val="99"/>
    <w:unhideWhenUsed/>
    <w:rsid w:val="00FC6A16"/>
  </w:style>
  <w:style w:type="character" w:customStyle="1" w:styleId="aa">
    <w:name w:val="註解文字 字元"/>
    <w:basedOn w:val="a1"/>
    <w:link w:val="a9"/>
    <w:uiPriority w:val="99"/>
    <w:rsid w:val="00FC6A16"/>
  </w:style>
  <w:style w:type="paragraph" w:styleId="ab">
    <w:name w:val="annotation subject"/>
    <w:basedOn w:val="a9"/>
    <w:next w:val="a9"/>
    <w:link w:val="ac"/>
    <w:uiPriority w:val="99"/>
    <w:semiHidden/>
    <w:unhideWhenUsed/>
    <w:rsid w:val="00FC6A16"/>
    <w:rPr>
      <w:b/>
      <w:bCs/>
    </w:rPr>
  </w:style>
  <w:style w:type="character" w:customStyle="1" w:styleId="ac">
    <w:name w:val="註解主旨 字元"/>
    <w:basedOn w:val="aa"/>
    <w:link w:val="ab"/>
    <w:uiPriority w:val="99"/>
    <w:semiHidden/>
    <w:rsid w:val="00FC6A16"/>
    <w:rPr>
      <w:b/>
      <w:bCs/>
    </w:rPr>
  </w:style>
  <w:style w:type="paragraph" w:styleId="ad">
    <w:name w:val="Balloon Text"/>
    <w:basedOn w:val="a0"/>
    <w:link w:val="ae"/>
    <w:uiPriority w:val="99"/>
    <w:semiHidden/>
    <w:unhideWhenUsed/>
    <w:rsid w:val="00FC6A16"/>
    <w:rPr>
      <w:rFonts w:asciiTheme="majorHAnsi" w:eastAsiaTheme="majorEastAsia" w:hAnsiTheme="majorHAnsi" w:cstheme="majorBidi"/>
      <w:sz w:val="18"/>
      <w:szCs w:val="18"/>
    </w:rPr>
  </w:style>
  <w:style w:type="character" w:customStyle="1" w:styleId="ae">
    <w:name w:val="註解方塊文字 字元"/>
    <w:basedOn w:val="a1"/>
    <w:link w:val="ad"/>
    <w:uiPriority w:val="99"/>
    <w:semiHidden/>
    <w:rsid w:val="00FC6A16"/>
    <w:rPr>
      <w:rFonts w:asciiTheme="majorHAnsi" w:eastAsiaTheme="majorEastAsia" w:hAnsiTheme="majorHAnsi" w:cstheme="majorBidi"/>
      <w:sz w:val="18"/>
      <w:szCs w:val="18"/>
    </w:rPr>
  </w:style>
  <w:style w:type="paragraph" w:styleId="af">
    <w:name w:val="List Paragraph"/>
    <w:basedOn w:val="a0"/>
    <w:link w:val="af0"/>
    <w:uiPriority w:val="34"/>
    <w:qFormat/>
    <w:rsid w:val="00706360"/>
    <w:pPr>
      <w:ind w:leftChars="200" w:left="480"/>
    </w:pPr>
  </w:style>
  <w:style w:type="paragraph" w:styleId="2">
    <w:name w:val="Body Text Indent 2"/>
    <w:basedOn w:val="a0"/>
    <w:link w:val="20"/>
    <w:uiPriority w:val="99"/>
    <w:semiHidden/>
    <w:unhideWhenUsed/>
    <w:rsid w:val="00B0290A"/>
    <w:pPr>
      <w:spacing w:after="120" w:line="480" w:lineRule="auto"/>
      <w:ind w:leftChars="200" w:left="480"/>
    </w:pPr>
  </w:style>
  <w:style w:type="character" w:customStyle="1" w:styleId="20">
    <w:name w:val="本文縮排 2 字元"/>
    <w:basedOn w:val="a1"/>
    <w:link w:val="2"/>
    <w:uiPriority w:val="99"/>
    <w:semiHidden/>
    <w:rsid w:val="00B0290A"/>
  </w:style>
  <w:style w:type="paragraph" w:customStyle="1" w:styleId="a">
    <w:name w:val="(一)審查結果"/>
    <w:basedOn w:val="af"/>
    <w:link w:val="af1"/>
    <w:qFormat/>
    <w:rsid w:val="005C2021"/>
    <w:pPr>
      <w:numPr>
        <w:numId w:val="3"/>
      </w:numPr>
      <w:overflowPunct w:val="0"/>
      <w:spacing w:line="440" w:lineRule="exact"/>
      <w:ind w:leftChars="100" w:left="880" w:hangingChars="200" w:hanging="640"/>
      <w:jc w:val="both"/>
      <w:outlineLvl w:val="4"/>
    </w:pPr>
    <w:rPr>
      <w:rFonts w:ascii="標楷體" w:eastAsia="標楷體" w:hAnsi="標楷體"/>
      <w:kern w:val="0"/>
      <w:sz w:val="32"/>
      <w:szCs w:val="32"/>
    </w:rPr>
  </w:style>
  <w:style w:type="paragraph" w:customStyle="1" w:styleId="1">
    <w:name w:val="1.審查結果"/>
    <w:basedOn w:val="a"/>
    <w:link w:val="10"/>
    <w:qFormat/>
    <w:rsid w:val="00F91B93"/>
    <w:pPr>
      <w:numPr>
        <w:numId w:val="0"/>
      </w:numPr>
      <w:outlineLvl w:val="9"/>
    </w:pPr>
  </w:style>
  <w:style w:type="character" w:customStyle="1" w:styleId="af0">
    <w:name w:val="清單段落 字元"/>
    <w:basedOn w:val="a1"/>
    <w:link w:val="af"/>
    <w:uiPriority w:val="34"/>
    <w:rsid w:val="008B25E3"/>
  </w:style>
  <w:style w:type="character" w:customStyle="1" w:styleId="af1">
    <w:name w:val="(一)審查結果 字元"/>
    <w:basedOn w:val="af0"/>
    <w:link w:val="a"/>
    <w:rsid w:val="005C2021"/>
    <w:rPr>
      <w:rFonts w:ascii="標楷體" w:eastAsia="標楷體" w:hAnsi="標楷體"/>
      <w:kern w:val="0"/>
      <w:sz w:val="32"/>
      <w:szCs w:val="32"/>
    </w:rPr>
  </w:style>
  <w:style w:type="character" w:customStyle="1" w:styleId="10">
    <w:name w:val="1.審查結果 字元"/>
    <w:basedOn w:val="af1"/>
    <w:link w:val="1"/>
    <w:rsid w:val="00F91B93"/>
    <w:rPr>
      <w:rFonts w:ascii="標楷體" w:eastAsia="標楷體" w:hAnsi="標楷體"/>
      <w:kern w:val="0"/>
      <w:sz w:val="32"/>
      <w:szCs w:val="32"/>
    </w:rPr>
  </w:style>
  <w:style w:type="paragraph" w:customStyle="1" w:styleId="af2">
    <w:name w:val="「條"/>
    <w:basedOn w:val="a0"/>
    <w:link w:val="af3"/>
    <w:qFormat/>
    <w:rsid w:val="005A474C"/>
    <w:pPr>
      <w:overflowPunct w:val="0"/>
      <w:spacing w:line="440" w:lineRule="exact"/>
      <w:ind w:leftChars="150" w:left="1000" w:hangingChars="200" w:hanging="640"/>
      <w:jc w:val="both"/>
    </w:pPr>
    <w:rPr>
      <w:rFonts w:ascii="標楷體" w:eastAsia="標楷體" w:hAnsi="標楷體"/>
      <w:kern w:val="0"/>
      <w:sz w:val="32"/>
      <w:szCs w:val="32"/>
    </w:rPr>
  </w:style>
  <w:style w:type="paragraph" w:customStyle="1" w:styleId="-">
    <w:name w:val="項-法條"/>
    <w:basedOn w:val="a0"/>
    <w:link w:val="-0"/>
    <w:qFormat/>
    <w:rsid w:val="005A474C"/>
    <w:pPr>
      <w:overflowPunct w:val="0"/>
      <w:spacing w:line="440" w:lineRule="exact"/>
      <w:ind w:leftChars="416" w:left="998" w:firstLineChars="219" w:firstLine="701"/>
      <w:jc w:val="both"/>
    </w:pPr>
    <w:rPr>
      <w:rFonts w:ascii="標楷體" w:eastAsia="標楷體" w:hAnsi="標楷體"/>
      <w:kern w:val="0"/>
      <w:sz w:val="32"/>
      <w:szCs w:val="32"/>
    </w:rPr>
  </w:style>
  <w:style w:type="character" w:customStyle="1" w:styleId="af3">
    <w:name w:val="「條 字元"/>
    <w:basedOn w:val="a1"/>
    <w:link w:val="af2"/>
    <w:rsid w:val="005A474C"/>
    <w:rPr>
      <w:rFonts w:ascii="標楷體" w:eastAsia="標楷體" w:hAnsi="標楷體"/>
      <w:kern w:val="0"/>
      <w:sz w:val="32"/>
      <w:szCs w:val="32"/>
    </w:rPr>
  </w:style>
  <w:style w:type="character" w:customStyle="1" w:styleId="-0">
    <w:name w:val="項-法條 字元"/>
    <w:basedOn w:val="a1"/>
    <w:link w:val="-"/>
    <w:rsid w:val="005A474C"/>
    <w:rPr>
      <w:rFonts w:ascii="標楷體" w:eastAsia="標楷體" w:hAnsi="標楷體"/>
      <w:kern w:val="0"/>
      <w:sz w:val="32"/>
      <w:szCs w:val="32"/>
    </w:rPr>
  </w:style>
  <w:style w:type="paragraph" w:styleId="af4">
    <w:name w:val="Revision"/>
    <w:hidden/>
    <w:uiPriority w:val="99"/>
    <w:semiHidden/>
    <w:rsid w:val="00A01AC6"/>
  </w:style>
  <w:style w:type="paragraph" w:customStyle="1" w:styleId="-1">
    <w:name w:val="款-保留"/>
    <w:basedOn w:val="a0"/>
    <w:link w:val="-2"/>
    <w:qFormat/>
    <w:rsid w:val="00263288"/>
    <w:pPr>
      <w:widowControl/>
      <w:spacing w:line="440" w:lineRule="exact"/>
      <w:ind w:leftChars="413" w:left="1311" w:hangingChars="100" w:hanging="320"/>
      <w:jc w:val="both"/>
    </w:pPr>
    <w:rPr>
      <w:rFonts w:ascii="標楷體" w:eastAsia="標楷體" w:hAnsi="標楷體" w:cs="Times New Roman"/>
      <w:sz w:val="32"/>
      <w:szCs w:val="32"/>
    </w:rPr>
  </w:style>
  <w:style w:type="character" w:customStyle="1" w:styleId="-2">
    <w:name w:val="款-保留 字元"/>
    <w:basedOn w:val="a1"/>
    <w:link w:val="-1"/>
    <w:rsid w:val="00263288"/>
    <w:rPr>
      <w:rFonts w:ascii="標楷體" w:eastAsia="標楷體" w:hAnsi="標楷體" w:cs="Times New Roman"/>
      <w:sz w:val="32"/>
      <w:szCs w:val="32"/>
    </w:rPr>
  </w:style>
  <w:style w:type="paragraph" w:customStyle="1" w:styleId="Note">
    <w:name w:val="Note"/>
    <w:basedOn w:val="af"/>
    <w:link w:val="Note0"/>
    <w:qFormat/>
    <w:rsid w:val="003A1806"/>
    <w:pPr>
      <w:numPr>
        <w:numId w:val="8"/>
      </w:numPr>
      <w:kinsoku w:val="0"/>
      <w:overflowPunct w:val="0"/>
      <w:autoSpaceDE w:val="0"/>
      <w:spacing w:line="440" w:lineRule="exact"/>
      <w:ind w:leftChars="0" w:left="482" w:hanging="482"/>
      <w:jc w:val="both"/>
      <w:textAlignment w:val="center"/>
    </w:pPr>
    <w:rPr>
      <w:rFonts w:ascii="標楷體" w:eastAsia="標楷體" w:hAnsi="標楷體" w:cs="華康細明體"/>
      <w:kern w:val="0"/>
      <w:sz w:val="28"/>
      <w:szCs w:val="28"/>
    </w:rPr>
  </w:style>
  <w:style w:type="character" w:customStyle="1" w:styleId="Note0">
    <w:name w:val="Note 字元"/>
    <w:basedOn w:val="a1"/>
    <w:link w:val="Note"/>
    <w:rsid w:val="003A1806"/>
    <w:rPr>
      <w:rFonts w:ascii="標楷體" w:eastAsia="標楷體" w:hAnsi="標楷體" w:cs="華康細明體"/>
      <w:kern w:val="0"/>
      <w:sz w:val="28"/>
      <w:szCs w:val="28"/>
    </w:rPr>
  </w:style>
  <w:style w:type="paragraph" w:customStyle="1" w:styleId="20220512">
    <w:name w:val="決議一、20220512"/>
    <w:basedOn w:val="af"/>
    <w:link w:val="202205120"/>
    <w:qFormat/>
    <w:rsid w:val="007051AC"/>
    <w:pPr>
      <w:numPr>
        <w:numId w:val="12"/>
      </w:numPr>
      <w:overflowPunct w:val="0"/>
      <w:spacing w:line="440" w:lineRule="exact"/>
      <w:ind w:leftChars="0" w:left="624" w:hanging="624"/>
      <w:jc w:val="both"/>
      <w:outlineLvl w:val="4"/>
    </w:pPr>
    <w:rPr>
      <w:rFonts w:ascii="標楷體" w:eastAsia="標楷體" w:hAnsi="標楷體" w:cs="Times New Roman"/>
      <w:color w:val="000000"/>
      <w:sz w:val="32"/>
      <w:szCs w:val="32"/>
    </w:rPr>
  </w:style>
  <w:style w:type="character" w:customStyle="1" w:styleId="202205120">
    <w:name w:val="決議一、20220512 字元"/>
    <w:basedOn w:val="a1"/>
    <w:link w:val="20220512"/>
    <w:rsid w:val="007051AC"/>
    <w:rPr>
      <w:rFonts w:ascii="標楷體" w:eastAsia="標楷體" w:hAnsi="標楷體" w:cs="Times New Roman"/>
      <w:color w:val="000000"/>
      <w:sz w:val="32"/>
      <w:szCs w:val="32"/>
    </w:rPr>
  </w:style>
  <w:style w:type="paragraph" w:customStyle="1" w:styleId="af5">
    <w:name w:val="提案人"/>
    <w:basedOn w:val="a0"/>
    <w:qFormat/>
    <w:rsid w:val="00180898"/>
    <w:pPr>
      <w:spacing w:line="440" w:lineRule="exact"/>
      <w:ind w:leftChars="300" w:left="720" w:firstLineChars="838" w:firstLine="2682"/>
      <w:jc w:val="both"/>
    </w:pPr>
    <w:rPr>
      <w:rFonts w:ascii="Times New Roman" w:eastAsia="標楷體" w:hAnsi="Times New Roman" w:cs="Times New Roman"/>
      <w:sz w:val="32"/>
      <w:szCs w:val="32"/>
    </w:rPr>
  </w:style>
  <w:style w:type="character" w:customStyle="1" w:styleId="30">
    <w:name w:val="標題 3 字元"/>
    <w:basedOn w:val="a1"/>
    <w:link w:val="3"/>
    <w:rsid w:val="00A71085"/>
    <w:rPr>
      <w:rFonts w:ascii="Calibri" w:hAnsi="Calibri" w:cs="Calibri"/>
      <w:b/>
      <w:kern w:val="0"/>
      <w:sz w:val="28"/>
      <w:szCs w:val="28"/>
    </w:rPr>
  </w:style>
  <w:style w:type="character" w:customStyle="1" w:styleId="50">
    <w:name w:val="標題 5 字元"/>
    <w:basedOn w:val="a1"/>
    <w:link w:val="5"/>
    <w:uiPriority w:val="9"/>
    <w:semiHidden/>
    <w:rsid w:val="00A71085"/>
    <w:rPr>
      <w:rFonts w:asciiTheme="majorHAnsi" w:eastAsiaTheme="majorEastAsia" w:hAnsiTheme="majorHAnsi" w:cstheme="majorBidi"/>
      <w:b/>
      <w:bCs/>
      <w:sz w:val="36"/>
      <w:szCs w:val="36"/>
    </w:rPr>
  </w:style>
  <w:style w:type="paragraph" w:customStyle="1" w:styleId="20220421">
    <w:name w:val="決議一、20220421"/>
    <w:basedOn w:val="a0"/>
    <w:link w:val="202204210"/>
    <w:qFormat/>
    <w:rsid w:val="00A71085"/>
    <w:pPr>
      <w:widowControl/>
      <w:spacing w:line="440" w:lineRule="exact"/>
      <w:ind w:left="640" w:hangingChars="200" w:hanging="640"/>
      <w:jc w:val="both"/>
      <w:outlineLvl w:val="4"/>
    </w:pPr>
    <w:rPr>
      <w:rFonts w:ascii="標楷體" w:eastAsia="標楷體" w:hAnsi="標楷體" w:cs="Times New Roman"/>
      <w:sz w:val="32"/>
      <w:szCs w:val="32"/>
    </w:rPr>
  </w:style>
  <w:style w:type="character" w:customStyle="1" w:styleId="202204210">
    <w:name w:val="決議一、20220421 字元"/>
    <w:basedOn w:val="a1"/>
    <w:link w:val="20220421"/>
    <w:rsid w:val="00A71085"/>
    <w:rPr>
      <w:rFonts w:ascii="標楷體" w:eastAsia="標楷體" w:hAnsi="標楷體" w:cs="Times New Roman"/>
      <w:sz w:val="32"/>
      <w:szCs w:val="32"/>
    </w:rPr>
  </w:style>
  <w:style w:type="numbering" w:customStyle="1" w:styleId="11">
    <w:name w:val="無清單1"/>
    <w:next w:val="a3"/>
    <w:uiPriority w:val="99"/>
    <w:semiHidden/>
    <w:unhideWhenUsed/>
    <w:rsid w:val="00A71085"/>
  </w:style>
  <w:style w:type="paragraph" w:customStyle="1" w:styleId="0513">
    <w:name w:val="條 保留0513"/>
    <w:basedOn w:val="a0"/>
    <w:link w:val="05130"/>
    <w:rsid w:val="00A71085"/>
    <w:pPr>
      <w:widowControl/>
      <w:spacing w:line="440" w:lineRule="exact"/>
      <w:ind w:leftChars="300" w:left="400" w:hangingChars="100" w:hanging="100"/>
      <w:jc w:val="both"/>
    </w:pPr>
    <w:rPr>
      <w:rFonts w:ascii="標楷體" w:eastAsia="標楷體" w:hAnsi="標楷體" w:cs="標楷體"/>
      <w:kern w:val="0"/>
      <w:sz w:val="32"/>
      <w:szCs w:val="32"/>
    </w:rPr>
  </w:style>
  <w:style w:type="paragraph" w:customStyle="1" w:styleId="-3">
    <w:name w:val="「條-保留"/>
    <w:basedOn w:val="a0"/>
    <w:link w:val="-4"/>
    <w:qFormat/>
    <w:rsid w:val="00A71085"/>
    <w:pPr>
      <w:widowControl/>
      <w:spacing w:line="440" w:lineRule="exact"/>
      <w:ind w:leftChars="100" w:left="880" w:hangingChars="200" w:hanging="640"/>
      <w:jc w:val="both"/>
    </w:pPr>
    <w:rPr>
      <w:rFonts w:ascii="標楷體" w:eastAsia="標楷體" w:hAnsi="標楷體"/>
      <w:sz w:val="32"/>
      <w:szCs w:val="32"/>
    </w:rPr>
  </w:style>
  <w:style w:type="character" w:customStyle="1" w:styleId="05130">
    <w:name w:val="條 保留0513 字元"/>
    <w:basedOn w:val="a1"/>
    <w:link w:val="0513"/>
    <w:rsid w:val="00A71085"/>
    <w:rPr>
      <w:rFonts w:ascii="標楷體" w:eastAsia="標楷體" w:hAnsi="標楷體" w:cs="標楷體"/>
      <w:kern w:val="0"/>
      <w:sz w:val="32"/>
      <w:szCs w:val="32"/>
    </w:rPr>
  </w:style>
  <w:style w:type="character" w:customStyle="1" w:styleId="-4">
    <w:name w:val="「條-保留 字元"/>
    <w:basedOn w:val="a1"/>
    <w:link w:val="-3"/>
    <w:rsid w:val="00A71085"/>
    <w:rPr>
      <w:rFonts w:ascii="標楷體" w:eastAsia="標楷體" w:hAnsi="標楷體"/>
      <w:sz w:val="32"/>
      <w:szCs w:val="32"/>
    </w:rPr>
  </w:style>
  <w:style w:type="paragraph" w:customStyle="1" w:styleId="-5">
    <w:name w:val="條-保留"/>
    <w:basedOn w:val="a0"/>
    <w:qFormat/>
    <w:rsid w:val="00A71085"/>
    <w:pPr>
      <w:widowControl/>
      <w:kinsoku w:val="0"/>
      <w:overflowPunct w:val="0"/>
      <w:autoSpaceDE w:val="0"/>
      <w:autoSpaceDN w:val="0"/>
      <w:spacing w:beforeLines="100" w:before="360" w:line="440" w:lineRule="exact"/>
      <w:ind w:leftChars="250" w:left="920" w:hangingChars="100" w:hanging="320"/>
      <w:jc w:val="both"/>
    </w:pPr>
    <w:rPr>
      <w:rFonts w:ascii="標楷體" w:eastAsia="標楷體" w:hAnsi="標楷體" w:cs="Times New Roman"/>
      <w:sz w:val="32"/>
      <w:szCs w:val="32"/>
    </w:rPr>
  </w:style>
  <w:style w:type="paragraph" w:customStyle="1" w:styleId="-6">
    <w:name w:val="項-保留"/>
    <w:basedOn w:val="a0"/>
    <w:qFormat/>
    <w:rsid w:val="00A71085"/>
    <w:pPr>
      <w:widowControl/>
      <w:overflowPunct w:val="0"/>
      <w:autoSpaceDE w:val="0"/>
      <w:autoSpaceDN w:val="0"/>
      <w:spacing w:line="440" w:lineRule="exact"/>
      <w:ind w:leftChars="400" w:left="400" w:firstLineChars="200" w:firstLine="200"/>
      <w:jc w:val="both"/>
    </w:pPr>
    <w:rPr>
      <w:rFonts w:ascii="標楷體" w:eastAsia="標楷體" w:hAnsi="標楷體" w:cs="Times New Roman"/>
      <w:sz w:val="32"/>
      <w:szCs w:val="32"/>
    </w:rPr>
  </w:style>
  <w:style w:type="paragraph" w:customStyle="1" w:styleId="af6">
    <w:name w:val="保留修正動議標題"/>
    <w:basedOn w:val="a0"/>
    <w:link w:val="af7"/>
    <w:qFormat/>
    <w:rsid w:val="00A71085"/>
    <w:pPr>
      <w:spacing w:beforeLines="50" w:before="180" w:line="440" w:lineRule="exact"/>
      <w:ind w:left="640" w:hangingChars="200" w:hanging="640"/>
      <w:jc w:val="both"/>
      <w:outlineLvl w:val="5"/>
    </w:pPr>
    <w:rPr>
      <w:rFonts w:ascii="標楷體" w:eastAsia="標楷體" w:hAnsi="標楷體" w:cs="Times New Roman"/>
      <w:bCs/>
      <w:kern w:val="0"/>
      <w:sz w:val="32"/>
      <w:szCs w:val="32"/>
    </w:rPr>
  </w:style>
  <w:style w:type="character" w:customStyle="1" w:styleId="af7">
    <w:name w:val="保留修正動議標題 字元"/>
    <w:basedOn w:val="a1"/>
    <w:link w:val="af6"/>
    <w:rsid w:val="00A71085"/>
    <w:rPr>
      <w:rFonts w:ascii="標楷體" w:eastAsia="標楷體" w:hAnsi="標楷體" w:cs="Times New Roman"/>
      <w:bCs/>
      <w:kern w:val="0"/>
      <w:sz w:val="32"/>
      <w:szCs w:val="32"/>
    </w:rPr>
  </w:style>
  <w:style w:type="paragraph" w:styleId="af8">
    <w:name w:val="Title"/>
    <w:basedOn w:val="a0"/>
    <w:next w:val="a0"/>
    <w:link w:val="af9"/>
    <w:rsid w:val="00A71085"/>
    <w:pPr>
      <w:keepNext/>
      <w:keepLines/>
      <w:spacing w:before="480" w:after="120"/>
    </w:pPr>
    <w:rPr>
      <w:rFonts w:ascii="Calibri" w:hAnsi="Calibri" w:cs="Calibri"/>
      <w:b/>
      <w:kern w:val="0"/>
      <w:sz w:val="72"/>
      <w:szCs w:val="72"/>
    </w:rPr>
  </w:style>
  <w:style w:type="character" w:customStyle="1" w:styleId="af9">
    <w:name w:val="標題 字元"/>
    <w:basedOn w:val="a1"/>
    <w:link w:val="af8"/>
    <w:rsid w:val="00A71085"/>
    <w:rPr>
      <w:rFonts w:ascii="Calibri" w:hAnsi="Calibri" w:cs="Calibri"/>
      <w:b/>
      <w:kern w:val="0"/>
      <w:sz w:val="72"/>
      <w:szCs w:val="72"/>
    </w:rPr>
  </w:style>
  <w:style w:type="paragraph" w:customStyle="1" w:styleId="afa">
    <w:name w:val="函件(受文者)"/>
    <w:basedOn w:val="a0"/>
    <w:next w:val="a0"/>
    <w:rsid w:val="00A71085"/>
    <w:pPr>
      <w:kinsoku w:val="0"/>
      <w:overflowPunct w:val="0"/>
      <w:spacing w:line="420" w:lineRule="exact"/>
      <w:ind w:left="400" w:hangingChars="400" w:hanging="400"/>
      <w:jc w:val="both"/>
      <w:textAlignment w:val="center"/>
    </w:pPr>
    <w:rPr>
      <w:rFonts w:ascii="Times New Roman" w:eastAsia="華康細明體" w:hAnsi="Times New Roman" w:cs="Times New Roman"/>
      <w:noProof/>
      <w:kern w:val="0"/>
      <w:sz w:val="21"/>
      <w:szCs w:val="24"/>
    </w:rPr>
  </w:style>
  <w:style w:type="paragraph" w:customStyle="1" w:styleId="afb">
    <w:name w:val="函件(速別)"/>
    <w:basedOn w:val="a0"/>
    <w:next w:val="a0"/>
    <w:rsid w:val="00A71085"/>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paragraph" w:customStyle="1" w:styleId="afc">
    <w:name w:val="函件(發文日期與字號內文)"/>
    <w:basedOn w:val="a0"/>
    <w:rsid w:val="00A71085"/>
    <w:pPr>
      <w:kinsoku w:val="0"/>
      <w:overflowPunct w:val="0"/>
      <w:spacing w:line="420" w:lineRule="exact"/>
      <w:ind w:firstLineChars="200" w:firstLine="200"/>
      <w:jc w:val="both"/>
      <w:textAlignment w:val="center"/>
    </w:pPr>
    <w:rPr>
      <w:rFonts w:ascii="Times New Roman" w:eastAsia="華康細明體" w:hAnsi="Times New Roman" w:cs="Times New Roman"/>
      <w:noProof/>
      <w:kern w:val="0"/>
      <w:sz w:val="21"/>
      <w:szCs w:val="24"/>
    </w:rPr>
  </w:style>
  <w:style w:type="paragraph" w:customStyle="1" w:styleId="afd">
    <w:name w:val="表格第一列(文字分散)"/>
    <w:basedOn w:val="a0"/>
    <w:next w:val="a0"/>
    <w:rsid w:val="00A71085"/>
    <w:pPr>
      <w:widowControl/>
      <w:spacing w:line="315" w:lineRule="exact"/>
      <w:ind w:leftChars="50" w:left="50" w:rightChars="50" w:right="50"/>
      <w:jc w:val="distribute"/>
    </w:pPr>
    <w:rPr>
      <w:rFonts w:ascii="新細明體" w:eastAsia="新細明體" w:hAnsi="新細明體" w:cs="新細明體"/>
      <w:kern w:val="0"/>
      <w:szCs w:val="24"/>
    </w:rPr>
  </w:style>
  <w:style w:type="paragraph" w:customStyle="1" w:styleId="afe">
    <w:name w:val="提案人："/>
    <w:basedOn w:val="a0"/>
    <w:link w:val="aff"/>
    <w:qFormat/>
    <w:rsid w:val="00A71085"/>
    <w:pPr>
      <w:spacing w:line="440" w:lineRule="exact"/>
      <w:ind w:leftChars="300" w:left="720" w:firstLineChars="838" w:firstLine="2682"/>
      <w:jc w:val="both"/>
    </w:pPr>
    <w:rPr>
      <w:rFonts w:ascii="標楷體" w:eastAsia="標楷體" w:hAnsi="標楷體"/>
      <w:sz w:val="32"/>
      <w:szCs w:val="32"/>
    </w:rPr>
  </w:style>
  <w:style w:type="paragraph" w:customStyle="1" w:styleId="aff0">
    <w:name w:val="附帶決議"/>
    <w:basedOn w:val="a0"/>
    <w:link w:val="aff1"/>
    <w:qFormat/>
    <w:rsid w:val="00A71085"/>
    <w:pPr>
      <w:widowControl/>
      <w:spacing w:line="440" w:lineRule="exact"/>
      <w:ind w:left="640" w:hangingChars="200" w:hanging="640"/>
      <w:jc w:val="both"/>
    </w:pPr>
    <w:rPr>
      <w:rFonts w:ascii="標楷體" w:eastAsia="標楷體" w:hAnsi="標楷體"/>
      <w:sz w:val="32"/>
      <w:szCs w:val="32"/>
    </w:rPr>
  </w:style>
  <w:style w:type="character" w:customStyle="1" w:styleId="aff">
    <w:name w:val="提案人： 字元"/>
    <w:basedOn w:val="a1"/>
    <w:link w:val="afe"/>
    <w:rsid w:val="00A71085"/>
    <w:rPr>
      <w:rFonts w:ascii="標楷體" w:eastAsia="標楷體" w:hAnsi="標楷體"/>
      <w:sz w:val="32"/>
      <w:szCs w:val="32"/>
    </w:rPr>
  </w:style>
  <w:style w:type="paragraph" w:customStyle="1" w:styleId="21">
    <w:name w:val="2附帶決議"/>
    <w:basedOn w:val="aff0"/>
    <w:link w:val="22"/>
    <w:qFormat/>
    <w:rsid w:val="00A71085"/>
    <w:pPr>
      <w:ind w:leftChars="250" w:left="600" w:firstLineChars="200" w:firstLine="640"/>
    </w:pPr>
  </w:style>
  <w:style w:type="character" w:customStyle="1" w:styleId="aff1">
    <w:name w:val="附帶決議 字元"/>
    <w:basedOn w:val="a1"/>
    <w:link w:val="aff0"/>
    <w:rsid w:val="00A71085"/>
    <w:rPr>
      <w:rFonts w:ascii="標楷體" w:eastAsia="標楷體" w:hAnsi="標楷體"/>
      <w:sz w:val="32"/>
      <w:szCs w:val="32"/>
    </w:rPr>
  </w:style>
  <w:style w:type="character" w:customStyle="1" w:styleId="22">
    <w:name w:val="2附帶決議 字元"/>
    <w:basedOn w:val="aff1"/>
    <w:link w:val="21"/>
    <w:rsid w:val="00A71085"/>
    <w:rPr>
      <w:rFonts w:ascii="標楷體" w:eastAsia="標楷體" w:hAnsi="標楷體"/>
      <w:sz w:val="32"/>
      <w:szCs w:val="32"/>
    </w:rPr>
  </w:style>
  <w:style w:type="paragraph" w:customStyle="1" w:styleId="Standard">
    <w:name w:val="Standard"/>
    <w:qFormat/>
    <w:rsid w:val="00263288"/>
    <w:pPr>
      <w:widowControl w:val="0"/>
      <w:suppressAutoHyphens/>
      <w:autoSpaceDN w:val="0"/>
    </w:pPr>
    <w:rPr>
      <w:rFonts w:ascii="Calibri" w:eastAsia="新細明體" w:hAnsi="Calibri" w:cs="Times New Roman"/>
      <w:kern w:val="3"/>
    </w:rPr>
  </w:style>
  <w:style w:type="paragraph" w:customStyle="1" w:styleId="aff2">
    <w:name w:val="保留(二)"/>
    <w:basedOn w:val="a0"/>
    <w:qFormat/>
    <w:rsid w:val="007D7FE5"/>
    <w:pPr>
      <w:spacing w:beforeLines="50" w:before="180" w:line="440" w:lineRule="exact"/>
      <w:ind w:leftChars="100" w:left="880" w:hangingChars="200" w:hanging="640"/>
      <w:jc w:val="both"/>
      <w:outlineLvl w:val="5"/>
    </w:pPr>
    <w:rPr>
      <w:rFonts w:ascii="標楷體" w:eastAsia="標楷體" w:hAnsi="標楷體"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pPr>
  </w:style>
  <w:style w:type="paragraph" w:styleId="3">
    <w:name w:val="heading 3"/>
    <w:basedOn w:val="a0"/>
    <w:next w:val="a0"/>
    <w:link w:val="30"/>
    <w:rsid w:val="00A71085"/>
    <w:pPr>
      <w:keepNext/>
      <w:keepLines/>
      <w:spacing w:before="280" w:after="80"/>
      <w:outlineLvl w:val="2"/>
    </w:pPr>
    <w:rPr>
      <w:rFonts w:ascii="Calibri" w:hAnsi="Calibri" w:cs="Calibri"/>
      <w:b/>
      <w:kern w:val="0"/>
      <w:sz w:val="28"/>
      <w:szCs w:val="28"/>
    </w:rPr>
  </w:style>
  <w:style w:type="paragraph" w:styleId="5">
    <w:name w:val="heading 5"/>
    <w:basedOn w:val="a0"/>
    <w:next w:val="a0"/>
    <w:link w:val="50"/>
    <w:uiPriority w:val="9"/>
    <w:semiHidden/>
    <w:unhideWhenUsed/>
    <w:qFormat/>
    <w:rsid w:val="00A71085"/>
    <w:pPr>
      <w:keepNext/>
      <w:spacing w:line="720" w:lineRule="auto"/>
      <w:ind w:leftChars="200" w:left="200"/>
      <w:outlineLvl w:val="4"/>
    </w:pPr>
    <w:rPr>
      <w:rFonts w:asciiTheme="majorHAnsi" w:eastAsiaTheme="majorEastAsia" w:hAnsiTheme="majorHAnsi" w:cstheme="majorBidi"/>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A706FE"/>
    <w:pPr>
      <w:tabs>
        <w:tab w:val="center" w:pos="4153"/>
        <w:tab w:val="right" w:pos="8306"/>
      </w:tabs>
      <w:snapToGrid w:val="0"/>
    </w:pPr>
    <w:rPr>
      <w:sz w:val="20"/>
      <w:szCs w:val="20"/>
    </w:rPr>
  </w:style>
  <w:style w:type="character" w:customStyle="1" w:styleId="a5">
    <w:name w:val="頁首 字元"/>
    <w:basedOn w:val="a1"/>
    <w:link w:val="a4"/>
    <w:uiPriority w:val="99"/>
    <w:rsid w:val="00A706FE"/>
    <w:rPr>
      <w:sz w:val="20"/>
      <w:szCs w:val="20"/>
    </w:rPr>
  </w:style>
  <w:style w:type="paragraph" w:styleId="a6">
    <w:name w:val="footer"/>
    <w:basedOn w:val="a0"/>
    <w:link w:val="a7"/>
    <w:uiPriority w:val="99"/>
    <w:unhideWhenUsed/>
    <w:rsid w:val="00A706FE"/>
    <w:pPr>
      <w:tabs>
        <w:tab w:val="center" w:pos="4153"/>
        <w:tab w:val="right" w:pos="8306"/>
      </w:tabs>
      <w:snapToGrid w:val="0"/>
    </w:pPr>
    <w:rPr>
      <w:sz w:val="20"/>
      <w:szCs w:val="20"/>
    </w:rPr>
  </w:style>
  <w:style w:type="character" w:customStyle="1" w:styleId="a7">
    <w:name w:val="頁尾 字元"/>
    <w:basedOn w:val="a1"/>
    <w:link w:val="a6"/>
    <w:uiPriority w:val="99"/>
    <w:rsid w:val="00A706FE"/>
    <w:rPr>
      <w:sz w:val="20"/>
      <w:szCs w:val="20"/>
    </w:rPr>
  </w:style>
  <w:style w:type="character" w:styleId="a8">
    <w:name w:val="annotation reference"/>
    <w:basedOn w:val="a1"/>
    <w:uiPriority w:val="99"/>
    <w:semiHidden/>
    <w:unhideWhenUsed/>
    <w:rsid w:val="00FC6A16"/>
    <w:rPr>
      <w:sz w:val="18"/>
      <w:szCs w:val="18"/>
    </w:rPr>
  </w:style>
  <w:style w:type="paragraph" w:styleId="a9">
    <w:name w:val="annotation text"/>
    <w:basedOn w:val="a0"/>
    <w:link w:val="aa"/>
    <w:uiPriority w:val="99"/>
    <w:unhideWhenUsed/>
    <w:rsid w:val="00FC6A16"/>
  </w:style>
  <w:style w:type="character" w:customStyle="1" w:styleId="aa">
    <w:name w:val="註解文字 字元"/>
    <w:basedOn w:val="a1"/>
    <w:link w:val="a9"/>
    <w:uiPriority w:val="99"/>
    <w:rsid w:val="00FC6A16"/>
  </w:style>
  <w:style w:type="paragraph" w:styleId="ab">
    <w:name w:val="annotation subject"/>
    <w:basedOn w:val="a9"/>
    <w:next w:val="a9"/>
    <w:link w:val="ac"/>
    <w:uiPriority w:val="99"/>
    <w:semiHidden/>
    <w:unhideWhenUsed/>
    <w:rsid w:val="00FC6A16"/>
    <w:rPr>
      <w:b/>
      <w:bCs/>
    </w:rPr>
  </w:style>
  <w:style w:type="character" w:customStyle="1" w:styleId="ac">
    <w:name w:val="註解主旨 字元"/>
    <w:basedOn w:val="aa"/>
    <w:link w:val="ab"/>
    <w:uiPriority w:val="99"/>
    <w:semiHidden/>
    <w:rsid w:val="00FC6A16"/>
    <w:rPr>
      <w:b/>
      <w:bCs/>
    </w:rPr>
  </w:style>
  <w:style w:type="paragraph" w:styleId="ad">
    <w:name w:val="Balloon Text"/>
    <w:basedOn w:val="a0"/>
    <w:link w:val="ae"/>
    <w:uiPriority w:val="99"/>
    <w:semiHidden/>
    <w:unhideWhenUsed/>
    <w:rsid w:val="00FC6A16"/>
    <w:rPr>
      <w:rFonts w:asciiTheme="majorHAnsi" w:eastAsiaTheme="majorEastAsia" w:hAnsiTheme="majorHAnsi" w:cstheme="majorBidi"/>
      <w:sz w:val="18"/>
      <w:szCs w:val="18"/>
    </w:rPr>
  </w:style>
  <w:style w:type="character" w:customStyle="1" w:styleId="ae">
    <w:name w:val="註解方塊文字 字元"/>
    <w:basedOn w:val="a1"/>
    <w:link w:val="ad"/>
    <w:uiPriority w:val="99"/>
    <w:semiHidden/>
    <w:rsid w:val="00FC6A16"/>
    <w:rPr>
      <w:rFonts w:asciiTheme="majorHAnsi" w:eastAsiaTheme="majorEastAsia" w:hAnsiTheme="majorHAnsi" w:cstheme="majorBidi"/>
      <w:sz w:val="18"/>
      <w:szCs w:val="18"/>
    </w:rPr>
  </w:style>
  <w:style w:type="paragraph" w:styleId="af">
    <w:name w:val="List Paragraph"/>
    <w:basedOn w:val="a0"/>
    <w:link w:val="af0"/>
    <w:uiPriority w:val="34"/>
    <w:qFormat/>
    <w:rsid w:val="00706360"/>
    <w:pPr>
      <w:ind w:leftChars="200" w:left="480"/>
    </w:pPr>
  </w:style>
  <w:style w:type="paragraph" w:styleId="2">
    <w:name w:val="Body Text Indent 2"/>
    <w:basedOn w:val="a0"/>
    <w:link w:val="20"/>
    <w:uiPriority w:val="99"/>
    <w:semiHidden/>
    <w:unhideWhenUsed/>
    <w:rsid w:val="00B0290A"/>
    <w:pPr>
      <w:spacing w:after="120" w:line="480" w:lineRule="auto"/>
      <w:ind w:leftChars="200" w:left="480"/>
    </w:pPr>
  </w:style>
  <w:style w:type="character" w:customStyle="1" w:styleId="20">
    <w:name w:val="本文縮排 2 字元"/>
    <w:basedOn w:val="a1"/>
    <w:link w:val="2"/>
    <w:uiPriority w:val="99"/>
    <w:semiHidden/>
    <w:rsid w:val="00B0290A"/>
  </w:style>
  <w:style w:type="paragraph" w:customStyle="1" w:styleId="a">
    <w:name w:val="(一)審查結果"/>
    <w:basedOn w:val="af"/>
    <w:link w:val="af1"/>
    <w:qFormat/>
    <w:rsid w:val="005C2021"/>
    <w:pPr>
      <w:numPr>
        <w:numId w:val="3"/>
      </w:numPr>
      <w:overflowPunct w:val="0"/>
      <w:spacing w:line="440" w:lineRule="exact"/>
      <w:ind w:leftChars="100" w:left="880" w:hangingChars="200" w:hanging="640"/>
      <w:jc w:val="both"/>
      <w:outlineLvl w:val="4"/>
    </w:pPr>
    <w:rPr>
      <w:rFonts w:ascii="標楷體" w:eastAsia="標楷體" w:hAnsi="標楷體"/>
      <w:kern w:val="0"/>
      <w:sz w:val="32"/>
      <w:szCs w:val="32"/>
    </w:rPr>
  </w:style>
  <w:style w:type="paragraph" w:customStyle="1" w:styleId="1">
    <w:name w:val="1.審查結果"/>
    <w:basedOn w:val="a"/>
    <w:link w:val="10"/>
    <w:qFormat/>
    <w:rsid w:val="00F91B93"/>
    <w:pPr>
      <w:numPr>
        <w:numId w:val="0"/>
      </w:numPr>
      <w:outlineLvl w:val="9"/>
    </w:pPr>
  </w:style>
  <w:style w:type="character" w:customStyle="1" w:styleId="af0">
    <w:name w:val="清單段落 字元"/>
    <w:basedOn w:val="a1"/>
    <w:link w:val="af"/>
    <w:uiPriority w:val="34"/>
    <w:rsid w:val="008B25E3"/>
  </w:style>
  <w:style w:type="character" w:customStyle="1" w:styleId="af1">
    <w:name w:val="(一)審查結果 字元"/>
    <w:basedOn w:val="af0"/>
    <w:link w:val="a"/>
    <w:rsid w:val="005C2021"/>
    <w:rPr>
      <w:rFonts w:ascii="標楷體" w:eastAsia="標楷體" w:hAnsi="標楷體"/>
      <w:kern w:val="0"/>
      <w:sz w:val="32"/>
      <w:szCs w:val="32"/>
    </w:rPr>
  </w:style>
  <w:style w:type="character" w:customStyle="1" w:styleId="10">
    <w:name w:val="1.審查結果 字元"/>
    <w:basedOn w:val="af1"/>
    <w:link w:val="1"/>
    <w:rsid w:val="00F91B93"/>
    <w:rPr>
      <w:rFonts w:ascii="標楷體" w:eastAsia="標楷體" w:hAnsi="標楷體"/>
      <w:kern w:val="0"/>
      <w:sz w:val="32"/>
      <w:szCs w:val="32"/>
    </w:rPr>
  </w:style>
  <w:style w:type="paragraph" w:customStyle="1" w:styleId="af2">
    <w:name w:val="「條"/>
    <w:basedOn w:val="a0"/>
    <w:link w:val="af3"/>
    <w:qFormat/>
    <w:rsid w:val="005A474C"/>
    <w:pPr>
      <w:overflowPunct w:val="0"/>
      <w:spacing w:line="440" w:lineRule="exact"/>
      <w:ind w:leftChars="150" w:left="1000" w:hangingChars="200" w:hanging="640"/>
      <w:jc w:val="both"/>
    </w:pPr>
    <w:rPr>
      <w:rFonts w:ascii="標楷體" w:eastAsia="標楷體" w:hAnsi="標楷體"/>
      <w:kern w:val="0"/>
      <w:sz w:val="32"/>
      <w:szCs w:val="32"/>
    </w:rPr>
  </w:style>
  <w:style w:type="paragraph" w:customStyle="1" w:styleId="-">
    <w:name w:val="項-法條"/>
    <w:basedOn w:val="a0"/>
    <w:link w:val="-0"/>
    <w:qFormat/>
    <w:rsid w:val="005A474C"/>
    <w:pPr>
      <w:overflowPunct w:val="0"/>
      <w:spacing w:line="440" w:lineRule="exact"/>
      <w:ind w:leftChars="416" w:left="998" w:firstLineChars="219" w:firstLine="701"/>
      <w:jc w:val="both"/>
    </w:pPr>
    <w:rPr>
      <w:rFonts w:ascii="標楷體" w:eastAsia="標楷體" w:hAnsi="標楷體"/>
      <w:kern w:val="0"/>
      <w:sz w:val="32"/>
      <w:szCs w:val="32"/>
    </w:rPr>
  </w:style>
  <w:style w:type="character" w:customStyle="1" w:styleId="af3">
    <w:name w:val="「條 字元"/>
    <w:basedOn w:val="a1"/>
    <w:link w:val="af2"/>
    <w:rsid w:val="005A474C"/>
    <w:rPr>
      <w:rFonts w:ascii="標楷體" w:eastAsia="標楷體" w:hAnsi="標楷體"/>
      <w:kern w:val="0"/>
      <w:sz w:val="32"/>
      <w:szCs w:val="32"/>
    </w:rPr>
  </w:style>
  <w:style w:type="character" w:customStyle="1" w:styleId="-0">
    <w:name w:val="項-法條 字元"/>
    <w:basedOn w:val="a1"/>
    <w:link w:val="-"/>
    <w:rsid w:val="005A474C"/>
    <w:rPr>
      <w:rFonts w:ascii="標楷體" w:eastAsia="標楷體" w:hAnsi="標楷體"/>
      <w:kern w:val="0"/>
      <w:sz w:val="32"/>
      <w:szCs w:val="32"/>
    </w:rPr>
  </w:style>
  <w:style w:type="paragraph" w:styleId="af4">
    <w:name w:val="Revision"/>
    <w:hidden/>
    <w:uiPriority w:val="99"/>
    <w:semiHidden/>
    <w:rsid w:val="00A01AC6"/>
  </w:style>
  <w:style w:type="paragraph" w:customStyle="1" w:styleId="-1">
    <w:name w:val="款-保留"/>
    <w:basedOn w:val="a0"/>
    <w:link w:val="-2"/>
    <w:qFormat/>
    <w:rsid w:val="00263288"/>
    <w:pPr>
      <w:widowControl/>
      <w:spacing w:line="440" w:lineRule="exact"/>
      <w:ind w:leftChars="413" w:left="1311" w:hangingChars="100" w:hanging="320"/>
      <w:jc w:val="both"/>
    </w:pPr>
    <w:rPr>
      <w:rFonts w:ascii="標楷體" w:eastAsia="標楷體" w:hAnsi="標楷體" w:cs="Times New Roman"/>
      <w:sz w:val="32"/>
      <w:szCs w:val="32"/>
    </w:rPr>
  </w:style>
  <w:style w:type="character" w:customStyle="1" w:styleId="-2">
    <w:name w:val="款-保留 字元"/>
    <w:basedOn w:val="a1"/>
    <w:link w:val="-1"/>
    <w:rsid w:val="00263288"/>
    <w:rPr>
      <w:rFonts w:ascii="標楷體" w:eastAsia="標楷體" w:hAnsi="標楷體" w:cs="Times New Roman"/>
      <w:sz w:val="32"/>
      <w:szCs w:val="32"/>
    </w:rPr>
  </w:style>
  <w:style w:type="paragraph" w:customStyle="1" w:styleId="Note">
    <w:name w:val="Note"/>
    <w:basedOn w:val="af"/>
    <w:link w:val="Note0"/>
    <w:qFormat/>
    <w:rsid w:val="003A1806"/>
    <w:pPr>
      <w:numPr>
        <w:numId w:val="8"/>
      </w:numPr>
      <w:kinsoku w:val="0"/>
      <w:overflowPunct w:val="0"/>
      <w:autoSpaceDE w:val="0"/>
      <w:spacing w:line="440" w:lineRule="exact"/>
      <w:ind w:leftChars="0" w:left="482" w:hanging="482"/>
      <w:jc w:val="both"/>
      <w:textAlignment w:val="center"/>
    </w:pPr>
    <w:rPr>
      <w:rFonts w:ascii="標楷體" w:eastAsia="標楷體" w:hAnsi="標楷體" w:cs="華康細明體"/>
      <w:kern w:val="0"/>
      <w:sz w:val="28"/>
      <w:szCs w:val="28"/>
    </w:rPr>
  </w:style>
  <w:style w:type="character" w:customStyle="1" w:styleId="Note0">
    <w:name w:val="Note 字元"/>
    <w:basedOn w:val="a1"/>
    <w:link w:val="Note"/>
    <w:rsid w:val="003A1806"/>
    <w:rPr>
      <w:rFonts w:ascii="標楷體" w:eastAsia="標楷體" w:hAnsi="標楷體" w:cs="華康細明體"/>
      <w:kern w:val="0"/>
      <w:sz w:val="28"/>
      <w:szCs w:val="28"/>
    </w:rPr>
  </w:style>
  <w:style w:type="paragraph" w:customStyle="1" w:styleId="20220512">
    <w:name w:val="決議一、20220512"/>
    <w:basedOn w:val="af"/>
    <w:link w:val="202205120"/>
    <w:qFormat/>
    <w:rsid w:val="007051AC"/>
    <w:pPr>
      <w:numPr>
        <w:numId w:val="12"/>
      </w:numPr>
      <w:overflowPunct w:val="0"/>
      <w:spacing w:line="440" w:lineRule="exact"/>
      <w:ind w:leftChars="0" w:left="624" w:hanging="624"/>
      <w:jc w:val="both"/>
      <w:outlineLvl w:val="4"/>
    </w:pPr>
    <w:rPr>
      <w:rFonts w:ascii="標楷體" w:eastAsia="標楷體" w:hAnsi="標楷體" w:cs="Times New Roman"/>
      <w:color w:val="000000"/>
      <w:sz w:val="32"/>
      <w:szCs w:val="32"/>
    </w:rPr>
  </w:style>
  <w:style w:type="character" w:customStyle="1" w:styleId="202205120">
    <w:name w:val="決議一、20220512 字元"/>
    <w:basedOn w:val="a1"/>
    <w:link w:val="20220512"/>
    <w:rsid w:val="007051AC"/>
    <w:rPr>
      <w:rFonts w:ascii="標楷體" w:eastAsia="標楷體" w:hAnsi="標楷體" w:cs="Times New Roman"/>
      <w:color w:val="000000"/>
      <w:sz w:val="32"/>
      <w:szCs w:val="32"/>
    </w:rPr>
  </w:style>
  <w:style w:type="paragraph" w:customStyle="1" w:styleId="af5">
    <w:name w:val="提案人"/>
    <w:basedOn w:val="a0"/>
    <w:qFormat/>
    <w:rsid w:val="00180898"/>
    <w:pPr>
      <w:spacing w:line="440" w:lineRule="exact"/>
      <w:ind w:leftChars="300" w:left="720" w:firstLineChars="838" w:firstLine="2682"/>
      <w:jc w:val="both"/>
    </w:pPr>
    <w:rPr>
      <w:rFonts w:ascii="Times New Roman" w:eastAsia="標楷體" w:hAnsi="Times New Roman" w:cs="Times New Roman"/>
      <w:sz w:val="32"/>
      <w:szCs w:val="32"/>
    </w:rPr>
  </w:style>
  <w:style w:type="character" w:customStyle="1" w:styleId="30">
    <w:name w:val="標題 3 字元"/>
    <w:basedOn w:val="a1"/>
    <w:link w:val="3"/>
    <w:rsid w:val="00A71085"/>
    <w:rPr>
      <w:rFonts w:ascii="Calibri" w:hAnsi="Calibri" w:cs="Calibri"/>
      <w:b/>
      <w:kern w:val="0"/>
      <w:sz w:val="28"/>
      <w:szCs w:val="28"/>
    </w:rPr>
  </w:style>
  <w:style w:type="character" w:customStyle="1" w:styleId="50">
    <w:name w:val="標題 5 字元"/>
    <w:basedOn w:val="a1"/>
    <w:link w:val="5"/>
    <w:uiPriority w:val="9"/>
    <w:semiHidden/>
    <w:rsid w:val="00A71085"/>
    <w:rPr>
      <w:rFonts w:asciiTheme="majorHAnsi" w:eastAsiaTheme="majorEastAsia" w:hAnsiTheme="majorHAnsi" w:cstheme="majorBidi"/>
      <w:b/>
      <w:bCs/>
      <w:sz w:val="36"/>
      <w:szCs w:val="36"/>
    </w:rPr>
  </w:style>
  <w:style w:type="paragraph" w:customStyle="1" w:styleId="20220421">
    <w:name w:val="決議一、20220421"/>
    <w:basedOn w:val="a0"/>
    <w:link w:val="202204210"/>
    <w:qFormat/>
    <w:rsid w:val="00A71085"/>
    <w:pPr>
      <w:widowControl/>
      <w:spacing w:line="440" w:lineRule="exact"/>
      <w:ind w:left="640" w:hangingChars="200" w:hanging="640"/>
      <w:jc w:val="both"/>
      <w:outlineLvl w:val="4"/>
    </w:pPr>
    <w:rPr>
      <w:rFonts w:ascii="標楷體" w:eastAsia="標楷體" w:hAnsi="標楷體" w:cs="Times New Roman"/>
      <w:sz w:val="32"/>
      <w:szCs w:val="32"/>
    </w:rPr>
  </w:style>
  <w:style w:type="character" w:customStyle="1" w:styleId="202204210">
    <w:name w:val="決議一、20220421 字元"/>
    <w:basedOn w:val="a1"/>
    <w:link w:val="20220421"/>
    <w:rsid w:val="00A71085"/>
    <w:rPr>
      <w:rFonts w:ascii="標楷體" w:eastAsia="標楷體" w:hAnsi="標楷體" w:cs="Times New Roman"/>
      <w:sz w:val="32"/>
      <w:szCs w:val="32"/>
    </w:rPr>
  </w:style>
  <w:style w:type="numbering" w:customStyle="1" w:styleId="11">
    <w:name w:val="無清單1"/>
    <w:next w:val="a3"/>
    <w:uiPriority w:val="99"/>
    <w:semiHidden/>
    <w:unhideWhenUsed/>
    <w:rsid w:val="00A71085"/>
  </w:style>
  <w:style w:type="paragraph" w:customStyle="1" w:styleId="0513">
    <w:name w:val="條 保留0513"/>
    <w:basedOn w:val="a0"/>
    <w:link w:val="05130"/>
    <w:rsid w:val="00A71085"/>
    <w:pPr>
      <w:widowControl/>
      <w:spacing w:line="440" w:lineRule="exact"/>
      <w:ind w:leftChars="300" w:left="400" w:hangingChars="100" w:hanging="100"/>
      <w:jc w:val="both"/>
    </w:pPr>
    <w:rPr>
      <w:rFonts w:ascii="標楷體" w:eastAsia="標楷體" w:hAnsi="標楷體" w:cs="標楷體"/>
      <w:kern w:val="0"/>
      <w:sz w:val="32"/>
      <w:szCs w:val="32"/>
    </w:rPr>
  </w:style>
  <w:style w:type="paragraph" w:customStyle="1" w:styleId="-3">
    <w:name w:val="「條-保留"/>
    <w:basedOn w:val="a0"/>
    <w:link w:val="-4"/>
    <w:qFormat/>
    <w:rsid w:val="00A71085"/>
    <w:pPr>
      <w:widowControl/>
      <w:spacing w:line="440" w:lineRule="exact"/>
      <w:ind w:leftChars="100" w:left="880" w:hangingChars="200" w:hanging="640"/>
      <w:jc w:val="both"/>
    </w:pPr>
    <w:rPr>
      <w:rFonts w:ascii="標楷體" w:eastAsia="標楷體" w:hAnsi="標楷體"/>
      <w:sz w:val="32"/>
      <w:szCs w:val="32"/>
    </w:rPr>
  </w:style>
  <w:style w:type="character" w:customStyle="1" w:styleId="05130">
    <w:name w:val="條 保留0513 字元"/>
    <w:basedOn w:val="a1"/>
    <w:link w:val="0513"/>
    <w:rsid w:val="00A71085"/>
    <w:rPr>
      <w:rFonts w:ascii="標楷體" w:eastAsia="標楷體" w:hAnsi="標楷體" w:cs="標楷體"/>
      <w:kern w:val="0"/>
      <w:sz w:val="32"/>
      <w:szCs w:val="32"/>
    </w:rPr>
  </w:style>
  <w:style w:type="character" w:customStyle="1" w:styleId="-4">
    <w:name w:val="「條-保留 字元"/>
    <w:basedOn w:val="a1"/>
    <w:link w:val="-3"/>
    <w:rsid w:val="00A71085"/>
    <w:rPr>
      <w:rFonts w:ascii="標楷體" w:eastAsia="標楷體" w:hAnsi="標楷體"/>
      <w:sz w:val="32"/>
      <w:szCs w:val="32"/>
    </w:rPr>
  </w:style>
  <w:style w:type="paragraph" w:customStyle="1" w:styleId="-5">
    <w:name w:val="條-保留"/>
    <w:basedOn w:val="a0"/>
    <w:qFormat/>
    <w:rsid w:val="00A71085"/>
    <w:pPr>
      <w:widowControl/>
      <w:kinsoku w:val="0"/>
      <w:overflowPunct w:val="0"/>
      <w:autoSpaceDE w:val="0"/>
      <w:autoSpaceDN w:val="0"/>
      <w:spacing w:beforeLines="100" w:before="360" w:line="440" w:lineRule="exact"/>
      <w:ind w:leftChars="250" w:left="920" w:hangingChars="100" w:hanging="320"/>
      <w:jc w:val="both"/>
    </w:pPr>
    <w:rPr>
      <w:rFonts w:ascii="標楷體" w:eastAsia="標楷體" w:hAnsi="標楷體" w:cs="Times New Roman"/>
      <w:sz w:val="32"/>
      <w:szCs w:val="32"/>
    </w:rPr>
  </w:style>
  <w:style w:type="paragraph" w:customStyle="1" w:styleId="-6">
    <w:name w:val="項-保留"/>
    <w:basedOn w:val="a0"/>
    <w:qFormat/>
    <w:rsid w:val="00A71085"/>
    <w:pPr>
      <w:widowControl/>
      <w:overflowPunct w:val="0"/>
      <w:autoSpaceDE w:val="0"/>
      <w:autoSpaceDN w:val="0"/>
      <w:spacing w:line="440" w:lineRule="exact"/>
      <w:ind w:leftChars="400" w:left="400" w:firstLineChars="200" w:firstLine="200"/>
      <w:jc w:val="both"/>
    </w:pPr>
    <w:rPr>
      <w:rFonts w:ascii="標楷體" w:eastAsia="標楷體" w:hAnsi="標楷體" w:cs="Times New Roman"/>
      <w:sz w:val="32"/>
      <w:szCs w:val="32"/>
    </w:rPr>
  </w:style>
  <w:style w:type="paragraph" w:customStyle="1" w:styleId="af6">
    <w:name w:val="保留修正動議標題"/>
    <w:basedOn w:val="a0"/>
    <w:link w:val="af7"/>
    <w:qFormat/>
    <w:rsid w:val="00A71085"/>
    <w:pPr>
      <w:spacing w:beforeLines="50" w:before="180" w:line="440" w:lineRule="exact"/>
      <w:ind w:left="640" w:hangingChars="200" w:hanging="640"/>
      <w:jc w:val="both"/>
      <w:outlineLvl w:val="5"/>
    </w:pPr>
    <w:rPr>
      <w:rFonts w:ascii="標楷體" w:eastAsia="標楷體" w:hAnsi="標楷體" w:cs="Times New Roman"/>
      <w:bCs/>
      <w:kern w:val="0"/>
      <w:sz w:val="32"/>
      <w:szCs w:val="32"/>
    </w:rPr>
  </w:style>
  <w:style w:type="character" w:customStyle="1" w:styleId="af7">
    <w:name w:val="保留修正動議標題 字元"/>
    <w:basedOn w:val="a1"/>
    <w:link w:val="af6"/>
    <w:rsid w:val="00A71085"/>
    <w:rPr>
      <w:rFonts w:ascii="標楷體" w:eastAsia="標楷體" w:hAnsi="標楷體" w:cs="Times New Roman"/>
      <w:bCs/>
      <w:kern w:val="0"/>
      <w:sz w:val="32"/>
      <w:szCs w:val="32"/>
    </w:rPr>
  </w:style>
  <w:style w:type="paragraph" w:styleId="af8">
    <w:name w:val="Title"/>
    <w:basedOn w:val="a0"/>
    <w:next w:val="a0"/>
    <w:link w:val="af9"/>
    <w:rsid w:val="00A71085"/>
    <w:pPr>
      <w:keepNext/>
      <w:keepLines/>
      <w:spacing w:before="480" w:after="120"/>
    </w:pPr>
    <w:rPr>
      <w:rFonts w:ascii="Calibri" w:hAnsi="Calibri" w:cs="Calibri"/>
      <w:b/>
      <w:kern w:val="0"/>
      <w:sz w:val="72"/>
      <w:szCs w:val="72"/>
    </w:rPr>
  </w:style>
  <w:style w:type="character" w:customStyle="1" w:styleId="af9">
    <w:name w:val="標題 字元"/>
    <w:basedOn w:val="a1"/>
    <w:link w:val="af8"/>
    <w:rsid w:val="00A71085"/>
    <w:rPr>
      <w:rFonts w:ascii="Calibri" w:hAnsi="Calibri" w:cs="Calibri"/>
      <w:b/>
      <w:kern w:val="0"/>
      <w:sz w:val="72"/>
      <w:szCs w:val="72"/>
    </w:rPr>
  </w:style>
  <w:style w:type="paragraph" w:customStyle="1" w:styleId="afa">
    <w:name w:val="函件(受文者)"/>
    <w:basedOn w:val="a0"/>
    <w:next w:val="a0"/>
    <w:rsid w:val="00A71085"/>
    <w:pPr>
      <w:kinsoku w:val="0"/>
      <w:overflowPunct w:val="0"/>
      <w:spacing w:line="420" w:lineRule="exact"/>
      <w:ind w:left="400" w:hangingChars="400" w:hanging="400"/>
      <w:jc w:val="both"/>
      <w:textAlignment w:val="center"/>
    </w:pPr>
    <w:rPr>
      <w:rFonts w:ascii="Times New Roman" w:eastAsia="華康細明體" w:hAnsi="Times New Roman" w:cs="Times New Roman"/>
      <w:noProof/>
      <w:kern w:val="0"/>
      <w:sz w:val="21"/>
      <w:szCs w:val="24"/>
    </w:rPr>
  </w:style>
  <w:style w:type="paragraph" w:customStyle="1" w:styleId="afb">
    <w:name w:val="函件(速別)"/>
    <w:basedOn w:val="a0"/>
    <w:next w:val="a0"/>
    <w:rsid w:val="00A71085"/>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paragraph" w:customStyle="1" w:styleId="afc">
    <w:name w:val="函件(發文日期與字號內文)"/>
    <w:basedOn w:val="a0"/>
    <w:rsid w:val="00A71085"/>
    <w:pPr>
      <w:kinsoku w:val="0"/>
      <w:overflowPunct w:val="0"/>
      <w:spacing w:line="420" w:lineRule="exact"/>
      <w:ind w:firstLineChars="200" w:firstLine="200"/>
      <w:jc w:val="both"/>
      <w:textAlignment w:val="center"/>
    </w:pPr>
    <w:rPr>
      <w:rFonts w:ascii="Times New Roman" w:eastAsia="華康細明體" w:hAnsi="Times New Roman" w:cs="Times New Roman"/>
      <w:noProof/>
      <w:kern w:val="0"/>
      <w:sz w:val="21"/>
      <w:szCs w:val="24"/>
    </w:rPr>
  </w:style>
  <w:style w:type="paragraph" w:customStyle="1" w:styleId="afd">
    <w:name w:val="表格第一列(文字分散)"/>
    <w:basedOn w:val="a0"/>
    <w:next w:val="a0"/>
    <w:rsid w:val="00A71085"/>
    <w:pPr>
      <w:widowControl/>
      <w:spacing w:line="315" w:lineRule="exact"/>
      <w:ind w:leftChars="50" w:left="50" w:rightChars="50" w:right="50"/>
      <w:jc w:val="distribute"/>
    </w:pPr>
    <w:rPr>
      <w:rFonts w:ascii="新細明體" w:eastAsia="新細明體" w:hAnsi="新細明體" w:cs="新細明體"/>
      <w:kern w:val="0"/>
      <w:szCs w:val="24"/>
    </w:rPr>
  </w:style>
  <w:style w:type="paragraph" w:customStyle="1" w:styleId="afe">
    <w:name w:val="提案人："/>
    <w:basedOn w:val="a0"/>
    <w:link w:val="aff"/>
    <w:qFormat/>
    <w:rsid w:val="00A71085"/>
    <w:pPr>
      <w:spacing w:line="440" w:lineRule="exact"/>
      <w:ind w:leftChars="300" w:left="720" w:firstLineChars="838" w:firstLine="2682"/>
      <w:jc w:val="both"/>
    </w:pPr>
    <w:rPr>
      <w:rFonts w:ascii="標楷體" w:eastAsia="標楷體" w:hAnsi="標楷體"/>
      <w:sz w:val="32"/>
      <w:szCs w:val="32"/>
    </w:rPr>
  </w:style>
  <w:style w:type="paragraph" w:customStyle="1" w:styleId="aff0">
    <w:name w:val="附帶決議"/>
    <w:basedOn w:val="a0"/>
    <w:link w:val="aff1"/>
    <w:qFormat/>
    <w:rsid w:val="00A71085"/>
    <w:pPr>
      <w:widowControl/>
      <w:spacing w:line="440" w:lineRule="exact"/>
      <w:ind w:left="640" w:hangingChars="200" w:hanging="640"/>
      <w:jc w:val="both"/>
    </w:pPr>
    <w:rPr>
      <w:rFonts w:ascii="標楷體" w:eastAsia="標楷體" w:hAnsi="標楷體"/>
      <w:sz w:val="32"/>
      <w:szCs w:val="32"/>
    </w:rPr>
  </w:style>
  <w:style w:type="character" w:customStyle="1" w:styleId="aff">
    <w:name w:val="提案人： 字元"/>
    <w:basedOn w:val="a1"/>
    <w:link w:val="afe"/>
    <w:rsid w:val="00A71085"/>
    <w:rPr>
      <w:rFonts w:ascii="標楷體" w:eastAsia="標楷體" w:hAnsi="標楷體"/>
      <w:sz w:val="32"/>
      <w:szCs w:val="32"/>
    </w:rPr>
  </w:style>
  <w:style w:type="paragraph" w:customStyle="1" w:styleId="21">
    <w:name w:val="2附帶決議"/>
    <w:basedOn w:val="aff0"/>
    <w:link w:val="22"/>
    <w:qFormat/>
    <w:rsid w:val="00A71085"/>
    <w:pPr>
      <w:ind w:leftChars="250" w:left="600" w:firstLineChars="200" w:firstLine="640"/>
    </w:pPr>
  </w:style>
  <w:style w:type="character" w:customStyle="1" w:styleId="aff1">
    <w:name w:val="附帶決議 字元"/>
    <w:basedOn w:val="a1"/>
    <w:link w:val="aff0"/>
    <w:rsid w:val="00A71085"/>
    <w:rPr>
      <w:rFonts w:ascii="標楷體" w:eastAsia="標楷體" w:hAnsi="標楷體"/>
      <w:sz w:val="32"/>
      <w:szCs w:val="32"/>
    </w:rPr>
  </w:style>
  <w:style w:type="character" w:customStyle="1" w:styleId="22">
    <w:name w:val="2附帶決議 字元"/>
    <w:basedOn w:val="aff1"/>
    <w:link w:val="21"/>
    <w:rsid w:val="00A71085"/>
    <w:rPr>
      <w:rFonts w:ascii="標楷體" w:eastAsia="標楷體" w:hAnsi="標楷體"/>
      <w:sz w:val="32"/>
      <w:szCs w:val="32"/>
    </w:rPr>
  </w:style>
  <w:style w:type="paragraph" w:customStyle="1" w:styleId="Standard">
    <w:name w:val="Standard"/>
    <w:qFormat/>
    <w:rsid w:val="00263288"/>
    <w:pPr>
      <w:widowControl w:val="0"/>
      <w:suppressAutoHyphens/>
      <w:autoSpaceDN w:val="0"/>
    </w:pPr>
    <w:rPr>
      <w:rFonts w:ascii="Calibri" w:eastAsia="新細明體" w:hAnsi="Calibri" w:cs="Times New Roman"/>
      <w:kern w:val="3"/>
    </w:rPr>
  </w:style>
  <w:style w:type="paragraph" w:customStyle="1" w:styleId="aff2">
    <w:name w:val="保留(二)"/>
    <w:basedOn w:val="a0"/>
    <w:qFormat/>
    <w:rsid w:val="007D7FE5"/>
    <w:pPr>
      <w:spacing w:beforeLines="50" w:before="180" w:line="440" w:lineRule="exact"/>
      <w:ind w:leftChars="100" w:left="880" w:hangingChars="200" w:hanging="640"/>
      <w:jc w:val="both"/>
      <w:outlineLvl w:val="5"/>
    </w:pPr>
    <w:rPr>
      <w:rFonts w:ascii="標楷體" w:eastAsia="標楷體" w:hAnsi="標楷體"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16997">
      <w:bodyDiv w:val="1"/>
      <w:marLeft w:val="0"/>
      <w:marRight w:val="0"/>
      <w:marTop w:val="0"/>
      <w:marBottom w:val="0"/>
      <w:divBdr>
        <w:top w:val="none" w:sz="0" w:space="0" w:color="auto"/>
        <w:left w:val="none" w:sz="0" w:space="0" w:color="auto"/>
        <w:bottom w:val="none" w:sz="0" w:space="0" w:color="auto"/>
        <w:right w:val="none" w:sz="0" w:space="0" w:color="auto"/>
      </w:divBdr>
    </w:div>
    <w:div w:id="203173873">
      <w:bodyDiv w:val="1"/>
      <w:marLeft w:val="0"/>
      <w:marRight w:val="0"/>
      <w:marTop w:val="0"/>
      <w:marBottom w:val="0"/>
      <w:divBdr>
        <w:top w:val="none" w:sz="0" w:space="0" w:color="auto"/>
        <w:left w:val="none" w:sz="0" w:space="0" w:color="auto"/>
        <w:bottom w:val="none" w:sz="0" w:space="0" w:color="auto"/>
        <w:right w:val="none" w:sz="0" w:space="0" w:color="auto"/>
      </w:divBdr>
    </w:div>
    <w:div w:id="203642519">
      <w:bodyDiv w:val="1"/>
      <w:marLeft w:val="0"/>
      <w:marRight w:val="0"/>
      <w:marTop w:val="0"/>
      <w:marBottom w:val="0"/>
      <w:divBdr>
        <w:top w:val="none" w:sz="0" w:space="0" w:color="auto"/>
        <w:left w:val="none" w:sz="0" w:space="0" w:color="auto"/>
        <w:bottom w:val="none" w:sz="0" w:space="0" w:color="auto"/>
        <w:right w:val="none" w:sz="0" w:space="0" w:color="auto"/>
      </w:divBdr>
    </w:div>
    <w:div w:id="223956631">
      <w:bodyDiv w:val="1"/>
      <w:marLeft w:val="0"/>
      <w:marRight w:val="0"/>
      <w:marTop w:val="0"/>
      <w:marBottom w:val="0"/>
      <w:divBdr>
        <w:top w:val="none" w:sz="0" w:space="0" w:color="auto"/>
        <w:left w:val="none" w:sz="0" w:space="0" w:color="auto"/>
        <w:bottom w:val="none" w:sz="0" w:space="0" w:color="auto"/>
        <w:right w:val="none" w:sz="0" w:space="0" w:color="auto"/>
      </w:divBdr>
    </w:div>
    <w:div w:id="316226973">
      <w:bodyDiv w:val="1"/>
      <w:marLeft w:val="0"/>
      <w:marRight w:val="0"/>
      <w:marTop w:val="0"/>
      <w:marBottom w:val="0"/>
      <w:divBdr>
        <w:top w:val="none" w:sz="0" w:space="0" w:color="auto"/>
        <w:left w:val="none" w:sz="0" w:space="0" w:color="auto"/>
        <w:bottom w:val="none" w:sz="0" w:space="0" w:color="auto"/>
        <w:right w:val="none" w:sz="0" w:space="0" w:color="auto"/>
      </w:divBdr>
    </w:div>
    <w:div w:id="435372227">
      <w:bodyDiv w:val="1"/>
      <w:marLeft w:val="0"/>
      <w:marRight w:val="0"/>
      <w:marTop w:val="0"/>
      <w:marBottom w:val="0"/>
      <w:divBdr>
        <w:top w:val="none" w:sz="0" w:space="0" w:color="auto"/>
        <w:left w:val="none" w:sz="0" w:space="0" w:color="auto"/>
        <w:bottom w:val="none" w:sz="0" w:space="0" w:color="auto"/>
        <w:right w:val="none" w:sz="0" w:space="0" w:color="auto"/>
      </w:divBdr>
    </w:div>
    <w:div w:id="522784000">
      <w:bodyDiv w:val="1"/>
      <w:marLeft w:val="0"/>
      <w:marRight w:val="0"/>
      <w:marTop w:val="0"/>
      <w:marBottom w:val="0"/>
      <w:divBdr>
        <w:top w:val="none" w:sz="0" w:space="0" w:color="auto"/>
        <w:left w:val="none" w:sz="0" w:space="0" w:color="auto"/>
        <w:bottom w:val="none" w:sz="0" w:space="0" w:color="auto"/>
        <w:right w:val="none" w:sz="0" w:space="0" w:color="auto"/>
      </w:divBdr>
    </w:div>
    <w:div w:id="643125692">
      <w:bodyDiv w:val="1"/>
      <w:marLeft w:val="0"/>
      <w:marRight w:val="0"/>
      <w:marTop w:val="0"/>
      <w:marBottom w:val="0"/>
      <w:divBdr>
        <w:top w:val="none" w:sz="0" w:space="0" w:color="auto"/>
        <w:left w:val="none" w:sz="0" w:space="0" w:color="auto"/>
        <w:bottom w:val="none" w:sz="0" w:space="0" w:color="auto"/>
        <w:right w:val="none" w:sz="0" w:space="0" w:color="auto"/>
      </w:divBdr>
    </w:div>
    <w:div w:id="972060147">
      <w:bodyDiv w:val="1"/>
      <w:marLeft w:val="0"/>
      <w:marRight w:val="0"/>
      <w:marTop w:val="0"/>
      <w:marBottom w:val="0"/>
      <w:divBdr>
        <w:top w:val="none" w:sz="0" w:space="0" w:color="auto"/>
        <w:left w:val="none" w:sz="0" w:space="0" w:color="auto"/>
        <w:bottom w:val="none" w:sz="0" w:space="0" w:color="auto"/>
        <w:right w:val="none" w:sz="0" w:space="0" w:color="auto"/>
      </w:divBdr>
    </w:div>
    <w:div w:id="1065958475">
      <w:bodyDiv w:val="1"/>
      <w:marLeft w:val="0"/>
      <w:marRight w:val="0"/>
      <w:marTop w:val="0"/>
      <w:marBottom w:val="0"/>
      <w:divBdr>
        <w:top w:val="none" w:sz="0" w:space="0" w:color="auto"/>
        <w:left w:val="none" w:sz="0" w:space="0" w:color="auto"/>
        <w:bottom w:val="none" w:sz="0" w:space="0" w:color="auto"/>
        <w:right w:val="none" w:sz="0" w:space="0" w:color="auto"/>
      </w:divBdr>
    </w:div>
    <w:div w:id="1176502775">
      <w:bodyDiv w:val="1"/>
      <w:marLeft w:val="0"/>
      <w:marRight w:val="0"/>
      <w:marTop w:val="0"/>
      <w:marBottom w:val="0"/>
      <w:divBdr>
        <w:top w:val="none" w:sz="0" w:space="0" w:color="auto"/>
        <w:left w:val="none" w:sz="0" w:space="0" w:color="auto"/>
        <w:bottom w:val="none" w:sz="0" w:space="0" w:color="auto"/>
        <w:right w:val="none" w:sz="0" w:space="0" w:color="auto"/>
      </w:divBdr>
    </w:div>
    <w:div w:id="1474059818">
      <w:bodyDiv w:val="1"/>
      <w:marLeft w:val="0"/>
      <w:marRight w:val="0"/>
      <w:marTop w:val="0"/>
      <w:marBottom w:val="0"/>
      <w:divBdr>
        <w:top w:val="none" w:sz="0" w:space="0" w:color="auto"/>
        <w:left w:val="none" w:sz="0" w:space="0" w:color="auto"/>
        <w:bottom w:val="none" w:sz="0" w:space="0" w:color="auto"/>
        <w:right w:val="none" w:sz="0" w:space="0" w:color="auto"/>
      </w:divBdr>
    </w:div>
    <w:div w:id="1835029378">
      <w:bodyDiv w:val="1"/>
      <w:marLeft w:val="0"/>
      <w:marRight w:val="0"/>
      <w:marTop w:val="0"/>
      <w:marBottom w:val="0"/>
      <w:divBdr>
        <w:top w:val="none" w:sz="0" w:space="0" w:color="auto"/>
        <w:left w:val="none" w:sz="0" w:space="0" w:color="auto"/>
        <w:bottom w:val="none" w:sz="0" w:space="0" w:color="auto"/>
        <w:right w:val="none" w:sz="0" w:space="0" w:color="auto"/>
      </w:divBdr>
      <w:divsChild>
        <w:div w:id="1953973129">
          <w:marLeft w:val="0"/>
          <w:marRight w:val="0"/>
          <w:marTop w:val="0"/>
          <w:marBottom w:val="0"/>
          <w:divBdr>
            <w:top w:val="none" w:sz="0" w:space="0" w:color="auto"/>
            <w:left w:val="none" w:sz="0" w:space="0" w:color="auto"/>
            <w:bottom w:val="none" w:sz="0" w:space="0" w:color="auto"/>
            <w:right w:val="none" w:sz="0" w:space="0" w:color="auto"/>
          </w:divBdr>
        </w:div>
        <w:div w:id="1951224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FF754A-5496-481F-90CC-944CCB0FD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69</Pages>
  <Words>6982</Words>
  <Characters>39799</Characters>
  <Application>Microsoft Office Word</Application>
  <DocSecurity>0</DocSecurity>
  <Lines>331</Lines>
  <Paragraphs>93</Paragraphs>
  <ScaleCrop>false</ScaleCrop>
  <Company/>
  <LinksUpToDate>false</LinksUpToDate>
  <CharactersWithSpaces>46688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2022-04-21T02:50:00Z</cp:lastPrinted>
  <dcterms:created xsi:type="dcterms:W3CDTF">2022-05-19T09:07:00Z</dcterms:created>
  <dcterms:modified xsi:type="dcterms:W3CDTF">2022-05-19T09:07:00Z</dcterms:modified>
</cp:coreProperties>
</file>