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D58" w:rsidRPr="00565F02" w:rsidRDefault="00E77047" w:rsidP="00CA17DB">
      <w:pPr>
        <w:pStyle w:val="14"/>
        <w:ind w:left="567" w:hanging="567"/>
      </w:pPr>
      <w:bookmarkStart w:id="0" w:name="_Toc80175372"/>
      <w:r>
        <w:rPr>
          <w:rFonts w:hint="eastAsia"/>
        </w:rPr>
        <w:t>六三</w:t>
      </w:r>
      <w:bookmarkStart w:id="1" w:name="_GoBack"/>
      <w:bookmarkEnd w:id="1"/>
      <w:r w:rsidR="00AC6D58" w:rsidRPr="00565F02">
        <w:rPr>
          <w:rFonts w:hint="eastAsia"/>
        </w:rPr>
        <w:t>、</w:t>
      </w:r>
      <w:bookmarkEnd w:id="0"/>
      <w:r w:rsidR="00311E91">
        <w:rPr>
          <w:rFonts w:hint="eastAsia"/>
        </w:rPr>
        <w:t>近年社會福利</w:t>
      </w:r>
      <w:r w:rsidR="00311E91" w:rsidRPr="00311E91">
        <w:rPr>
          <w:rFonts w:hint="eastAsia"/>
        </w:rPr>
        <w:t>支出成長迅速，另經濟發展支出大幅運用特別預算方式編列，</w:t>
      </w:r>
      <w:proofErr w:type="gramStart"/>
      <w:r w:rsidR="00311E91" w:rsidRPr="00311E91">
        <w:rPr>
          <w:rFonts w:hint="eastAsia"/>
        </w:rPr>
        <w:t>容宜注意</w:t>
      </w:r>
      <w:proofErr w:type="gramEnd"/>
      <w:r w:rsidR="00311E91" w:rsidRPr="00311E91">
        <w:rPr>
          <w:rFonts w:hint="eastAsia"/>
        </w:rPr>
        <w:t>相關趨勢對未來資源分配之影響</w:t>
      </w:r>
      <w:r w:rsidR="00311E91">
        <w:rPr>
          <w:rFonts w:hint="eastAsia"/>
        </w:rPr>
        <w:t>，並</w:t>
      </w:r>
      <w:proofErr w:type="gramStart"/>
      <w:r w:rsidR="00311E91">
        <w:rPr>
          <w:rFonts w:hint="eastAsia"/>
        </w:rPr>
        <w:t>研</w:t>
      </w:r>
      <w:proofErr w:type="gramEnd"/>
      <w:r w:rsidR="00311E91">
        <w:rPr>
          <w:rFonts w:hint="eastAsia"/>
        </w:rPr>
        <w:t>謀強化</w:t>
      </w:r>
      <w:proofErr w:type="gramStart"/>
      <w:r w:rsidR="00311E91">
        <w:rPr>
          <w:rFonts w:hint="eastAsia"/>
        </w:rPr>
        <w:t>政事別預決算</w:t>
      </w:r>
      <w:proofErr w:type="gramEnd"/>
      <w:r w:rsidR="00311E91">
        <w:rPr>
          <w:rFonts w:hint="eastAsia"/>
        </w:rPr>
        <w:t>資訊之統計</w:t>
      </w:r>
      <w:r w:rsidR="00844D85">
        <w:rPr>
          <w:rFonts w:hint="eastAsia"/>
        </w:rPr>
        <w:t>揭露</w:t>
      </w:r>
    </w:p>
    <w:p w:rsidR="00BA65B8" w:rsidRPr="00C468B4" w:rsidRDefault="00565F02" w:rsidP="00CA17DB">
      <w:pPr>
        <w:ind w:left="566" w:firstLine="566"/>
        <w:rPr>
          <w:color w:val="FF0000"/>
        </w:rPr>
      </w:pPr>
      <w:r w:rsidRPr="00BA65B8">
        <w:rPr>
          <w:rFonts w:hint="eastAsia"/>
        </w:rPr>
        <w:t>依預算法第37條規定：「各機關單位預算，…，歲出應按政事別、計畫或業務別與用途別科目編製之，…。」</w:t>
      </w:r>
      <w:r w:rsidR="00BA65B8" w:rsidRPr="00BA65B8">
        <w:rPr>
          <w:rFonts w:hint="eastAsia"/>
        </w:rPr>
        <w:t>政事別分類之目的，係將政府支出作有系統之歸納，以顯示政府支出功能，而</w:t>
      </w:r>
      <w:r w:rsidRPr="00BA65B8">
        <w:rPr>
          <w:rFonts w:hint="eastAsia"/>
        </w:rPr>
        <w:t>依行政院主計總處訂定之「歲出政事別科目歸類原則及範圍」，目前我國政事別分為一般政務、國防、教育科學文化、經濟發展、社會福利、社區發展及環境保護、退休撫</w:t>
      </w:r>
      <w:proofErr w:type="gramStart"/>
      <w:r w:rsidRPr="00BA65B8">
        <w:rPr>
          <w:rFonts w:hint="eastAsia"/>
        </w:rPr>
        <w:t>卹</w:t>
      </w:r>
      <w:proofErr w:type="gramEnd"/>
      <w:r w:rsidRPr="00BA65B8">
        <w:rPr>
          <w:rFonts w:hint="eastAsia"/>
        </w:rPr>
        <w:t>、債務、補助及其他等九大支出。</w:t>
      </w:r>
      <w:r w:rsidR="00043C87">
        <w:rPr>
          <w:rFonts w:hint="eastAsia"/>
        </w:rPr>
        <w:t>觀諸近年</w:t>
      </w:r>
      <w:r w:rsidR="00AD2D7F">
        <w:rPr>
          <w:rFonts w:hint="eastAsia"/>
        </w:rPr>
        <w:t>中央政府編列總預算及特別預算</w:t>
      </w:r>
      <w:r w:rsidR="009110B0">
        <w:rPr>
          <w:rFonts w:hint="eastAsia"/>
        </w:rPr>
        <w:t>之</w:t>
      </w:r>
      <w:r w:rsidR="00AD2D7F">
        <w:rPr>
          <w:rFonts w:hint="eastAsia"/>
        </w:rPr>
        <w:t>政事別資源配置趨勢及揭露情形，容有應</w:t>
      </w:r>
      <w:r w:rsidR="009110B0">
        <w:rPr>
          <w:rFonts w:hint="eastAsia"/>
        </w:rPr>
        <w:t>值</w:t>
      </w:r>
      <w:r w:rsidR="00AD2D7F">
        <w:rPr>
          <w:rFonts w:hint="eastAsia"/>
        </w:rPr>
        <w:t>注意及檢討之處，</w:t>
      </w:r>
      <w:r w:rsidR="00BA65B8" w:rsidRPr="00AD2D7F">
        <w:rPr>
          <w:rFonts w:hint="eastAsia"/>
          <w:color w:val="000000" w:themeColor="text1"/>
        </w:rPr>
        <w:t>謹說明如下：</w:t>
      </w:r>
    </w:p>
    <w:p w:rsidR="00F658D4" w:rsidRDefault="00F658D4" w:rsidP="00F658D4">
      <w:pPr>
        <w:pStyle w:val="a4"/>
        <w:ind w:left="849" w:hanging="283"/>
        <w:rPr>
          <w:b/>
          <w:color w:val="000000" w:themeColor="text1"/>
        </w:rPr>
      </w:pPr>
      <w:r w:rsidRPr="000E71F2">
        <w:rPr>
          <w:b/>
          <w:color w:val="000000" w:themeColor="text1"/>
        </w:rPr>
        <w:t>(</w:t>
      </w:r>
      <w:proofErr w:type="gramStart"/>
      <w:r w:rsidRPr="000E71F2">
        <w:rPr>
          <w:rFonts w:hint="eastAsia"/>
          <w:b/>
          <w:color w:val="000000" w:themeColor="text1"/>
        </w:rPr>
        <w:t>一</w:t>
      </w:r>
      <w:proofErr w:type="gramEnd"/>
      <w:r w:rsidRPr="000E71F2">
        <w:rPr>
          <w:b/>
          <w:color w:val="000000" w:themeColor="text1"/>
        </w:rPr>
        <w:t>)</w:t>
      </w:r>
      <w:r w:rsidR="00C368CA" w:rsidRPr="000E71F2">
        <w:rPr>
          <w:rFonts w:hint="eastAsia"/>
          <w:b/>
          <w:color w:val="000000" w:themeColor="text1"/>
        </w:rPr>
        <w:t>近年中央政府總預算</w:t>
      </w:r>
      <w:r w:rsidR="009110B0">
        <w:rPr>
          <w:rFonts w:hint="eastAsia"/>
          <w:b/>
          <w:color w:val="000000" w:themeColor="text1"/>
        </w:rPr>
        <w:t>資源主要配置於社會福利及教育科學文化支出，然社會福利支出金額與占</w:t>
      </w:r>
      <w:proofErr w:type="gramStart"/>
      <w:r w:rsidR="009110B0">
        <w:rPr>
          <w:rFonts w:hint="eastAsia"/>
          <w:b/>
          <w:color w:val="000000" w:themeColor="text1"/>
        </w:rPr>
        <w:t>比均呈成長</w:t>
      </w:r>
      <w:proofErr w:type="gramEnd"/>
      <w:r w:rsidR="009110B0">
        <w:rPr>
          <w:rFonts w:hint="eastAsia"/>
          <w:b/>
          <w:color w:val="000000" w:themeColor="text1"/>
        </w:rPr>
        <w:t>趨勢，恐加深資源分配排擠效果</w:t>
      </w:r>
    </w:p>
    <w:p w:rsidR="007F3FBB" w:rsidRDefault="003434C2" w:rsidP="00FA2C77">
      <w:pPr>
        <w:pStyle w:val="2"/>
        <w:overflowPunct w:val="0"/>
        <w:ind w:left="850" w:firstLine="566"/>
      </w:pPr>
      <w:r>
        <w:rPr>
          <w:rFonts w:hint="eastAsia"/>
        </w:rPr>
        <w:t>由</w:t>
      </w:r>
      <w:r w:rsidR="007F3FBB">
        <w:rPr>
          <w:rFonts w:hint="eastAsia"/>
        </w:rPr>
        <w:t>近</w:t>
      </w:r>
      <w:r w:rsidR="00C94E37">
        <w:rPr>
          <w:rFonts w:hint="eastAsia"/>
        </w:rPr>
        <w:t>年中央政府總預算之</w:t>
      </w:r>
      <w:r w:rsidR="008C0235">
        <w:rPr>
          <w:rFonts w:hint="eastAsia"/>
        </w:rPr>
        <w:t>政事別編列情形</w:t>
      </w:r>
      <w:r w:rsidR="003C26BC">
        <w:rPr>
          <w:rFonts w:hint="eastAsia"/>
        </w:rPr>
        <w:t>(</w:t>
      </w:r>
      <w:proofErr w:type="gramStart"/>
      <w:r w:rsidR="003C26BC">
        <w:rPr>
          <w:rFonts w:hint="eastAsia"/>
        </w:rPr>
        <w:t>詳表</w:t>
      </w:r>
      <w:proofErr w:type="gramEnd"/>
      <w:r w:rsidR="003C26BC">
        <w:rPr>
          <w:rFonts w:hint="eastAsia"/>
        </w:rPr>
        <w:t>1)</w:t>
      </w:r>
      <w:r w:rsidR="001761A7">
        <w:rPr>
          <w:rFonts w:hint="eastAsia"/>
        </w:rPr>
        <w:t>顯示，</w:t>
      </w:r>
      <w:r w:rsidR="007F3FBB">
        <w:rPr>
          <w:rFonts w:hint="eastAsia"/>
        </w:rPr>
        <w:t>101至111年度總預算資源依序配置於</w:t>
      </w:r>
      <w:r w:rsidR="00B1147C">
        <w:rPr>
          <w:rFonts w:hint="eastAsia"/>
        </w:rPr>
        <w:t>社會福利、教育科學文化、國防</w:t>
      </w:r>
      <w:r w:rsidR="008B1450">
        <w:rPr>
          <w:rFonts w:hint="eastAsia"/>
        </w:rPr>
        <w:t>及經濟發展支出</w:t>
      </w:r>
      <w:r w:rsidR="002F3478">
        <w:rPr>
          <w:rFonts w:hint="eastAsia"/>
        </w:rPr>
        <w:t>；</w:t>
      </w:r>
      <w:proofErr w:type="gramStart"/>
      <w:r w:rsidR="007F3FBB">
        <w:rPr>
          <w:rFonts w:hint="eastAsia"/>
        </w:rPr>
        <w:t>112</w:t>
      </w:r>
      <w:proofErr w:type="gramEnd"/>
      <w:r w:rsidR="007F3FBB">
        <w:rPr>
          <w:rFonts w:hint="eastAsia"/>
        </w:rPr>
        <w:t>年度</w:t>
      </w:r>
      <w:r w:rsidR="00FA2C77">
        <w:rPr>
          <w:rFonts w:hint="eastAsia"/>
        </w:rPr>
        <w:t>總預算資源仍主要配置於社會福利及</w:t>
      </w:r>
      <w:r w:rsidR="00A948AE">
        <w:rPr>
          <w:rFonts w:hint="eastAsia"/>
        </w:rPr>
        <w:t>教育科學文化支出，惟</w:t>
      </w:r>
      <w:r w:rsidR="007F3FBB">
        <w:rPr>
          <w:rFonts w:hint="eastAsia"/>
        </w:rPr>
        <w:t>因增加辦理穩定供電建設方案1,500億元</w:t>
      </w:r>
      <w:r w:rsidR="002F3478">
        <w:rPr>
          <w:rFonts w:hint="eastAsia"/>
        </w:rPr>
        <w:t>、撥補住宅基金308億元及增資桃園國際機場公司150億元等</w:t>
      </w:r>
      <w:r w:rsidR="007F3FBB">
        <w:rPr>
          <w:rFonts w:hint="eastAsia"/>
        </w:rPr>
        <w:t>，經濟發展支出超越國防支出躍居第3大支出</w:t>
      </w:r>
      <w:r w:rsidR="00A948AE">
        <w:rPr>
          <w:rFonts w:hint="eastAsia"/>
        </w:rPr>
        <w:t>，</w:t>
      </w:r>
      <w:r w:rsidR="00A929E0">
        <w:rPr>
          <w:rFonts w:hint="eastAsia"/>
        </w:rPr>
        <w:t>而</w:t>
      </w:r>
      <w:r w:rsidR="00A948AE">
        <w:rPr>
          <w:rFonts w:hint="eastAsia"/>
        </w:rPr>
        <w:t>前</w:t>
      </w:r>
      <w:r w:rsidR="00A948AE" w:rsidRPr="00A948AE">
        <w:rPr>
          <w:rFonts w:hint="eastAsia"/>
        </w:rPr>
        <w:t>4類主要政事別支出即占總預算歲出之76.95%。</w:t>
      </w:r>
    </w:p>
    <w:p w:rsidR="00C755AC" w:rsidRPr="00C755AC" w:rsidRDefault="003C26BC" w:rsidP="00C755AC">
      <w:pPr>
        <w:pStyle w:val="2"/>
        <w:ind w:left="850" w:firstLine="566"/>
      </w:pPr>
      <w:proofErr w:type="gramStart"/>
      <w:r>
        <w:rPr>
          <w:rFonts w:hint="eastAsia"/>
        </w:rPr>
        <w:t>112</w:t>
      </w:r>
      <w:proofErr w:type="gramEnd"/>
      <w:r>
        <w:rPr>
          <w:rFonts w:hint="eastAsia"/>
        </w:rPr>
        <w:t>年度因總預算歲出規模較</w:t>
      </w:r>
      <w:proofErr w:type="gramStart"/>
      <w:r>
        <w:rPr>
          <w:rFonts w:hint="eastAsia"/>
        </w:rPr>
        <w:t>101</w:t>
      </w:r>
      <w:proofErr w:type="gramEnd"/>
      <w:r>
        <w:rPr>
          <w:rFonts w:hint="eastAsia"/>
        </w:rPr>
        <w:t>年度大幅增加</w:t>
      </w:r>
      <w:r>
        <w:t>7,805</w:t>
      </w:r>
      <w:r>
        <w:rPr>
          <w:rFonts w:hint="eastAsia"/>
        </w:rPr>
        <w:t>億元，</w:t>
      </w:r>
      <w:proofErr w:type="gramStart"/>
      <w:r>
        <w:rPr>
          <w:rFonts w:hint="eastAsia"/>
        </w:rPr>
        <w:t>爰</w:t>
      </w:r>
      <w:proofErr w:type="gramEnd"/>
      <w:r>
        <w:rPr>
          <w:rFonts w:hint="eastAsia"/>
        </w:rPr>
        <w:t>各政事別</w:t>
      </w:r>
      <w:proofErr w:type="gramStart"/>
      <w:r>
        <w:rPr>
          <w:rFonts w:hint="eastAsia"/>
        </w:rPr>
        <w:t>金額均有成長</w:t>
      </w:r>
      <w:proofErr w:type="gramEnd"/>
      <w:r>
        <w:rPr>
          <w:rFonts w:hint="eastAsia"/>
        </w:rPr>
        <w:t>，惟其中以社會福利支出增加2</w:t>
      </w:r>
      <w:r>
        <w:t>,934</w:t>
      </w:r>
      <w:r>
        <w:rPr>
          <w:rFonts w:hint="eastAsia"/>
        </w:rPr>
        <w:t>億元最多</w:t>
      </w:r>
      <w:r w:rsidR="000A60FA">
        <w:rPr>
          <w:rFonts w:hint="eastAsia"/>
        </w:rPr>
        <w:t>；</w:t>
      </w:r>
      <w:r w:rsidR="00C755AC">
        <w:rPr>
          <w:rFonts w:hint="eastAsia"/>
        </w:rPr>
        <w:t>又社會福利支出於</w:t>
      </w:r>
      <w:proofErr w:type="gramStart"/>
      <w:r w:rsidR="00C755AC">
        <w:rPr>
          <w:rFonts w:hint="eastAsia"/>
        </w:rPr>
        <w:t>101</w:t>
      </w:r>
      <w:proofErr w:type="gramEnd"/>
      <w:r w:rsidR="00C755AC">
        <w:rPr>
          <w:rFonts w:hint="eastAsia"/>
        </w:rPr>
        <w:t>年度</w:t>
      </w:r>
      <w:r w:rsidR="000A60FA">
        <w:rPr>
          <w:rFonts w:hint="eastAsia"/>
        </w:rPr>
        <w:t>占總預算歲出</w:t>
      </w:r>
      <w:r w:rsidR="00C755AC">
        <w:rPr>
          <w:rFonts w:hint="eastAsia"/>
        </w:rPr>
        <w:t>之</w:t>
      </w:r>
      <w:r w:rsidR="000A60FA">
        <w:rPr>
          <w:rFonts w:hint="eastAsia"/>
        </w:rPr>
        <w:t>比率</w:t>
      </w:r>
      <w:r w:rsidR="0015245F">
        <w:rPr>
          <w:rFonts w:hint="eastAsia"/>
        </w:rPr>
        <w:t>已達</w:t>
      </w:r>
      <w:r w:rsidR="00C755AC">
        <w:rPr>
          <w:rFonts w:hint="eastAsia"/>
        </w:rPr>
        <w:t>21.77%，至</w:t>
      </w:r>
      <w:proofErr w:type="gramStart"/>
      <w:r w:rsidR="00C755AC">
        <w:rPr>
          <w:rFonts w:hint="eastAsia"/>
        </w:rPr>
        <w:t>112年度</w:t>
      </w:r>
      <w:r w:rsidR="0015245F">
        <w:rPr>
          <w:rFonts w:hint="eastAsia"/>
        </w:rPr>
        <w:t>復</w:t>
      </w:r>
      <w:r w:rsidR="00C755AC">
        <w:rPr>
          <w:rFonts w:hint="eastAsia"/>
        </w:rPr>
        <w:t>增為</w:t>
      </w:r>
      <w:proofErr w:type="gramEnd"/>
      <w:r w:rsidR="00C755AC">
        <w:rPr>
          <w:rFonts w:hint="eastAsia"/>
        </w:rPr>
        <w:t>26.31%，超逾1/4之</w:t>
      </w:r>
      <w:r w:rsidR="006F520E">
        <w:rPr>
          <w:rFonts w:hint="eastAsia"/>
        </w:rPr>
        <w:t>總預算</w:t>
      </w:r>
      <w:r w:rsidR="00C755AC">
        <w:rPr>
          <w:rFonts w:hint="eastAsia"/>
        </w:rPr>
        <w:t>資源配置於該支出，</w:t>
      </w:r>
      <w:r w:rsidR="0015245F">
        <w:rPr>
          <w:rFonts w:hint="eastAsia"/>
        </w:rPr>
        <w:t>如未來歲出規模無法隨</w:t>
      </w:r>
      <w:r w:rsidR="00B71A0D">
        <w:rPr>
          <w:rFonts w:hint="eastAsia"/>
        </w:rPr>
        <w:t>其</w:t>
      </w:r>
      <w:r w:rsidR="0015245F">
        <w:rPr>
          <w:rFonts w:hint="eastAsia"/>
        </w:rPr>
        <w:t>需求擴增，資源分</w:t>
      </w:r>
      <w:r w:rsidR="0015245F">
        <w:rPr>
          <w:rFonts w:hint="eastAsia"/>
        </w:rPr>
        <w:lastRenderedPageBreak/>
        <w:t>配排擠效果恐益形加劇</w:t>
      </w:r>
      <w:r w:rsidR="00C755AC">
        <w:rPr>
          <w:rFonts w:hint="eastAsia"/>
        </w:rPr>
        <w:t>。</w:t>
      </w:r>
    </w:p>
    <w:p w:rsidR="008C0235" w:rsidRDefault="00702E5F" w:rsidP="00B71A0D">
      <w:pPr>
        <w:pStyle w:val="20"/>
        <w:spacing w:beforeLines="10" w:before="50"/>
        <w:ind w:leftChars="-150" w:left="-425" w:rightChars="-50" w:right="-142"/>
        <w:rPr>
          <w:b/>
          <w:sz w:val="28"/>
        </w:rPr>
      </w:pPr>
      <w:r w:rsidRPr="007754ED">
        <w:rPr>
          <w:rFonts w:hint="eastAsia"/>
          <w:b/>
          <w:sz w:val="28"/>
        </w:rPr>
        <w:t>表1</w:t>
      </w:r>
      <w:r w:rsidR="008C0235">
        <w:rPr>
          <w:rFonts w:hint="eastAsia"/>
          <w:b/>
          <w:sz w:val="28"/>
        </w:rPr>
        <w:t xml:space="preserve"> </w:t>
      </w:r>
      <w:r w:rsidR="008C0235">
        <w:rPr>
          <w:b/>
          <w:sz w:val="28"/>
        </w:rPr>
        <w:t>101</w:t>
      </w:r>
      <w:r w:rsidR="008C0235">
        <w:rPr>
          <w:rFonts w:hint="eastAsia"/>
          <w:b/>
          <w:sz w:val="28"/>
        </w:rPr>
        <w:t>至112年度中央政府總預算</w:t>
      </w:r>
      <w:r w:rsidR="000A6B99">
        <w:rPr>
          <w:rFonts w:hint="eastAsia"/>
          <w:b/>
          <w:sz w:val="28"/>
        </w:rPr>
        <w:t>主要</w:t>
      </w:r>
      <w:r w:rsidR="008C0235">
        <w:rPr>
          <w:rFonts w:hint="eastAsia"/>
          <w:b/>
          <w:sz w:val="28"/>
        </w:rPr>
        <w:t>歲出政事別編列情形表</w:t>
      </w:r>
    </w:p>
    <w:p w:rsidR="00702E5F" w:rsidRDefault="008C0235" w:rsidP="00BC33BE">
      <w:pPr>
        <w:pStyle w:val="142"/>
        <w:ind w:rightChars="-50" w:right="-142"/>
        <w:jc w:val="right"/>
      </w:pPr>
      <w:r>
        <w:rPr>
          <w:rFonts w:hint="eastAsia"/>
        </w:rPr>
        <w:t>單位：新臺幣億</w:t>
      </w:r>
      <w:r w:rsidR="00702E5F">
        <w:rPr>
          <w:rFonts w:hint="eastAsia"/>
        </w:rPr>
        <w:t>元</w:t>
      </w:r>
      <w:r w:rsidR="007A7EFE" w:rsidRPr="007A7EFE">
        <w:rPr>
          <w:rFonts w:hint="eastAsia"/>
        </w:rPr>
        <w:t>；%</w:t>
      </w:r>
    </w:p>
    <w:tbl>
      <w:tblPr>
        <w:tblStyle w:val="af2"/>
        <w:tblW w:w="9215" w:type="dxa"/>
        <w:tblInd w:w="-35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426"/>
        <w:gridCol w:w="775"/>
        <w:gridCol w:w="511"/>
        <w:gridCol w:w="786"/>
        <w:gridCol w:w="572"/>
        <w:gridCol w:w="786"/>
        <w:gridCol w:w="610"/>
        <w:gridCol w:w="776"/>
        <w:gridCol w:w="570"/>
        <w:gridCol w:w="773"/>
        <w:gridCol w:w="574"/>
        <w:gridCol w:w="756"/>
        <w:gridCol w:w="591"/>
        <w:gridCol w:w="709"/>
      </w:tblGrid>
      <w:tr w:rsidR="002514D3" w:rsidTr="007E46AE">
        <w:trPr>
          <w:tblHeader/>
        </w:trPr>
        <w:tc>
          <w:tcPr>
            <w:tcW w:w="426" w:type="dxa"/>
            <w:vMerge w:val="restart"/>
            <w:vAlign w:val="center"/>
          </w:tcPr>
          <w:p w:rsidR="002514D3" w:rsidRPr="00BC33BE" w:rsidRDefault="002514D3" w:rsidP="002514D3">
            <w:pPr>
              <w:pStyle w:val="142"/>
              <w:ind w:leftChars="-26" w:left="-74" w:rightChars="-19" w:right="-54"/>
              <w:jc w:val="center"/>
              <w:rPr>
                <w:spacing w:val="-24"/>
              </w:rPr>
            </w:pPr>
            <w:r>
              <w:rPr>
                <w:rFonts w:hint="eastAsia"/>
                <w:spacing w:val="-24"/>
              </w:rPr>
              <w:t>年度</w:t>
            </w:r>
          </w:p>
        </w:tc>
        <w:tc>
          <w:tcPr>
            <w:tcW w:w="1286" w:type="dxa"/>
            <w:gridSpan w:val="2"/>
            <w:vAlign w:val="center"/>
          </w:tcPr>
          <w:p w:rsidR="002514D3" w:rsidRDefault="002514D3" w:rsidP="000A6B99">
            <w:pPr>
              <w:pStyle w:val="142"/>
              <w:ind w:leftChars="-26" w:left="-74" w:rightChars="-19" w:right="-54"/>
              <w:jc w:val="center"/>
              <w:rPr>
                <w:spacing w:val="-24"/>
              </w:rPr>
            </w:pPr>
            <w:r>
              <w:rPr>
                <w:rFonts w:hint="eastAsia"/>
                <w:spacing w:val="-24"/>
              </w:rPr>
              <w:t>一般政務</w:t>
            </w:r>
          </w:p>
          <w:p w:rsidR="002514D3" w:rsidRPr="00BC33BE" w:rsidRDefault="002514D3" w:rsidP="000A6B99">
            <w:pPr>
              <w:pStyle w:val="142"/>
              <w:ind w:leftChars="-26" w:left="-74" w:rightChars="-19" w:right="-54"/>
              <w:jc w:val="center"/>
              <w:rPr>
                <w:spacing w:val="-24"/>
              </w:rPr>
            </w:pPr>
            <w:r>
              <w:rPr>
                <w:rFonts w:hint="eastAsia"/>
                <w:spacing w:val="-24"/>
              </w:rPr>
              <w:t>支出</w:t>
            </w:r>
          </w:p>
        </w:tc>
        <w:tc>
          <w:tcPr>
            <w:tcW w:w="1358" w:type="dxa"/>
            <w:gridSpan w:val="2"/>
            <w:vAlign w:val="center"/>
          </w:tcPr>
          <w:p w:rsidR="002514D3" w:rsidRPr="00BC33BE" w:rsidRDefault="002514D3" w:rsidP="00927A23">
            <w:pPr>
              <w:pStyle w:val="142"/>
              <w:ind w:leftChars="-26" w:left="-74" w:rightChars="-19" w:right="-54"/>
              <w:jc w:val="center"/>
              <w:rPr>
                <w:spacing w:val="-24"/>
              </w:rPr>
            </w:pPr>
            <w:r>
              <w:rPr>
                <w:rFonts w:hint="eastAsia"/>
                <w:spacing w:val="-24"/>
              </w:rPr>
              <w:t>國防支出</w:t>
            </w:r>
          </w:p>
        </w:tc>
        <w:tc>
          <w:tcPr>
            <w:tcW w:w="1396" w:type="dxa"/>
            <w:gridSpan w:val="2"/>
            <w:vAlign w:val="center"/>
          </w:tcPr>
          <w:p w:rsidR="00927A23" w:rsidRDefault="002514D3" w:rsidP="000A6B99">
            <w:pPr>
              <w:pStyle w:val="142"/>
              <w:ind w:leftChars="-26" w:left="-74" w:rightChars="-19" w:right="-54"/>
              <w:jc w:val="center"/>
              <w:rPr>
                <w:spacing w:val="-24"/>
              </w:rPr>
            </w:pPr>
            <w:r>
              <w:rPr>
                <w:rFonts w:hint="eastAsia"/>
                <w:spacing w:val="-24"/>
              </w:rPr>
              <w:t>教育科學</w:t>
            </w:r>
          </w:p>
          <w:p w:rsidR="002514D3" w:rsidRPr="00BC33BE" w:rsidRDefault="002514D3" w:rsidP="000A6B99">
            <w:pPr>
              <w:pStyle w:val="142"/>
              <w:ind w:leftChars="-26" w:left="-74" w:rightChars="-19" w:right="-54"/>
              <w:jc w:val="center"/>
              <w:rPr>
                <w:spacing w:val="-24"/>
              </w:rPr>
            </w:pPr>
            <w:r>
              <w:rPr>
                <w:rFonts w:hint="eastAsia"/>
                <w:spacing w:val="-24"/>
              </w:rPr>
              <w:t>文化支出</w:t>
            </w:r>
          </w:p>
        </w:tc>
        <w:tc>
          <w:tcPr>
            <w:tcW w:w="1346" w:type="dxa"/>
            <w:gridSpan w:val="2"/>
            <w:vAlign w:val="center"/>
          </w:tcPr>
          <w:p w:rsidR="002514D3" w:rsidRDefault="002514D3" w:rsidP="000A6B99">
            <w:pPr>
              <w:pStyle w:val="142"/>
              <w:ind w:leftChars="-26" w:left="-74" w:rightChars="-19" w:right="-54"/>
              <w:jc w:val="center"/>
              <w:rPr>
                <w:spacing w:val="-24"/>
              </w:rPr>
            </w:pPr>
            <w:r>
              <w:rPr>
                <w:rFonts w:hint="eastAsia"/>
                <w:spacing w:val="-24"/>
              </w:rPr>
              <w:t>經濟發展</w:t>
            </w:r>
          </w:p>
          <w:p w:rsidR="002514D3" w:rsidRPr="00BC33BE" w:rsidRDefault="002514D3" w:rsidP="000A6B99">
            <w:pPr>
              <w:pStyle w:val="142"/>
              <w:ind w:leftChars="-26" w:left="-74" w:rightChars="-19" w:right="-54"/>
              <w:jc w:val="center"/>
              <w:rPr>
                <w:spacing w:val="-24"/>
              </w:rPr>
            </w:pPr>
            <w:r>
              <w:rPr>
                <w:rFonts w:hint="eastAsia"/>
                <w:spacing w:val="-24"/>
              </w:rPr>
              <w:t>支出</w:t>
            </w:r>
          </w:p>
        </w:tc>
        <w:tc>
          <w:tcPr>
            <w:tcW w:w="1347" w:type="dxa"/>
            <w:gridSpan w:val="2"/>
            <w:vAlign w:val="center"/>
          </w:tcPr>
          <w:p w:rsidR="002514D3" w:rsidRDefault="002514D3" w:rsidP="000A6B99">
            <w:pPr>
              <w:pStyle w:val="142"/>
              <w:ind w:leftChars="-26" w:left="-74" w:rightChars="-19" w:right="-54"/>
              <w:jc w:val="center"/>
              <w:rPr>
                <w:spacing w:val="-24"/>
              </w:rPr>
            </w:pPr>
            <w:r>
              <w:rPr>
                <w:rFonts w:hint="eastAsia"/>
                <w:spacing w:val="-24"/>
              </w:rPr>
              <w:t>社會福利</w:t>
            </w:r>
          </w:p>
          <w:p w:rsidR="002514D3" w:rsidRPr="00BC33BE" w:rsidRDefault="002514D3" w:rsidP="000A6B99">
            <w:pPr>
              <w:pStyle w:val="142"/>
              <w:ind w:leftChars="-26" w:left="-74" w:rightChars="-19" w:right="-54"/>
              <w:jc w:val="center"/>
              <w:rPr>
                <w:spacing w:val="-24"/>
              </w:rPr>
            </w:pPr>
            <w:r>
              <w:rPr>
                <w:rFonts w:hint="eastAsia"/>
                <w:spacing w:val="-24"/>
              </w:rPr>
              <w:t>支出</w:t>
            </w:r>
          </w:p>
        </w:tc>
        <w:tc>
          <w:tcPr>
            <w:tcW w:w="1347" w:type="dxa"/>
            <w:gridSpan w:val="2"/>
            <w:vAlign w:val="center"/>
          </w:tcPr>
          <w:p w:rsidR="002514D3" w:rsidRPr="00BC33BE" w:rsidRDefault="002514D3" w:rsidP="000A6B99">
            <w:pPr>
              <w:pStyle w:val="142"/>
              <w:ind w:leftChars="-26" w:left="-74" w:rightChars="-19" w:right="-54"/>
              <w:jc w:val="center"/>
              <w:rPr>
                <w:spacing w:val="-24"/>
              </w:rPr>
            </w:pPr>
            <w:r>
              <w:rPr>
                <w:rFonts w:hint="eastAsia"/>
                <w:spacing w:val="-24"/>
              </w:rPr>
              <w:t>其他</w:t>
            </w:r>
          </w:p>
        </w:tc>
        <w:tc>
          <w:tcPr>
            <w:tcW w:w="709" w:type="dxa"/>
            <w:vAlign w:val="center"/>
          </w:tcPr>
          <w:p w:rsidR="002514D3" w:rsidRDefault="002514D3" w:rsidP="000A6B99">
            <w:pPr>
              <w:pStyle w:val="142"/>
              <w:ind w:leftChars="-26" w:left="-74" w:rightChars="-19" w:right="-54"/>
              <w:jc w:val="center"/>
              <w:rPr>
                <w:spacing w:val="-24"/>
              </w:rPr>
            </w:pPr>
            <w:r>
              <w:rPr>
                <w:rFonts w:hint="eastAsia"/>
                <w:spacing w:val="-24"/>
              </w:rPr>
              <w:t>歲出</w:t>
            </w:r>
          </w:p>
          <w:p w:rsidR="002514D3" w:rsidRPr="00BC33BE" w:rsidRDefault="002514D3" w:rsidP="000A6B99">
            <w:pPr>
              <w:pStyle w:val="142"/>
              <w:ind w:leftChars="-26" w:left="-74" w:rightChars="-19" w:right="-54"/>
              <w:jc w:val="center"/>
              <w:rPr>
                <w:spacing w:val="-24"/>
              </w:rPr>
            </w:pPr>
            <w:r>
              <w:rPr>
                <w:rFonts w:hint="eastAsia"/>
                <w:spacing w:val="-24"/>
              </w:rPr>
              <w:t>合計數</w:t>
            </w:r>
          </w:p>
        </w:tc>
      </w:tr>
      <w:tr w:rsidR="002514D3" w:rsidRPr="00BC33BE" w:rsidTr="007E46AE">
        <w:trPr>
          <w:tblHeader/>
        </w:trPr>
        <w:tc>
          <w:tcPr>
            <w:tcW w:w="426" w:type="dxa"/>
            <w:vMerge/>
            <w:vAlign w:val="center"/>
          </w:tcPr>
          <w:p w:rsidR="002514D3" w:rsidRPr="00BC33BE" w:rsidRDefault="002514D3" w:rsidP="000A6B99">
            <w:pPr>
              <w:pStyle w:val="142"/>
              <w:ind w:leftChars="-26" w:left="-74" w:rightChars="-19" w:right="-54"/>
              <w:rPr>
                <w:spacing w:val="-24"/>
              </w:rPr>
            </w:pPr>
          </w:p>
        </w:tc>
        <w:tc>
          <w:tcPr>
            <w:tcW w:w="775"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511"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86"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572"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86"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610"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76"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570"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73"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574"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56"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c>
          <w:tcPr>
            <w:tcW w:w="591" w:type="dxa"/>
            <w:vAlign w:val="center"/>
          </w:tcPr>
          <w:p w:rsidR="002514D3" w:rsidRPr="00BC33BE" w:rsidRDefault="002514D3" w:rsidP="000A6B99">
            <w:pPr>
              <w:pStyle w:val="142"/>
              <w:ind w:leftChars="-26" w:left="-74" w:rightChars="-19" w:right="-54"/>
              <w:jc w:val="center"/>
              <w:rPr>
                <w:spacing w:val="-24"/>
              </w:rPr>
            </w:pPr>
            <w:r>
              <w:rPr>
                <w:rFonts w:hint="eastAsia"/>
                <w:spacing w:val="-24"/>
              </w:rPr>
              <w:t>比率</w:t>
            </w:r>
          </w:p>
        </w:tc>
        <w:tc>
          <w:tcPr>
            <w:tcW w:w="709" w:type="dxa"/>
            <w:vAlign w:val="center"/>
          </w:tcPr>
          <w:p w:rsidR="002514D3" w:rsidRPr="00BC33BE" w:rsidRDefault="002514D3" w:rsidP="000A6B99">
            <w:pPr>
              <w:pStyle w:val="142"/>
              <w:ind w:leftChars="-26" w:left="-74" w:rightChars="-19" w:right="-54"/>
              <w:jc w:val="center"/>
              <w:rPr>
                <w:spacing w:val="-24"/>
              </w:rPr>
            </w:pPr>
            <w:r>
              <w:rPr>
                <w:rFonts w:hint="eastAsia"/>
                <w:spacing w:val="-24"/>
              </w:rPr>
              <w:t>金額</w:t>
            </w:r>
          </w:p>
        </w:tc>
      </w:tr>
      <w:tr w:rsidR="000A6B99" w:rsidRPr="00BC33BE" w:rsidTr="007E46AE">
        <w:tc>
          <w:tcPr>
            <w:tcW w:w="426" w:type="dxa"/>
          </w:tcPr>
          <w:p w:rsidR="000A6B99" w:rsidRPr="00BC33BE" w:rsidRDefault="000A6B99" w:rsidP="000A6B99">
            <w:pPr>
              <w:pStyle w:val="142"/>
              <w:ind w:leftChars="-26" w:left="-74" w:rightChars="-19" w:right="-54"/>
              <w:rPr>
                <w:spacing w:val="-24"/>
              </w:rPr>
            </w:pPr>
            <w:r w:rsidRPr="00BC33BE">
              <w:rPr>
                <w:rFonts w:hint="eastAsia"/>
                <w:spacing w:val="-24"/>
              </w:rPr>
              <w:t>101</w:t>
            </w:r>
          </w:p>
        </w:tc>
        <w:tc>
          <w:tcPr>
            <w:tcW w:w="775" w:type="dxa"/>
          </w:tcPr>
          <w:p w:rsidR="000A6B99" w:rsidRPr="00BC33BE" w:rsidRDefault="000A6B99" w:rsidP="000A6B99">
            <w:pPr>
              <w:pStyle w:val="142"/>
              <w:ind w:leftChars="-26" w:left="-74" w:rightChars="-19" w:right="-54"/>
              <w:jc w:val="right"/>
              <w:rPr>
                <w:spacing w:val="-24"/>
              </w:rPr>
            </w:pPr>
            <w:r w:rsidRPr="00BC33BE">
              <w:rPr>
                <w:rFonts w:hint="eastAsia"/>
                <w:spacing w:val="-24"/>
              </w:rPr>
              <w:t>1</w:t>
            </w:r>
            <w:r>
              <w:rPr>
                <w:spacing w:val="-24"/>
              </w:rPr>
              <w:t>,</w:t>
            </w:r>
            <w:r w:rsidRPr="00BC33BE">
              <w:rPr>
                <w:rFonts w:hint="eastAsia"/>
                <w:spacing w:val="-24"/>
              </w:rPr>
              <w:t>8</w:t>
            </w:r>
            <w:r>
              <w:rPr>
                <w:rFonts w:hint="eastAsia"/>
                <w:spacing w:val="-24"/>
              </w:rPr>
              <w:t>4</w:t>
            </w:r>
            <w:r w:rsidRPr="00BC33BE">
              <w:rPr>
                <w:rFonts w:hint="eastAsia"/>
                <w:spacing w:val="-24"/>
              </w:rPr>
              <w:t>3</w:t>
            </w:r>
          </w:p>
        </w:tc>
        <w:tc>
          <w:tcPr>
            <w:tcW w:w="511" w:type="dxa"/>
          </w:tcPr>
          <w:p w:rsidR="000A6B99" w:rsidRPr="00BC33BE" w:rsidRDefault="000A6B99" w:rsidP="000A6B99">
            <w:pPr>
              <w:pStyle w:val="142"/>
              <w:ind w:leftChars="-26" w:left="-74" w:rightChars="-19" w:right="-54"/>
              <w:jc w:val="right"/>
              <w:rPr>
                <w:spacing w:val="-24"/>
              </w:rPr>
            </w:pPr>
            <w:r>
              <w:rPr>
                <w:rFonts w:hint="eastAsia"/>
                <w:spacing w:val="-24"/>
              </w:rPr>
              <w:t>9.51</w:t>
            </w:r>
          </w:p>
        </w:tc>
        <w:tc>
          <w:tcPr>
            <w:tcW w:w="786" w:type="dxa"/>
          </w:tcPr>
          <w:p w:rsidR="000A6B99" w:rsidRPr="00BC33BE" w:rsidRDefault="007E46AE"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0A6B99">
              <w:rPr>
                <w:rFonts w:hint="eastAsia"/>
                <w:spacing w:val="-24"/>
              </w:rPr>
              <w:t>3,094</w:t>
            </w:r>
          </w:p>
        </w:tc>
        <w:tc>
          <w:tcPr>
            <w:tcW w:w="572" w:type="dxa"/>
          </w:tcPr>
          <w:p w:rsidR="000A6B99" w:rsidRPr="00BC33BE" w:rsidRDefault="000A6B99" w:rsidP="000A6B99">
            <w:pPr>
              <w:pStyle w:val="142"/>
              <w:ind w:leftChars="-26" w:left="-74" w:rightChars="-19" w:right="-54"/>
              <w:jc w:val="right"/>
              <w:rPr>
                <w:spacing w:val="-24"/>
              </w:rPr>
            </w:pPr>
            <w:r>
              <w:rPr>
                <w:rFonts w:hint="eastAsia"/>
                <w:spacing w:val="-24"/>
              </w:rPr>
              <w:t>15.96</w:t>
            </w:r>
          </w:p>
        </w:tc>
        <w:tc>
          <w:tcPr>
            <w:tcW w:w="786" w:type="dxa"/>
          </w:tcPr>
          <w:p w:rsidR="000A6B99" w:rsidRPr="00BC33BE"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0A6B99">
              <w:rPr>
                <w:rFonts w:hint="eastAsia"/>
                <w:spacing w:val="-24"/>
              </w:rPr>
              <w:t>3,638</w:t>
            </w:r>
          </w:p>
        </w:tc>
        <w:tc>
          <w:tcPr>
            <w:tcW w:w="610" w:type="dxa"/>
          </w:tcPr>
          <w:p w:rsidR="000A6B99" w:rsidRPr="00BC33BE" w:rsidRDefault="000A6B99" w:rsidP="000A6B99">
            <w:pPr>
              <w:pStyle w:val="142"/>
              <w:ind w:leftChars="-26" w:left="-74" w:rightChars="-19" w:right="-54"/>
              <w:jc w:val="right"/>
              <w:rPr>
                <w:spacing w:val="-24"/>
              </w:rPr>
            </w:pPr>
            <w:r>
              <w:rPr>
                <w:rFonts w:hint="eastAsia"/>
                <w:spacing w:val="-24"/>
              </w:rPr>
              <w:t>18.76</w:t>
            </w:r>
          </w:p>
        </w:tc>
        <w:tc>
          <w:tcPr>
            <w:tcW w:w="776" w:type="dxa"/>
          </w:tcPr>
          <w:p w:rsidR="000A6B99" w:rsidRPr="00BC33BE"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0A6B99">
              <w:rPr>
                <w:rFonts w:hint="eastAsia"/>
                <w:spacing w:val="-24"/>
              </w:rPr>
              <w:t>2,682</w:t>
            </w:r>
          </w:p>
        </w:tc>
        <w:tc>
          <w:tcPr>
            <w:tcW w:w="570" w:type="dxa"/>
          </w:tcPr>
          <w:p w:rsidR="000A6B99" w:rsidRPr="00BC33BE" w:rsidRDefault="000A6B99" w:rsidP="000A6B99">
            <w:pPr>
              <w:pStyle w:val="142"/>
              <w:ind w:leftChars="-26" w:left="-74" w:rightChars="-19" w:right="-54"/>
              <w:jc w:val="right"/>
              <w:rPr>
                <w:spacing w:val="-24"/>
              </w:rPr>
            </w:pPr>
            <w:r>
              <w:rPr>
                <w:rFonts w:hint="eastAsia"/>
                <w:spacing w:val="-24"/>
              </w:rPr>
              <w:t>13.83</w:t>
            </w:r>
          </w:p>
        </w:tc>
        <w:tc>
          <w:tcPr>
            <w:tcW w:w="773" w:type="dxa"/>
          </w:tcPr>
          <w:p w:rsidR="000A6B99" w:rsidRPr="00BC33BE"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①</w:t>
            </w:r>
            <w:r>
              <w:rPr>
                <w:rFonts w:ascii="新細明體" w:eastAsia="新細明體" w:hAnsi="新細明體" w:cs="新細明體" w:hint="eastAsia"/>
                <w:spacing w:val="-24"/>
                <w:sz w:val="18"/>
                <w:szCs w:val="18"/>
              </w:rPr>
              <w:t xml:space="preserve"> </w:t>
            </w:r>
            <w:r w:rsidR="000A6B99">
              <w:rPr>
                <w:rFonts w:hint="eastAsia"/>
                <w:spacing w:val="-24"/>
              </w:rPr>
              <w:t>4,220</w:t>
            </w:r>
          </w:p>
        </w:tc>
        <w:tc>
          <w:tcPr>
            <w:tcW w:w="574" w:type="dxa"/>
          </w:tcPr>
          <w:p w:rsidR="000A6B99" w:rsidRPr="00BC33BE" w:rsidRDefault="000A6B99" w:rsidP="000A6B99">
            <w:pPr>
              <w:pStyle w:val="142"/>
              <w:ind w:leftChars="-26" w:left="-74" w:rightChars="-19" w:right="-54"/>
              <w:jc w:val="right"/>
              <w:rPr>
                <w:spacing w:val="-24"/>
              </w:rPr>
            </w:pPr>
            <w:r>
              <w:rPr>
                <w:rFonts w:hint="eastAsia"/>
                <w:spacing w:val="-24"/>
              </w:rPr>
              <w:t>21.77</w:t>
            </w:r>
          </w:p>
        </w:tc>
        <w:tc>
          <w:tcPr>
            <w:tcW w:w="756" w:type="dxa"/>
          </w:tcPr>
          <w:p w:rsidR="000A6B99" w:rsidRPr="00BC33BE" w:rsidRDefault="000A6B99" w:rsidP="000A6B99">
            <w:pPr>
              <w:pStyle w:val="142"/>
              <w:ind w:leftChars="-26" w:left="-74" w:rightChars="-19" w:right="-54"/>
              <w:jc w:val="right"/>
              <w:rPr>
                <w:spacing w:val="-24"/>
              </w:rPr>
            </w:pPr>
            <w:r>
              <w:rPr>
                <w:rFonts w:hint="eastAsia"/>
                <w:spacing w:val="-24"/>
              </w:rPr>
              <w:t>3,909</w:t>
            </w:r>
          </w:p>
        </w:tc>
        <w:tc>
          <w:tcPr>
            <w:tcW w:w="591" w:type="dxa"/>
          </w:tcPr>
          <w:p w:rsidR="000A6B99" w:rsidRPr="00BC33BE" w:rsidRDefault="000A6B99" w:rsidP="000A6B99">
            <w:pPr>
              <w:pStyle w:val="142"/>
              <w:ind w:leftChars="-26" w:left="-74" w:rightChars="-19" w:right="-54"/>
              <w:jc w:val="right"/>
              <w:rPr>
                <w:spacing w:val="-24"/>
              </w:rPr>
            </w:pPr>
            <w:r>
              <w:rPr>
                <w:rFonts w:hint="eastAsia"/>
                <w:spacing w:val="-24"/>
              </w:rPr>
              <w:t>20.17</w:t>
            </w:r>
          </w:p>
        </w:tc>
        <w:tc>
          <w:tcPr>
            <w:tcW w:w="709" w:type="dxa"/>
          </w:tcPr>
          <w:p w:rsidR="000A6B99" w:rsidRPr="00BC33BE" w:rsidRDefault="000A6B99" w:rsidP="000A6B99">
            <w:pPr>
              <w:pStyle w:val="142"/>
              <w:ind w:leftChars="-26" w:left="-74" w:rightChars="-19" w:right="-54"/>
              <w:jc w:val="right"/>
              <w:rPr>
                <w:spacing w:val="-24"/>
              </w:rPr>
            </w:pPr>
            <w:r w:rsidRPr="00BC33BE">
              <w:rPr>
                <w:rFonts w:hint="eastAsia"/>
                <w:spacing w:val="-24"/>
              </w:rPr>
              <w:t>19,386</w:t>
            </w:r>
          </w:p>
        </w:tc>
      </w:tr>
      <w:tr w:rsidR="000A6B99" w:rsidRPr="00BC33BE" w:rsidTr="007E46AE">
        <w:tc>
          <w:tcPr>
            <w:tcW w:w="426" w:type="dxa"/>
          </w:tcPr>
          <w:p w:rsidR="000A6B99" w:rsidRPr="00BC33BE" w:rsidRDefault="008249C7" w:rsidP="000A6B99">
            <w:pPr>
              <w:pStyle w:val="142"/>
              <w:ind w:leftChars="-26" w:left="-74" w:rightChars="-19" w:right="-54"/>
              <w:rPr>
                <w:spacing w:val="-24"/>
              </w:rPr>
            </w:pPr>
            <w:r>
              <w:rPr>
                <w:rFonts w:hint="eastAsia"/>
                <w:spacing w:val="-24"/>
              </w:rPr>
              <w:t>102</w:t>
            </w:r>
          </w:p>
        </w:tc>
        <w:tc>
          <w:tcPr>
            <w:tcW w:w="775" w:type="dxa"/>
          </w:tcPr>
          <w:p w:rsidR="000A6B99" w:rsidRPr="00BC33BE" w:rsidRDefault="008249C7" w:rsidP="000A6B99">
            <w:pPr>
              <w:pStyle w:val="142"/>
              <w:ind w:leftChars="-26" w:left="-74" w:rightChars="-19" w:right="-54"/>
              <w:jc w:val="right"/>
              <w:rPr>
                <w:spacing w:val="-24"/>
              </w:rPr>
            </w:pPr>
            <w:r>
              <w:rPr>
                <w:rFonts w:hint="eastAsia"/>
                <w:spacing w:val="-24"/>
              </w:rPr>
              <w:t>1,7</w:t>
            </w:r>
            <w:r>
              <w:rPr>
                <w:spacing w:val="-24"/>
              </w:rPr>
              <w:t>89</w:t>
            </w:r>
          </w:p>
        </w:tc>
        <w:tc>
          <w:tcPr>
            <w:tcW w:w="511" w:type="dxa"/>
          </w:tcPr>
          <w:p w:rsidR="000A6B99" w:rsidRDefault="008249C7" w:rsidP="000A6B99">
            <w:pPr>
              <w:pStyle w:val="142"/>
              <w:ind w:leftChars="-26" w:left="-74" w:rightChars="-19" w:right="-54"/>
              <w:jc w:val="right"/>
              <w:rPr>
                <w:spacing w:val="-24"/>
              </w:rPr>
            </w:pPr>
            <w:r>
              <w:rPr>
                <w:rFonts w:hint="eastAsia"/>
                <w:spacing w:val="-24"/>
              </w:rPr>
              <w:t>9.38</w:t>
            </w:r>
          </w:p>
        </w:tc>
        <w:tc>
          <w:tcPr>
            <w:tcW w:w="786" w:type="dxa"/>
          </w:tcPr>
          <w:p w:rsidR="000A6B99"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772E94">
              <w:rPr>
                <w:rFonts w:hint="eastAsia"/>
                <w:spacing w:val="-24"/>
              </w:rPr>
              <w:t>3,055</w:t>
            </w:r>
          </w:p>
        </w:tc>
        <w:tc>
          <w:tcPr>
            <w:tcW w:w="572" w:type="dxa"/>
          </w:tcPr>
          <w:p w:rsidR="000A6B99" w:rsidRDefault="008578E2" w:rsidP="000A6B99">
            <w:pPr>
              <w:pStyle w:val="142"/>
              <w:ind w:leftChars="-26" w:left="-74" w:rightChars="-19" w:right="-54"/>
              <w:jc w:val="right"/>
              <w:rPr>
                <w:spacing w:val="-24"/>
              </w:rPr>
            </w:pPr>
            <w:r>
              <w:rPr>
                <w:rFonts w:hint="eastAsia"/>
                <w:spacing w:val="-24"/>
              </w:rPr>
              <w:t>16.01</w:t>
            </w:r>
          </w:p>
        </w:tc>
        <w:tc>
          <w:tcPr>
            <w:tcW w:w="786" w:type="dxa"/>
          </w:tcPr>
          <w:p w:rsidR="000A6B99"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3,600</w:t>
            </w:r>
          </w:p>
        </w:tc>
        <w:tc>
          <w:tcPr>
            <w:tcW w:w="610" w:type="dxa"/>
          </w:tcPr>
          <w:p w:rsidR="000A6B99" w:rsidRDefault="00B67048" w:rsidP="000A6B99">
            <w:pPr>
              <w:pStyle w:val="142"/>
              <w:ind w:leftChars="-26" w:left="-74" w:rightChars="-19" w:right="-54"/>
              <w:jc w:val="right"/>
              <w:rPr>
                <w:spacing w:val="-24"/>
              </w:rPr>
            </w:pPr>
            <w:r>
              <w:rPr>
                <w:rFonts w:hint="eastAsia"/>
                <w:spacing w:val="-24"/>
              </w:rPr>
              <w:t>18.87</w:t>
            </w:r>
          </w:p>
        </w:tc>
        <w:tc>
          <w:tcPr>
            <w:tcW w:w="776" w:type="dxa"/>
          </w:tcPr>
          <w:p w:rsidR="000A6B99"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2,607</w:t>
            </w:r>
          </w:p>
        </w:tc>
        <w:tc>
          <w:tcPr>
            <w:tcW w:w="570" w:type="dxa"/>
          </w:tcPr>
          <w:p w:rsidR="000A6B99" w:rsidRDefault="00D47EA7" w:rsidP="000A6B99">
            <w:pPr>
              <w:pStyle w:val="142"/>
              <w:ind w:leftChars="-26" w:left="-74" w:rightChars="-19" w:right="-54"/>
              <w:jc w:val="right"/>
              <w:rPr>
                <w:spacing w:val="-24"/>
              </w:rPr>
            </w:pPr>
            <w:r>
              <w:rPr>
                <w:rFonts w:hint="eastAsia"/>
                <w:spacing w:val="-24"/>
              </w:rPr>
              <w:t>13.66</w:t>
            </w:r>
          </w:p>
        </w:tc>
        <w:tc>
          <w:tcPr>
            <w:tcW w:w="773" w:type="dxa"/>
          </w:tcPr>
          <w:p w:rsidR="000A6B99"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4,380</w:t>
            </w:r>
          </w:p>
        </w:tc>
        <w:tc>
          <w:tcPr>
            <w:tcW w:w="574" w:type="dxa"/>
          </w:tcPr>
          <w:p w:rsidR="000A6B99" w:rsidRDefault="00D056CC" w:rsidP="000A6B99">
            <w:pPr>
              <w:pStyle w:val="142"/>
              <w:ind w:leftChars="-26" w:left="-74" w:rightChars="-19" w:right="-54"/>
              <w:jc w:val="right"/>
              <w:rPr>
                <w:spacing w:val="-24"/>
              </w:rPr>
            </w:pPr>
            <w:r>
              <w:rPr>
                <w:rFonts w:hint="eastAsia"/>
                <w:spacing w:val="-24"/>
              </w:rPr>
              <w:t>22.96</w:t>
            </w:r>
          </w:p>
        </w:tc>
        <w:tc>
          <w:tcPr>
            <w:tcW w:w="756" w:type="dxa"/>
          </w:tcPr>
          <w:p w:rsidR="000A6B99" w:rsidRDefault="002A63D9" w:rsidP="000A6B99">
            <w:pPr>
              <w:pStyle w:val="142"/>
              <w:ind w:leftChars="-26" w:left="-74" w:rightChars="-19" w:right="-54"/>
              <w:jc w:val="right"/>
              <w:rPr>
                <w:spacing w:val="-24"/>
              </w:rPr>
            </w:pPr>
            <w:r>
              <w:rPr>
                <w:rFonts w:hint="eastAsia"/>
                <w:spacing w:val="-24"/>
              </w:rPr>
              <w:t>3</w:t>
            </w:r>
            <w:r>
              <w:rPr>
                <w:spacing w:val="-24"/>
              </w:rPr>
              <w:t>,645</w:t>
            </w:r>
          </w:p>
        </w:tc>
        <w:tc>
          <w:tcPr>
            <w:tcW w:w="591" w:type="dxa"/>
          </w:tcPr>
          <w:p w:rsidR="000A6B99" w:rsidRDefault="002A63D9" w:rsidP="000A6B99">
            <w:pPr>
              <w:pStyle w:val="142"/>
              <w:ind w:leftChars="-26" w:left="-74" w:rightChars="-19" w:right="-54"/>
              <w:jc w:val="right"/>
              <w:rPr>
                <w:spacing w:val="-24"/>
              </w:rPr>
            </w:pPr>
            <w:r>
              <w:rPr>
                <w:rFonts w:hint="eastAsia"/>
                <w:spacing w:val="-24"/>
              </w:rPr>
              <w:t>19.12</w:t>
            </w:r>
          </w:p>
        </w:tc>
        <w:tc>
          <w:tcPr>
            <w:tcW w:w="709" w:type="dxa"/>
          </w:tcPr>
          <w:p w:rsidR="000A6B99" w:rsidRPr="00BC33BE" w:rsidRDefault="00976F92" w:rsidP="000A6B99">
            <w:pPr>
              <w:pStyle w:val="142"/>
              <w:ind w:leftChars="-26" w:left="-74" w:rightChars="-19" w:right="-54"/>
              <w:jc w:val="right"/>
              <w:rPr>
                <w:spacing w:val="-24"/>
              </w:rPr>
            </w:pPr>
            <w:r>
              <w:rPr>
                <w:rFonts w:hint="eastAsia"/>
                <w:spacing w:val="-24"/>
              </w:rPr>
              <w:t>19,076</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103</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1,786</w:t>
            </w:r>
          </w:p>
        </w:tc>
        <w:tc>
          <w:tcPr>
            <w:tcW w:w="511" w:type="dxa"/>
          </w:tcPr>
          <w:p w:rsidR="008249C7" w:rsidRDefault="008249C7" w:rsidP="000A6B99">
            <w:pPr>
              <w:pStyle w:val="142"/>
              <w:ind w:leftChars="-26" w:left="-74" w:rightChars="-19" w:right="-54"/>
              <w:jc w:val="right"/>
              <w:rPr>
                <w:spacing w:val="-24"/>
              </w:rPr>
            </w:pPr>
            <w:r>
              <w:rPr>
                <w:rFonts w:hint="eastAsia"/>
                <w:spacing w:val="-24"/>
              </w:rPr>
              <w:t>9.32</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3,043</w:t>
            </w:r>
          </w:p>
        </w:tc>
        <w:tc>
          <w:tcPr>
            <w:tcW w:w="572" w:type="dxa"/>
          </w:tcPr>
          <w:p w:rsidR="008249C7" w:rsidRDefault="008578E2" w:rsidP="000A6B99">
            <w:pPr>
              <w:pStyle w:val="142"/>
              <w:ind w:leftChars="-26" w:left="-74" w:rightChars="-19" w:right="-54"/>
              <w:jc w:val="right"/>
              <w:rPr>
                <w:spacing w:val="-24"/>
              </w:rPr>
            </w:pPr>
            <w:r>
              <w:rPr>
                <w:rFonts w:hint="eastAsia"/>
                <w:spacing w:val="-24"/>
              </w:rPr>
              <w:t>15.88</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3,690</w:t>
            </w:r>
          </w:p>
        </w:tc>
        <w:tc>
          <w:tcPr>
            <w:tcW w:w="610" w:type="dxa"/>
          </w:tcPr>
          <w:p w:rsidR="008249C7" w:rsidRDefault="00B67048" w:rsidP="000A6B99">
            <w:pPr>
              <w:pStyle w:val="142"/>
              <w:ind w:leftChars="-26" w:left="-74" w:rightChars="-19" w:right="-54"/>
              <w:jc w:val="right"/>
              <w:rPr>
                <w:spacing w:val="-24"/>
              </w:rPr>
            </w:pPr>
            <w:r>
              <w:rPr>
                <w:rFonts w:hint="eastAsia"/>
                <w:spacing w:val="-24"/>
              </w:rPr>
              <w:t>19.26</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2,696</w:t>
            </w:r>
          </w:p>
        </w:tc>
        <w:tc>
          <w:tcPr>
            <w:tcW w:w="570" w:type="dxa"/>
          </w:tcPr>
          <w:p w:rsidR="008249C7" w:rsidRDefault="00D47EA7" w:rsidP="000A6B99">
            <w:pPr>
              <w:pStyle w:val="142"/>
              <w:ind w:leftChars="-26" w:left="-74" w:rightChars="-19" w:right="-54"/>
              <w:jc w:val="right"/>
              <w:rPr>
                <w:spacing w:val="-24"/>
              </w:rPr>
            </w:pPr>
            <w:r>
              <w:rPr>
                <w:rFonts w:hint="eastAsia"/>
                <w:spacing w:val="-24"/>
              </w:rPr>
              <w:t>14.07</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4,236</w:t>
            </w:r>
          </w:p>
        </w:tc>
        <w:tc>
          <w:tcPr>
            <w:tcW w:w="574" w:type="dxa"/>
          </w:tcPr>
          <w:p w:rsidR="008249C7" w:rsidRDefault="00D056CC" w:rsidP="000A6B99">
            <w:pPr>
              <w:pStyle w:val="142"/>
              <w:ind w:leftChars="-26" w:left="-74" w:rightChars="-19" w:right="-54"/>
              <w:jc w:val="right"/>
              <w:rPr>
                <w:spacing w:val="-24"/>
              </w:rPr>
            </w:pPr>
            <w:r>
              <w:rPr>
                <w:rFonts w:hint="eastAsia"/>
                <w:spacing w:val="-24"/>
              </w:rPr>
              <w:t>22.11</w:t>
            </w:r>
          </w:p>
        </w:tc>
        <w:tc>
          <w:tcPr>
            <w:tcW w:w="756" w:type="dxa"/>
          </w:tcPr>
          <w:p w:rsidR="008249C7" w:rsidRDefault="002A63D9" w:rsidP="000A6B99">
            <w:pPr>
              <w:pStyle w:val="142"/>
              <w:ind w:leftChars="-26" w:left="-74" w:rightChars="-19" w:right="-54"/>
              <w:jc w:val="right"/>
              <w:rPr>
                <w:spacing w:val="-24"/>
              </w:rPr>
            </w:pPr>
            <w:r>
              <w:rPr>
                <w:rFonts w:hint="eastAsia"/>
                <w:spacing w:val="-24"/>
              </w:rPr>
              <w:t>3,711</w:t>
            </w:r>
          </w:p>
        </w:tc>
        <w:tc>
          <w:tcPr>
            <w:tcW w:w="591" w:type="dxa"/>
          </w:tcPr>
          <w:p w:rsidR="008249C7" w:rsidRDefault="002A63D9" w:rsidP="000A6B99">
            <w:pPr>
              <w:pStyle w:val="142"/>
              <w:ind w:leftChars="-26" w:left="-74" w:rightChars="-19" w:right="-54"/>
              <w:jc w:val="right"/>
              <w:rPr>
                <w:spacing w:val="-24"/>
              </w:rPr>
            </w:pPr>
            <w:r>
              <w:rPr>
                <w:rFonts w:hint="eastAsia"/>
                <w:spacing w:val="-24"/>
              </w:rPr>
              <w:t>19.36</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19,162</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104</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1,794</w:t>
            </w:r>
          </w:p>
        </w:tc>
        <w:tc>
          <w:tcPr>
            <w:tcW w:w="511" w:type="dxa"/>
          </w:tcPr>
          <w:p w:rsidR="008249C7" w:rsidRDefault="008249C7" w:rsidP="000A6B99">
            <w:pPr>
              <w:pStyle w:val="142"/>
              <w:ind w:leftChars="-26" w:left="-74" w:rightChars="-19" w:right="-54"/>
              <w:jc w:val="right"/>
              <w:rPr>
                <w:spacing w:val="-24"/>
              </w:rPr>
            </w:pPr>
            <w:r>
              <w:rPr>
                <w:rFonts w:hint="eastAsia"/>
                <w:spacing w:val="-24"/>
              </w:rPr>
              <w:t>9.27</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3,060</w:t>
            </w:r>
          </w:p>
        </w:tc>
        <w:tc>
          <w:tcPr>
            <w:tcW w:w="572" w:type="dxa"/>
          </w:tcPr>
          <w:p w:rsidR="008249C7" w:rsidRDefault="008578E2" w:rsidP="000A6B99">
            <w:pPr>
              <w:pStyle w:val="142"/>
              <w:ind w:leftChars="-26" w:left="-74" w:rightChars="-19" w:right="-54"/>
              <w:jc w:val="right"/>
              <w:rPr>
                <w:spacing w:val="-24"/>
              </w:rPr>
            </w:pPr>
            <w:r>
              <w:rPr>
                <w:rFonts w:hint="eastAsia"/>
                <w:spacing w:val="-24"/>
              </w:rPr>
              <w:t>15.82</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3,829</w:t>
            </w:r>
          </w:p>
        </w:tc>
        <w:tc>
          <w:tcPr>
            <w:tcW w:w="610" w:type="dxa"/>
          </w:tcPr>
          <w:p w:rsidR="008249C7" w:rsidRDefault="00B67048" w:rsidP="000A6B99">
            <w:pPr>
              <w:pStyle w:val="142"/>
              <w:ind w:leftChars="-26" w:left="-74" w:rightChars="-19" w:right="-54"/>
              <w:jc w:val="right"/>
              <w:rPr>
                <w:spacing w:val="-24"/>
              </w:rPr>
            </w:pPr>
            <w:r>
              <w:rPr>
                <w:rFonts w:hint="eastAsia"/>
                <w:spacing w:val="-24"/>
              </w:rPr>
              <w:t>19.79</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2,598</w:t>
            </w:r>
          </w:p>
        </w:tc>
        <w:tc>
          <w:tcPr>
            <w:tcW w:w="570" w:type="dxa"/>
          </w:tcPr>
          <w:p w:rsidR="008249C7" w:rsidRDefault="00D47EA7" w:rsidP="000A6B99">
            <w:pPr>
              <w:pStyle w:val="142"/>
              <w:ind w:leftChars="-26" w:left="-74" w:rightChars="-19" w:right="-54"/>
              <w:jc w:val="right"/>
              <w:rPr>
                <w:spacing w:val="-24"/>
              </w:rPr>
            </w:pPr>
            <w:r>
              <w:rPr>
                <w:rFonts w:hint="eastAsia"/>
                <w:spacing w:val="-24"/>
              </w:rPr>
              <w:t>13.43</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4,412</w:t>
            </w:r>
          </w:p>
        </w:tc>
        <w:tc>
          <w:tcPr>
            <w:tcW w:w="574" w:type="dxa"/>
          </w:tcPr>
          <w:p w:rsidR="008249C7" w:rsidRDefault="00D056CC" w:rsidP="000A6B99">
            <w:pPr>
              <w:pStyle w:val="142"/>
              <w:ind w:leftChars="-26" w:left="-74" w:rightChars="-19" w:right="-54"/>
              <w:jc w:val="right"/>
              <w:rPr>
                <w:spacing w:val="-24"/>
              </w:rPr>
            </w:pPr>
            <w:r>
              <w:rPr>
                <w:rFonts w:hint="eastAsia"/>
                <w:spacing w:val="-24"/>
              </w:rPr>
              <w:t>22.81</w:t>
            </w:r>
          </w:p>
        </w:tc>
        <w:tc>
          <w:tcPr>
            <w:tcW w:w="756" w:type="dxa"/>
          </w:tcPr>
          <w:p w:rsidR="008249C7" w:rsidRDefault="002A63D9" w:rsidP="000A6B99">
            <w:pPr>
              <w:pStyle w:val="142"/>
              <w:ind w:leftChars="-26" w:left="-74" w:rightChars="-19" w:right="-54"/>
              <w:jc w:val="right"/>
              <w:rPr>
                <w:spacing w:val="-24"/>
              </w:rPr>
            </w:pPr>
            <w:r>
              <w:rPr>
                <w:rFonts w:hint="eastAsia"/>
                <w:spacing w:val="-24"/>
              </w:rPr>
              <w:t>3,653</w:t>
            </w:r>
          </w:p>
        </w:tc>
        <w:tc>
          <w:tcPr>
            <w:tcW w:w="591" w:type="dxa"/>
          </w:tcPr>
          <w:p w:rsidR="008249C7" w:rsidRDefault="002A63D9" w:rsidP="000A6B99">
            <w:pPr>
              <w:pStyle w:val="142"/>
              <w:ind w:leftChars="-26" w:left="-74" w:rightChars="-19" w:right="-54"/>
              <w:jc w:val="right"/>
              <w:rPr>
                <w:spacing w:val="-24"/>
              </w:rPr>
            </w:pPr>
            <w:r>
              <w:rPr>
                <w:rFonts w:hint="eastAsia"/>
                <w:spacing w:val="-24"/>
              </w:rPr>
              <w:t>18.88</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19,346</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105</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1,870</w:t>
            </w:r>
          </w:p>
        </w:tc>
        <w:tc>
          <w:tcPr>
            <w:tcW w:w="511" w:type="dxa"/>
          </w:tcPr>
          <w:p w:rsidR="008249C7" w:rsidRDefault="008249C7" w:rsidP="000A6B99">
            <w:pPr>
              <w:pStyle w:val="142"/>
              <w:ind w:leftChars="-26" w:left="-74" w:rightChars="-19" w:right="-54"/>
              <w:jc w:val="right"/>
              <w:rPr>
                <w:spacing w:val="-24"/>
              </w:rPr>
            </w:pPr>
            <w:r>
              <w:rPr>
                <w:rFonts w:hint="eastAsia"/>
                <w:spacing w:val="-24"/>
              </w:rPr>
              <w:t>9.46</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3,098</w:t>
            </w:r>
          </w:p>
        </w:tc>
        <w:tc>
          <w:tcPr>
            <w:tcW w:w="572" w:type="dxa"/>
          </w:tcPr>
          <w:p w:rsidR="008249C7" w:rsidRDefault="008578E2" w:rsidP="000A6B99">
            <w:pPr>
              <w:pStyle w:val="142"/>
              <w:ind w:leftChars="-26" w:left="-74" w:rightChars="-19" w:right="-54"/>
              <w:jc w:val="right"/>
              <w:rPr>
                <w:spacing w:val="-24"/>
              </w:rPr>
            </w:pPr>
            <w:r>
              <w:rPr>
                <w:rFonts w:hint="eastAsia"/>
                <w:spacing w:val="-24"/>
              </w:rPr>
              <w:t>15.68</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3,879</w:t>
            </w:r>
          </w:p>
        </w:tc>
        <w:tc>
          <w:tcPr>
            <w:tcW w:w="610" w:type="dxa"/>
          </w:tcPr>
          <w:p w:rsidR="008249C7" w:rsidRDefault="00B67048" w:rsidP="000A6B99">
            <w:pPr>
              <w:pStyle w:val="142"/>
              <w:ind w:leftChars="-26" w:left="-74" w:rightChars="-19" w:right="-54"/>
              <w:jc w:val="right"/>
              <w:rPr>
                <w:spacing w:val="-24"/>
              </w:rPr>
            </w:pPr>
            <w:r>
              <w:rPr>
                <w:rFonts w:hint="eastAsia"/>
                <w:spacing w:val="-24"/>
              </w:rPr>
              <w:t>19.63</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2,673</w:t>
            </w:r>
          </w:p>
        </w:tc>
        <w:tc>
          <w:tcPr>
            <w:tcW w:w="570" w:type="dxa"/>
          </w:tcPr>
          <w:p w:rsidR="008249C7" w:rsidRDefault="00D47EA7" w:rsidP="000A6B99">
            <w:pPr>
              <w:pStyle w:val="142"/>
              <w:ind w:leftChars="-26" w:left="-74" w:rightChars="-19" w:right="-54"/>
              <w:jc w:val="right"/>
              <w:rPr>
                <w:spacing w:val="-24"/>
              </w:rPr>
            </w:pPr>
            <w:r>
              <w:rPr>
                <w:rFonts w:hint="eastAsia"/>
                <w:spacing w:val="-24"/>
              </w:rPr>
              <w:t>13.53</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720979">
              <w:rPr>
                <w:rFonts w:hint="eastAsia"/>
                <w:spacing w:val="-24"/>
              </w:rPr>
              <w:t>4</w:t>
            </w:r>
            <w:r w:rsidR="00D056CC">
              <w:rPr>
                <w:rFonts w:hint="eastAsia"/>
                <w:spacing w:val="-24"/>
              </w:rPr>
              <w:t>,</w:t>
            </w:r>
            <w:r w:rsidR="00720979">
              <w:rPr>
                <w:spacing w:val="-24"/>
              </w:rPr>
              <w:t>6</w:t>
            </w:r>
            <w:r w:rsidR="00D056CC">
              <w:rPr>
                <w:rFonts w:hint="eastAsia"/>
                <w:spacing w:val="-24"/>
              </w:rPr>
              <w:t>06</w:t>
            </w:r>
          </w:p>
        </w:tc>
        <w:tc>
          <w:tcPr>
            <w:tcW w:w="574" w:type="dxa"/>
          </w:tcPr>
          <w:p w:rsidR="008249C7" w:rsidRDefault="00D056CC" w:rsidP="000A6B99">
            <w:pPr>
              <w:pStyle w:val="142"/>
              <w:ind w:leftChars="-26" w:left="-74" w:rightChars="-19" w:right="-54"/>
              <w:jc w:val="right"/>
              <w:rPr>
                <w:spacing w:val="-24"/>
              </w:rPr>
            </w:pPr>
            <w:r>
              <w:rPr>
                <w:rFonts w:hint="eastAsia"/>
                <w:spacing w:val="-24"/>
              </w:rPr>
              <w:t>23.31</w:t>
            </w:r>
          </w:p>
        </w:tc>
        <w:tc>
          <w:tcPr>
            <w:tcW w:w="756" w:type="dxa"/>
          </w:tcPr>
          <w:p w:rsidR="008249C7" w:rsidRDefault="002A63D9" w:rsidP="000A6B99">
            <w:pPr>
              <w:pStyle w:val="142"/>
              <w:ind w:leftChars="-26" w:left="-74" w:rightChars="-19" w:right="-54"/>
              <w:jc w:val="right"/>
              <w:rPr>
                <w:spacing w:val="-24"/>
              </w:rPr>
            </w:pPr>
            <w:r>
              <w:rPr>
                <w:rFonts w:hint="eastAsia"/>
                <w:spacing w:val="-24"/>
              </w:rPr>
              <w:t>3,633</w:t>
            </w:r>
          </w:p>
        </w:tc>
        <w:tc>
          <w:tcPr>
            <w:tcW w:w="591" w:type="dxa"/>
          </w:tcPr>
          <w:p w:rsidR="008249C7" w:rsidRDefault="002A63D9" w:rsidP="000A6B99">
            <w:pPr>
              <w:pStyle w:val="142"/>
              <w:ind w:leftChars="-26" w:left="-74" w:rightChars="-19" w:right="-54"/>
              <w:jc w:val="right"/>
              <w:rPr>
                <w:spacing w:val="-24"/>
              </w:rPr>
            </w:pPr>
            <w:r>
              <w:rPr>
                <w:rFonts w:hint="eastAsia"/>
                <w:spacing w:val="-24"/>
              </w:rPr>
              <w:t>18.39</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19,759</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106</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1,801</w:t>
            </w:r>
          </w:p>
        </w:tc>
        <w:tc>
          <w:tcPr>
            <w:tcW w:w="511" w:type="dxa"/>
          </w:tcPr>
          <w:p w:rsidR="008249C7" w:rsidRDefault="008249C7" w:rsidP="000A6B99">
            <w:pPr>
              <w:pStyle w:val="142"/>
              <w:ind w:leftChars="-26" w:left="-74" w:rightChars="-19" w:right="-54"/>
              <w:jc w:val="right"/>
              <w:rPr>
                <w:spacing w:val="-24"/>
              </w:rPr>
            </w:pPr>
            <w:r>
              <w:rPr>
                <w:rFonts w:hint="eastAsia"/>
                <w:spacing w:val="-24"/>
              </w:rPr>
              <w:t>9.13</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3,079</w:t>
            </w:r>
          </w:p>
        </w:tc>
        <w:tc>
          <w:tcPr>
            <w:tcW w:w="572" w:type="dxa"/>
          </w:tcPr>
          <w:p w:rsidR="008249C7" w:rsidRDefault="008578E2" w:rsidP="000A6B99">
            <w:pPr>
              <w:pStyle w:val="142"/>
              <w:ind w:leftChars="-26" w:left="-74" w:rightChars="-19" w:right="-54"/>
              <w:jc w:val="right"/>
              <w:rPr>
                <w:spacing w:val="-24"/>
              </w:rPr>
            </w:pPr>
            <w:r>
              <w:rPr>
                <w:rFonts w:hint="eastAsia"/>
                <w:spacing w:val="-24"/>
              </w:rPr>
              <w:t>15.60</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4,089</w:t>
            </w:r>
          </w:p>
        </w:tc>
        <w:tc>
          <w:tcPr>
            <w:tcW w:w="610" w:type="dxa"/>
          </w:tcPr>
          <w:p w:rsidR="008249C7" w:rsidRDefault="00B67048" w:rsidP="000A6B99">
            <w:pPr>
              <w:pStyle w:val="142"/>
              <w:ind w:leftChars="-26" w:left="-74" w:rightChars="-19" w:right="-54"/>
              <w:jc w:val="right"/>
              <w:rPr>
                <w:spacing w:val="-24"/>
              </w:rPr>
            </w:pPr>
            <w:r>
              <w:rPr>
                <w:rFonts w:hint="eastAsia"/>
                <w:spacing w:val="-24"/>
              </w:rPr>
              <w:t>20.71</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2,596</w:t>
            </w:r>
          </w:p>
        </w:tc>
        <w:tc>
          <w:tcPr>
            <w:tcW w:w="570" w:type="dxa"/>
          </w:tcPr>
          <w:p w:rsidR="008249C7" w:rsidRDefault="00D47EA7" w:rsidP="000A6B99">
            <w:pPr>
              <w:pStyle w:val="142"/>
              <w:ind w:leftChars="-26" w:left="-74" w:rightChars="-19" w:right="-54"/>
              <w:jc w:val="right"/>
              <w:rPr>
                <w:spacing w:val="-24"/>
              </w:rPr>
            </w:pPr>
            <w:r>
              <w:rPr>
                <w:rFonts w:hint="eastAsia"/>
                <w:spacing w:val="-24"/>
              </w:rPr>
              <w:t>13.15</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4,765</w:t>
            </w:r>
          </w:p>
        </w:tc>
        <w:tc>
          <w:tcPr>
            <w:tcW w:w="574" w:type="dxa"/>
          </w:tcPr>
          <w:p w:rsidR="008249C7" w:rsidRDefault="00D056CC" w:rsidP="000A6B99">
            <w:pPr>
              <w:pStyle w:val="142"/>
              <w:ind w:leftChars="-26" w:left="-74" w:rightChars="-19" w:right="-54"/>
              <w:jc w:val="right"/>
              <w:rPr>
                <w:spacing w:val="-24"/>
              </w:rPr>
            </w:pPr>
            <w:r>
              <w:rPr>
                <w:rFonts w:hint="eastAsia"/>
                <w:spacing w:val="-24"/>
              </w:rPr>
              <w:t>24.14</w:t>
            </w:r>
          </w:p>
        </w:tc>
        <w:tc>
          <w:tcPr>
            <w:tcW w:w="756" w:type="dxa"/>
          </w:tcPr>
          <w:p w:rsidR="008249C7" w:rsidRDefault="002A63D9" w:rsidP="000A6B99">
            <w:pPr>
              <w:pStyle w:val="142"/>
              <w:ind w:leftChars="-26" w:left="-74" w:rightChars="-19" w:right="-54"/>
              <w:jc w:val="right"/>
              <w:rPr>
                <w:spacing w:val="-24"/>
              </w:rPr>
            </w:pPr>
            <w:r>
              <w:rPr>
                <w:rFonts w:hint="eastAsia"/>
                <w:spacing w:val="-24"/>
              </w:rPr>
              <w:t>3,410</w:t>
            </w:r>
          </w:p>
        </w:tc>
        <w:tc>
          <w:tcPr>
            <w:tcW w:w="591" w:type="dxa"/>
          </w:tcPr>
          <w:p w:rsidR="008249C7" w:rsidRDefault="002A63D9" w:rsidP="000A6B99">
            <w:pPr>
              <w:pStyle w:val="142"/>
              <w:ind w:leftChars="-26" w:left="-74" w:rightChars="-19" w:right="-54"/>
              <w:jc w:val="right"/>
              <w:rPr>
                <w:spacing w:val="-24"/>
              </w:rPr>
            </w:pPr>
            <w:r>
              <w:rPr>
                <w:rFonts w:hint="eastAsia"/>
                <w:spacing w:val="-24"/>
              </w:rPr>
              <w:t>17.27</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19,740</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107</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1,884</w:t>
            </w:r>
          </w:p>
        </w:tc>
        <w:tc>
          <w:tcPr>
            <w:tcW w:w="511" w:type="dxa"/>
          </w:tcPr>
          <w:p w:rsidR="008249C7" w:rsidRDefault="008249C7" w:rsidP="000A6B99">
            <w:pPr>
              <w:pStyle w:val="142"/>
              <w:ind w:leftChars="-26" w:left="-74" w:rightChars="-19" w:right="-54"/>
              <w:jc w:val="right"/>
              <w:rPr>
                <w:spacing w:val="-24"/>
              </w:rPr>
            </w:pPr>
            <w:r>
              <w:rPr>
                <w:rFonts w:hint="eastAsia"/>
                <w:spacing w:val="-24"/>
              </w:rPr>
              <w:t>9.58</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3,159</w:t>
            </w:r>
          </w:p>
        </w:tc>
        <w:tc>
          <w:tcPr>
            <w:tcW w:w="572" w:type="dxa"/>
          </w:tcPr>
          <w:p w:rsidR="008249C7" w:rsidRDefault="008578E2" w:rsidP="000A6B99">
            <w:pPr>
              <w:pStyle w:val="142"/>
              <w:ind w:leftChars="-26" w:left="-74" w:rightChars="-19" w:right="-54"/>
              <w:jc w:val="right"/>
              <w:rPr>
                <w:spacing w:val="-24"/>
              </w:rPr>
            </w:pPr>
            <w:r>
              <w:rPr>
                <w:rFonts w:hint="eastAsia"/>
                <w:spacing w:val="-24"/>
              </w:rPr>
              <w:t>16.06</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3,954</w:t>
            </w:r>
          </w:p>
        </w:tc>
        <w:tc>
          <w:tcPr>
            <w:tcW w:w="610" w:type="dxa"/>
          </w:tcPr>
          <w:p w:rsidR="008249C7" w:rsidRDefault="00B67048" w:rsidP="000A6B99">
            <w:pPr>
              <w:pStyle w:val="142"/>
              <w:ind w:leftChars="-26" w:left="-74" w:rightChars="-19" w:right="-54"/>
              <w:jc w:val="right"/>
              <w:rPr>
                <w:spacing w:val="-24"/>
              </w:rPr>
            </w:pPr>
            <w:r>
              <w:rPr>
                <w:rFonts w:hint="eastAsia"/>
                <w:spacing w:val="-24"/>
              </w:rPr>
              <w:t>20.10</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2,352</w:t>
            </w:r>
          </w:p>
        </w:tc>
        <w:tc>
          <w:tcPr>
            <w:tcW w:w="570" w:type="dxa"/>
          </w:tcPr>
          <w:p w:rsidR="008249C7" w:rsidRDefault="00D47EA7" w:rsidP="000A6B99">
            <w:pPr>
              <w:pStyle w:val="142"/>
              <w:ind w:leftChars="-26" w:left="-74" w:rightChars="-19" w:right="-54"/>
              <w:jc w:val="right"/>
              <w:rPr>
                <w:spacing w:val="-24"/>
              </w:rPr>
            </w:pPr>
            <w:r>
              <w:rPr>
                <w:rFonts w:hint="eastAsia"/>
                <w:spacing w:val="-24"/>
              </w:rPr>
              <w:t>11.96</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4,907</w:t>
            </w:r>
          </w:p>
        </w:tc>
        <w:tc>
          <w:tcPr>
            <w:tcW w:w="574" w:type="dxa"/>
          </w:tcPr>
          <w:p w:rsidR="008249C7" w:rsidRDefault="00D056CC" w:rsidP="000A6B99">
            <w:pPr>
              <w:pStyle w:val="142"/>
              <w:ind w:leftChars="-26" w:left="-74" w:rightChars="-19" w:right="-54"/>
              <w:jc w:val="right"/>
              <w:rPr>
                <w:spacing w:val="-24"/>
              </w:rPr>
            </w:pPr>
            <w:r>
              <w:rPr>
                <w:rFonts w:hint="eastAsia"/>
                <w:spacing w:val="-24"/>
              </w:rPr>
              <w:t>24.95</w:t>
            </w:r>
          </w:p>
        </w:tc>
        <w:tc>
          <w:tcPr>
            <w:tcW w:w="756" w:type="dxa"/>
          </w:tcPr>
          <w:p w:rsidR="008249C7" w:rsidRDefault="002A63D9" w:rsidP="000A6B99">
            <w:pPr>
              <w:pStyle w:val="142"/>
              <w:ind w:leftChars="-26" w:left="-74" w:rightChars="-19" w:right="-54"/>
              <w:jc w:val="right"/>
              <w:rPr>
                <w:spacing w:val="-24"/>
              </w:rPr>
            </w:pPr>
            <w:r>
              <w:rPr>
                <w:rFonts w:hint="eastAsia"/>
                <w:spacing w:val="-24"/>
              </w:rPr>
              <w:t>3,413</w:t>
            </w:r>
          </w:p>
        </w:tc>
        <w:tc>
          <w:tcPr>
            <w:tcW w:w="591" w:type="dxa"/>
          </w:tcPr>
          <w:p w:rsidR="008249C7" w:rsidRDefault="002A63D9" w:rsidP="000A6B99">
            <w:pPr>
              <w:pStyle w:val="142"/>
              <w:ind w:leftChars="-26" w:left="-74" w:rightChars="-19" w:right="-54"/>
              <w:jc w:val="right"/>
              <w:rPr>
                <w:spacing w:val="-24"/>
              </w:rPr>
            </w:pPr>
            <w:r>
              <w:rPr>
                <w:rFonts w:hint="eastAsia"/>
                <w:spacing w:val="-24"/>
              </w:rPr>
              <w:t>17.35</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19,669</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108</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1,890</w:t>
            </w:r>
          </w:p>
        </w:tc>
        <w:tc>
          <w:tcPr>
            <w:tcW w:w="511" w:type="dxa"/>
          </w:tcPr>
          <w:p w:rsidR="008249C7" w:rsidRDefault="008249C7" w:rsidP="000A6B99">
            <w:pPr>
              <w:pStyle w:val="142"/>
              <w:ind w:leftChars="-26" w:left="-74" w:rightChars="-19" w:right="-54"/>
              <w:jc w:val="right"/>
              <w:rPr>
                <w:spacing w:val="-24"/>
              </w:rPr>
            </w:pPr>
            <w:r>
              <w:rPr>
                <w:rFonts w:hint="eastAsia"/>
                <w:spacing w:val="-24"/>
              </w:rPr>
              <w:t>9.46</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3,247</w:t>
            </w:r>
          </w:p>
        </w:tc>
        <w:tc>
          <w:tcPr>
            <w:tcW w:w="572" w:type="dxa"/>
          </w:tcPr>
          <w:p w:rsidR="008249C7" w:rsidRDefault="008578E2" w:rsidP="000A6B99">
            <w:pPr>
              <w:pStyle w:val="142"/>
              <w:ind w:leftChars="-26" w:left="-74" w:rightChars="-19" w:right="-54"/>
              <w:jc w:val="right"/>
              <w:rPr>
                <w:spacing w:val="-24"/>
              </w:rPr>
            </w:pPr>
            <w:r>
              <w:rPr>
                <w:rFonts w:hint="eastAsia"/>
                <w:spacing w:val="-24"/>
              </w:rPr>
              <w:t>16.25</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4,157</w:t>
            </w:r>
          </w:p>
        </w:tc>
        <w:tc>
          <w:tcPr>
            <w:tcW w:w="610" w:type="dxa"/>
          </w:tcPr>
          <w:p w:rsidR="008249C7" w:rsidRDefault="00B67048" w:rsidP="000A6B99">
            <w:pPr>
              <w:pStyle w:val="142"/>
              <w:ind w:leftChars="-26" w:left="-74" w:rightChars="-19" w:right="-54"/>
              <w:jc w:val="right"/>
              <w:rPr>
                <w:spacing w:val="-24"/>
              </w:rPr>
            </w:pPr>
            <w:r>
              <w:rPr>
                <w:rFonts w:hint="eastAsia"/>
                <w:spacing w:val="-24"/>
              </w:rPr>
              <w:t>20.80</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2,420</w:t>
            </w:r>
          </w:p>
        </w:tc>
        <w:tc>
          <w:tcPr>
            <w:tcW w:w="570" w:type="dxa"/>
          </w:tcPr>
          <w:p w:rsidR="008249C7" w:rsidRDefault="00D47EA7" w:rsidP="000A6B99">
            <w:pPr>
              <w:pStyle w:val="142"/>
              <w:ind w:leftChars="-26" w:left="-74" w:rightChars="-19" w:right="-54"/>
              <w:jc w:val="right"/>
              <w:rPr>
                <w:spacing w:val="-24"/>
              </w:rPr>
            </w:pPr>
            <w:r>
              <w:rPr>
                <w:rFonts w:hint="eastAsia"/>
                <w:spacing w:val="-24"/>
              </w:rPr>
              <w:t>12.11</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4,920</w:t>
            </w:r>
          </w:p>
        </w:tc>
        <w:tc>
          <w:tcPr>
            <w:tcW w:w="574" w:type="dxa"/>
          </w:tcPr>
          <w:p w:rsidR="008249C7" w:rsidRDefault="00D056CC" w:rsidP="000A6B99">
            <w:pPr>
              <w:pStyle w:val="142"/>
              <w:ind w:leftChars="-26" w:left="-74" w:rightChars="-19" w:right="-54"/>
              <w:jc w:val="right"/>
              <w:rPr>
                <w:spacing w:val="-24"/>
              </w:rPr>
            </w:pPr>
            <w:r>
              <w:rPr>
                <w:rFonts w:hint="eastAsia"/>
                <w:spacing w:val="-24"/>
              </w:rPr>
              <w:t>24.62</w:t>
            </w:r>
          </w:p>
        </w:tc>
        <w:tc>
          <w:tcPr>
            <w:tcW w:w="756" w:type="dxa"/>
          </w:tcPr>
          <w:p w:rsidR="008249C7" w:rsidRDefault="002A63D9" w:rsidP="000A6B99">
            <w:pPr>
              <w:pStyle w:val="142"/>
              <w:ind w:leftChars="-26" w:left="-74" w:rightChars="-19" w:right="-54"/>
              <w:jc w:val="right"/>
              <w:rPr>
                <w:spacing w:val="-24"/>
              </w:rPr>
            </w:pPr>
            <w:r>
              <w:rPr>
                <w:rFonts w:hint="eastAsia"/>
                <w:spacing w:val="-24"/>
              </w:rPr>
              <w:t>3,346</w:t>
            </w:r>
          </w:p>
        </w:tc>
        <w:tc>
          <w:tcPr>
            <w:tcW w:w="591" w:type="dxa"/>
          </w:tcPr>
          <w:p w:rsidR="008249C7" w:rsidRDefault="002A63D9" w:rsidP="000A6B99">
            <w:pPr>
              <w:pStyle w:val="142"/>
              <w:ind w:leftChars="-26" w:left="-74" w:rightChars="-19" w:right="-54"/>
              <w:jc w:val="right"/>
              <w:rPr>
                <w:spacing w:val="-24"/>
              </w:rPr>
            </w:pPr>
            <w:r>
              <w:rPr>
                <w:rFonts w:hint="eastAsia"/>
                <w:spacing w:val="-24"/>
              </w:rPr>
              <w:t>16.76</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19,980</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109</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1,978</w:t>
            </w:r>
          </w:p>
        </w:tc>
        <w:tc>
          <w:tcPr>
            <w:tcW w:w="511" w:type="dxa"/>
          </w:tcPr>
          <w:p w:rsidR="008249C7" w:rsidRDefault="008249C7" w:rsidP="000A6B99">
            <w:pPr>
              <w:pStyle w:val="142"/>
              <w:ind w:leftChars="-26" w:left="-74" w:rightChars="-19" w:right="-54"/>
              <w:jc w:val="right"/>
              <w:rPr>
                <w:spacing w:val="-24"/>
              </w:rPr>
            </w:pPr>
            <w:r>
              <w:rPr>
                <w:rFonts w:hint="eastAsia"/>
                <w:spacing w:val="-24"/>
              </w:rPr>
              <w:t>9.52</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3,375</w:t>
            </w:r>
          </w:p>
        </w:tc>
        <w:tc>
          <w:tcPr>
            <w:tcW w:w="572" w:type="dxa"/>
          </w:tcPr>
          <w:p w:rsidR="008249C7" w:rsidRDefault="008578E2" w:rsidP="000A6B99">
            <w:pPr>
              <w:pStyle w:val="142"/>
              <w:ind w:leftChars="-26" w:left="-74" w:rightChars="-19" w:right="-54"/>
              <w:jc w:val="right"/>
              <w:rPr>
                <w:spacing w:val="-24"/>
              </w:rPr>
            </w:pPr>
            <w:r>
              <w:rPr>
                <w:rFonts w:hint="eastAsia"/>
                <w:spacing w:val="-24"/>
              </w:rPr>
              <w:t>16.25</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4,202</w:t>
            </w:r>
          </w:p>
        </w:tc>
        <w:tc>
          <w:tcPr>
            <w:tcW w:w="610" w:type="dxa"/>
          </w:tcPr>
          <w:p w:rsidR="008249C7" w:rsidRDefault="00B67048" w:rsidP="000A6B99">
            <w:pPr>
              <w:pStyle w:val="142"/>
              <w:ind w:leftChars="-26" w:left="-74" w:rightChars="-19" w:right="-54"/>
              <w:jc w:val="right"/>
              <w:rPr>
                <w:spacing w:val="-24"/>
              </w:rPr>
            </w:pPr>
            <w:r>
              <w:rPr>
                <w:rFonts w:hint="eastAsia"/>
                <w:spacing w:val="-24"/>
              </w:rPr>
              <w:t>20.22</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2,469</w:t>
            </w:r>
          </w:p>
        </w:tc>
        <w:tc>
          <w:tcPr>
            <w:tcW w:w="570" w:type="dxa"/>
          </w:tcPr>
          <w:p w:rsidR="008249C7" w:rsidRDefault="00D47EA7" w:rsidP="000A6B99">
            <w:pPr>
              <w:pStyle w:val="142"/>
              <w:ind w:leftChars="-26" w:left="-74" w:rightChars="-19" w:right="-54"/>
              <w:jc w:val="right"/>
              <w:rPr>
                <w:spacing w:val="-24"/>
              </w:rPr>
            </w:pPr>
            <w:r>
              <w:rPr>
                <w:rFonts w:hint="eastAsia"/>
                <w:spacing w:val="-24"/>
              </w:rPr>
              <w:t>11.89</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5,235</w:t>
            </w:r>
          </w:p>
        </w:tc>
        <w:tc>
          <w:tcPr>
            <w:tcW w:w="574" w:type="dxa"/>
          </w:tcPr>
          <w:p w:rsidR="008249C7" w:rsidRDefault="00D056CC" w:rsidP="000A6B99">
            <w:pPr>
              <w:pStyle w:val="142"/>
              <w:ind w:leftChars="-26" w:left="-74" w:rightChars="-19" w:right="-54"/>
              <w:jc w:val="right"/>
              <w:rPr>
                <w:spacing w:val="-24"/>
              </w:rPr>
            </w:pPr>
            <w:r>
              <w:rPr>
                <w:rFonts w:hint="eastAsia"/>
                <w:spacing w:val="-24"/>
              </w:rPr>
              <w:t>25.20</w:t>
            </w:r>
          </w:p>
        </w:tc>
        <w:tc>
          <w:tcPr>
            <w:tcW w:w="756" w:type="dxa"/>
          </w:tcPr>
          <w:p w:rsidR="008249C7" w:rsidRDefault="002A63D9" w:rsidP="000A6B99">
            <w:pPr>
              <w:pStyle w:val="142"/>
              <w:ind w:leftChars="-26" w:left="-74" w:rightChars="-19" w:right="-54"/>
              <w:jc w:val="right"/>
              <w:rPr>
                <w:spacing w:val="-24"/>
              </w:rPr>
            </w:pPr>
            <w:r>
              <w:rPr>
                <w:rFonts w:hint="eastAsia"/>
                <w:spacing w:val="-24"/>
              </w:rPr>
              <w:t>3,517</w:t>
            </w:r>
          </w:p>
        </w:tc>
        <w:tc>
          <w:tcPr>
            <w:tcW w:w="591" w:type="dxa"/>
          </w:tcPr>
          <w:p w:rsidR="008249C7" w:rsidRDefault="002A63D9" w:rsidP="000A6B99">
            <w:pPr>
              <w:pStyle w:val="142"/>
              <w:ind w:leftChars="-26" w:left="-74" w:rightChars="-19" w:right="-54"/>
              <w:jc w:val="right"/>
              <w:rPr>
                <w:spacing w:val="-24"/>
              </w:rPr>
            </w:pPr>
            <w:r>
              <w:rPr>
                <w:rFonts w:hint="eastAsia"/>
                <w:spacing w:val="-24"/>
              </w:rPr>
              <w:t>16.92</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20,776</w:t>
            </w:r>
          </w:p>
        </w:tc>
      </w:tr>
      <w:tr w:rsidR="008249C7" w:rsidRPr="00BC33BE" w:rsidTr="007E46AE">
        <w:tc>
          <w:tcPr>
            <w:tcW w:w="426" w:type="dxa"/>
          </w:tcPr>
          <w:p w:rsidR="008249C7" w:rsidRPr="00BC33BE" w:rsidRDefault="008249C7" w:rsidP="000A6B99">
            <w:pPr>
              <w:pStyle w:val="142"/>
              <w:ind w:leftChars="-26" w:left="-74" w:rightChars="-19" w:right="-54"/>
              <w:rPr>
                <w:spacing w:val="-24"/>
              </w:rPr>
            </w:pPr>
            <w:r>
              <w:rPr>
                <w:rFonts w:hint="eastAsia"/>
                <w:spacing w:val="-24"/>
              </w:rPr>
              <w:t>110</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2,026</w:t>
            </w:r>
          </w:p>
        </w:tc>
        <w:tc>
          <w:tcPr>
            <w:tcW w:w="511" w:type="dxa"/>
          </w:tcPr>
          <w:p w:rsidR="008249C7" w:rsidRDefault="008249C7" w:rsidP="000A6B99">
            <w:pPr>
              <w:pStyle w:val="142"/>
              <w:ind w:leftChars="-26" w:left="-74" w:rightChars="-19" w:right="-54"/>
              <w:jc w:val="right"/>
              <w:rPr>
                <w:spacing w:val="-24"/>
              </w:rPr>
            </w:pPr>
            <w:r>
              <w:rPr>
                <w:rFonts w:hint="eastAsia"/>
                <w:spacing w:val="-24"/>
              </w:rPr>
              <w:t>9.49</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3,479</w:t>
            </w:r>
          </w:p>
        </w:tc>
        <w:tc>
          <w:tcPr>
            <w:tcW w:w="572" w:type="dxa"/>
          </w:tcPr>
          <w:p w:rsidR="008249C7" w:rsidRDefault="008578E2" w:rsidP="000A6B99">
            <w:pPr>
              <w:pStyle w:val="142"/>
              <w:ind w:leftChars="-26" w:left="-74" w:rightChars="-19" w:right="-54"/>
              <w:jc w:val="right"/>
              <w:rPr>
                <w:spacing w:val="-24"/>
              </w:rPr>
            </w:pPr>
            <w:r>
              <w:rPr>
                <w:rFonts w:hint="eastAsia"/>
                <w:spacing w:val="-24"/>
              </w:rPr>
              <w:t>16.29</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4,192</w:t>
            </w:r>
          </w:p>
        </w:tc>
        <w:tc>
          <w:tcPr>
            <w:tcW w:w="610" w:type="dxa"/>
          </w:tcPr>
          <w:p w:rsidR="008249C7" w:rsidRDefault="00B67048" w:rsidP="000A6B99">
            <w:pPr>
              <w:pStyle w:val="142"/>
              <w:ind w:leftChars="-26" w:left="-74" w:rightChars="-19" w:right="-54"/>
              <w:jc w:val="right"/>
              <w:rPr>
                <w:spacing w:val="-24"/>
              </w:rPr>
            </w:pPr>
            <w:r>
              <w:rPr>
                <w:rFonts w:hint="eastAsia"/>
                <w:spacing w:val="-24"/>
              </w:rPr>
              <w:t>19.63</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2,478</w:t>
            </w:r>
          </w:p>
        </w:tc>
        <w:tc>
          <w:tcPr>
            <w:tcW w:w="570" w:type="dxa"/>
          </w:tcPr>
          <w:p w:rsidR="008249C7" w:rsidRDefault="00D47EA7" w:rsidP="000A6B99">
            <w:pPr>
              <w:pStyle w:val="142"/>
              <w:ind w:leftChars="-26" w:left="-74" w:rightChars="-19" w:right="-54"/>
              <w:jc w:val="right"/>
              <w:rPr>
                <w:spacing w:val="-24"/>
              </w:rPr>
            </w:pPr>
            <w:r>
              <w:rPr>
                <w:rFonts w:hint="eastAsia"/>
                <w:spacing w:val="-24"/>
              </w:rPr>
              <w:t>11.60</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5,588</w:t>
            </w:r>
          </w:p>
        </w:tc>
        <w:tc>
          <w:tcPr>
            <w:tcW w:w="574" w:type="dxa"/>
          </w:tcPr>
          <w:p w:rsidR="008249C7" w:rsidRDefault="00D056CC" w:rsidP="000A6B99">
            <w:pPr>
              <w:pStyle w:val="142"/>
              <w:ind w:leftChars="-26" w:left="-74" w:rightChars="-19" w:right="-54"/>
              <w:jc w:val="right"/>
              <w:rPr>
                <w:spacing w:val="-24"/>
              </w:rPr>
            </w:pPr>
            <w:r>
              <w:rPr>
                <w:rFonts w:hint="eastAsia"/>
                <w:spacing w:val="-24"/>
              </w:rPr>
              <w:t>26.16</w:t>
            </w:r>
          </w:p>
        </w:tc>
        <w:tc>
          <w:tcPr>
            <w:tcW w:w="756" w:type="dxa"/>
          </w:tcPr>
          <w:p w:rsidR="008249C7" w:rsidRDefault="002A63D9" w:rsidP="000A6B99">
            <w:pPr>
              <w:pStyle w:val="142"/>
              <w:ind w:leftChars="-26" w:left="-74" w:rightChars="-19" w:right="-54"/>
              <w:jc w:val="right"/>
              <w:rPr>
                <w:spacing w:val="-24"/>
              </w:rPr>
            </w:pPr>
            <w:r>
              <w:rPr>
                <w:rFonts w:hint="eastAsia"/>
                <w:spacing w:val="-24"/>
              </w:rPr>
              <w:t>3,596</w:t>
            </w:r>
          </w:p>
        </w:tc>
        <w:tc>
          <w:tcPr>
            <w:tcW w:w="591" w:type="dxa"/>
          </w:tcPr>
          <w:p w:rsidR="008249C7" w:rsidRDefault="002A63D9" w:rsidP="000A6B99">
            <w:pPr>
              <w:pStyle w:val="142"/>
              <w:ind w:leftChars="-26" w:left="-74" w:rightChars="-19" w:right="-54"/>
              <w:jc w:val="right"/>
              <w:rPr>
                <w:spacing w:val="-24"/>
              </w:rPr>
            </w:pPr>
            <w:r>
              <w:rPr>
                <w:rFonts w:hint="eastAsia"/>
                <w:spacing w:val="-24"/>
              </w:rPr>
              <w:t>16.83</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21,359</w:t>
            </w:r>
          </w:p>
        </w:tc>
      </w:tr>
      <w:tr w:rsidR="008249C7" w:rsidRPr="00BC33BE" w:rsidTr="007E46AE">
        <w:tc>
          <w:tcPr>
            <w:tcW w:w="426" w:type="dxa"/>
          </w:tcPr>
          <w:p w:rsidR="008249C7" w:rsidRDefault="008249C7" w:rsidP="000A6B99">
            <w:pPr>
              <w:pStyle w:val="142"/>
              <w:ind w:leftChars="-26" w:left="-74" w:rightChars="-19" w:right="-54"/>
              <w:rPr>
                <w:spacing w:val="-24"/>
              </w:rPr>
            </w:pPr>
            <w:r>
              <w:rPr>
                <w:rFonts w:hint="eastAsia"/>
                <w:spacing w:val="-24"/>
              </w:rPr>
              <w:t>111</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2,114</w:t>
            </w:r>
          </w:p>
        </w:tc>
        <w:tc>
          <w:tcPr>
            <w:tcW w:w="511" w:type="dxa"/>
          </w:tcPr>
          <w:p w:rsidR="008249C7" w:rsidRDefault="008249C7" w:rsidP="000A6B99">
            <w:pPr>
              <w:pStyle w:val="142"/>
              <w:ind w:leftChars="-26" w:left="-74" w:rightChars="-19" w:right="-54"/>
              <w:jc w:val="right"/>
              <w:rPr>
                <w:spacing w:val="-24"/>
              </w:rPr>
            </w:pPr>
            <w:r>
              <w:rPr>
                <w:rFonts w:hint="eastAsia"/>
                <w:spacing w:val="-24"/>
              </w:rPr>
              <w:t>9.39</w:t>
            </w:r>
          </w:p>
        </w:tc>
        <w:tc>
          <w:tcPr>
            <w:tcW w:w="78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8578E2">
              <w:rPr>
                <w:rFonts w:hint="eastAsia"/>
                <w:spacing w:val="-24"/>
              </w:rPr>
              <w:t>3,572</w:t>
            </w:r>
          </w:p>
        </w:tc>
        <w:tc>
          <w:tcPr>
            <w:tcW w:w="572" w:type="dxa"/>
          </w:tcPr>
          <w:p w:rsidR="008249C7" w:rsidRDefault="008578E2" w:rsidP="000A6B99">
            <w:pPr>
              <w:pStyle w:val="142"/>
              <w:ind w:leftChars="-26" w:left="-74" w:rightChars="-19" w:right="-54"/>
              <w:jc w:val="right"/>
              <w:rPr>
                <w:spacing w:val="-24"/>
              </w:rPr>
            </w:pPr>
            <w:r>
              <w:rPr>
                <w:rFonts w:hint="eastAsia"/>
                <w:spacing w:val="-24"/>
              </w:rPr>
              <w:t>15.87</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4,481</w:t>
            </w:r>
          </w:p>
        </w:tc>
        <w:tc>
          <w:tcPr>
            <w:tcW w:w="610" w:type="dxa"/>
          </w:tcPr>
          <w:p w:rsidR="008249C7" w:rsidRDefault="00B67048" w:rsidP="000A6B99">
            <w:pPr>
              <w:pStyle w:val="142"/>
              <w:ind w:leftChars="-26" w:left="-74" w:rightChars="-19" w:right="-54"/>
              <w:jc w:val="right"/>
              <w:rPr>
                <w:spacing w:val="-24"/>
              </w:rPr>
            </w:pPr>
            <w:r>
              <w:rPr>
                <w:rFonts w:hint="eastAsia"/>
                <w:spacing w:val="-24"/>
              </w:rPr>
              <w:t>19.91</w:t>
            </w:r>
          </w:p>
        </w:tc>
        <w:tc>
          <w:tcPr>
            <w:tcW w:w="77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D47EA7">
              <w:rPr>
                <w:rFonts w:hint="eastAsia"/>
                <w:spacing w:val="-24"/>
              </w:rPr>
              <w:t>2,554</w:t>
            </w:r>
          </w:p>
        </w:tc>
        <w:tc>
          <w:tcPr>
            <w:tcW w:w="570" w:type="dxa"/>
          </w:tcPr>
          <w:p w:rsidR="008249C7" w:rsidRDefault="00D47EA7" w:rsidP="000A6B99">
            <w:pPr>
              <w:pStyle w:val="142"/>
              <w:ind w:leftChars="-26" w:left="-74" w:rightChars="-19" w:right="-54"/>
              <w:jc w:val="right"/>
              <w:rPr>
                <w:spacing w:val="-24"/>
              </w:rPr>
            </w:pPr>
            <w:r>
              <w:rPr>
                <w:rFonts w:hint="eastAsia"/>
                <w:spacing w:val="-24"/>
              </w:rPr>
              <w:t>11.35</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6,004</w:t>
            </w:r>
          </w:p>
        </w:tc>
        <w:tc>
          <w:tcPr>
            <w:tcW w:w="574" w:type="dxa"/>
          </w:tcPr>
          <w:p w:rsidR="008249C7" w:rsidRDefault="00D056CC" w:rsidP="000A6B99">
            <w:pPr>
              <w:pStyle w:val="142"/>
              <w:ind w:leftChars="-26" w:left="-74" w:rightChars="-19" w:right="-54"/>
              <w:jc w:val="right"/>
              <w:rPr>
                <w:spacing w:val="-24"/>
              </w:rPr>
            </w:pPr>
            <w:r>
              <w:rPr>
                <w:rFonts w:hint="eastAsia"/>
                <w:spacing w:val="-24"/>
              </w:rPr>
              <w:t>26.67</w:t>
            </w:r>
          </w:p>
        </w:tc>
        <w:tc>
          <w:tcPr>
            <w:tcW w:w="756" w:type="dxa"/>
          </w:tcPr>
          <w:p w:rsidR="008249C7" w:rsidRDefault="002A63D9" w:rsidP="000A6B99">
            <w:pPr>
              <w:pStyle w:val="142"/>
              <w:ind w:leftChars="-26" w:left="-74" w:rightChars="-19" w:right="-54"/>
              <w:jc w:val="right"/>
              <w:rPr>
                <w:spacing w:val="-24"/>
              </w:rPr>
            </w:pPr>
            <w:r>
              <w:rPr>
                <w:rFonts w:hint="eastAsia"/>
                <w:spacing w:val="-24"/>
              </w:rPr>
              <w:t>3,786</w:t>
            </w:r>
          </w:p>
        </w:tc>
        <w:tc>
          <w:tcPr>
            <w:tcW w:w="591" w:type="dxa"/>
          </w:tcPr>
          <w:p w:rsidR="008249C7" w:rsidRDefault="002A63D9" w:rsidP="000A6B99">
            <w:pPr>
              <w:pStyle w:val="142"/>
              <w:ind w:leftChars="-26" w:left="-74" w:rightChars="-19" w:right="-54"/>
              <w:jc w:val="right"/>
              <w:rPr>
                <w:spacing w:val="-24"/>
              </w:rPr>
            </w:pPr>
            <w:r>
              <w:rPr>
                <w:rFonts w:hint="eastAsia"/>
                <w:spacing w:val="-24"/>
              </w:rPr>
              <w:t>16.81</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22,511</w:t>
            </w:r>
          </w:p>
        </w:tc>
      </w:tr>
      <w:tr w:rsidR="008249C7" w:rsidRPr="00BC33BE" w:rsidTr="007E46AE">
        <w:tc>
          <w:tcPr>
            <w:tcW w:w="426" w:type="dxa"/>
          </w:tcPr>
          <w:p w:rsidR="008249C7" w:rsidRDefault="008249C7" w:rsidP="000A6B99">
            <w:pPr>
              <w:pStyle w:val="142"/>
              <w:ind w:leftChars="-26" w:left="-74" w:rightChars="-19" w:right="-54"/>
              <w:rPr>
                <w:spacing w:val="-24"/>
              </w:rPr>
            </w:pPr>
            <w:r>
              <w:rPr>
                <w:rFonts w:hint="eastAsia"/>
                <w:spacing w:val="-24"/>
              </w:rPr>
              <w:t>112</w:t>
            </w:r>
          </w:p>
        </w:tc>
        <w:tc>
          <w:tcPr>
            <w:tcW w:w="775" w:type="dxa"/>
          </w:tcPr>
          <w:p w:rsidR="008249C7" w:rsidRPr="00BC33BE" w:rsidRDefault="008249C7" w:rsidP="000A6B99">
            <w:pPr>
              <w:pStyle w:val="142"/>
              <w:ind w:leftChars="-26" w:left="-74" w:rightChars="-19" w:right="-54"/>
              <w:jc w:val="right"/>
              <w:rPr>
                <w:spacing w:val="-24"/>
              </w:rPr>
            </w:pPr>
            <w:r>
              <w:rPr>
                <w:rFonts w:hint="eastAsia"/>
                <w:spacing w:val="-24"/>
              </w:rPr>
              <w:t>2,392</w:t>
            </w:r>
          </w:p>
        </w:tc>
        <w:tc>
          <w:tcPr>
            <w:tcW w:w="511" w:type="dxa"/>
          </w:tcPr>
          <w:p w:rsidR="008249C7" w:rsidRDefault="00D24B40" w:rsidP="000A6B99">
            <w:pPr>
              <w:pStyle w:val="142"/>
              <w:ind w:leftChars="-26" w:left="-74" w:rightChars="-19" w:right="-54"/>
              <w:jc w:val="right"/>
              <w:rPr>
                <w:spacing w:val="-24"/>
              </w:rPr>
            </w:pPr>
            <w:r>
              <w:rPr>
                <w:rFonts w:hint="eastAsia"/>
                <w:spacing w:val="-24"/>
              </w:rPr>
              <w:t>8.80</w:t>
            </w:r>
          </w:p>
        </w:tc>
        <w:tc>
          <w:tcPr>
            <w:tcW w:w="786" w:type="dxa"/>
          </w:tcPr>
          <w:p w:rsidR="008249C7" w:rsidRDefault="00B01D51" w:rsidP="000A6B99">
            <w:pPr>
              <w:pStyle w:val="142"/>
              <w:ind w:leftChars="-26" w:left="-74" w:rightChars="-19" w:right="-54"/>
              <w:jc w:val="right"/>
              <w:rPr>
                <w:spacing w:val="-24"/>
              </w:rPr>
            </w:pPr>
            <w:r w:rsidRPr="00B01D51">
              <w:rPr>
                <w:rFonts w:ascii="新細明體" w:eastAsia="新細明體" w:hAnsi="新細明體" w:cs="新細明體" w:hint="eastAsia"/>
                <w:spacing w:val="-24"/>
                <w:sz w:val="18"/>
                <w:szCs w:val="18"/>
              </w:rPr>
              <w:t>④</w:t>
            </w:r>
            <w:r>
              <w:rPr>
                <w:rFonts w:hint="eastAsia"/>
                <w:spacing w:val="-24"/>
              </w:rPr>
              <w:t xml:space="preserve"> </w:t>
            </w:r>
            <w:r w:rsidR="008578E2">
              <w:rPr>
                <w:rFonts w:hint="eastAsia"/>
                <w:spacing w:val="-24"/>
              </w:rPr>
              <w:t>3,974</w:t>
            </w:r>
          </w:p>
        </w:tc>
        <w:tc>
          <w:tcPr>
            <w:tcW w:w="572" w:type="dxa"/>
          </w:tcPr>
          <w:p w:rsidR="008249C7" w:rsidRDefault="00D24B40" w:rsidP="000A6B99">
            <w:pPr>
              <w:pStyle w:val="142"/>
              <w:ind w:leftChars="-26" w:left="-74" w:rightChars="-19" w:right="-54"/>
              <w:jc w:val="right"/>
              <w:rPr>
                <w:spacing w:val="-24"/>
              </w:rPr>
            </w:pPr>
            <w:r>
              <w:rPr>
                <w:spacing w:val="-24"/>
              </w:rPr>
              <w:t>14.62</w:t>
            </w:r>
          </w:p>
        </w:tc>
        <w:tc>
          <w:tcPr>
            <w:tcW w:w="786"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8"/>
                <w:szCs w:val="18"/>
              </w:rPr>
              <w:t>②</w:t>
            </w:r>
            <w:r>
              <w:rPr>
                <w:rFonts w:hint="eastAsia"/>
                <w:spacing w:val="-24"/>
              </w:rPr>
              <w:t xml:space="preserve"> </w:t>
            </w:r>
            <w:r w:rsidR="00F7698A">
              <w:rPr>
                <w:rFonts w:hint="eastAsia"/>
                <w:spacing w:val="-24"/>
              </w:rPr>
              <w:t>4,962</w:t>
            </w:r>
          </w:p>
        </w:tc>
        <w:tc>
          <w:tcPr>
            <w:tcW w:w="610" w:type="dxa"/>
          </w:tcPr>
          <w:p w:rsidR="008249C7" w:rsidRDefault="00D24B40" w:rsidP="000A6B99">
            <w:pPr>
              <w:pStyle w:val="142"/>
              <w:ind w:leftChars="-26" w:left="-74" w:rightChars="-19" w:right="-54"/>
              <w:jc w:val="right"/>
              <w:rPr>
                <w:spacing w:val="-24"/>
              </w:rPr>
            </w:pPr>
            <w:r>
              <w:rPr>
                <w:spacing w:val="-24"/>
              </w:rPr>
              <w:t>18.25</w:t>
            </w:r>
          </w:p>
        </w:tc>
        <w:tc>
          <w:tcPr>
            <w:tcW w:w="776" w:type="dxa"/>
          </w:tcPr>
          <w:p w:rsidR="008249C7" w:rsidRDefault="00B01D51" w:rsidP="000A6B99">
            <w:pPr>
              <w:pStyle w:val="142"/>
              <w:ind w:leftChars="-26" w:left="-74" w:rightChars="-19" w:right="-54"/>
              <w:jc w:val="right"/>
              <w:rPr>
                <w:spacing w:val="-24"/>
              </w:rPr>
            </w:pPr>
            <w:r w:rsidRPr="007E46AE">
              <w:rPr>
                <w:rFonts w:ascii="新細明體" w:eastAsia="新細明體" w:hAnsi="新細明體" w:cs="新細明體" w:hint="eastAsia"/>
                <w:spacing w:val="-24"/>
                <w:sz w:val="18"/>
                <w:szCs w:val="18"/>
              </w:rPr>
              <w:t>③</w:t>
            </w:r>
            <w:r>
              <w:rPr>
                <w:rFonts w:hint="eastAsia"/>
                <w:spacing w:val="-24"/>
              </w:rPr>
              <w:t xml:space="preserve"> </w:t>
            </w:r>
            <w:r w:rsidR="00D47EA7">
              <w:rPr>
                <w:rFonts w:hint="eastAsia"/>
                <w:spacing w:val="-24"/>
              </w:rPr>
              <w:t>4,831</w:t>
            </w:r>
          </w:p>
        </w:tc>
        <w:tc>
          <w:tcPr>
            <w:tcW w:w="570" w:type="dxa"/>
          </w:tcPr>
          <w:p w:rsidR="008249C7" w:rsidRDefault="00D24B40" w:rsidP="000A6B99">
            <w:pPr>
              <w:pStyle w:val="142"/>
              <w:ind w:leftChars="-26" w:left="-74" w:rightChars="-19" w:right="-54"/>
              <w:jc w:val="right"/>
              <w:rPr>
                <w:spacing w:val="-24"/>
              </w:rPr>
            </w:pPr>
            <w:r>
              <w:rPr>
                <w:rFonts w:hint="eastAsia"/>
                <w:spacing w:val="-24"/>
              </w:rPr>
              <w:t>17.77</w:t>
            </w:r>
          </w:p>
        </w:tc>
        <w:tc>
          <w:tcPr>
            <w:tcW w:w="773" w:type="dxa"/>
          </w:tcPr>
          <w:p w:rsidR="008249C7" w:rsidRDefault="007F3FBB" w:rsidP="000A6B99">
            <w:pPr>
              <w:pStyle w:val="142"/>
              <w:ind w:leftChars="-26" w:left="-74" w:rightChars="-19" w:right="-54"/>
              <w:jc w:val="right"/>
              <w:rPr>
                <w:spacing w:val="-24"/>
              </w:rPr>
            </w:pPr>
            <w:r w:rsidRPr="007F3FBB">
              <w:rPr>
                <w:rFonts w:ascii="新細明體" w:eastAsia="新細明體" w:hAnsi="新細明體" w:cs="新細明體" w:hint="eastAsia"/>
                <w:spacing w:val="-24"/>
                <w:sz w:val="16"/>
                <w:szCs w:val="16"/>
              </w:rPr>
              <w:t>①</w:t>
            </w:r>
            <w:r w:rsidRPr="007F3FBB">
              <w:rPr>
                <w:spacing w:val="-24"/>
              </w:rPr>
              <w:t xml:space="preserve"> </w:t>
            </w:r>
            <w:r w:rsidR="00D056CC">
              <w:rPr>
                <w:rFonts w:hint="eastAsia"/>
                <w:spacing w:val="-24"/>
              </w:rPr>
              <w:t>7,154</w:t>
            </w:r>
          </w:p>
        </w:tc>
        <w:tc>
          <w:tcPr>
            <w:tcW w:w="574" w:type="dxa"/>
          </w:tcPr>
          <w:p w:rsidR="008249C7" w:rsidRDefault="00D24B40" w:rsidP="000A6B99">
            <w:pPr>
              <w:pStyle w:val="142"/>
              <w:ind w:leftChars="-26" w:left="-74" w:rightChars="-19" w:right="-54"/>
              <w:jc w:val="right"/>
              <w:rPr>
                <w:spacing w:val="-24"/>
              </w:rPr>
            </w:pPr>
            <w:r>
              <w:rPr>
                <w:rFonts w:hint="eastAsia"/>
                <w:spacing w:val="-24"/>
              </w:rPr>
              <w:t>26.31</w:t>
            </w:r>
          </w:p>
        </w:tc>
        <w:tc>
          <w:tcPr>
            <w:tcW w:w="756" w:type="dxa"/>
          </w:tcPr>
          <w:p w:rsidR="008249C7" w:rsidRDefault="002A63D9" w:rsidP="000A6B99">
            <w:pPr>
              <w:pStyle w:val="142"/>
              <w:ind w:leftChars="-26" w:left="-74" w:rightChars="-19" w:right="-54"/>
              <w:jc w:val="right"/>
              <w:rPr>
                <w:spacing w:val="-24"/>
              </w:rPr>
            </w:pPr>
            <w:r>
              <w:rPr>
                <w:rFonts w:hint="eastAsia"/>
                <w:spacing w:val="-24"/>
              </w:rPr>
              <w:t>3,878</w:t>
            </w:r>
          </w:p>
        </w:tc>
        <w:tc>
          <w:tcPr>
            <w:tcW w:w="591" w:type="dxa"/>
          </w:tcPr>
          <w:p w:rsidR="008249C7" w:rsidRDefault="002A63D9" w:rsidP="000A6B99">
            <w:pPr>
              <w:pStyle w:val="142"/>
              <w:ind w:leftChars="-26" w:left="-74" w:rightChars="-19" w:right="-54"/>
              <w:jc w:val="right"/>
              <w:rPr>
                <w:spacing w:val="-24"/>
              </w:rPr>
            </w:pPr>
            <w:r>
              <w:rPr>
                <w:rFonts w:hint="eastAsia"/>
                <w:spacing w:val="-24"/>
              </w:rPr>
              <w:t>14.25</w:t>
            </w:r>
          </w:p>
        </w:tc>
        <w:tc>
          <w:tcPr>
            <w:tcW w:w="709" w:type="dxa"/>
          </w:tcPr>
          <w:p w:rsidR="008249C7" w:rsidRPr="00BC33BE" w:rsidRDefault="00976F92" w:rsidP="000A6B99">
            <w:pPr>
              <w:pStyle w:val="142"/>
              <w:ind w:leftChars="-26" w:left="-74" w:rightChars="-19" w:right="-54"/>
              <w:jc w:val="right"/>
              <w:rPr>
                <w:spacing w:val="-24"/>
              </w:rPr>
            </w:pPr>
            <w:r>
              <w:rPr>
                <w:rFonts w:hint="eastAsia"/>
                <w:spacing w:val="-24"/>
              </w:rPr>
              <w:t>27,191</w:t>
            </w:r>
          </w:p>
        </w:tc>
      </w:tr>
    </w:tbl>
    <w:p w:rsidR="00702E5F" w:rsidRDefault="00702E5F" w:rsidP="003C0822">
      <w:pPr>
        <w:pStyle w:val="142"/>
        <w:ind w:leftChars="-150" w:left="1234" w:rightChars="-51" w:right="-144" w:hangingChars="682" w:hanging="1659"/>
      </w:pPr>
      <w:r>
        <w:rPr>
          <w:rFonts w:hint="eastAsia"/>
        </w:rPr>
        <w:t>說    明：</w:t>
      </w:r>
      <w:r w:rsidR="003C0822">
        <w:rPr>
          <w:rFonts w:hint="eastAsia"/>
        </w:rPr>
        <w:t>1.本表101至111年度為法定預算數，</w:t>
      </w:r>
      <w:proofErr w:type="gramStart"/>
      <w:r w:rsidR="003C0822">
        <w:rPr>
          <w:rFonts w:hint="eastAsia"/>
        </w:rPr>
        <w:t>112</w:t>
      </w:r>
      <w:proofErr w:type="gramEnd"/>
      <w:r w:rsidR="003C0822">
        <w:rPr>
          <w:rFonts w:hint="eastAsia"/>
        </w:rPr>
        <w:t>年度為預算案數</w:t>
      </w:r>
      <w:r>
        <w:rPr>
          <w:rFonts w:hint="eastAsia"/>
        </w:rPr>
        <w:t>。</w:t>
      </w:r>
    </w:p>
    <w:p w:rsidR="009F32A8" w:rsidRPr="009F32A8" w:rsidRDefault="003C0822" w:rsidP="009F32A8">
      <w:pPr>
        <w:pStyle w:val="142"/>
        <w:ind w:leftChars="272" w:left="994" w:rightChars="-51" w:right="-144" w:hangingChars="92" w:hanging="224"/>
      </w:pPr>
      <w:r>
        <w:rPr>
          <w:rFonts w:hint="eastAsia"/>
        </w:rPr>
        <w:t>2.本表其他包含</w:t>
      </w:r>
      <w:r w:rsidRPr="003C0822">
        <w:rPr>
          <w:rFonts w:hint="eastAsia"/>
        </w:rPr>
        <w:t>社區發展及環境保護、退休撫</w:t>
      </w:r>
      <w:proofErr w:type="gramStart"/>
      <w:r w:rsidRPr="003C0822">
        <w:rPr>
          <w:rFonts w:hint="eastAsia"/>
        </w:rPr>
        <w:t>卹</w:t>
      </w:r>
      <w:proofErr w:type="gramEnd"/>
      <w:r w:rsidRPr="003C0822">
        <w:rPr>
          <w:rFonts w:hint="eastAsia"/>
        </w:rPr>
        <w:t>、債務、補助及其他</w:t>
      </w:r>
      <w:r>
        <w:rPr>
          <w:rFonts w:hint="eastAsia"/>
        </w:rPr>
        <w:t>支出</w:t>
      </w:r>
      <w:r w:rsidR="009F32A8">
        <w:rPr>
          <w:rFonts w:hint="eastAsia"/>
        </w:rPr>
        <w:t>(表2同)。</w:t>
      </w:r>
    </w:p>
    <w:p w:rsidR="00702E5F" w:rsidRPr="00331EE6" w:rsidRDefault="00702E5F" w:rsidP="00B71A0D">
      <w:pPr>
        <w:pStyle w:val="142"/>
        <w:spacing w:afterLines="10" w:after="50"/>
        <w:ind w:leftChars="-150" w:left="1234" w:rightChars="-51" w:right="-144" w:hangingChars="682" w:hanging="1659"/>
        <w:rPr>
          <w:color w:val="000000" w:themeColor="text1"/>
        </w:rPr>
      </w:pPr>
      <w:r w:rsidRPr="00331EE6">
        <w:rPr>
          <w:rFonts w:hint="eastAsia"/>
          <w:color w:val="000000" w:themeColor="text1"/>
        </w:rPr>
        <w:t>資料來源：</w:t>
      </w:r>
      <w:r w:rsidR="002514D3" w:rsidRPr="00331EE6">
        <w:rPr>
          <w:rFonts w:hint="eastAsia"/>
          <w:color w:val="000000" w:themeColor="text1"/>
        </w:rPr>
        <w:t>整理自101至112年度中央政府總預算(案)，本中心製表</w:t>
      </w:r>
      <w:r w:rsidRPr="00331EE6">
        <w:rPr>
          <w:rFonts w:hint="eastAsia"/>
          <w:color w:val="000000" w:themeColor="text1"/>
        </w:rPr>
        <w:t>。</w:t>
      </w:r>
    </w:p>
    <w:p w:rsidR="003C26BC" w:rsidRPr="00331EE6" w:rsidRDefault="003C26BC" w:rsidP="003C26BC">
      <w:pPr>
        <w:pStyle w:val="a4"/>
        <w:ind w:left="849" w:hanging="283"/>
        <w:rPr>
          <w:b/>
          <w:color w:val="000000" w:themeColor="text1"/>
        </w:rPr>
      </w:pPr>
      <w:r w:rsidRPr="00331EE6">
        <w:rPr>
          <w:rFonts w:hint="eastAsia"/>
          <w:b/>
          <w:color w:val="000000" w:themeColor="text1"/>
        </w:rPr>
        <w:t>(二)</w:t>
      </w:r>
      <w:r w:rsidR="00B1147C">
        <w:rPr>
          <w:rFonts w:hint="eastAsia"/>
          <w:b/>
          <w:color w:val="000000" w:themeColor="text1"/>
        </w:rPr>
        <w:t>近年</w:t>
      </w:r>
      <w:r w:rsidRPr="00331EE6">
        <w:rPr>
          <w:rFonts w:hint="eastAsia"/>
          <w:b/>
          <w:color w:val="000000" w:themeColor="text1"/>
        </w:rPr>
        <w:t>經濟發展支出大幅運用特別預算方式編列，</w:t>
      </w:r>
      <w:proofErr w:type="gramStart"/>
      <w:r w:rsidRPr="00331EE6">
        <w:rPr>
          <w:rFonts w:hint="eastAsia"/>
          <w:b/>
          <w:color w:val="000000" w:themeColor="text1"/>
        </w:rPr>
        <w:t>容宜注意</w:t>
      </w:r>
      <w:proofErr w:type="gramEnd"/>
      <w:r w:rsidR="00331EE6">
        <w:rPr>
          <w:rFonts w:hint="eastAsia"/>
          <w:b/>
          <w:color w:val="000000" w:themeColor="text1"/>
        </w:rPr>
        <w:t>相關特別預算屆期後</w:t>
      </w:r>
      <w:r w:rsidR="001431D9" w:rsidRPr="00331EE6">
        <w:rPr>
          <w:rFonts w:hint="eastAsia"/>
          <w:b/>
          <w:color w:val="000000" w:themeColor="text1"/>
        </w:rPr>
        <w:t>之</w:t>
      </w:r>
      <w:r w:rsidRPr="00331EE6">
        <w:rPr>
          <w:rFonts w:hint="eastAsia"/>
          <w:b/>
          <w:color w:val="000000" w:themeColor="text1"/>
        </w:rPr>
        <w:t>影響</w:t>
      </w:r>
    </w:p>
    <w:p w:rsidR="006F520E" w:rsidRDefault="00A948AE" w:rsidP="00755C23">
      <w:pPr>
        <w:pStyle w:val="2"/>
        <w:ind w:left="850" w:firstLine="566"/>
      </w:pPr>
      <w:r>
        <w:rPr>
          <w:rFonts w:hint="eastAsia"/>
        </w:rPr>
        <w:t>政府於101至112</w:t>
      </w:r>
      <w:r w:rsidR="00EF0130">
        <w:rPr>
          <w:rFonts w:hint="eastAsia"/>
        </w:rPr>
        <w:t>年度</w:t>
      </w:r>
      <w:r>
        <w:rPr>
          <w:rFonts w:hint="eastAsia"/>
        </w:rPr>
        <w:t>陸續編列多項特別預算</w:t>
      </w:r>
      <w:r>
        <w:rPr>
          <w:rStyle w:val="af5"/>
        </w:rPr>
        <w:footnoteReference w:id="1"/>
      </w:r>
      <w:r>
        <w:rPr>
          <w:rFonts w:hint="eastAsia"/>
        </w:rPr>
        <w:t>，</w:t>
      </w:r>
      <w:r w:rsidR="006F520E">
        <w:rPr>
          <w:rFonts w:hint="eastAsia"/>
        </w:rPr>
        <w:t>依其預算分配情形，各年度政事別資源配置詳如表2</w:t>
      </w:r>
      <w:r w:rsidR="00770DC9">
        <w:rPr>
          <w:rFonts w:hint="eastAsia"/>
        </w:rPr>
        <w:t>。</w:t>
      </w:r>
      <w:r w:rsidR="00755C23">
        <w:rPr>
          <w:rFonts w:hint="eastAsia"/>
        </w:rPr>
        <w:t>整體而言，近年度特別預算資源</w:t>
      </w:r>
      <w:r w:rsidR="00770DC9">
        <w:rPr>
          <w:rFonts w:hint="eastAsia"/>
        </w:rPr>
        <w:t>主要集中於經濟發展支出，</w:t>
      </w:r>
      <w:proofErr w:type="gramStart"/>
      <w:r w:rsidR="00770DC9">
        <w:rPr>
          <w:rFonts w:hint="eastAsia"/>
        </w:rPr>
        <w:t>爰</w:t>
      </w:r>
      <w:proofErr w:type="gramEnd"/>
      <w:r w:rsidR="00770DC9">
        <w:rPr>
          <w:rFonts w:hint="eastAsia"/>
        </w:rPr>
        <w:t>如以</w:t>
      </w:r>
      <w:r w:rsidR="00EF0130">
        <w:rPr>
          <w:rFonts w:hint="eastAsia"/>
        </w:rPr>
        <w:t>總預算</w:t>
      </w:r>
      <w:r w:rsidR="00EF0130" w:rsidRPr="00EF0130">
        <w:rPr>
          <w:rFonts w:hint="eastAsia"/>
        </w:rPr>
        <w:t>加計特別預算，</w:t>
      </w:r>
      <w:proofErr w:type="gramStart"/>
      <w:r w:rsidR="00EF0130" w:rsidRPr="00EF0130">
        <w:rPr>
          <w:rFonts w:hint="eastAsia"/>
        </w:rPr>
        <w:t>112</w:t>
      </w:r>
      <w:proofErr w:type="gramEnd"/>
      <w:r w:rsidR="00EF0130" w:rsidRPr="00EF0130">
        <w:rPr>
          <w:rFonts w:hint="eastAsia"/>
        </w:rPr>
        <w:t>年度</w:t>
      </w:r>
      <w:r w:rsidR="0012762E">
        <w:rPr>
          <w:rFonts w:hint="eastAsia"/>
        </w:rPr>
        <w:t>經濟發展支出成為第2大支出，惟社會福利支出仍居各政事別</w:t>
      </w:r>
      <w:proofErr w:type="gramStart"/>
      <w:r w:rsidR="0012762E">
        <w:rPr>
          <w:rFonts w:hint="eastAsia"/>
        </w:rPr>
        <w:t>之</w:t>
      </w:r>
      <w:proofErr w:type="gramEnd"/>
      <w:r w:rsidR="0012762E">
        <w:rPr>
          <w:rFonts w:hint="eastAsia"/>
        </w:rPr>
        <w:t>首</w:t>
      </w:r>
      <w:r w:rsidR="00EF0130" w:rsidRPr="00EF0130">
        <w:rPr>
          <w:rFonts w:hint="eastAsia"/>
        </w:rPr>
        <w:t>(詳圖1)。</w:t>
      </w:r>
      <w:r w:rsidR="00FA2675">
        <w:rPr>
          <w:rFonts w:hint="eastAsia"/>
        </w:rPr>
        <w:t>然而近年</w:t>
      </w:r>
      <w:r w:rsidR="00260F15">
        <w:rPr>
          <w:rFonts w:hint="eastAsia"/>
        </w:rPr>
        <w:t>經濟發展支出</w:t>
      </w:r>
      <w:r w:rsidR="00FA2675">
        <w:rPr>
          <w:rFonts w:hint="eastAsia"/>
        </w:rPr>
        <w:t>大幅運用特別預算</w:t>
      </w:r>
      <w:r w:rsidR="00260F15">
        <w:rPr>
          <w:rFonts w:hint="eastAsia"/>
        </w:rPr>
        <w:t>方式編列，</w:t>
      </w:r>
      <w:r w:rsidR="008933FF">
        <w:rPr>
          <w:rFonts w:hint="eastAsia"/>
        </w:rPr>
        <w:t>未來於</w:t>
      </w:r>
      <w:r w:rsidR="00331EE6">
        <w:rPr>
          <w:rFonts w:hint="eastAsia"/>
        </w:rPr>
        <w:t>相關</w:t>
      </w:r>
      <w:r w:rsidR="008933FF">
        <w:rPr>
          <w:rFonts w:hint="eastAsia"/>
        </w:rPr>
        <w:t>特別預算屆期後，經濟發展支出</w:t>
      </w:r>
      <w:r w:rsidR="00331EE6">
        <w:rPr>
          <w:rFonts w:hint="eastAsia"/>
        </w:rPr>
        <w:t>將</w:t>
      </w:r>
      <w:r w:rsidR="008933FF">
        <w:rPr>
          <w:rFonts w:hint="eastAsia"/>
        </w:rPr>
        <w:t>隨同大幅減少</w:t>
      </w:r>
      <w:r w:rsidR="00331EE6">
        <w:rPr>
          <w:rFonts w:hint="eastAsia"/>
        </w:rPr>
        <w:t>，或需移由總預算編列，允宜注意其對未來資源</w:t>
      </w:r>
      <w:r w:rsidR="00331EE6">
        <w:rPr>
          <w:rFonts w:hint="eastAsia"/>
        </w:rPr>
        <w:lastRenderedPageBreak/>
        <w:t>分配與經濟成長之影響，預為</w:t>
      </w:r>
      <w:r w:rsidR="002C1EF6">
        <w:rPr>
          <w:rFonts w:hint="eastAsia"/>
        </w:rPr>
        <w:t>綢繆</w:t>
      </w:r>
      <w:r w:rsidR="00331EE6">
        <w:rPr>
          <w:rFonts w:hint="eastAsia"/>
        </w:rPr>
        <w:t>因應。</w:t>
      </w:r>
    </w:p>
    <w:p w:rsidR="006F520E" w:rsidRDefault="006F520E" w:rsidP="00C85DA8">
      <w:pPr>
        <w:pStyle w:val="20"/>
        <w:ind w:leftChars="-101" w:left="-286" w:rightChars="-50" w:right="-142"/>
        <w:rPr>
          <w:b/>
          <w:sz w:val="28"/>
        </w:rPr>
      </w:pPr>
      <w:r>
        <w:rPr>
          <w:rFonts w:hint="eastAsia"/>
          <w:b/>
          <w:sz w:val="28"/>
        </w:rPr>
        <w:t xml:space="preserve">表2 </w:t>
      </w:r>
      <w:r>
        <w:rPr>
          <w:b/>
          <w:sz w:val="28"/>
        </w:rPr>
        <w:t>101</w:t>
      </w:r>
      <w:r>
        <w:rPr>
          <w:rFonts w:hint="eastAsia"/>
          <w:b/>
          <w:sz w:val="28"/>
        </w:rPr>
        <w:t>至112年度中央政府特別預算主要歲出政事別編列情形表</w:t>
      </w:r>
    </w:p>
    <w:p w:rsidR="006F520E" w:rsidRDefault="006F520E" w:rsidP="006F520E">
      <w:pPr>
        <w:pStyle w:val="142"/>
        <w:ind w:rightChars="-50" w:right="-142"/>
        <w:jc w:val="right"/>
      </w:pPr>
      <w:r>
        <w:rPr>
          <w:rFonts w:hint="eastAsia"/>
        </w:rPr>
        <w:t>單位：新臺幣億元</w:t>
      </w:r>
    </w:p>
    <w:tbl>
      <w:tblPr>
        <w:tblStyle w:val="af2"/>
        <w:tblW w:w="8921" w:type="dxa"/>
        <w:tblInd w:w="-2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68"/>
        <w:gridCol w:w="1215"/>
        <w:gridCol w:w="901"/>
        <w:gridCol w:w="1701"/>
        <w:gridCol w:w="1276"/>
        <w:gridCol w:w="1276"/>
        <w:gridCol w:w="921"/>
        <w:gridCol w:w="1063"/>
      </w:tblGrid>
      <w:tr w:rsidR="006F520E" w:rsidTr="00844D85">
        <w:trPr>
          <w:tblHeader/>
        </w:trPr>
        <w:tc>
          <w:tcPr>
            <w:tcW w:w="568" w:type="dxa"/>
            <w:vAlign w:val="center"/>
          </w:tcPr>
          <w:p w:rsidR="006F520E" w:rsidRPr="00480770" w:rsidRDefault="006F520E" w:rsidP="003567B4">
            <w:pPr>
              <w:pStyle w:val="142"/>
              <w:ind w:leftChars="-30" w:left="-85" w:rightChars="-21" w:right="-59"/>
              <w:jc w:val="center"/>
              <w:rPr>
                <w:spacing w:val="-22"/>
              </w:rPr>
            </w:pPr>
            <w:r w:rsidRPr="00480770">
              <w:rPr>
                <w:rFonts w:hint="eastAsia"/>
                <w:spacing w:val="-22"/>
              </w:rPr>
              <w:t>年度</w:t>
            </w:r>
          </w:p>
        </w:tc>
        <w:tc>
          <w:tcPr>
            <w:tcW w:w="1215"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一般政務支出</w:t>
            </w:r>
          </w:p>
        </w:tc>
        <w:tc>
          <w:tcPr>
            <w:tcW w:w="901"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國防支出</w:t>
            </w:r>
          </w:p>
        </w:tc>
        <w:tc>
          <w:tcPr>
            <w:tcW w:w="1701"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教育科學文化支出</w:t>
            </w:r>
          </w:p>
        </w:tc>
        <w:tc>
          <w:tcPr>
            <w:tcW w:w="1276"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經濟發展支出</w:t>
            </w:r>
          </w:p>
        </w:tc>
        <w:tc>
          <w:tcPr>
            <w:tcW w:w="1276"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社會福利支出</w:t>
            </w:r>
          </w:p>
        </w:tc>
        <w:tc>
          <w:tcPr>
            <w:tcW w:w="921"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其他</w:t>
            </w:r>
          </w:p>
        </w:tc>
        <w:tc>
          <w:tcPr>
            <w:tcW w:w="1063" w:type="dxa"/>
            <w:vAlign w:val="center"/>
          </w:tcPr>
          <w:p w:rsidR="006F520E" w:rsidRPr="00480770" w:rsidRDefault="006F520E" w:rsidP="00844D85">
            <w:pPr>
              <w:pStyle w:val="142"/>
              <w:ind w:leftChars="-38" w:left="-108" w:rightChars="-31" w:right="-88"/>
              <w:jc w:val="center"/>
              <w:rPr>
                <w:spacing w:val="-22"/>
              </w:rPr>
            </w:pPr>
            <w:r w:rsidRPr="00480770">
              <w:rPr>
                <w:rFonts w:hint="eastAsia"/>
                <w:spacing w:val="-22"/>
              </w:rPr>
              <w:t>歲出合計數</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101</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6</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186</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21</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4</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218</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w:t>
            </w:r>
            <w:r w:rsidRPr="00480770">
              <w:rPr>
                <w:spacing w:val="-22"/>
              </w:rPr>
              <w:t>02</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84</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85</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103</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29</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4</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33</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104</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77</w:t>
            </w:r>
          </w:p>
        </w:tc>
        <w:tc>
          <w:tcPr>
            <w:tcW w:w="1276" w:type="dxa"/>
          </w:tcPr>
          <w:p w:rsidR="006F520E" w:rsidRPr="00480770" w:rsidRDefault="006F520E" w:rsidP="003567B4">
            <w:pPr>
              <w:pStyle w:val="142"/>
              <w:ind w:leftChars="-22" w:left="-62" w:rightChars="-21" w:right="-59"/>
              <w:jc w:val="right"/>
              <w:rPr>
                <w:spacing w:val="-22"/>
              </w:rPr>
            </w:pPr>
            <w:r w:rsidRPr="00480770">
              <w:rPr>
                <w:spacing w:val="-22"/>
              </w:rPr>
              <w:t>-</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16</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93</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105</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127</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14</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141</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106</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2</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30</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259</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7</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20</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318</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107</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36</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252</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650</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35</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84</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r w:rsidRPr="00480770">
              <w:rPr>
                <w:spacing w:val="-22"/>
              </w:rPr>
              <w:t>,</w:t>
            </w:r>
            <w:r w:rsidRPr="00480770">
              <w:rPr>
                <w:rFonts w:hint="eastAsia"/>
                <w:spacing w:val="-22"/>
              </w:rPr>
              <w:t>057</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108</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37</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298</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673</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39</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88</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r w:rsidRPr="00480770">
              <w:rPr>
                <w:spacing w:val="-22"/>
              </w:rPr>
              <w:t>,</w:t>
            </w:r>
            <w:r w:rsidRPr="00480770">
              <w:rPr>
                <w:rFonts w:hint="eastAsia"/>
                <w:spacing w:val="-22"/>
              </w:rPr>
              <w:t>135</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109</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56</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50</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274</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w:t>
            </w:r>
            <w:r w:rsidRPr="00480770">
              <w:rPr>
                <w:spacing w:val="-22"/>
              </w:rPr>
              <w:t>,</w:t>
            </w:r>
            <w:r w:rsidRPr="00480770">
              <w:rPr>
                <w:rFonts w:hint="eastAsia"/>
                <w:spacing w:val="-22"/>
              </w:rPr>
              <w:t>816</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885</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67</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4</w:t>
            </w:r>
            <w:r w:rsidRPr="00480770">
              <w:rPr>
                <w:spacing w:val="-22"/>
              </w:rPr>
              <w:t>,</w:t>
            </w:r>
            <w:r w:rsidRPr="00480770">
              <w:rPr>
                <w:rFonts w:hint="eastAsia"/>
                <w:spacing w:val="-22"/>
              </w:rPr>
              <w:t>148</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110</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25</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290</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564</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r w:rsidRPr="00480770">
              <w:rPr>
                <w:spacing w:val="-22"/>
              </w:rPr>
              <w:t>,</w:t>
            </w:r>
            <w:r w:rsidRPr="00480770">
              <w:rPr>
                <w:rFonts w:hint="eastAsia"/>
                <w:spacing w:val="-22"/>
              </w:rPr>
              <w:t>987</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r w:rsidRPr="00480770">
              <w:rPr>
                <w:spacing w:val="-22"/>
              </w:rPr>
              <w:t>,</w:t>
            </w:r>
            <w:r w:rsidRPr="00480770">
              <w:rPr>
                <w:rFonts w:hint="eastAsia"/>
                <w:spacing w:val="-22"/>
              </w:rPr>
              <w:t>501</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34</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4</w:t>
            </w:r>
            <w:r w:rsidRPr="00480770">
              <w:rPr>
                <w:spacing w:val="-22"/>
              </w:rPr>
              <w:t>,</w:t>
            </w:r>
            <w:r w:rsidRPr="00480770">
              <w:rPr>
                <w:rFonts w:hint="eastAsia"/>
                <w:spacing w:val="-22"/>
              </w:rPr>
              <w:t>401</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111</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29</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881</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300</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w:t>
            </w:r>
            <w:r w:rsidRPr="00480770">
              <w:rPr>
                <w:spacing w:val="-22"/>
              </w:rPr>
              <w:t>,</w:t>
            </w:r>
            <w:r w:rsidRPr="00480770">
              <w:rPr>
                <w:rFonts w:hint="eastAsia"/>
                <w:spacing w:val="-22"/>
              </w:rPr>
              <w:t>811</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485</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40</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4</w:t>
            </w:r>
            <w:r w:rsidRPr="00480770">
              <w:rPr>
                <w:spacing w:val="-22"/>
              </w:rPr>
              <w:t>,546</w:t>
            </w:r>
          </w:p>
        </w:tc>
      </w:tr>
      <w:tr w:rsidR="006F520E" w:rsidTr="00844D85">
        <w:tc>
          <w:tcPr>
            <w:tcW w:w="568" w:type="dxa"/>
          </w:tcPr>
          <w:p w:rsidR="006F520E" w:rsidRPr="00480770" w:rsidRDefault="006F520E" w:rsidP="003567B4">
            <w:pPr>
              <w:pStyle w:val="142"/>
              <w:ind w:leftChars="-22" w:left="-62" w:rightChars="-21" w:right="-59"/>
              <w:jc w:val="center"/>
              <w:rPr>
                <w:spacing w:val="-22"/>
              </w:rPr>
            </w:pPr>
            <w:r w:rsidRPr="00480770">
              <w:rPr>
                <w:rFonts w:hint="eastAsia"/>
                <w:spacing w:val="-22"/>
              </w:rPr>
              <w:t>112</w:t>
            </w:r>
          </w:p>
        </w:tc>
        <w:tc>
          <w:tcPr>
            <w:tcW w:w="1215" w:type="dxa"/>
          </w:tcPr>
          <w:p w:rsidR="006F520E" w:rsidRPr="00480770" w:rsidRDefault="006F520E" w:rsidP="003567B4">
            <w:pPr>
              <w:pStyle w:val="142"/>
              <w:ind w:leftChars="-22" w:left="-62" w:rightChars="-21" w:right="-59"/>
              <w:jc w:val="right"/>
              <w:rPr>
                <w:spacing w:val="-22"/>
              </w:rPr>
            </w:pPr>
            <w:r w:rsidRPr="00480770">
              <w:rPr>
                <w:rFonts w:hint="eastAsia"/>
                <w:spacing w:val="-22"/>
              </w:rPr>
              <w:t>29</w:t>
            </w:r>
          </w:p>
        </w:tc>
        <w:tc>
          <w:tcPr>
            <w:tcW w:w="901" w:type="dxa"/>
          </w:tcPr>
          <w:p w:rsidR="006F520E" w:rsidRPr="00480770" w:rsidRDefault="006F520E" w:rsidP="003567B4">
            <w:pPr>
              <w:pStyle w:val="142"/>
              <w:ind w:leftChars="-22" w:left="-62" w:rightChars="-21" w:right="-59"/>
              <w:jc w:val="right"/>
              <w:rPr>
                <w:spacing w:val="-22"/>
              </w:rPr>
            </w:pPr>
            <w:r w:rsidRPr="00480770">
              <w:rPr>
                <w:rFonts w:hint="eastAsia"/>
                <w:spacing w:val="-22"/>
              </w:rPr>
              <w:t>1</w:t>
            </w:r>
            <w:r w:rsidRPr="00480770">
              <w:rPr>
                <w:spacing w:val="-22"/>
              </w:rPr>
              <w:t>,</w:t>
            </w:r>
            <w:r w:rsidRPr="00480770">
              <w:rPr>
                <w:rFonts w:hint="eastAsia"/>
                <w:spacing w:val="-22"/>
              </w:rPr>
              <w:t>083</w:t>
            </w:r>
          </w:p>
        </w:tc>
        <w:tc>
          <w:tcPr>
            <w:tcW w:w="1701" w:type="dxa"/>
          </w:tcPr>
          <w:p w:rsidR="006F520E" w:rsidRPr="00480770" w:rsidRDefault="006F520E" w:rsidP="003567B4">
            <w:pPr>
              <w:pStyle w:val="142"/>
              <w:ind w:leftChars="-22" w:left="-62" w:rightChars="-21" w:right="-59"/>
              <w:jc w:val="right"/>
              <w:rPr>
                <w:spacing w:val="-22"/>
              </w:rPr>
            </w:pPr>
            <w:r w:rsidRPr="00480770">
              <w:rPr>
                <w:rFonts w:hint="eastAsia"/>
                <w:spacing w:val="-22"/>
              </w:rPr>
              <w:t>277</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689</w:t>
            </w:r>
          </w:p>
        </w:tc>
        <w:tc>
          <w:tcPr>
            <w:tcW w:w="1276" w:type="dxa"/>
          </w:tcPr>
          <w:p w:rsidR="006F520E" w:rsidRPr="00480770" w:rsidRDefault="006F520E" w:rsidP="003567B4">
            <w:pPr>
              <w:pStyle w:val="142"/>
              <w:ind w:leftChars="-22" w:left="-62" w:rightChars="-21" w:right="-59"/>
              <w:jc w:val="right"/>
              <w:rPr>
                <w:spacing w:val="-22"/>
              </w:rPr>
            </w:pPr>
            <w:r w:rsidRPr="00480770">
              <w:rPr>
                <w:rFonts w:hint="eastAsia"/>
                <w:spacing w:val="-22"/>
              </w:rPr>
              <w:t>20</w:t>
            </w:r>
          </w:p>
        </w:tc>
        <w:tc>
          <w:tcPr>
            <w:tcW w:w="921" w:type="dxa"/>
          </w:tcPr>
          <w:p w:rsidR="006F520E" w:rsidRPr="00480770" w:rsidRDefault="006F520E" w:rsidP="003567B4">
            <w:pPr>
              <w:pStyle w:val="142"/>
              <w:ind w:leftChars="-22" w:left="-62" w:rightChars="-21" w:right="-59"/>
              <w:jc w:val="right"/>
              <w:rPr>
                <w:spacing w:val="-22"/>
              </w:rPr>
            </w:pPr>
            <w:r w:rsidRPr="00480770">
              <w:rPr>
                <w:rFonts w:hint="eastAsia"/>
                <w:spacing w:val="-22"/>
              </w:rPr>
              <w:t>30</w:t>
            </w:r>
          </w:p>
        </w:tc>
        <w:tc>
          <w:tcPr>
            <w:tcW w:w="1063" w:type="dxa"/>
          </w:tcPr>
          <w:p w:rsidR="006F520E" w:rsidRPr="00480770" w:rsidRDefault="006F520E" w:rsidP="003567B4">
            <w:pPr>
              <w:pStyle w:val="142"/>
              <w:ind w:leftChars="-22" w:left="-62" w:rightChars="-21" w:right="-59"/>
              <w:jc w:val="right"/>
              <w:rPr>
                <w:spacing w:val="-22"/>
              </w:rPr>
            </w:pPr>
            <w:r w:rsidRPr="00480770">
              <w:rPr>
                <w:rFonts w:hint="eastAsia"/>
                <w:spacing w:val="-22"/>
              </w:rPr>
              <w:t>2</w:t>
            </w:r>
            <w:r w:rsidRPr="00480770">
              <w:rPr>
                <w:spacing w:val="-22"/>
              </w:rPr>
              <w:t>,</w:t>
            </w:r>
            <w:r w:rsidRPr="00480770">
              <w:rPr>
                <w:rFonts w:hint="eastAsia"/>
                <w:spacing w:val="-22"/>
              </w:rPr>
              <w:t>128</w:t>
            </w:r>
          </w:p>
        </w:tc>
      </w:tr>
      <w:tr w:rsidR="00EF0130" w:rsidRPr="00EF0130" w:rsidTr="00844D85">
        <w:tc>
          <w:tcPr>
            <w:tcW w:w="568" w:type="dxa"/>
          </w:tcPr>
          <w:p w:rsidR="00EF0130" w:rsidRPr="00EF0130" w:rsidRDefault="00EF0130" w:rsidP="003567B4">
            <w:pPr>
              <w:pStyle w:val="142"/>
              <w:ind w:leftChars="-22" w:left="-62" w:rightChars="-21" w:right="-59"/>
              <w:jc w:val="center"/>
              <w:rPr>
                <w:b/>
                <w:spacing w:val="-22"/>
              </w:rPr>
            </w:pPr>
            <w:r w:rsidRPr="00EF0130">
              <w:rPr>
                <w:rFonts w:hint="eastAsia"/>
                <w:b/>
                <w:spacing w:val="-22"/>
              </w:rPr>
              <w:t>合計</w:t>
            </w:r>
          </w:p>
        </w:tc>
        <w:tc>
          <w:tcPr>
            <w:tcW w:w="1215" w:type="dxa"/>
          </w:tcPr>
          <w:p w:rsidR="00EF0130" w:rsidRPr="00EF0130" w:rsidRDefault="00EF0130" w:rsidP="003567B4">
            <w:pPr>
              <w:pStyle w:val="142"/>
              <w:ind w:leftChars="-22" w:left="-62" w:rightChars="-21" w:right="-59"/>
              <w:jc w:val="right"/>
              <w:rPr>
                <w:b/>
                <w:spacing w:val="-22"/>
              </w:rPr>
            </w:pPr>
            <w:r w:rsidRPr="00EF0130">
              <w:rPr>
                <w:rFonts w:hint="eastAsia"/>
                <w:b/>
                <w:spacing w:val="-22"/>
              </w:rPr>
              <w:t>220</w:t>
            </w:r>
          </w:p>
        </w:tc>
        <w:tc>
          <w:tcPr>
            <w:tcW w:w="901" w:type="dxa"/>
          </w:tcPr>
          <w:p w:rsidR="00EF0130" w:rsidRPr="00EF0130" w:rsidRDefault="00EF0130" w:rsidP="003567B4">
            <w:pPr>
              <w:pStyle w:val="142"/>
              <w:ind w:leftChars="-22" w:left="-62" w:rightChars="-21" w:right="-59"/>
              <w:jc w:val="right"/>
              <w:rPr>
                <w:b/>
                <w:spacing w:val="-22"/>
              </w:rPr>
            </w:pPr>
            <w:r w:rsidRPr="00EF0130">
              <w:rPr>
                <w:rFonts w:hint="eastAsia"/>
                <w:b/>
                <w:spacing w:val="-22"/>
              </w:rPr>
              <w:t>2</w:t>
            </w:r>
            <w:r w:rsidRPr="00EF0130">
              <w:rPr>
                <w:b/>
                <w:spacing w:val="-22"/>
              </w:rPr>
              <w:t>,304</w:t>
            </w:r>
          </w:p>
        </w:tc>
        <w:tc>
          <w:tcPr>
            <w:tcW w:w="1701" w:type="dxa"/>
          </w:tcPr>
          <w:p w:rsidR="00EF0130" w:rsidRPr="00EF0130" w:rsidRDefault="00EF0130" w:rsidP="003567B4">
            <w:pPr>
              <w:pStyle w:val="142"/>
              <w:ind w:leftChars="-22" w:left="-62" w:rightChars="-21" w:right="-59"/>
              <w:jc w:val="right"/>
              <w:rPr>
                <w:b/>
                <w:spacing w:val="-22"/>
              </w:rPr>
            </w:pPr>
            <w:r w:rsidRPr="00EF0130">
              <w:rPr>
                <w:rFonts w:hint="eastAsia"/>
                <w:b/>
                <w:spacing w:val="-22"/>
              </w:rPr>
              <w:t>1,996</w:t>
            </w:r>
          </w:p>
        </w:tc>
        <w:tc>
          <w:tcPr>
            <w:tcW w:w="1276" w:type="dxa"/>
          </w:tcPr>
          <w:p w:rsidR="00EF0130" w:rsidRPr="00EF0130" w:rsidRDefault="00EF0130" w:rsidP="003567B4">
            <w:pPr>
              <w:pStyle w:val="142"/>
              <w:ind w:leftChars="-22" w:left="-62" w:rightChars="-21" w:right="-59"/>
              <w:jc w:val="right"/>
              <w:rPr>
                <w:b/>
                <w:spacing w:val="-22"/>
              </w:rPr>
            </w:pPr>
            <w:r w:rsidRPr="00EF0130">
              <w:rPr>
                <w:rFonts w:hint="eastAsia"/>
                <w:b/>
                <w:spacing w:val="-22"/>
              </w:rPr>
              <w:t>10,388</w:t>
            </w:r>
          </w:p>
        </w:tc>
        <w:tc>
          <w:tcPr>
            <w:tcW w:w="1276" w:type="dxa"/>
          </w:tcPr>
          <w:p w:rsidR="00EF0130" w:rsidRPr="00EF0130" w:rsidRDefault="00EF0130" w:rsidP="003567B4">
            <w:pPr>
              <w:pStyle w:val="142"/>
              <w:ind w:leftChars="-22" w:left="-62" w:rightChars="-21" w:right="-59"/>
              <w:jc w:val="right"/>
              <w:rPr>
                <w:b/>
                <w:spacing w:val="-22"/>
              </w:rPr>
            </w:pPr>
            <w:r w:rsidRPr="00EF0130">
              <w:rPr>
                <w:rFonts w:hint="eastAsia"/>
                <w:b/>
                <w:spacing w:val="-22"/>
              </w:rPr>
              <w:t>2,993</w:t>
            </w:r>
          </w:p>
        </w:tc>
        <w:tc>
          <w:tcPr>
            <w:tcW w:w="921" w:type="dxa"/>
          </w:tcPr>
          <w:p w:rsidR="00EF0130" w:rsidRPr="00EF0130" w:rsidRDefault="00EF0130" w:rsidP="003567B4">
            <w:pPr>
              <w:pStyle w:val="142"/>
              <w:ind w:leftChars="-22" w:left="-62" w:rightChars="-21" w:right="-59"/>
              <w:jc w:val="right"/>
              <w:rPr>
                <w:b/>
                <w:spacing w:val="-22"/>
              </w:rPr>
            </w:pPr>
            <w:r w:rsidRPr="00EF0130">
              <w:rPr>
                <w:rFonts w:hint="eastAsia"/>
                <w:b/>
                <w:spacing w:val="-22"/>
              </w:rPr>
              <w:t>402</w:t>
            </w:r>
          </w:p>
        </w:tc>
        <w:tc>
          <w:tcPr>
            <w:tcW w:w="1063" w:type="dxa"/>
          </w:tcPr>
          <w:p w:rsidR="00EF0130" w:rsidRPr="00EF0130" w:rsidRDefault="00EF0130" w:rsidP="003567B4">
            <w:pPr>
              <w:pStyle w:val="142"/>
              <w:ind w:leftChars="-22" w:left="-62" w:rightChars="-21" w:right="-59"/>
              <w:jc w:val="right"/>
              <w:rPr>
                <w:b/>
                <w:spacing w:val="-22"/>
              </w:rPr>
            </w:pPr>
            <w:r w:rsidRPr="00EF0130">
              <w:rPr>
                <w:rFonts w:hint="eastAsia"/>
                <w:b/>
                <w:spacing w:val="-22"/>
              </w:rPr>
              <w:t>18,303</w:t>
            </w:r>
          </w:p>
        </w:tc>
      </w:tr>
    </w:tbl>
    <w:p w:rsidR="006F520E" w:rsidRDefault="006F520E" w:rsidP="0027734E">
      <w:pPr>
        <w:pStyle w:val="142"/>
        <w:ind w:leftChars="-98" w:left="1193" w:rightChars="-51" w:right="-144" w:hangingChars="605" w:hanging="1471"/>
        <w:jc w:val="both"/>
      </w:pPr>
      <w:r>
        <w:rPr>
          <w:rFonts w:hint="eastAsia"/>
        </w:rPr>
        <w:t>說    明：1.本表除中央政府前瞻基礎建設計畫第4期特別預算為預算案外，其餘特別</w:t>
      </w:r>
      <w:proofErr w:type="gramStart"/>
      <w:r>
        <w:rPr>
          <w:rFonts w:hint="eastAsia"/>
        </w:rPr>
        <w:t>預算均為法定</w:t>
      </w:r>
      <w:proofErr w:type="gramEnd"/>
      <w:r>
        <w:rPr>
          <w:rFonts w:hint="eastAsia"/>
        </w:rPr>
        <w:t>預算。</w:t>
      </w:r>
    </w:p>
    <w:p w:rsidR="006F520E" w:rsidRPr="009F32A8" w:rsidRDefault="006F520E" w:rsidP="0027734E">
      <w:pPr>
        <w:pStyle w:val="142"/>
        <w:ind w:leftChars="331" w:left="1202" w:rightChars="-51" w:right="-144" w:hangingChars="109" w:hanging="265"/>
        <w:jc w:val="both"/>
      </w:pPr>
      <w:r>
        <w:rPr>
          <w:rFonts w:hint="eastAsia"/>
        </w:rPr>
        <w:t>2.本表</w:t>
      </w:r>
      <w:r w:rsidRPr="009D522E">
        <w:rPr>
          <w:rFonts w:hint="eastAsia"/>
        </w:rPr>
        <w:t>各年度預算資料係依據預算(案)分配數計算；其中</w:t>
      </w:r>
      <w:r>
        <w:rPr>
          <w:rFonts w:hint="eastAsia"/>
        </w:rPr>
        <w:t>中央政府嚴重特殊傳染性肺炎防治及紓困振興特別預算(含4次追加預算)</w:t>
      </w:r>
      <w:r w:rsidRPr="009D522E">
        <w:rPr>
          <w:rFonts w:hint="eastAsia"/>
        </w:rPr>
        <w:t>無各年度分配數，109及</w:t>
      </w:r>
      <w:proofErr w:type="gramStart"/>
      <w:r w:rsidRPr="009D522E">
        <w:rPr>
          <w:rFonts w:hint="eastAsia"/>
        </w:rPr>
        <w:t>110</w:t>
      </w:r>
      <w:proofErr w:type="gramEnd"/>
      <w:r w:rsidRPr="009D522E">
        <w:rPr>
          <w:rFonts w:hint="eastAsia"/>
        </w:rPr>
        <w:t>年度係按會計年度報告分配數，</w:t>
      </w:r>
      <w:proofErr w:type="gramStart"/>
      <w:r w:rsidRPr="009D522E">
        <w:rPr>
          <w:rFonts w:hint="eastAsia"/>
        </w:rPr>
        <w:t>111</w:t>
      </w:r>
      <w:proofErr w:type="gramEnd"/>
      <w:r w:rsidRPr="009D522E">
        <w:rPr>
          <w:rFonts w:hint="eastAsia"/>
        </w:rPr>
        <w:t>年度按法定預算扣除109及</w:t>
      </w:r>
      <w:proofErr w:type="gramStart"/>
      <w:r w:rsidRPr="009D522E">
        <w:rPr>
          <w:rFonts w:hint="eastAsia"/>
        </w:rPr>
        <w:t>110</w:t>
      </w:r>
      <w:proofErr w:type="gramEnd"/>
      <w:r>
        <w:rPr>
          <w:rFonts w:hint="eastAsia"/>
        </w:rPr>
        <w:t>年度分配數計算。</w:t>
      </w:r>
    </w:p>
    <w:p w:rsidR="006F520E" w:rsidRDefault="006F520E" w:rsidP="00B71A0D">
      <w:pPr>
        <w:pStyle w:val="142"/>
        <w:ind w:leftChars="-101" w:left="1232" w:rightChars="-51" w:right="-144" w:hangingChars="624" w:hanging="1518"/>
      </w:pPr>
      <w:r>
        <w:rPr>
          <w:rFonts w:hint="eastAsia"/>
        </w:rPr>
        <w:t>資料來源：整理自相關特別預算(案)，本中心製表。</w:t>
      </w:r>
    </w:p>
    <w:p w:rsidR="00805249" w:rsidRPr="00805249" w:rsidRDefault="00323FD1" w:rsidP="00331EE6">
      <w:pPr>
        <w:pStyle w:val="20"/>
        <w:ind w:leftChars="-94" w:left="490" w:rightChars="-100" w:right="-283" w:hangingChars="311" w:hanging="756"/>
        <w:rPr>
          <w:b/>
          <w:sz w:val="28"/>
        </w:rPr>
      </w:pPr>
      <w:r>
        <w:rPr>
          <w:noProof/>
        </w:rPr>
        <w:drawing>
          <wp:anchor distT="0" distB="0" distL="114300" distR="114300" simplePos="0" relativeHeight="251658240" behindDoc="0" locked="0" layoutInCell="1" allowOverlap="1">
            <wp:simplePos x="0" y="0"/>
            <wp:positionH relativeFrom="column">
              <wp:posOffset>-184785</wp:posOffset>
            </wp:positionH>
            <wp:positionV relativeFrom="paragraph">
              <wp:posOffset>259714</wp:posOffset>
            </wp:positionV>
            <wp:extent cx="5834380" cy="3476625"/>
            <wp:effectExtent l="0" t="0" r="0" b="9525"/>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4380" cy="3476625"/>
                    </a:xfrm>
                    <a:prstGeom prst="rect">
                      <a:avLst/>
                    </a:prstGeom>
                    <a:noFill/>
                  </pic:spPr>
                </pic:pic>
              </a:graphicData>
            </a:graphic>
            <wp14:sizeRelV relativeFrom="margin">
              <wp14:pctHeight>0</wp14:pctHeight>
            </wp14:sizeRelV>
          </wp:anchor>
        </w:drawing>
      </w:r>
      <w:r w:rsidR="00805249" w:rsidRPr="00805249">
        <w:rPr>
          <w:rFonts w:hint="eastAsia"/>
          <w:b/>
          <w:sz w:val="28"/>
        </w:rPr>
        <w:t>圖1 101至112</w:t>
      </w:r>
      <w:r w:rsidR="0027734E">
        <w:rPr>
          <w:rFonts w:hint="eastAsia"/>
          <w:b/>
          <w:sz w:val="28"/>
        </w:rPr>
        <w:t>年度中央政府總預算及特別預算主要歲出政事別編列情形</w:t>
      </w:r>
    </w:p>
    <w:p w:rsidR="005B29AE" w:rsidRDefault="005B29AE"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28594D">
      <w:pPr>
        <w:pStyle w:val="142"/>
        <w:spacing w:afterLines="20" w:after="100"/>
        <w:ind w:leftChars="-101" w:left="1232" w:rightChars="-51" w:right="-144" w:hangingChars="624" w:hanging="1518"/>
      </w:pPr>
    </w:p>
    <w:p w:rsidR="00805249" w:rsidRDefault="00805249" w:rsidP="00323FD1">
      <w:pPr>
        <w:pStyle w:val="142"/>
        <w:spacing w:beforeLines="50" w:before="250"/>
        <w:ind w:leftChars="-101" w:left="1232" w:rightChars="-51" w:right="-144" w:hangingChars="624" w:hanging="1518"/>
      </w:pPr>
      <w:r>
        <w:rPr>
          <w:rFonts w:hint="eastAsia"/>
        </w:rPr>
        <w:t>資料來源：整理自各年度</w:t>
      </w:r>
      <w:r w:rsidR="0055164B">
        <w:rPr>
          <w:rFonts w:hint="eastAsia"/>
        </w:rPr>
        <w:t>中央政府</w:t>
      </w:r>
      <w:r>
        <w:rPr>
          <w:rFonts w:hint="eastAsia"/>
        </w:rPr>
        <w:t>總預算(案)及相關特別預算(案)，本中心繪製。</w:t>
      </w:r>
    </w:p>
    <w:p w:rsidR="00FE571A" w:rsidRPr="00FE571A" w:rsidRDefault="00FE571A" w:rsidP="009F32A8">
      <w:pPr>
        <w:pStyle w:val="a4"/>
        <w:ind w:left="849" w:hanging="283"/>
        <w:rPr>
          <w:b/>
        </w:rPr>
      </w:pPr>
      <w:r w:rsidRPr="00FE571A">
        <w:rPr>
          <w:rFonts w:hint="eastAsia"/>
          <w:b/>
        </w:rPr>
        <w:lastRenderedPageBreak/>
        <w:t>(</w:t>
      </w:r>
      <w:r w:rsidR="00873DE0">
        <w:rPr>
          <w:rFonts w:hint="eastAsia"/>
          <w:b/>
        </w:rPr>
        <w:t>三</w:t>
      </w:r>
      <w:r w:rsidRPr="00FE571A">
        <w:rPr>
          <w:rFonts w:hint="eastAsia"/>
          <w:b/>
        </w:rPr>
        <w:t>)</w:t>
      </w:r>
      <w:r w:rsidR="0083747D">
        <w:rPr>
          <w:rFonts w:hint="eastAsia"/>
          <w:b/>
        </w:rPr>
        <w:t>為利統計分析，允宜</w:t>
      </w:r>
      <w:proofErr w:type="gramStart"/>
      <w:r w:rsidR="0083747D">
        <w:rPr>
          <w:rFonts w:hint="eastAsia"/>
          <w:b/>
        </w:rPr>
        <w:t>研</w:t>
      </w:r>
      <w:proofErr w:type="gramEnd"/>
      <w:r w:rsidR="0083747D">
        <w:rPr>
          <w:rFonts w:hint="eastAsia"/>
          <w:b/>
        </w:rPr>
        <w:t>謀強化揭露政事別</w:t>
      </w:r>
      <w:proofErr w:type="gramStart"/>
      <w:r w:rsidR="00F44037">
        <w:rPr>
          <w:rFonts w:hint="eastAsia"/>
          <w:b/>
        </w:rPr>
        <w:t>之</w:t>
      </w:r>
      <w:proofErr w:type="gramEnd"/>
      <w:r w:rsidR="0083747D">
        <w:rPr>
          <w:rFonts w:hint="eastAsia"/>
          <w:b/>
        </w:rPr>
        <w:t>預決算資訊</w:t>
      </w:r>
    </w:p>
    <w:p w:rsidR="00053B70" w:rsidRDefault="00620339" w:rsidP="00620339">
      <w:pPr>
        <w:pStyle w:val="2"/>
        <w:ind w:left="850" w:firstLine="566"/>
      </w:pPr>
      <w:r>
        <w:rPr>
          <w:rFonts w:hint="eastAsia"/>
        </w:rPr>
        <w:t>政府預算採用政事別分類表達之目的包括：1.提供一般之報導，期使公眾明瞭政府服務之性質，以及政府支出所產生利益與負擔之歸屬。2.公共支出分配於各項服務之情況及所達成之效能。3.檢視政府支出達成特定功能之趨勢，以幫助預測未來支出。4.有助於研究政府預算對於經濟和社會所產生之衝擊與影響。</w:t>
      </w:r>
      <w:r>
        <w:rPr>
          <w:rStyle w:val="af5"/>
        </w:rPr>
        <w:footnoteReference w:id="2"/>
      </w:r>
    </w:p>
    <w:p w:rsidR="00620339" w:rsidRDefault="00D42D3F" w:rsidP="00620339">
      <w:pPr>
        <w:pStyle w:val="2"/>
        <w:ind w:left="850" w:firstLine="566"/>
      </w:pPr>
      <w:r>
        <w:rPr>
          <w:rFonts w:hint="eastAsia"/>
        </w:rPr>
        <w:t>我國中央政府總預算案雖已依預算法規定</w:t>
      </w:r>
      <w:proofErr w:type="gramStart"/>
      <w:r>
        <w:rPr>
          <w:rFonts w:hint="eastAsia"/>
        </w:rPr>
        <w:t>編製歲出</w:t>
      </w:r>
      <w:proofErr w:type="gramEnd"/>
      <w:r>
        <w:rPr>
          <w:rFonts w:hint="eastAsia"/>
        </w:rPr>
        <w:t>政事別相關表件，並已於各年度總預算案總說明</w:t>
      </w:r>
      <w:r w:rsidR="00CA2C0A">
        <w:rPr>
          <w:rFonts w:hint="eastAsia"/>
        </w:rPr>
        <w:t>中，</w:t>
      </w:r>
      <w:r w:rsidR="00AB448B">
        <w:rPr>
          <w:rFonts w:hint="eastAsia"/>
        </w:rPr>
        <w:t>就各政事別分配及其與上年度比較</w:t>
      </w:r>
      <w:r w:rsidR="00CA2C0A">
        <w:rPr>
          <w:rFonts w:hint="eastAsia"/>
        </w:rPr>
        <w:t>之</w:t>
      </w:r>
      <w:r w:rsidR="00AB448B">
        <w:rPr>
          <w:rFonts w:hint="eastAsia"/>
        </w:rPr>
        <w:t>主要增減情形作相關說明，惟</w:t>
      </w:r>
      <w:r w:rsidR="00D4733A">
        <w:rPr>
          <w:rFonts w:hint="eastAsia"/>
        </w:rPr>
        <w:t>因近年特別預算編列頻仍，政府資源</w:t>
      </w:r>
      <w:r w:rsidR="000C1D4B">
        <w:rPr>
          <w:rFonts w:hint="eastAsia"/>
        </w:rPr>
        <w:t>分別</w:t>
      </w:r>
      <w:r w:rsidR="00D4733A">
        <w:rPr>
          <w:rFonts w:hint="eastAsia"/>
        </w:rPr>
        <w:t>配置於總預算及特別預算，為增進公眾對政府資源配置全貌之瞭解，似宜</w:t>
      </w:r>
      <w:proofErr w:type="gramStart"/>
      <w:r w:rsidR="00D4733A">
        <w:rPr>
          <w:rFonts w:hint="eastAsia"/>
        </w:rPr>
        <w:t>研</w:t>
      </w:r>
      <w:proofErr w:type="gramEnd"/>
      <w:r w:rsidR="00D4733A">
        <w:rPr>
          <w:rFonts w:hint="eastAsia"/>
        </w:rPr>
        <w:t>謀強化對整體資源政事別配置之資訊揭露</w:t>
      </w:r>
      <w:r w:rsidR="002C1EF6">
        <w:rPr>
          <w:rFonts w:hint="eastAsia"/>
        </w:rPr>
        <w:t>與分析</w:t>
      </w:r>
      <w:r w:rsidR="00D4733A">
        <w:rPr>
          <w:rFonts w:hint="eastAsia"/>
        </w:rPr>
        <w:t>。</w:t>
      </w:r>
      <w:r w:rsidR="00053B70">
        <w:rPr>
          <w:rFonts w:hint="eastAsia"/>
        </w:rPr>
        <w:t>另部分特別預算之會計年度報告，</w:t>
      </w:r>
      <w:r w:rsidR="00317195">
        <w:rPr>
          <w:rFonts w:hint="eastAsia"/>
        </w:rPr>
        <w:t>亦</w:t>
      </w:r>
      <w:r w:rsidR="00053B70">
        <w:rPr>
          <w:rFonts w:hint="eastAsia"/>
        </w:rPr>
        <w:t>未公開歲出政事別分類資料，</w:t>
      </w:r>
      <w:proofErr w:type="gramStart"/>
      <w:r w:rsidR="00317195">
        <w:rPr>
          <w:rFonts w:hint="eastAsia"/>
        </w:rPr>
        <w:t>容待強化</w:t>
      </w:r>
      <w:proofErr w:type="gramEnd"/>
      <w:r w:rsidR="00317195">
        <w:rPr>
          <w:rFonts w:hint="eastAsia"/>
        </w:rPr>
        <w:t>揭露</w:t>
      </w:r>
      <w:r w:rsidR="00317195">
        <w:rPr>
          <w:rStyle w:val="af5"/>
        </w:rPr>
        <w:footnoteReference w:id="3"/>
      </w:r>
      <w:r w:rsidR="00317195">
        <w:rPr>
          <w:rFonts w:hint="eastAsia"/>
        </w:rPr>
        <w:t>。</w:t>
      </w:r>
    </w:p>
    <w:p w:rsidR="00F35928" w:rsidRDefault="006E2553" w:rsidP="002230C7">
      <w:pPr>
        <w:ind w:left="566" w:firstLine="566"/>
      </w:pPr>
      <w:r>
        <w:rPr>
          <w:rFonts w:hint="eastAsia"/>
        </w:rPr>
        <w:t>綜上，</w:t>
      </w:r>
      <w:proofErr w:type="gramStart"/>
      <w:r w:rsidR="00F35928" w:rsidRPr="00F35928">
        <w:rPr>
          <w:rFonts w:hint="eastAsia"/>
        </w:rPr>
        <w:t>112</w:t>
      </w:r>
      <w:proofErr w:type="gramEnd"/>
      <w:r w:rsidR="00F35928" w:rsidRPr="00F35928">
        <w:rPr>
          <w:rFonts w:hint="eastAsia"/>
        </w:rPr>
        <w:t>年度</w:t>
      </w:r>
      <w:proofErr w:type="gramStart"/>
      <w:r w:rsidR="00F35928" w:rsidRPr="00F35928">
        <w:rPr>
          <w:rFonts w:hint="eastAsia"/>
        </w:rPr>
        <w:t>總預算案歲出</w:t>
      </w:r>
      <w:proofErr w:type="gramEnd"/>
      <w:r w:rsidR="00F35928" w:rsidRPr="00F35928">
        <w:rPr>
          <w:rFonts w:hint="eastAsia"/>
        </w:rPr>
        <w:t>規模大幅擴增，致各政事別支出</w:t>
      </w:r>
      <w:proofErr w:type="gramStart"/>
      <w:r w:rsidR="00F35928" w:rsidRPr="00F35928">
        <w:rPr>
          <w:rFonts w:hint="eastAsia"/>
        </w:rPr>
        <w:t>金額均較以前</w:t>
      </w:r>
      <w:proofErr w:type="gramEnd"/>
      <w:r w:rsidR="00F35928" w:rsidRPr="00F35928">
        <w:rPr>
          <w:rFonts w:hint="eastAsia"/>
        </w:rPr>
        <w:t>年度成長，惟其中社會福利支出</w:t>
      </w:r>
      <w:proofErr w:type="gramStart"/>
      <w:r w:rsidR="00F35928" w:rsidRPr="00F35928">
        <w:rPr>
          <w:rFonts w:hint="eastAsia"/>
        </w:rPr>
        <w:t>112</w:t>
      </w:r>
      <w:proofErr w:type="gramEnd"/>
      <w:r w:rsidR="00F35928" w:rsidRPr="00F35928">
        <w:rPr>
          <w:rFonts w:hint="eastAsia"/>
        </w:rPr>
        <w:t>年度編列7,154億元，占總預算歲出比率26.31%，因社會福利多具有易放難收之性質，而特別預算屆期後部分經濟發展支出亦可能由總預算編列後續推動經費，倘未來歲出規模無法隨同增加時，恐</w:t>
      </w:r>
      <w:r w:rsidR="004E5527">
        <w:rPr>
          <w:rFonts w:hint="eastAsia"/>
        </w:rPr>
        <w:t>加深</w:t>
      </w:r>
      <w:r w:rsidR="00F35928" w:rsidRPr="00F35928">
        <w:rPr>
          <w:rFonts w:hint="eastAsia"/>
        </w:rPr>
        <w:t>資源配置排擠效果，</w:t>
      </w:r>
      <w:proofErr w:type="gramStart"/>
      <w:r w:rsidR="00F35928" w:rsidRPr="00F35928">
        <w:rPr>
          <w:rFonts w:hint="eastAsia"/>
        </w:rPr>
        <w:t>允宜預為</w:t>
      </w:r>
      <w:proofErr w:type="gramEnd"/>
      <w:r w:rsidR="00F35928" w:rsidRPr="00F35928">
        <w:rPr>
          <w:rFonts w:hint="eastAsia"/>
        </w:rPr>
        <w:t>規劃因應；另宜</w:t>
      </w:r>
      <w:proofErr w:type="gramStart"/>
      <w:r w:rsidR="00F35928" w:rsidRPr="00F35928">
        <w:rPr>
          <w:rFonts w:hint="eastAsia"/>
        </w:rPr>
        <w:t>研</w:t>
      </w:r>
      <w:proofErr w:type="gramEnd"/>
      <w:r w:rsidR="00F35928" w:rsidRPr="00F35928">
        <w:rPr>
          <w:rFonts w:hint="eastAsia"/>
        </w:rPr>
        <w:t>謀強化政府整體資源配置於各政事別</w:t>
      </w:r>
      <w:proofErr w:type="gramStart"/>
      <w:r w:rsidR="00F35928" w:rsidRPr="00F35928">
        <w:rPr>
          <w:rFonts w:hint="eastAsia"/>
        </w:rPr>
        <w:t>之</w:t>
      </w:r>
      <w:proofErr w:type="gramEnd"/>
      <w:r w:rsidR="00F35928" w:rsidRPr="00F35928">
        <w:rPr>
          <w:rFonts w:hint="eastAsia"/>
        </w:rPr>
        <w:t>資訊分析與揭露，</w:t>
      </w:r>
      <w:proofErr w:type="gramStart"/>
      <w:r w:rsidR="00F35928" w:rsidRPr="00F35928">
        <w:rPr>
          <w:rFonts w:hint="eastAsia"/>
        </w:rPr>
        <w:t>俾</w:t>
      </w:r>
      <w:proofErr w:type="gramEnd"/>
      <w:r w:rsidR="00F35928" w:rsidRPr="00F35928">
        <w:rPr>
          <w:rFonts w:hint="eastAsia"/>
        </w:rPr>
        <w:t>利公眾瞭解，並供審議參考。</w:t>
      </w:r>
    </w:p>
    <w:p w:rsidR="00506900" w:rsidRPr="003E63CD" w:rsidRDefault="00F35928" w:rsidP="001C11EB">
      <w:pPr>
        <w:pStyle w:val="ab"/>
      </w:pPr>
      <w:r w:rsidRPr="002230C7">
        <w:rPr>
          <w:rFonts w:hint="eastAsia"/>
        </w:rPr>
        <w:t xml:space="preserve"> </w:t>
      </w:r>
      <w:r w:rsidR="00483B3B" w:rsidRPr="002230C7">
        <w:rPr>
          <w:rFonts w:hint="eastAsia"/>
        </w:rPr>
        <w:t>(</w:t>
      </w:r>
      <w:r w:rsidR="00AB119E" w:rsidRPr="002230C7">
        <w:rPr>
          <w:rFonts w:hint="eastAsia"/>
        </w:rPr>
        <w:t>分機：</w:t>
      </w:r>
      <w:r w:rsidR="002D10D0" w:rsidRPr="002230C7">
        <w:rPr>
          <w:rFonts w:hint="eastAsia"/>
        </w:rPr>
        <w:t>1937</w:t>
      </w:r>
      <w:proofErr w:type="gramStart"/>
      <w:r w:rsidR="002D10D0" w:rsidRPr="002230C7">
        <w:rPr>
          <w:rFonts w:hint="eastAsia"/>
        </w:rPr>
        <w:t>叢宏安</w:t>
      </w:r>
      <w:proofErr w:type="gramEnd"/>
      <w:r w:rsidR="00483B3B" w:rsidRPr="002230C7">
        <w:rPr>
          <w:rFonts w:hint="eastAsia"/>
        </w:rPr>
        <w:t>)</w:t>
      </w:r>
    </w:p>
    <w:sectPr w:rsidR="00506900" w:rsidRPr="003E63CD" w:rsidSect="008F09D9">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B54" w:rsidRDefault="00127B54" w:rsidP="009B732E">
      <w:pPr>
        <w:spacing w:line="240" w:lineRule="auto"/>
        <w:ind w:left="560" w:firstLine="560"/>
      </w:pPr>
      <w:r>
        <w:separator/>
      </w:r>
    </w:p>
  </w:endnote>
  <w:endnote w:type="continuationSeparator" w:id="0">
    <w:p w:rsidR="00127B54" w:rsidRDefault="00127B5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Default="00AD5A46">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Default="00AD5A46" w:rsidP="00F66626">
    <w:pPr>
      <w:pStyle w:val="af"/>
      <w:tabs>
        <w:tab w:val="clear" w:pos="4153"/>
        <w:tab w:val="clear" w:pos="8306"/>
      </w:tabs>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Default="00AD5A46">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B54" w:rsidRDefault="00127B54" w:rsidP="002E1A42">
      <w:pPr>
        <w:spacing w:line="240" w:lineRule="auto"/>
        <w:ind w:left="560" w:firstLine="560"/>
      </w:pPr>
      <w:r>
        <w:separator/>
      </w:r>
    </w:p>
  </w:footnote>
  <w:footnote w:type="continuationSeparator" w:id="0">
    <w:p w:rsidR="00127B54" w:rsidRDefault="00127B54" w:rsidP="009B732E">
      <w:pPr>
        <w:spacing w:line="240" w:lineRule="auto"/>
        <w:ind w:left="560" w:firstLine="560"/>
      </w:pPr>
      <w:r>
        <w:continuationSeparator/>
      </w:r>
    </w:p>
  </w:footnote>
  <w:footnote w:id="1">
    <w:p w:rsidR="00A948AE" w:rsidRDefault="00A948AE" w:rsidP="00B71A0D">
      <w:pPr>
        <w:pStyle w:val="af6"/>
        <w:spacing w:line="280" w:lineRule="exact"/>
        <w:ind w:left="168" w:hanging="168"/>
      </w:pPr>
      <w:r>
        <w:rPr>
          <w:rStyle w:val="af5"/>
        </w:rPr>
        <w:footnoteRef/>
      </w:r>
      <w:r>
        <w:t xml:space="preserve"> </w:t>
      </w:r>
      <w:r w:rsidRPr="00AA78AF">
        <w:rPr>
          <w:rStyle w:val="143"/>
          <w:rFonts w:hint="eastAsia"/>
        </w:rPr>
        <w:t>本處係指101至112年度有分配預算之特別預算，包括</w:t>
      </w:r>
      <w:proofErr w:type="gramStart"/>
      <w:r w:rsidRPr="00AA78AF">
        <w:rPr>
          <w:rStyle w:val="143"/>
          <w:rFonts w:hint="eastAsia"/>
        </w:rPr>
        <w:t>中央政府莫拉克</w:t>
      </w:r>
      <w:proofErr w:type="gramEnd"/>
      <w:r w:rsidRPr="00AA78AF">
        <w:rPr>
          <w:rStyle w:val="143"/>
          <w:rFonts w:hint="eastAsia"/>
        </w:rPr>
        <w:t>颱風災後重建特別預算、中央政府流域綜合治理計畫第1期至第3期特別預算、中央政府前瞻基礎建設計畫第1期至第4期特別預算(案)、中央政府嚴重特殊傳染性肺炎防治及紓困振興特別預算(含4次追加預算)、中央政府新式戰機採購特別預算及中央政府海空戰力提升計畫採購特別預算。</w:t>
      </w:r>
    </w:p>
  </w:footnote>
  <w:footnote w:id="2">
    <w:p w:rsidR="00620339" w:rsidRDefault="00620339" w:rsidP="004A49C8">
      <w:pPr>
        <w:pStyle w:val="af6"/>
        <w:spacing w:line="280" w:lineRule="exact"/>
        <w:ind w:leftChars="-10" w:left="208" w:hangingChars="97" w:hanging="236"/>
      </w:pPr>
      <w:r>
        <w:rPr>
          <w:rStyle w:val="af5"/>
        </w:rPr>
        <w:footnoteRef/>
      </w:r>
      <w:r>
        <w:t xml:space="preserve"> </w:t>
      </w:r>
      <w:r>
        <w:rPr>
          <w:rFonts w:hint="eastAsia"/>
        </w:rPr>
        <w:t>廖玉琳、陳靜怡，</w:t>
      </w:r>
      <w:r w:rsidR="002332FC">
        <w:rPr>
          <w:rFonts w:hint="eastAsia"/>
        </w:rPr>
        <w:t>歲出政事別歸類原則與範圍之探討，主計月刊第613期，96年1月，第24</w:t>
      </w:r>
      <w:r w:rsidR="004A49C8">
        <w:rPr>
          <w:rFonts w:hint="eastAsia"/>
        </w:rPr>
        <w:t>頁至第30頁。</w:t>
      </w:r>
    </w:p>
  </w:footnote>
  <w:footnote w:id="3">
    <w:p w:rsidR="00317195" w:rsidRPr="00317195" w:rsidRDefault="00317195" w:rsidP="00317195">
      <w:pPr>
        <w:pStyle w:val="af6"/>
        <w:spacing w:line="280" w:lineRule="exact"/>
        <w:ind w:leftChars="-10" w:left="208" w:hangingChars="97" w:hanging="236"/>
      </w:pPr>
      <w:r>
        <w:rPr>
          <w:rStyle w:val="af5"/>
        </w:rPr>
        <w:footnoteRef/>
      </w:r>
      <w:r>
        <w:t xml:space="preserve"> </w:t>
      </w:r>
      <w:r>
        <w:rPr>
          <w:rFonts w:hint="eastAsia"/>
        </w:rPr>
        <w:t>例如中央政府流域綜合治理計畫第3期特別預算及中央政府前瞻基礎建設計畫特別預算之會計年度報告，均尚未公開歲出政事別分類資料(查詢日期：111年9月12日)。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Default="00AD5A46">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Pr="00A87261" w:rsidRDefault="00AD5A46" w:rsidP="00A872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46" w:rsidRDefault="00AD5A46">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BCE"/>
    <w:multiLevelType w:val="hybridMultilevel"/>
    <w:tmpl w:val="7E946522"/>
    <w:lvl w:ilvl="0" w:tplc="9468C9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E4F29CD"/>
    <w:multiLevelType w:val="hybridMultilevel"/>
    <w:tmpl w:val="16FACD8C"/>
    <w:lvl w:ilvl="0" w:tplc="AE9624B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 w15:restartNumberingAfterBreak="0">
    <w:nsid w:val="1D0C0B23"/>
    <w:multiLevelType w:val="hybridMultilevel"/>
    <w:tmpl w:val="497C7E86"/>
    <w:lvl w:ilvl="0" w:tplc="D852577A">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3" w15:restartNumberingAfterBreak="0">
    <w:nsid w:val="23774833"/>
    <w:multiLevelType w:val="hybridMultilevel"/>
    <w:tmpl w:val="AD9CDF40"/>
    <w:lvl w:ilvl="0" w:tplc="02C479A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09C0420"/>
    <w:multiLevelType w:val="hybridMultilevel"/>
    <w:tmpl w:val="5D7A89C8"/>
    <w:lvl w:ilvl="0" w:tplc="F9DCF568">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5" w15:restartNumberingAfterBreak="0">
    <w:nsid w:val="311364E1"/>
    <w:multiLevelType w:val="hybridMultilevel"/>
    <w:tmpl w:val="332C9F28"/>
    <w:lvl w:ilvl="0" w:tplc="C602F0D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C00698"/>
    <w:multiLevelType w:val="hybridMultilevel"/>
    <w:tmpl w:val="F3A6D004"/>
    <w:lvl w:ilvl="0" w:tplc="DEE82912">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8" w15:restartNumberingAfterBreak="0">
    <w:nsid w:val="3C415B2D"/>
    <w:multiLevelType w:val="hybridMultilevel"/>
    <w:tmpl w:val="A43632BE"/>
    <w:lvl w:ilvl="0" w:tplc="A810ECDE">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9" w15:restartNumberingAfterBreak="0">
    <w:nsid w:val="47BF38B8"/>
    <w:multiLevelType w:val="hybridMultilevel"/>
    <w:tmpl w:val="65C84940"/>
    <w:lvl w:ilvl="0" w:tplc="C674D9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7F300B1"/>
    <w:multiLevelType w:val="hybridMultilevel"/>
    <w:tmpl w:val="C520F570"/>
    <w:lvl w:ilvl="0" w:tplc="43CA206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69A93A4B"/>
    <w:multiLevelType w:val="hybridMultilevel"/>
    <w:tmpl w:val="C0C25450"/>
    <w:lvl w:ilvl="0" w:tplc="8F52C87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6E712EE7"/>
    <w:multiLevelType w:val="hybridMultilevel"/>
    <w:tmpl w:val="3686090C"/>
    <w:lvl w:ilvl="0" w:tplc="BA5CE7A4">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73A55DA5"/>
    <w:multiLevelType w:val="hybridMultilevel"/>
    <w:tmpl w:val="EFE6E170"/>
    <w:lvl w:ilvl="0" w:tplc="94A4CD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50D3864"/>
    <w:multiLevelType w:val="hybridMultilevel"/>
    <w:tmpl w:val="E0244DDE"/>
    <w:lvl w:ilvl="0" w:tplc="81B2293A">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15"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6" w15:restartNumberingAfterBreak="0">
    <w:nsid w:val="7FA94F34"/>
    <w:multiLevelType w:val="hybridMultilevel"/>
    <w:tmpl w:val="4224B2D0"/>
    <w:lvl w:ilvl="0" w:tplc="76B21F6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5"/>
  </w:num>
  <w:num w:numId="2">
    <w:abstractNumId w:val="6"/>
  </w:num>
  <w:num w:numId="3">
    <w:abstractNumId w:val="0"/>
  </w:num>
  <w:num w:numId="4">
    <w:abstractNumId w:val="5"/>
  </w:num>
  <w:num w:numId="5">
    <w:abstractNumId w:val="12"/>
  </w:num>
  <w:num w:numId="6">
    <w:abstractNumId w:val="13"/>
  </w:num>
  <w:num w:numId="7">
    <w:abstractNumId w:val="8"/>
  </w:num>
  <w:num w:numId="8">
    <w:abstractNumId w:val="1"/>
  </w:num>
  <w:num w:numId="9">
    <w:abstractNumId w:val="14"/>
  </w:num>
  <w:num w:numId="10">
    <w:abstractNumId w:val="4"/>
  </w:num>
  <w:num w:numId="11">
    <w:abstractNumId w:val="7"/>
  </w:num>
  <w:num w:numId="12">
    <w:abstractNumId w:val="2"/>
  </w:num>
  <w:num w:numId="13">
    <w:abstractNumId w:val="10"/>
  </w:num>
  <w:num w:numId="14">
    <w:abstractNumId w:val="16"/>
  </w:num>
  <w:num w:numId="15">
    <w:abstractNumId w:val="11"/>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F0F"/>
    <w:rsid w:val="0000051A"/>
    <w:rsid w:val="000011CE"/>
    <w:rsid w:val="0000129A"/>
    <w:rsid w:val="00001AF2"/>
    <w:rsid w:val="00002DD9"/>
    <w:rsid w:val="0000441D"/>
    <w:rsid w:val="000056CD"/>
    <w:rsid w:val="00007437"/>
    <w:rsid w:val="00007880"/>
    <w:rsid w:val="0001063F"/>
    <w:rsid w:val="00011B2B"/>
    <w:rsid w:val="00011BB6"/>
    <w:rsid w:val="00012DBF"/>
    <w:rsid w:val="00013D6C"/>
    <w:rsid w:val="00015170"/>
    <w:rsid w:val="000157DF"/>
    <w:rsid w:val="0001726D"/>
    <w:rsid w:val="0001755A"/>
    <w:rsid w:val="000177A7"/>
    <w:rsid w:val="00017E8D"/>
    <w:rsid w:val="00021DC1"/>
    <w:rsid w:val="00022F17"/>
    <w:rsid w:val="00023BC6"/>
    <w:rsid w:val="00025192"/>
    <w:rsid w:val="000254C8"/>
    <w:rsid w:val="00025641"/>
    <w:rsid w:val="0002638D"/>
    <w:rsid w:val="00026A41"/>
    <w:rsid w:val="00026D1E"/>
    <w:rsid w:val="00026E01"/>
    <w:rsid w:val="0002725A"/>
    <w:rsid w:val="000273D5"/>
    <w:rsid w:val="00027748"/>
    <w:rsid w:val="0003005B"/>
    <w:rsid w:val="000324A9"/>
    <w:rsid w:val="0003258A"/>
    <w:rsid w:val="00033F5A"/>
    <w:rsid w:val="000341E9"/>
    <w:rsid w:val="00034EE6"/>
    <w:rsid w:val="0003594B"/>
    <w:rsid w:val="00035CB9"/>
    <w:rsid w:val="0003739C"/>
    <w:rsid w:val="00037648"/>
    <w:rsid w:val="00040C7D"/>
    <w:rsid w:val="000429B0"/>
    <w:rsid w:val="00043B4E"/>
    <w:rsid w:val="00043C40"/>
    <w:rsid w:val="00043C87"/>
    <w:rsid w:val="00046497"/>
    <w:rsid w:val="0004675A"/>
    <w:rsid w:val="000468D4"/>
    <w:rsid w:val="00047572"/>
    <w:rsid w:val="00052124"/>
    <w:rsid w:val="00052367"/>
    <w:rsid w:val="00053405"/>
    <w:rsid w:val="00053B70"/>
    <w:rsid w:val="00053EC5"/>
    <w:rsid w:val="00053FA9"/>
    <w:rsid w:val="0005501E"/>
    <w:rsid w:val="000560E6"/>
    <w:rsid w:val="00056734"/>
    <w:rsid w:val="00056DE0"/>
    <w:rsid w:val="000570CC"/>
    <w:rsid w:val="00057BEB"/>
    <w:rsid w:val="00060865"/>
    <w:rsid w:val="000611E5"/>
    <w:rsid w:val="00063418"/>
    <w:rsid w:val="00063B1D"/>
    <w:rsid w:val="00063F5D"/>
    <w:rsid w:val="000647BF"/>
    <w:rsid w:val="00064CA1"/>
    <w:rsid w:val="000652CD"/>
    <w:rsid w:val="0006609B"/>
    <w:rsid w:val="00066D7F"/>
    <w:rsid w:val="00067A0D"/>
    <w:rsid w:val="00067F6D"/>
    <w:rsid w:val="000705BE"/>
    <w:rsid w:val="000713A2"/>
    <w:rsid w:val="000719A9"/>
    <w:rsid w:val="0007261B"/>
    <w:rsid w:val="00072707"/>
    <w:rsid w:val="000741EF"/>
    <w:rsid w:val="00074E44"/>
    <w:rsid w:val="00075EFF"/>
    <w:rsid w:val="00075FE9"/>
    <w:rsid w:val="00076818"/>
    <w:rsid w:val="00077A80"/>
    <w:rsid w:val="000803E5"/>
    <w:rsid w:val="00081D1F"/>
    <w:rsid w:val="00082587"/>
    <w:rsid w:val="00084488"/>
    <w:rsid w:val="00086782"/>
    <w:rsid w:val="00086CB2"/>
    <w:rsid w:val="00086FC5"/>
    <w:rsid w:val="0008722E"/>
    <w:rsid w:val="00087F9F"/>
    <w:rsid w:val="000903FF"/>
    <w:rsid w:val="00090904"/>
    <w:rsid w:val="00090AAE"/>
    <w:rsid w:val="00090B84"/>
    <w:rsid w:val="00091E68"/>
    <w:rsid w:val="00093CA1"/>
    <w:rsid w:val="000940A4"/>
    <w:rsid w:val="0009538E"/>
    <w:rsid w:val="00096530"/>
    <w:rsid w:val="00097F88"/>
    <w:rsid w:val="000A12EE"/>
    <w:rsid w:val="000A1B87"/>
    <w:rsid w:val="000A1CEA"/>
    <w:rsid w:val="000A2AF4"/>
    <w:rsid w:val="000A32F0"/>
    <w:rsid w:val="000A3443"/>
    <w:rsid w:val="000A347C"/>
    <w:rsid w:val="000A3D18"/>
    <w:rsid w:val="000A3D3F"/>
    <w:rsid w:val="000A4698"/>
    <w:rsid w:val="000A5EFD"/>
    <w:rsid w:val="000A60FA"/>
    <w:rsid w:val="000A65E7"/>
    <w:rsid w:val="000A6A4C"/>
    <w:rsid w:val="000A6B99"/>
    <w:rsid w:val="000A7A97"/>
    <w:rsid w:val="000B0095"/>
    <w:rsid w:val="000B0A65"/>
    <w:rsid w:val="000B0CF3"/>
    <w:rsid w:val="000B1AF0"/>
    <w:rsid w:val="000B1B49"/>
    <w:rsid w:val="000B1D11"/>
    <w:rsid w:val="000B2E66"/>
    <w:rsid w:val="000B3231"/>
    <w:rsid w:val="000B3445"/>
    <w:rsid w:val="000B390E"/>
    <w:rsid w:val="000B4981"/>
    <w:rsid w:val="000B4AD1"/>
    <w:rsid w:val="000B4DC5"/>
    <w:rsid w:val="000B65F1"/>
    <w:rsid w:val="000B66A7"/>
    <w:rsid w:val="000B77AE"/>
    <w:rsid w:val="000B7C28"/>
    <w:rsid w:val="000C0D2C"/>
    <w:rsid w:val="000C19B5"/>
    <w:rsid w:val="000C1A21"/>
    <w:rsid w:val="000C1D4B"/>
    <w:rsid w:val="000C3385"/>
    <w:rsid w:val="000C3928"/>
    <w:rsid w:val="000C395C"/>
    <w:rsid w:val="000C4551"/>
    <w:rsid w:val="000C6234"/>
    <w:rsid w:val="000C630C"/>
    <w:rsid w:val="000D0414"/>
    <w:rsid w:val="000D133D"/>
    <w:rsid w:val="000D2ACB"/>
    <w:rsid w:val="000D2C13"/>
    <w:rsid w:val="000D3754"/>
    <w:rsid w:val="000D38E2"/>
    <w:rsid w:val="000D4F84"/>
    <w:rsid w:val="000D50BF"/>
    <w:rsid w:val="000D5538"/>
    <w:rsid w:val="000D6038"/>
    <w:rsid w:val="000D737C"/>
    <w:rsid w:val="000D7990"/>
    <w:rsid w:val="000D7DCD"/>
    <w:rsid w:val="000D7EF6"/>
    <w:rsid w:val="000E0B44"/>
    <w:rsid w:val="000E14ED"/>
    <w:rsid w:val="000E24FE"/>
    <w:rsid w:val="000E2E30"/>
    <w:rsid w:val="000E48DF"/>
    <w:rsid w:val="000E4937"/>
    <w:rsid w:val="000E4BC4"/>
    <w:rsid w:val="000E71F2"/>
    <w:rsid w:val="000E72D1"/>
    <w:rsid w:val="000F01F1"/>
    <w:rsid w:val="000F18E9"/>
    <w:rsid w:val="000F1906"/>
    <w:rsid w:val="000F2896"/>
    <w:rsid w:val="000F3E24"/>
    <w:rsid w:val="000F4BD0"/>
    <w:rsid w:val="000F4D03"/>
    <w:rsid w:val="000F649E"/>
    <w:rsid w:val="000F7378"/>
    <w:rsid w:val="00100AA5"/>
    <w:rsid w:val="001019EE"/>
    <w:rsid w:val="00102022"/>
    <w:rsid w:val="00102EB8"/>
    <w:rsid w:val="00102F87"/>
    <w:rsid w:val="001039EA"/>
    <w:rsid w:val="00103ADF"/>
    <w:rsid w:val="001047A4"/>
    <w:rsid w:val="00104E31"/>
    <w:rsid w:val="00105D1E"/>
    <w:rsid w:val="001063AF"/>
    <w:rsid w:val="00111852"/>
    <w:rsid w:val="001136BE"/>
    <w:rsid w:val="0011388B"/>
    <w:rsid w:val="0011439E"/>
    <w:rsid w:val="00114D6F"/>
    <w:rsid w:val="00114E6A"/>
    <w:rsid w:val="00115354"/>
    <w:rsid w:val="001158C7"/>
    <w:rsid w:val="00115AF1"/>
    <w:rsid w:val="0011650C"/>
    <w:rsid w:val="00116C04"/>
    <w:rsid w:val="001176D6"/>
    <w:rsid w:val="00117F9B"/>
    <w:rsid w:val="00117FED"/>
    <w:rsid w:val="0012006D"/>
    <w:rsid w:val="001207B2"/>
    <w:rsid w:val="00120906"/>
    <w:rsid w:val="00120C04"/>
    <w:rsid w:val="00121E19"/>
    <w:rsid w:val="00122529"/>
    <w:rsid w:val="00122B89"/>
    <w:rsid w:val="00123613"/>
    <w:rsid w:val="001237F7"/>
    <w:rsid w:val="0012380E"/>
    <w:rsid w:val="001249E5"/>
    <w:rsid w:val="00125557"/>
    <w:rsid w:val="00125E4C"/>
    <w:rsid w:val="00126841"/>
    <w:rsid w:val="00126A48"/>
    <w:rsid w:val="00126D7A"/>
    <w:rsid w:val="001275A3"/>
    <w:rsid w:val="0012762E"/>
    <w:rsid w:val="00127A43"/>
    <w:rsid w:val="00127B54"/>
    <w:rsid w:val="00127F51"/>
    <w:rsid w:val="00130220"/>
    <w:rsid w:val="001307EB"/>
    <w:rsid w:val="00132096"/>
    <w:rsid w:val="00132FE7"/>
    <w:rsid w:val="0013310B"/>
    <w:rsid w:val="00133416"/>
    <w:rsid w:val="0013590E"/>
    <w:rsid w:val="00135A43"/>
    <w:rsid w:val="00135EA0"/>
    <w:rsid w:val="00136547"/>
    <w:rsid w:val="0013756A"/>
    <w:rsid w:val="0013758C"/>
    <w:rsid w:val="00137FC4"/>
    <w:rsid w:val="00140087"/>
    <w:rsid w:val="00140FC5"/>
    <w:rsid w:val="001431D9"/>
    <w:rsid w:val="0014463E"/>
    <w:rsid w:val="00144E90"/>
    <w:rsid w:val="00150616"/>
    <w:rsid w:val="00150C0D"/>
    <w:rsid w:val="00150F10"/>
    <w:rsid w:val="0015133A"/>
    <w:rsid w:val="00151C37"/>
    <w:rsid w:val="00151D71"/>
    <w:rsid w:val="00152294"/>
    <w:rsid w:val="0015245F"/>
    <w:rsid w:val="00152614"/>
    <w:rsid w:val="001526D8"/>
    <w:rsid w:val="0015393B"/>
    <w:rsid w:val="00153E94"/>
    <w:rsid w:val="001549FB"/>
    <w:rsid w:val="00155CA7"/>
    <w:rsid w:val="001568C0"/>
    <w:rsid w:val="00156A6C"/>
    <w:rsid w:val="00156D20"/>
    <w:rsid w:val="00157B45"/>
    <w:rsid w:val="001603C9"/>
    <w:rsid w:val="001604BF"/>
    <w:rsid w:val="00160667"/>
    <w:rsid w:val="00160D81"/>
    <w:rsid w:val="001616AF"/>
    <w:rsid w:val="00161CEF"/>
    <w:rsid w:val="00161E04"/>
    <w:rsid w:val="00162609"/>
    <w:rsid w:val="00163119"/>
    <w:rsid w:val="0016316E"/>
    <w:rsid w:val="001639BB"/>
    <w:rsid w:val="00163B1C"/>
    <w:rsid w:val="00164A33"/>
    <w:rsid w:val="001667BC"/>
    <w:rsid w:val="00167159"/>
    <w:rsid w:val="001676CC"/>
    <w:rsid w:val="00170B89"/>
    <w:rsid w:val="00172CC5"/>
    <w:rsid w:val="001736FA"/>
    <w:rsid w:val="00173A48"/>
    <w:rsid w:val="00174090"/>
    <w:rsid w:val="001745FB"/>
    <w:rsid w:val="00175B7B"/>
    <w:rsid w:val="00175D8D"/>
    <w:rsid w:val="00175DBC"/>
    <w:rsid w:val="00175ED0"/>
    <w:rsid w:val="001761A7"/>
    <w:rsid w:val="001761B7"/>
    <w:rsid w:val="00176206"/>
    <w:rsid w:val="00176AE1"/>
    <w:rsid w:val="00176D7D"/>
    <w:rsid w:val="00177C77"/>
    <w:rsid w:val="00180714"/>
    <w:rsid w:val="00182BFF"/>
    <w:rsid w:val="001833F0"/>
    <w:rsid w:val="00183B60"/>
    <w:rsid w:val="00183D6E"/>
    <w:rsid w:val="00184E4A"/>
    <w:rsid w:val="00185C58"/>
    <w:rsid w:val="001867CE"/>
    <w:rsid w:val="00186CF8"/>
    <w:rsid w:val="0018708A"/>
    <w:rsid w:val="001873BF"/>
    <w:rsid w:val="00187738"/>
    <w:rsid w:val="00187BA4"/>
    <w:rsid w:val="00192090"/>
    <w:rsid w:val="00192B2C"/>
    <w:rsid w:val="00192CD9"/>
    <w:rsid w:val="00193606"/>
    <w:rsid w:val="0019386A"/>
    <w:rsid w:val="00193FF8"/>
    <w:rsid w:val="00194513"/>
    <w:rsid w:val="00194B09"/>
    <w:rsid w:val="001954FD"/>
    <w:rsid w:val="001956F7"/>
    <w:rsid w:val="0019616C"/>
    <w:rsid w:val="00196228"/>
    <w:rsid w:val="0019661E"/>
    <w:rsid w:val="00196654"/>
    <w:rsid w:val="00196B1C"/>
    <w:rsid w:val="0019736F"/>
    <w:rsid w:val="00197934"/>
    <w:rsid w:val="00197AE6"/>
    <w:rsid w:val="00197F6F"/>
    <w:rsid w:val="001A0942"/>
    <w:rsid w:val="001A0A5F"/>
    <w:rsid w:val="001A10AC"/>
    <w:rsid w:val="001A2BFB"/>
    <w:rsid w:val="001A3939"/>
    <w:rsid w:val="001A3A34"/>
    <w:rsid w:val="001A43D6"/>
    <w:rsid w:val="001A523D"/>
    <w:rsid w:val="001A56A7"/>
    <w:rsid w:val="001A5EE0"/>
    <w:rsid w:val="001A6BA7"/>
    <w:rsid w:val="001A71F9"/>
    <w:rsid w:val="001B007E"/>
    <w:rsid w:val="001B1150"/>
    <w:rsid w:val="001B1900"/>
    <w:rsid w:val="001B252C"/>
    <w:rsid w:val="001B3FDF"/>
    <w:rsid w:val="001B51F9"/>
    <w:rsid w:val="001B5839"/>
    <w:rsid w:val="001B5CAD"/>
    <w:rsid w:val="001B5F69"/>
    <w:rsid w:val="001B70D8"/>
    <w:rsid w:val="001B72F0"/>
    <w:rsid w:val="001B762E"/>
    <w:rsid w:val="001C034F"/>
    <w:rsid w:val="001C11EB"/>
    <w:rsid w:val="001C1214"/>
    <w:rsid w:val="001C16CA"/>
    <w:rsid w:val="001C1F60"/>
    <w:rsid w:val="001C22A2"/>
    <w:rsid w:val="001C30B1"/>
    <w:rsid w:val="001C363B"/>
    <w:rsid w:val="001C396E"/>
    <w:rsid w:val="001C3F59"/>
    <w:rsid w:val="001C4F78"/>
    <w:rsid w:val="001C6F09"/>
    <w:rsid w:val="001C70D2"/>
    <w:rsid w:val="001D0226"/>
    <w:rsid w:val="001D101C"/>
    <w:rsid w:val="001D1589"/>
    <w:rsid w:val="001D17C6"/>
    <w:rsid w:val="001D1987"/>
    <w:rsid w:val="001D1BE1"/>
    <w:rsid w:val="001D23B6"/>
    <w:rsid w:val="001D35CB"/>
    <w:rsid w:val="001D38D3"/>
    <w:rsid w:val="001D429D"/>
    <w:rsid w:val="001D4BEC"/>
    <w:rsid w:val="001D4EB6"/>
    <w:rsid w:val="001D57D3"/>
    <w:rsid w:val="001D6049"/>
    <w:rsid w:val="001D69A2"/>
    <w:rsid w:val="001D6FCB"/>
    <w:rsid w:val="001D747E"/>
    <w:rsid w:val="001D7BBD"/>
    <w:rsid w:val="001E08B1"/>
    <w:rsid w:val="001E0C5C"/>
    <w:rsid w:val="001E292C"/>
    <w:rsid w:val="001E2BC3"/>
    <w:rsid w:val="001E2F86"/>
    <w:rsid w:val="001E3618"/>
    <w:rsid w:val="001E3C4B"/>
    <w:rsid w:val="001E3DD9"/>
    <w:rsid w:val="001E5505"/>
    <w:rsid w:val="001E5904"/>
    <w:rsid w:val="001E5FCA"/>
    <w:rsid w:val="001E66B1"/>
    <w:rsid w:val="001E6C6F"/>
    <w:rsid w:val="001E6DDC"/>
    <w:rsid w:val="001E6E0F"/>
    <w:rsid w:val="001F0BEC"/>
    <w:rsid w:val="001F0BFB"/>
    <w:rsid w:val="001F12A7"/>
    <w:rsid w:val="001F1985"/>
    <w:rsid w:val="001F2792"/>
    <w:rsid w:val="001F4300"/>
    <w:rsid w:val="001F5058"/>
    <w:rsid w:val="001F5700"/>
    <w:rsid w:val="001F5926"/>
    <w:rsid w:val="001F6009"/>
    <w:rsid w:val="001F74FB"/>
    <w:rsid w:val="001F7F93"/>
    <w:rsid w:val="00200DD4"/>
    <w:rsid w:val="00201077"/>
    <w:rsid w:val="002015F7"/>
    <w:rsid w:val="00202AA1"/>
    <w:rsid w:val="00203170"/>
    <w:rsid w:val="002048D3"/>
    <w:rsid w:val="00205AEF"/>
    <w:rsid w:val="002060BF"/>
    <w:rsid w:val="002064CB"/>
    <w:rsid w:val="00207145"/>
    <w:rsid w:val="002078F6"/>
    <w:rsid w:val="00207EF3"/>
    <w:rsid w:val="00210033"/>
    <w:rsid w:val="002107DD"/>
    <w:rsid w:val="0021097C"/>
    <w:rsid w:val="0021098F"/>
    <w:rsid w:val="00213347"/>
    <w:rsid w:val="002137E4"/>
    <w:rsid w:val="002139E6"/>
    <w:rsid w:val="00213A17"/>
    <w:rsid w:val="0021434E"/>
    <w:rsid w:val="00214567"/>
    <w:rsid w:val="00214C8E"/>
    <w:rsid w:val="00215111"/>
    <w:rsid w:val="002152B0"/>
    <w:rsid w:val="00215931"/>
    <w:rsid w:val="00215EE1"/>
    <w:rsid w:val="002160CB"/>
    <w:rsid w:val="00217820"/>
    <w:rsid w:val="00220EB3"/>
    <w:rsid w:val="0022140E"/>
    <w:rsid w:val="002219E3"/>
    <w:rsid w:val="00221D57"/>
    <w:rsid w:val="0022214F"/>
    <w:rsid w:val="002225CF"/>
    <w:rsid w:val="00222CAE"/>
    <w:rsid w:val="00222F9F"/>
    <w:rsid w:val="002230C7"/>
    <w:rsid w:val="00223D73"/>
    <w:rsid w:val="0022480B"/>
    <w:rsid w:val="00225030"/>
    <w:rsid w:val="0022509F"/>
    <w:rsid w:val="00225E08"/>
    <w:rsid w:val="00227B9A"/>
    <w:rsid w:val="00227D2B"/>
    <w:rsid w:val="00230904"/>
    <w:rsid w:val="0023095E"/>
    <w:rsid w:val="00230D8B"/>
    <w:rsid w:val="002312BF"/>
    <w:rsid w:val="002326AC"/>
    <w:rsid w:val="002332FC"/>
    <w:rsid w:val="0023515D"/>
    <w:rsid w:val="00236698"/>
    <w:rsid w:val="00237A86"/>
    <w:rsid w:val="00237D4A"/>
    <w:rsid w:val="002400B4"/>
    <w:rsid w:val="0024127D"/>
    <w:rsid w:val="0024175E"/>
    <w:rsid w:val="002420B1"/>
    <w:rsid w:val="00242790"/>
    <w:rsid w:val="00242AEE"/>
    <w:rsid w:val="002439E4"/>
    <w:rsid w:val="00243EC1"/>
    <w:rsid w:val="0024449D"/>
    <w:rsid w:val="00245DF7"/>
    <w:rsid w:val="0024757D"/>
    <w:rsid w:val="002477FC"/>
    <w:rsid w:val="00247E37"/>
    <w:rsid w:val="002514D3"/>
    <w:rsid w:val="00251898"/>
    <w:rsid w:val="00251AC0"/>
    <w:rsid w:val="002525EC"/>
    <w:rsid w:val="00252729"/>
    <w:rsid w:val="00252EDC"/>
    <w:rsid w:val="002531B9"/>
    <w:rsid w:val="00253968"/>
    <w:rsid w:val="0025451C"/>
    <w:rsid w:val="0025524A"/>
    <w:rsid w:val="002556B0"/>
    <w:rsid w:val="0025574A"/>
    <w:rsid w:val="00255CED"/>
    <w:rsid w:val="00255D32"/>
    <w:rsid w:val="00257B50"/>
    <w:rsid w:val="00260957"/>
    <w:rsid w:val="00260B56"/>
    <w:rsid w:val="00260F14"/>
    <w:rsid w:val="00260F15"/>
    <w:rsid w:val="002614A9"/>
    <w:rsid w:val="002618FE"/>
    <w:rsid w:val="00261B43"/>
    <w:rsid w:val="00261E8F"/>
    <w:rsid w:val="00262221"/>
    <w:rsid w:val="00262331"/>
    <w:rsid w:val="002632E8"/>
    <w:rsid w:val="00263515"/>
    <w:rsid w:val="002638C4"/>
    <w:rsid w:val="00264D65"/>
    <w:rsid w:val="00265C24"/>
    <w:rsid w:val="002663C4"/>
    <w:rsid w:val="0026642F"/>
    <w:rsid w:val="002665C4"/>
    <w:rsid w:val="0026672C"/>
    <w:rsid w:val="002668F8"/>
    <w:rsid w:val="00267275"/>
    <w:rsid w:val="00267470"/>
    <w:rsid w:val="00270A98"/>
    <w:rsid w:val="002720A0"/>
    <w:rsid w:val="00272155"/>
    <w:rsid w:val="002722F0"/>
    <w:rsid w:val="00272675"/>
    <w:rsid w:val="00272941"/>
    <w:rsid w:val="00272FC6"/>
    <w:rsid w:val="00273287"/>
    <w:rsid w:val="002734FA"/>
    <w:rsid w:val="00273A4C"/>
    <w:rsid w:val="00273EA7"/>
    <w:rsid w:val="00273EFF"/>
    <w:rsid w:val="00274CA2"/>
    <w:rsid w:val="00274D21"/>
    <w:rsid w:val="002756A5"/>
    <w:rsid w:val="00277108"/>
    <w:rsid w:val="0027734E"/>
    <w:rsid w:val="002774E8"/>
    <w:rsid w:val="0027787F"/>
    <w:rsid w:val="00277C19"/>
    <w:rsid w:val="00280188"/>
    <w:rsid w:val="0028049D"/>
    <w:rsid w:val="002804FF"/>
    <w:rsid w:val="0028135B"/>
    <w:rsid w:val="00281686"/>
    <w:rsid w:val="0028269F"/>
    <w:rsid w:val="00282B43"/>
    <w:rsid w:val="00283784"/>
    <w:rsid w:val="002846DF"/>
    <w:rsid w:val="0028547E"/>
    <w:rsid w:val="0028594D"/>
    <w:rsid w:val="00285A5C"/>
    <w:rsid w:val="00285EB8"/>
    <w:rsid w:val="002863B1"/>
    <w:rsid w:val="002869C6"/>
    <w:rsid w:val="00286FD6"/>
    <w:rsid w:val="00287409"/>
    <w:rsid w:val="0028752F"/>
    <w:rsid w:val="00287A9F"/>
    <w:rsid w:val="00287D19"/>
    <w:rsid w:val="002915DE"/>
    <w:rsid w:val="00291E9E"/>
    <w:rsid w:val="00292690"/>
    <w:rsid w:val="00292A01"/>
    <w:rsid w:val="00292A8F"/>
    <w:rsid w:val="00293261"/>
    <w:rsid w:val="0029365C"/>
    <w:rsid w:val="0029460B"/>
    <w:rsid w:val="002948ED"/>
    <w:rsid w:val="0029499D"/>
    <w:rsid w:val="00294C3B"/>
    <w:rsid w:val="00295843"/>
    <w:rsid w:val="002966BE"/>
    <w:rsid w:val="002A0070"/>
    <w:rsid w:val="002A0574"/>
    <w:rsid w:val="002A1E44"/>
    <w:rsid w:val="002A1FD6"/>
    <w:rsid w:val="002A23AF"/>
    <w:rsid w:val="002A33CD"/>
    <w:rsid w:val="002A3500"/>
    <w:rsid w:val="002A38B5"/>
    <w:rsid w:val="002A4C6E"/>
    <w:rsid w:val="002A5BFF"/>
    <w:rsid w:val="002A63D9"/>
    <w:rsid w:val="002A665B"/>
    <w:rsid w:val="002A692D"/>
    <w:rsid w:val="002A7065"/>
    <w:rsid w:val="002B02F8"/>
    <w:rsid w:val="002B113D"/>
    <w:rsid w:val="002B1250"/>
    <w:rsid w:val="002B1F64"/>
    <w:rsid w:val="002B26B0"/>
    <w:rsid w:val="002B3676"/>
    <w:rsid w:val="002B3922"/>
    <w:rsid w:val="002B42A4"/>
    <w:rsid w:val="002B4563"/>
    <w:rsid w:val="002B5C66"/>
    <w:rsid w:val="002B73C7"/>
    <w:rsid w:val="002C0B29"/>
    <w:rsid w:val="002C142C"/>
    <w:rsid w:val="002C1EF6"/>
    <w:rsid w:val="002C4309"/>
    <w:rsid w:val="002C7361"/>
    <w:rsid w:val="002C7677"/>
    <w:rsid w:val="002D0ADE"/>
    <w:rsid w:val="002D10D0"/>
    <w:rsid w:val="002D1C9E"/>
    <w:rsid w:val="002D2649"/>
    <w:rsid w:val="002D2D73"/>
    <w:rsid w:val="002D3084"/>
    <w:rsid w:val="002D3C91"/>
    <w:rsid w:val="002D404D"/>
    <w:rsid w:val="002D4925"/>
    <w:rsid w:val="002D4F99"/>
    <w:rsid w:val="002D54BC"/>
    <w:rsid w:val="002D6281"/>
    <w:rsid w:val="002D6CDF"/>
    <w:rsid w:val="002D6E49"/>
    <w:rsid w:val="002D707A"/>
    <w:rsid w:val="002E006C"/>
    <w:rsid w:val="002E0A6C"/>
    <w:rsid w:val="002E109F"/>
    <w:rsid w:val="002E1A42"/>
    <w:rsid w:val="002E2D04"/>
    <w:rsid w:val="002E3D41"/>
    <w:rsid w:val="002E4EF2"/>
    <w:rsid w:val="002E55B7"/>
    <w:rsid w:val="002E5932"/>
    <w:rsid w:val="002E5EAE"/>
    <w:rsid w:val="002E75E8"/>
    <w:rsid w:val="002E7DC1"/>
    <w:rsid w:val="002E7FAE"/>
    <w:rsid w:val="002F13D5"/>
    <w:rsid w:val="002F2082"/>
    <w:rsid w:val="002F2361"/>
    <w:rsid w:val="002F3478"/>
    <w:rsid w:val="002F3A14"/>
    <w:rsid w:val="002F3BB3"/>
    <w:rsid w:val="002F4FEB"/>
    <w:rsid w:val="002F5122"/>
    <w:rsid w:val="002F6BFB"/>
    <w:rsid w:val="002F7AAF"/>
    <w:rsid w:val="002F7E3E"/>
    <w:rsid w:val="003008FD"/>
    <w:rsid w:val="00300C83"/>
    <w:rsid w:val="00300CCB"/>
    <w:rsid w:val="00300D3A"/>
    <w:rsid w:val="00300F7A"/>
    <w:rsid w:val="00303A5C"/>
    <w:rsid w:val="00304688"/>
    <w:rsid w:val="00304F91"/>
    <w:rsid w:val="00304FFF"/>
    <w:rsid w:val="003064FF"/>
    <w:rsid w:val="00306652"/>
    <w:rsid w:val="003068EB"/>
    <w:rsid w:val="00306995"/>
    <w:rsid w:val="00307186"/>
    <w:rsid w:val="00307B87"/>
    <w:rsid w:val="00310172"/>
    <w:rsid w:val="003101F1"/>
    <w:rsid w:val="0031115C"/>
    <w:rsid w:val="00311E91"/>
    <w:rsid w:val="0031250B"/>
    <w:rsid w:val="003125C3"/>
    <w:rsid w:val="003128B3"/>
    <w:rsid w:val="00312AC5"/>
    <w:rsid w:val="003138F7"/>
    <w:rsid w:val="00313A4C"/>
    <w:rsid w:val="003140C3"/>
    <w:rsid w:val="00314334"/>
    <w:rsid w:val="0031485E"/>
    <w:rsid w:val="00314AFF"/>
    <w:rsid w:val="0031515E"/>
    <w:rsid w:val="00315991"/>
    <w:rsid w:val="00317195"/>
    <w:rsid w:val="0032051B"/>
    <w:rsid w:val="00320542"/>
    <w:rsid w:val="00320BD4"/>
    <w:rsid w:val="0032276A"/>
    <w:rsid w:val="00323E09"/>
    <w:rsid w:val="00323E6D"/>
    <w:rsid w:val="00323FD1"/>
    <w:rsid w:val="003259C5"/>
    <w:rsid w:val="00330B71"/>
    <w:rsid w:val="00331EE6"/>
    <w:rsid w:val="00334019"/>
    <w:rsid w:val="00334ACF"/>
    <w:rsid w:val="00334D32"/>
    <w:rsid w:val="003350A4"/>
    <w:rsid w:val="00336806"/>
    <w:rsid w:val="0033700D"/>
    <w:rsid w:val="0033740B"/>
    <w:rsid w:val="0033777B"/>
    <w:rsid w:val="003403FE"/>
    <w:rsid w:val="00340899"/>
    <w:rsid w:val="00341E47"/>
    <w:rsid w:val="00342499"/>
    <w:rsid w:val="00342EF1"/>
    <w:rsid w:val="003434C2"/>
    <w:rsid w:val="00343ED1"/>
    <w:rsid w:val="00344B74"/>
    <w:rsid w:val="003450FF"/>
    <w:rsid w:val="00345482"/>
    <w:rsid w:val="003454C2"/>
    <w:rsid w:val="003461AD"/>
    <w:rsid w:val="00346C70"/>
    <w:rsid w:val="00347260"/>
    <w:rsid w:val="00347897"/>
    <w:rsid w:val="00350634"/>
    <w:rsid w:val="00351CD9"/>
    <w:rsid w:val="00353A69"/>
    <w:rsid w:val="00353DEF"/>
    <w:rsid w:val="00354FED"/>
    <w:rsid w:val="00355B22"/>
    <w:rsid w:val="00355D4A"/>
    <w:rsid w:val="00355E15"/>
    <w:rsid w:val="00355FA1"/>
    <w:rsid w:val="003564CB"/>
    <w:rsid w:val="0035699F"/>
    <w:rsid w:val="00356D93"/>
    <w:rsid w:val="0035719B"/>
    <w:rsid w:val="00357858"/>
    <w:rsid w:val="0035789F"/>
    <w:rsid w:val="003602A2"/>
    <w:rsid w:val="00362A09"/>
    <w:rsid w:val="00362C96"/>
    <w:rsid w:val="003630DA"/>
    <w:rsid w:val="00363BA7"/>
    <w:rsid w:val="003648D3"/>
    <w:rsid w:val="0036677C"/>
    <w:rsid w:val="003675CD"/>
    <w:rsid w:val="00367B3E"/>
    <w:rsid w:val="00370110"/>
    <w:rsid w:val="00370ED2"/>
    <w:rsid w:val="00371726"/>
    <w:rsid w:val="0037269F"/>
    <w:rsid w:val="0037289C"/>
    <w:rsid w:val="00373FD0"/>
    <w:rsid w:val="0037534C"/>
    <w:rsid w:val="00376FC8"/>
    <w:rsid w:val="0037796F"/>
    <w:rsid w:val="00377C1D"/>
    <w:rsid w:val="00380B50"/>
    <w:rsid w:val="00381643"/>
    <w:rsid w:val="00381A3D"/>
    <w:rsid w:val="003824DD"/>
    <w:rsid w:val="0038311E"/>
    <w:rsid w:val="00383660"/>
    <w:rsid w:val="00384A96"/>
    <w:rsid w:val="00384BCE"/>
    <w:rsid w:val="00385441"/>
    <w:rsid w:val="003869A4"/>
    <w:rsid w:val="00386AFB"/>
    <w:rsid w:val="00386C5E"/>
    <w:rsid w:val="00387C70"/>
    <w:rsid w:val="00387CEB"/>
    <w:rsid w:val="003907B9"/>
    <w:rsid w:val="003908BD"/>
    <w:rsid w:val="00390EDF"/>
    <w:rsid w:val="00392BE3"/>
    <w:rsid w:val="00392BFB"/>
    <w:rsid w:val="0039465D"/>
    <w:rsid w:val="00394AB5"/>
    <w:rsid w:val="00394B0F"/>
    <w:rsid w:val="00395687"/>
    <w:rsid w:val="00395BE1"/>
    <w:rsid w:val="00397017"/>
    <w:rsid w:val="003A05D8"/>
    <w:rsid w:val="003A2516"/>
    <w:rsid w:val="003A27EB"/>
    <w:rsid w:val="003A2D01"/>
    <w:rsid w:val="003A311B"/>
    <w:rsid w:val="003A421A"/>
    <w:rsid w:val="003A4300"/>
    <w:rsid w:val="003A4E44"/>
    <w:rsid w:val="003A5267"/>
    <w:rsid w:val="003A52B5"/>
    <w:rsid w:val="003A53E8"/>
    <w:rsid w:val="003A5509"/>
    <w:rsid w:val="003A5A6E"/>
    <w:rsid w:val="003A6215"/>
    <w:rsid w:val="003A77AF"/>
    <w:rsid w:val="003A77E4"/>
    <w:rsid w:val="003B10C6"/>
    <w:rsid w:val="003B1A3E"/>
    <w:rsid w:val="003B1A9E"/>
    <w:rsid w:val="003B1DB4"/>
    <w:rsid w:val="003B209A"/>
    <w:rsid w:val="003B2239"/>
    <w:rsid w:val="003B36C9"/>
    <w:rsid w:val="003B396C"/>
    <w:rsid w:val="003B3BDC"/>
    <w:rsid w:val="003B4114"/>
    <w:rsid w:val="003B4828"/>
    <w:rsid w:val="003B5491"/>
    <w:rsid w:val="003B55E8"/>
    <w:rsid w:val="003B55F9"/>
    <w:rsid w:val="003B58CA"/>
    <w:rsid w:val="003B5D3E"/>
    <w:rsid w:val="003B602E"/>
    <w:rsid w:val="003B729B"/>
    <w:rsid w:val="003C0112"/>
    <w:rsid w:val="003C0822"/>
    <w:rsid w:val="003C1454"/>
    <w:rsid w:val="003C1CCD"/>
    <w:rsid w:val="003C26BC"/>
    <w:rsid w:val="003C319E"/>
    <w:rsid w:val="003C425B"/>
    <w:rsid w:val="003C5851"/>
    <w:rsid w:val="003C5C27"/>
    <w:rsid w:val="003C7377"/>
    <w:rsid w:val="003C7556"/>
    <w:rsid w:val="003D01C2"/>
    <w:rsid w:val="003D0804"/>
    <w:rsid w:val="003D2278"/>
    <w:rsid w:val="003D2DCB"/>
    <w:rsid w:val="003D2F7A"/>
    <w:rsid w:val="003D315F"/>
    <w:rsid w:val="003D4488"/>
    <w:rsid w:val="003D490D"/>
    <w:rsid w:val="003D6C58"/>
    <w:rsid w:val="003E0083"/>
    <w:rsid w:val="003E067C"/>
    <w:rsid w:val="003E0C1B"/>
    <w:rsid w:val="003E11C0"/>
    <w:rsid w:val="003E2564"/>
    <w:rsid w:val="003E2AB2"/>
    <w:rsid w:val="003E2BB2"/>
    <w:rsid w:val="003E33E9"/>
    <w:rsid w:val="003E3F5F"/>
    <w:rsid w:val="003E59E5"/>
    <w:rsid w:val="003E63CD"/>
    <w:rsid w:val="003E68CB"/>
    <w:rsid w:val="003E7853"/>
    <w:rsid w:val="003F078F"/>
    <w:rsid w:val="003F0CC0"/>
    <w:rsid w:val="003F18D3"/>
    <w:rsid w:val="003F3C37"/>
    <w:rsid w:val="003F3ED6"/>
    <w:rsid w:val="003F4F4B"/>
    <w:rsid w:val="003F557D"/>
    <w:rsid w:val="003F57CC"/>
    <w:rsid w:val="003F61BE"/>
    <w:rsid w:val="003F77DF"/>
    <w:rsid w:val="003F7E66"/>
    <w:rsid w:val="00400CA6"/>
    <w:rsid w:val="00401D9D"/>
    <w:rsid w:val="004027CF"/>
    <w:rsid w:val="004029A5"/>
    <w:rsid w:val="00404AF4"/>
    <w:rsid w:val="00405DCE"/>
    <w:rsid w:val="00406A07"/>
    <w:rsid w:val="00406CDB"/>
    <w:rsid w:val="0040703F"/>
    <w:rsid w:val="00407343"/>
    <w:rsid w:val="00407997"/>
    <w:rsid w:val="00410458"/>
    <w:rsid w:val="004107B7"/>
    <w:rsid w:val="00410883"/>
    <w:rsid w:val="0041172D"/>
    <w:rsid w:val="00411A01"/>
    <w:rsid w:val="0041258A"/>
    <w:rsid w:val="004134C4"/>
    <w:rsid w:val="00413740"/>
    <w:rsid w:val="00414D91"/>
    <w:rsid w:val="00414F68"/>
    <w:rsid w:val="0041505B"/>
    <w:rsid w:val="004158A9"/>
    <w:rsid w:val="00415978"/>
    <w:rsid w:val="00415DF2"/>
    <w:rsid w:val="00416B2D"/>
    <w:rsid w:val="00416E18"/>
    <w:rsid w:val="00417081"/>
    <w:rsid w:val="004172D1"/>
    <w:rsid w:val="004176BB"/>
    <w:rsid w:val="0042016F"/>
    <w:rsid w:val="00420187"/>
    <w:rsid w:val="00420E05"/>
    <w:rsid w:val="00422444"/>
    <w:rsid w:val="004225CB"/>
    <w:rsid w:val="00422AB9"/>
    <w:rsid w:val="00422D62"/>
    <w:rsid w:val="00423527"/>
    <w:rsid w:val="00423B05"/>
    <w:rsid w:val="00423B8A"/>
    <w:rsid w:val="00424F98"/>
    <w:rsid w:val="00426795"/>
    <w:rsid w:val="0042694E"/>
    <w:rsid w:val="00426BD5"/>
    <w:rsid w:val="00426D97"/>
    <w:rsid w:val="0043032A"/>
    <w:rsid w:val="00430B8A"/>
    <w:rsid w:val="00431F82"/>
    <w:rsid w:val="004328BF"/>
    <w:rsid w:val="00433B4C"/>
    <w:rsid w:val="00433DEF"/>
    <w:rsid w:val="00433E8B"/>
    <w:rsid w:val="0043524A"/>
    <w:rsid w:val="00435D9C"/>
    <w:rsid w:val="00436179"/>
    <w:rsid w:val="004364FD"/>
    <w:rsid w:val="00440556"/>
    <w:rsid w:val="004405D0"/>
    <w:rsid w:val="00440D30"/>
    <w:rsid w:val="00440E38"/>
    <w:rsid w:val="004418D6"/>
    <w:rsid w:val="00444B02"/>
    <w:rsid w:val="00444BE6"/>
    <w:rsid w:val="004452BB"/>
    <w:rsid w:val="0044556A"/>
    <w:rsid w:val="00446096"/>
    <w:rsid w:val="004472A8"/>
    <w:rsid w:val="004475D4"/>
    <w:rsid w:val="00450515"/>
    <w:rsid w:val="004505B4"/>
    <w:rsid w:val="00450AFD"/>
    <w:rsid w:val="00450C22"/>
    <w:rsid w:val="00450CBF"/>
    <w:rsid w:val="004522D0"/>
    <w:rsid w:val="004528CF"/>
    <w:rsid w:val="0045353C"/>
    <w:rsid w:val="00455084"/>
    <w:rsid w:val="0045577D"/>
    <w:rsid w:val="00455EA8"/>
    <w:rsid w:val="004568E7"/>
    <w:rsid w:val="00457D7F"/>
    <w:rsid w:val="00457FEA"/>
    <w:rsid w:val="00460981"/>
    <w:rsid w:val="00460B01"/>
    <w:rsid w:val="00460BEB"/>
    <w:rsid w:val="0046179B"/>
    <w:rsid w:val="004618DD"/>
    <w:rsid w:val="00462BAB"/>
    <w:rsid w:val="00462EC9"/>
    <w:rsid w:val="0046308C"/>
    <w:rsid w:val="004637A4"/>
    <w:rsid w:val="00464071"/>
    <w:rsid w:val="00464154"/>
    <w:rsid w:val="00464569"/>
    <w:rsid w:val="00464AEB"/>
    <w:rsid w:val="00465431"/>
    <w:rsid w:val="00465457"/>
    <w:rsid w:val="00465B53"/>
    <w:rsid w:val="004728AC"/>
    <w:rsid w:val="004730B6"/>
    <w:rsid w:val="00473239"/>
    <w:rsid w:val="00473665"/>
    <w:rsid w:val="00473E3E"/>
    <w:rsid w:val="004747C0"/>
    <w:rsid w:val="0047488E"/>
    <w:rsid w:val="00474ADF"/>
    <w:rsid w:val="00474EDA"/>
    <w:rsid w:val="004759C9"/>
    <w:rsid w:val="00475F87"/>
    <w:rsid w:val="0047688E"/>
    <w:rsid w:val="004768E9"/>
    <w:rsid w:val="00476B56"/>
    <w:rsid w:val="00480770"/>
    <w:rsid w:val="00480897"/>
    <w:rsid w:val="004813F5"/>
    <w:rsid w:val="00481A0E"/>
    <w:rsid w:val="00481AB9"/>
    <w:rsid w:val="00481CB5"/>
    <w:rsid w:val="00482243"/>
    <w:rsid w:val="0048230F"/>
    <w:rsid w:val="00482496"/>
    <w:rsid w:val="0048373A"/>
    <w:rsid w:val="00483801"/>
    <w:rsid w:val="004838D2"/>
    <w:rsid w:val="00483B3B"/>
    <w:rsid w:val="0048440E"/>
    <w:rsid w:val="0048632E"/>
    <w:rsid w:val="004869DE"/>
    <w:rsid w:val="00487365"/>
    <w:rsid w:val="00487578"/>
    <w:rsid w:val="00487775"/>
    <w:rsid w:val="00487D3F"/>
    <w:rsid w:val="00487E02"/>
    <w:rsid w:val="004911F6"/>
    <w:rsid w:val="00492257"/>
    <w:rsid w:val="00492866"/>
    <w:rsid w:val="00493439"/>
    <w:rsid w:val="0049448C"/>
    <w:rsid w:val="00494812"/>
    <w:rsid w:val="00495CBC"/>
    <w:rsid w:val="00496018"/>
    <w:rsid w:val="0049613D"/>
    <w:rsid w:val="00496288"/>
    <w:rsid w:val="0049768D"/>
    <w:rsid w:val="004977F2"/>
    <w:rsid w:val="004A0C46"/>
    <w:rsid w:val="004A11AA"/>
    <w:rsid w:val="004A1EE0"/>
    <w:rsid w:val="004A2F24"/>
    <w:rsid w:val="004A316E"/>
    <w:rsid w:val="004A44F9"/>
    <w:rsid w:val="004A49C8"/>
    <w:rsid w:val="004A4BEF"/>
    <w:rsid w:val="004A5F07"/>
    <w:rsid w:val="004A5F9D"/>
    <w:rsid w:val="004A689D"/>
    <w:rsid w:val="004A6D45"/>
    <w:rsid w:val="004A7C9C"/>
    <w:rsid w:val="004B019B"/>
    <w:rsid w:val="004B06EC"/>
    <w:rsid w:val="004B131D"/>
    <w:rsid w:val="004B1956"/>
    <w:rsid w:val="004B2F23"/>
    <w:rsid w:val="004B397E"/>
    <w:rsid w:val="004B4677"/>
    <w:rsid w:val="004B5111"/>
    <w:rsid w:val="004B594F"/>
    <w:rsid w:val="004B5A1D"/>
    <w:rsid w:val="004B5B0D"/>
    <w:rsid w:val="004B7323"/>
    <w:rsid w:val="004B73C2"/>
    <w:rsid w:val="004B7A2E"/>
    <w:rsid w:val="004B7DD2"/>
    <w:rsid w:val="004B7ECB"/>
    <w:rsid w:val="004C03B4"/>
    <w:rsid w:val="004C0BD0"/>
    <w:rsid w:val="004C1299"/>
    <w:rsid w:val="004C182E"/>
    <w:rsid w:val="004C22F3"/>
    <w:rsid w:val="004C23CC"/>
    <w:rsid w:val="004C256A"/>
    <w:rsid w:val="004C344B"/>
    <w:rsid w:val="004C361A"/>
    <w:rsid w:val="004C3A0F"/>
    <w:rsid w:val="004C3D87"/>
    <w:rsid w:val="004C3F42"/>
    <w:rsid w:val="004C3F94"/>
    <w:rsid w:val="004C4C64"/>
    <w:rsid w:val="004C578C"/>
    <w:rsid w:val="004C58A4"/>
    <w:rsid w:val="004C595F"/>
    <w:rsid w:val="004C629D"/>
    <w:rsid w:val="004C679A"/>
    <w:rsid w:val="004C7B57"/>
    <w:rsid w:val="004D0D98"/>
    <w:rsid w:val="004D1604"/>
    <w:rsid w:val="004D269D"/>
    <w:rsid w:val="004D3873"/>
    <w:rsid w:val="004D3EB2"/>
    <w:rsid w:val="004D445C"/>
    <w:rsid w:val="004D501F"/>
    <w:rsid w:val="004D56A9"/>
    <w:rsid w:val="004D63B6"/>
    <w:rsid w:val="004D65DC"/>
    <w:rsid w:val="004D6A94"/>
    <w:rsid w:val="004D71A3"/>
    <w:rsid w:val="004D7D11"/>
    <w:rsid w:val="004D7DAC"/>
    <w:rsid w:val="004D7E9E"/>
    <w:rsid w:val="004D7EE1"/>
    <w:rsid w:val="004D7F34"/>
    <w:rsid w:val="004E2655"/>
    <w:rsid w:val="004E265C"/>
    <w:rsid w:val="004E2721"/>
    <w:rsid w:val="004E36B0"/>
    <w:rsid w:val="004E3E09"/>
    <w:rsid w:val="004E42E4"/>
    <w:rsid w:val="004E45B2"/>
    <w:rsid w:val="004E4F3D"/>
    <w:rsid w:val="004E5527"/>
    <w:rsid w:val="004E6324"/>
    <w:rsid w:val="004E7178"/>
    <w:rsid w:val="004F0D69"/>
    <w:rsid w:val="004F1902"/>
    <w:rsid w:val="004F21BA"/>
    <w:rsid w:val="004F2995"/>
    <w:rsid w:val="004F4054"/>
    <w:rsid w:val="004F4103"/>
    <w:rsid w:val="004F4140"/>
    <w:rsid w:val="004F4A62"/>
    <w:rsid w:val="004F4E71"/>
    <w:rsid w:val="004F4F5A"/>
    <w:rsid w:val="004F547F"/>
    <w:rsid w:val="004F58FA"/>
    <w:rsid w:val="004F762B"/>
    <w:rsid w:val="004F767D"/>
    <w:rsid w:val="00500F58"/>
    <w:rsid w:val="00501E9B"/>
    <w:rsid w:val="00503CB9"/>
    <w:rsid w:val="00503FA3"/>
    <w:rsid w:val="00504F5F"/>
    <w:rsid w:val="00506900"/>
    <w:rsid w:val="00506A15"/>
    <w:rsid w:val="00506A57"/>
    <w:rsid w:val="00506DA8"/>
    <w:rsid w:val="00510323"/>
    <w:rsid w:val="0051092D"/>
    <w:rsid w:val="00513592"/>
    <w:rsid w:val="00513F13"/>
    <w:rsid w:val="00515373"/>
    <w:rsid w:val="00515880"/>
    <w:rsid w:val="00515FBC"/>
    <w:rsid w:val="00516749"/>
    <w:rsid w:val="00517E12"/>
    <w:rsid w:val="00520CCA"/>
    <w:rsid w:val="00520D96"/>
    <w:rsid w:val="0052133A"/>
    <w:rsid w:val="005233E7"/>
    <w:rsid w:val="005238AA"/>
    <w:rsid w:val="00524116"/>
    <w:rsid w:val="005244CB"/>
    <w:rsid w:val="00525444"/>
    <w:rsid w:val="00525C00"/>
    <w:rsid w:val="00525D3D"/>
    <w:rsid w:val="00526BE2"/>
    <w:rsid w:val="005271B8"/>
    <w:rsid w:val="005300DB"/>
    <w:rsid w:val="005301A4"/>
    <w:rsid w:val="005303E3"/>
    <w:rsid w:val="005305EE"/>
    <w:rsid w:val="00530DAA"/>
    <w:rsid w:val="00532C9E"/>
    <w:rsid w:val="00532E57"/>
    <w:rsid w:val="00533150"/>
    <w:rsid w:val="005339B1"/>
    <w:rsid w:val="00533AD1"/>
    <w:rsid w:val="005340D8"/>
    <w:rsid w:val="00537B93"/>
    <w:rsid w:val="00540B16"/>
    <w:rsid w:val="00540BEE"/>
    <w:rsid w:val="00540DE4"/>
    <w:rsid w:val="00541050"/>
    <w:rsid w:val="0054120C"/>
    <w:rsid w:val="00541647"/>
    <w:rsid w:val="005417F7"/>
    <w:rsid w:val="00541863"/>
    <w:rsid w:val="00542011"/>
    <w:rsid w:val="005423C6"/>
    <w:rsid w:val="00543445"/>
    <w:rsid w:val="00543AC2"/>
    <w:rsid w:val="00543DB0"/>
    <w:rsid w:val="00544296"/>
    <w:rsid w:val="00544511"/>
    <w:rsid w:val="0054483C"/>
    <w:rsid w:val="0054483D"/>
    <w:rsid w:val="00547178"/>
    <w:rsid w:val="00547982"/>
    <w:rsid w:val="00550900"/>
    <w:rsid w:val="0055164B"/>
    <w:rsid w:val="00551D5F"/>
    <w:rsid w:val="00553242"/>
    <w:rsid w:val="00553F52"/>
    <w:rsid w:val="00554B0A"/>
    <w:rsid w:val="0055516A"/>
    <w:rsid w:val="0055587A"/>
    <w:rsid w:val="00555BE0"/>
    <w:rsid w:val="005570B4"/>
    <w:rsid w:val="005575D5"/>
    <w:rsid w:val="00557AF6"/>
    <w:rsid w:val="0056084A"/>
    <w:rsid w:val="00560DAC"/>
    <w:rsid w:val="00560F36"/>
    <w:rsid w:val="0056110D"/>
    <w:rsid w:val="00561C8B"/>
    <w:rsid w:val="005645EA"/>
    <w:rsid w:val="00564963"/>
    <w:rsid w:val="00564B14"/>
    <w:rsid w:val="00565F02"/>
    <w:rsid w:val="005665B3"/>
    <w:rsid w:val="005666AD"/>
    <w:rsid w:val="005667F6"/>
    <w:rsid w:val="00567361"/>
    <w:rsid w:val="00570DD7"/>
    <w:rsid w:val="0057143A"/>
    <w:rsid w:val="005714C1"/>
    <w:rsid w:val="0057218F"/>
    <w:rsid w:val="005728C9"/>
    <w:rsid w:val="00573ACD"/>
    <w:rsid w:val="005750B3"/>
    <w:rsid w:val="00575AFA"/>
    <w:rsid w:val="00575D99"/>
    <w:rsid w:val="00576175"/>
    <w:rsid w:val="00576DE3"/>
    <w:rsid w:val="00577786"/>
    <w:rsid w:val="00577CCB"/>
    <w:rsid w:val="00577FC5"/>
    <w:rsid w:val="00580281"/>
    <w:rsid w:val="005803DE"/>
    <w:rsid w:val="00580CDF"/>
    <w:rsid w:val="0058165D"/>
    <w:rsid w:val="0058272D"/>
    <w:rsid w:val="005831FD"/>
    <w:rsid w:val="00583407"/>
    <w:rsid w:val="0058342B"/>
    <w:rsid w:val="005837A9"/>
    <w:rsid w:val="005843B2"/>
    <w:rsid w:val="005861BE"/>
    <w:rsid w:val="00587540"/>
    <w:rsid w:val="00590094"/>
    <w:rsid w:val="00590252"/>
    <w:rsid w:val="00590719"/>
    <w:rsid w:val="00590811"/>
    <w:rsid w:val="00591F52"/>
    <w:rsid w:val="0059252A"/>
    <w:rsid w:val="00592C55"/>
    <w:rsid w:val="00596865"/>
    <w:rsid w:val="00596B11"/>
    <w:rsid w:val="00596B8C"/>
    <w:rsid w:val="005973E5"/>
    <w:rsid w:val="0059760B"/>
    <w:rsid w:val="005A06C4"/>
    <w:rsid w:val="005A194B"/>
    <w:rsid w:val="005A31E3"/>
    <w:rsid w:val="005A33FF"/>
    <w:rsid w:val="005A38C6"/>
    <w:rsid w:val="005A3DAB"/>
    <w:rsid w:val="005A416D"/>
    <w:rsid w:val="005A4610"/>
    <w:rsid w:val="005A4765"/>
    <w:rsid w:val="005A57F6"/>
    <w:rsid w:val="005A5A6F"/>
    <w:rsid w:val="005A673C"/>
    <w:rsid w:val="005A6899"/>
    <w:rsid w:val="005A78E3"/>
    <w:rsid w:val="005A7F3C"/>
    <w:rsid w:val="005B096A"/>
    <w:rsid w:val="005B099E"/>
    <w:rsid w:val="005B0CC5"/>
    <w:rsid w:val="005B1118"/>
    <w:rsid w:val="005B14AB"/>
    <w:rsid w:val="005B16A0"/>
    <w:rsid w:val="005B19C8"/>
    <w:rsid w:val="005B1B2A"/>
    <w:rsid w:val="005B29AE"/>
    <w:rsid w:val="005B2A63"/>
    <w:rsid w:val="005B3A94"/>
    <w:rsid w:val="005B72B8"/>
    <w:rsid w:val="005C03B3"/>
    <w:rsid w:val="005C1910"/>
    <w:rsid w:val="005C1AD6"/>
    <w:rsid w:val="005C1D50"/>
    <w:rsid w:val="005C1F23"/>
    <w:rsid w:val="005C2655"/>
    <w:rsid w:val="005C2D34"/>
    <w:rsid w:val="005C34BE"/>
    <w:rsid w:val="005C3BEC"/>
    <w:rsid w:val="005C4D4F"/>
    <w:rsid w:val="005C4DF6"/>
    <w:rsid w:val="005C5072"/>
    <w:rsid w:val="005C7687"/>
    <w:rsid w:val="005D14C6"/>
    <w:rsid w:val="005D18F0"/>
    <w:rsid w:val="005D2366"/>
    <w:rsid w:val="005D23CE"/>
    <w:rsid w:val="005D4714"/>
    <w:rsid w:val="005D495A"/>
    <w:rsid w:val="005D5851"/>
    <w:rsid w:val="005D5A8D"/>
    <w:rsid w:val="005D62A9"/>
    <w:rsid w:val="005D63F2"/>
    <w:rsid w:val="005D78E5"/>
    <w:rsid w:val="005E15DD"/>
    <w:rsid w:val="005E18DB"/>
    <w:rsid w:val="005E28FA"/>
    <w:rsid w:val="005E2CD1"/>
    <w:rsid w:val="005E4CE7"/>
    <w:rsid w:val="005E51B8"/>
    <w:rsid w:val="005E5829"/>
    <w:rsid w:val="005E678A"/>
    <w:rsid w:val="005E686C"/>
    <w:rsid w:val="005E6895"/>
    <w:rsid w:val="005E68A9"/>
    <w:rsid w:val="005E69B4"/>
    <w:rsid w:val="005E72F9"/>
    <w:rsid w:val="005E7787"/>
    <w:rsid w:val="005F165D"/>
    <w:rsid w:val="005F1740"/>
    <w:rsid w:val="005F1971"/>
    <w:rsid w:val="005F3E59"/>
    <w:rsid w:val="005F4B1F"/>
    <w:rsid w:val="005F54A8"/>
    <w:rsid w:val="005F568F"/>
    <w:rsid w:val="005F7424"/>
    <w:rsid w:val="005F79AA"/>
    <w:rsid w:val="005F7FEA"/>
    <w:rsid w:val="00600FC1"/>
    <w:rsid w:val="006025D5"/>
    <w:rsid w:val="00603307"/>
    <w:rsid w:val="00603A22"/>
    <w:rsid w:val="00603D54"/>
    <w:rsid w:val="00603F83"/>
    <w:rsid w:val="006047E6"/>
    <w:rsid w:val="00605E2C"/>
    <w:rsid w:val="00605F02"/>
    <w:rsid w:val="00610515"/>
    <w:rsid w:val="00611485"/>
    <w:rsid w:val="00611C77"/>
    <w:rsid w:val="00611DB1"/>
    <w:rsid w:val="00613367"/>
    <w:rsid w:val="00613673"/>
    <w:rsid w:val="006139D9"/>
    <w:rsid w:val="0061531F"/>
    <w:rsid w:val="00615833"/>
    <w:rsid w:val="006170BD"/>
    <w:rsid w:val="006202B9"/>
    <w:rsid w:val="00620339"/>
    <w:rsid w:val="00622A86"/>
    <w:rsid w:val="00624703"/>
    <w:rsid w:val="00624BD1"/>
    <w:rsid w:val="00626570"/>
    <w:rsid w:val="00627A6D"/>
    <w:rsid w:val="006300B1"/>
    <w:rsid w:val="0063147C"/>
    <w:rsid w:val="00632E26"/>
    <w:rsid w:val="006342F2"/>
    <w:rsid w:val="00634C34"/>
    <w:rsid w:val="00635170"/>
    <w:rsid w:val="00635E00"/>
    <w:rsid w:val="00636EA3"/>
    <w:rsid w:val="006372BE"/>
    <w:rsid w:val="00637814"/>
    <w:rsid w:val="0064031C"/>
    <w:rsid w:val="006416C1"/>
    <w:rsid w:val="00641BFE"/>
    <w:rsid w:val="00642687"/>
    <w:rsid w:val="0064329A"/>
    <w:rsid w:val="00643AD5"/>
    <w:rsid w:val="00644D68"/>
    <w:rsid w:val="0064553B"/>
    <w:rsid w:val="006471C4"/>
    <w:rsid w:val="0064782D"/>
    <w:rsid w:val="006507D6"/>
    <w:rsid w:val="00650C60"/>
    <w:rsid w:val="00650F3A"/>
    <w:rsid w:val="0065107B"/>
    <w:rsid w:val="00651999"/>
    <w:rsid w:val="00652673"/>
    <w:rsid w:val="006531A0"/>
    <w:rsid w:val="006542D0"/>
    <w:rsid w:val="00654B57"/>
    <w:rsid w:val="0065513E"/>
    <w:rsid w:val="00655D7A"/>
    <w:rsid w:val="006573F8"/>
    <w:rsid w:val="0065763C"/>
    <w:rsid w:val="00657AC6"/>
    <w:rsid w:val="00657DC3"/>
    <w:rsid w:val="006603F4"/>
    <w:rsid w:val="00660A08"/>
    <w:rsid w:val="00660CC7"/>
    <w:rsid w:val="00662035"/>
    <w:rsid w:val="00662164"/>
    <w:rsid w:val="006624EC"/>
    <w:rsid w:val="00662B6B"/>
    <w:rsid w:val="00663D15"/>
    <w:rsid w:val="00663F23"/>
    <w:rsid w:val="00666627"/>
    <w:rsid w:val="00667544"/>
    <w:rsid w:val="006716C4"/>
    <w:rsid w:val="00671AEF"/>
    <w:rsid w:val="00672053"/>
    <w:rsid w:val="0067294E"/>
    <w:rsid w:val="00672A1F"/>
    <w:rsid w:val="00673070"/>
    <w:rsid w:val="006733F5"/>
    <w:rsid w:val="00674313"/>
    <w:rsid w:val="00675729"/>
    <w:rsid w:val="00675B1E"/>
    <w:rsid w:val="00676187"/>
    <w:rsid w:val="006848A5"/>
    <w:rsid w:val="00684AAC"/>
    <w:rsid w:val="00685928"/>
    <w:rsid w:val="00694985"/>
    <w:rsid w:val="00694BD4"/>
    <w:rsid w:val="00694C06"/>
    <w:rsid w:val="006961AD"/>
    <w:rsid w:val="00696319"/>
    <w:rsid w:val="0069691C"/>
    <w:rsid w:val="00696D13"/>
    <w:rsid w:val="0069777B"/>
    <w:rsid w:val="006A007A"/>
    <w:rsid w:val="006A0711"/>
    <w:rsid w:val="006A1332"/>
    <w:rsid w:val="006A1A53"/>
    <w:rsid w:val="006A2474"/>
    <w:rsid w:val="006A2B96"/>
    <w:rsid w:val="006A3586"/>
    <w:rsid w:val="006A4320"/>
    <w:rsid w:val="006A6038"/>
    <w:rsid w:val="006A6DE1"/>
    <w:rsid w:val="006A734A"/>
    <w:rsid w:val="006A7C92"/>
    <w:rsid w:val="006B1908"/>
    <w:rsid w:val="006B19DF"/>
    <w:rsid w:val="006B238D"/>
    <w:rsid w:val="006B2808"/>
    <w:rsid w:val="006B2BE3"/>
    <w:rsid w:val="006B357A"/>
    <w:rsid w:val="006B3EC0"/>
    <w:rsid w:val="006B4C51"/>
    <w:rsid w:val="006B4DD5"/>
    <w:rsid w:val="006B551C"/>
    <w:rsid w:val="006B6140"/>
    <w:rsid w:val="006B6ED9"/>
    <w:rsid w:val="006B7126"/>
    <w:rsid w:val="006B764B"/>
    <w:rsid w:val="006B7754"/>
    <w:rsid w:val="006C0965"/>
    <w:rsid w:val="006C0E84"/>
    <w:rsid w:val="006C1201"/>
    <w:rsid w:val="006C153B"/>
    <w:rsid w:val="006C182D"/>
    <w:rsid w:val="006C18AA"/>
    <w:rsid w:val="006C18FA"/>
    <w:rsid w:val="006C1BD3"/>
    <w:rsid w:val="006C2C27"/>
    <w:rsid w:val="006C3BA7"/>
    <w:rsid w:val="006C4917"/>
    <w:rsid w:val="006C5C3B"/>
    <w:rsid w:val="006C617A"/>
    <w:rsid w:val="006C6548"/>
    <w:rsid w:val="006C7039"/>
    <w:rsid w:val="006C7836"/>
    <w:rsid w:val="006C7A59"/>
    <w:rsid w:val="006C7F99"/>
    <w:rsid w:val="006D0DBF"/>
    <w:rsid w:val="006D1D2C"/>
    <w:rsid w:val="006D1DEF"/>
    <w:rsid w:val="006D1E2A"/>
    <w:rsid w:val="006D2802"/>
    <w:rsid w:val="006D3828"/>
    <w:rsid w:val="006D3AC9"/>
    <w:rsid w:val="006D54E3"/>
    <w:rsid w:val="006D5973"/>
    <w:rsid w:val="006D59FF"/>
    <w:rsid w:val="006D5F13"/>
    <w:rsid w:val="006D6302"/>
    <w:rsid w:val="006D6383"/>
    <w:rsid w:val="006D7246"/>
    <w:rsid w:val="006D7286"/>
    <w:rsid w:val="006D72C7"/>
    <w:rsid w:val="006D7D72"/>
    <w:rsid w:val="006E02B9"/>
    <w:rsid w:val="006E2553"/>
    <w:rsid w:val="006E26C6"/>
    <w:rsid w:val="006E2A21"/>
    <w:rsid w:val="006E2D8D"/>
    <w:rsid w:val="006E2E3B"/>
    <w:rsid w:val="006E327C"/>
    <w:rsid w:val="006E4CB5"/>
    <w:rsid w:val="006E6A21"/>
    <w:rsid w:val="006E6AC2"/>
    <w:rsid w:val="006E74CC"/>
    <w:rsid w:val="006E7710"/>
    <w:rsid w:val="006F0B44"/>
    <w:rsid w:val="006F0FE8"/>
    <w:rsid w:val="006F290B"/>
    <w:rsid w:val="006F3DF0"/>
    <w:rsid w:val="006F4005"/>
    <w:rsid w:val="006F467E"/>
    <w:rsid w:val="006F520E"/>
    <w:rsid w:val="006F539C"/>
    <w:rsid w:val="006F580D"/>
    <w:rsid w:val="006F5A10"/>
    <w:rsid w:val="006F5B6C"/>
    <w:rsid w:val="006F6BAA"/>
    <w:rsid w:val="006F75B5"/>
    <w:rsid w:val="00701143"/>
    <w:rsid w:val="0070117C"/>
    <w:rsid w:val="007015A1"/>
    <w:rsid w:val="007018DE"/>
    <w:rsid w:val="00702DA3"/>
    <w:rsid w:val="00702E5F"/>
    <w:rsid w:val="0070378A"/>
    <w:rsid w:val="00703A5D"/>
    <w:rsid w:val="00704D00"/>
    <w:rsid w:val="007050A4"/>
    <w:rsid w:val="00707661"/>
    <w:rsid w:val="007077A9"/>
    <w:rsid w:val="00710592"/>
    <w:rsid w:val="007106DA"/>
    <w:rsid w:val="007117EA"/>
    <w:rsid w:val="00713148"/>
    <w:rsid w:val="007148A9"/>
    <w:rsid w:val="00714EAF"/>
    <w:rsid w:val="007152C4"/>
    <w:rsid w:val="00715476"/>
    <w:rsid w:val="00716515"/>
    <w:rsid w:val="00716ADF"/>
    <w:rsid w:val="00717CAC"/>
    <w:rsid w:val="00717DDF"/>
    <w:rsid w:val="007201DC"/>
    <w:rsid w:val="00720979"/>
    <w:rsid w:val="0072098B"/>
    <w:rsid w:val="00720F71"/>
    <w:rsid w:val="00720F91"/>
    <w:rsid w:val="0072290A"/>
    <w:rsid w:val="007238A1"/>
    <w:rsid w:val="007238B1"/>
    <w:rsid w:val="00723A3A"/>
    <w:rsid w:val="00723A5E"/>
    <w:rsid w:val="00723C53"/>
    <w:rsid w:val="0072495E"/>
    <w:rsid w:val="00724F0A"/>
    <w:rsid w:val="00724F3D"/>
    <w:rsid w:val="0072561C"/>
    <w:rsid w:val="00725D62"/>
    <w:rsid w:val="00726617"/>
    <w:rsid w:val="00726A18"/>
    <w:rsid w:val="00726E07"/>
    <w:rsid w:val="00727C76"/>
    <w:rsid w:val="00727FED"/>
    <w:rsid w:val="0073098A"/>
    <w:rsid w:val="00730AFF"/>
    <w:rsid w:val="00730C62"/>
    <w:rsid w:val="00730D3B"/>
    <w:rsid w:val="007318B0"/>
    <w:rsid w:val="00732C4C"/>
    <w:rsid w:val="00734595"/>
    <w:rsid w:val="00735782"/>
    <w:rsid w:val="00736735"/>
    <w:rsid w:val="007372E1"/>
    <w:rsid w:val="0073763F"/>
    <w:rsid w:val="00740A4D"/>
    <w:rsid w:val="007429A2"/>
    <w:rsid w:val="00743567"/>
    <w:rsid w:val="00743B6C"/>
    <w:rsid w:val="00744408"/>
    <w:rsid w:val="007479F2"/>
    <w:rsid w:val="00747C3F"/>
    <w:rsid w:val="00750812"/>
    <w:rsid w:val="007516F5"/>
    <w:rsid w:val="00752293"/>
    <w:rsid w:val="007536FF"/>
    <w:rsid w:val="00755B02"/>
    <w:rsid w:val="00755C23"/>
    <w:rsid w:val="007568E7"/>
    <w:rsid w:val="007602AE"/>
    <w:rsid w:val="0076069F"/>
    <w:rsid w:val="007607DA"/>
    <w:rsid w:val="00761A3E"/>
    <w:rsid w:val="00763369"/>
    <w:rsid w:val="00763655"/>
    <w:rsid w:val="00763A45"/>
    <w:rsid w:val="00764286"/>
    <w:rsid w:val="0076522A"/>
    <w:rsid w:val="007655CC"/>
    <w:rsid w:val="007660BB"/>
    <w:rsid w:val="00766926"/>
    <w:rsid w:val="007669E0"/>
    <w:rsid w:val="00770D1C"/>
    <w:rsid w:val="00770DC9"/>
    <w:rsid w:val="00771198"/>
    <w:rsid w:val="00771218"/>
    <w:rsid w:val="007714CE"/>
    <w:rsid w:val="00771EE7"/>
    <w:rsid w:val="0077286D"/>
    <w:rsid w:val="00772E94"/>
    <w:rsid w:val="00773DA9"/>
    <w:rsid w:val="007744BB"/>
    <w:rsid w:val="007754ED"/>
    <w:rsid w:val="00775979"/>
    <w:rsid w:val="00776CEF"/>
    <w:rsid w:val="00776D99"/>
    <w:rsid w:val="00777261"/>
    <w:rsid w:val="00780474"/>
    <w:rsid w:val="0078151E"/>
    <w:rsid w:val="007834F5"/>
    <w:rsid w:val="00783D69"/>
    <w:rsid w:val="0078419D"/>
    <w:rsid w:val="00784583"/>
    <w:rsid w:val="0078463F"/>
    <w:rsid w:val="00785047"/>
    <w:rsid w:val="00785814"/>
    <w:rsid w:val="00785E31"/>
    <w:rsid w:val="00786409"/>
    <w:rsid w:val="0078696A"/>
    <w:rsid w:val="0078703C"/>
    <w:rsid w:val="0078724E"/>
    <w:rsid w:val="007877E3"/>
    <w:rsid w:val="00790760"/>
    <w:rsid w:val="00790826"/>
    <w:rsid w:val="00790B29"/>
    <w:rsid w:val="00791780"/>
    <w:rsid w:val="0079249C"/>
    <w:rsid w:val="00792520"/>
    <w:rsid w:val="0079263E"/>
    <w:rsid w:val="00792E7F"/>
    <w:rsid w:val="00793A27"/>
    <w:rsid w:val="0079437F"/>
    <w:rsid w:val="007943D0"/>
    <w:rsid w:val="00794BB5"/>
    <w:rsid w:val="00794EE0"/>
    <w:rsid w:val="00796CBC"/>
    <w:rsid w:val="00797C3B"/>
    <w:rsid w:val="00797E98"/>
    <w:rsid w:val="007A04AF"/>
    <w:rsid w:val="007A0F3F"/>
    <w:rsid w:val="007A1975"/>
    <w:rsid w:val="007A22FB"/>
    <w:rsid w:val="007A24A5"/>
    <w:rsid w:val="007A261A"/>
    <w:rsid w:val="007A2681"/>
    <w:rsid w:val="007A39CB"/>
    <w:rsid w:val="007A3DEC"/>
    <w:rsid w:val="007A4A8F"/>
    <w:rsid w:val="007A4AED"/>
    <w:rsid w:val="007A4D2A"/>
    <w:rsid w:val="007A5398"/>
    <w:rsid w:val="007A59CF"/>
    <w:rsid w:val="007A5D63"/>
    <w:rsid w:val="007A5FBA"/>
    <w:rsid w:val="007A5FDA"/>
    <w:rsid w:val="007A6673"/>
    <w:rsid w:val="007A7EFE"/>
    <w:rsid w:val="007B0856"/>
    <w:rsid w:val="007B0CF5"/>
    <w:rsid w:val="007B2077"/>
    <w:rsid w:val="007B2611"/>
    <w:rsid w:val="007B2D94"/>
    <w:rsid w:val="007B41BB"/>
    <w:rsid w:val="007B4969"/>
    <w:rsid w:val="007B4E74"/>
    <w:rsid w:val="007B5154"/>
    <w:rsid w:val="007B754D"/>
    <w:rsid w:val="007B7ED7"/>
    <w:rsid w:val="007C0934"/>
    <w:rsid w:val="007C0BF6"/>
    <w:rsid w:val="007C194C"/>
    <w:rsid w:val="007C1B42"/>
    <w:rsid w:val="007C1E3B"/>
    <w:rsid w:val="007C1E6E"/>
    <w:rsid w:val="007C2B8B"/>
    <w:rsid w:val="007C34D7"/>
    <w:rsid w:val="007C350F"/>
    <w:rsid w:val="007C3F2D"/>
    <w:rsid w:val="007C4CCD"/>
    <w:rsid w:val="007C505C"/>
    <w:rsid w:val="007C5E25"/>
    <w:rsid w:val="007C5F24"/>
    <w:rsid w:val="007C7176"/>
    <w:rsid w:val="007D0B48"/>
    <w:rsid w:val="007D116A"/>
    <w:rsid w:val="007D3BE3"/>
    <w:rsid w:val="007D3E59"/>
    <w:rsid w:val="007D411F"/>
    <w:rsid w:val="007D45BF"/>
    <w:rsid w:val="007D48BE"/>
    <w:rsid w:val="007D4D7A"/>
    <w:rsid w:val="007D75CC"/>
    <w:rsid w:val="007D7655"/>
    <w:rsid w:val="007D7EC7"/>
    <w:rsid w:val="007E00C1"/>
    <w:rsid w:val="007E0C39"/>
    <w:rsid w:val="007E46AE"/>
    <w:rsid w:val="007E482A"/>
    <w:rsid w:val="007E579A"/>
    <w:rsid w:val="007E604A"/>
    <w:rsid w:val="007E6C66"/>
    <w:rsid w:val="007E6E79"/>
    <w:rsid w:val="007E73EA"/>
    <w:rsid w:val="007E760C"/>
    <w:rsid w:val="007E7D6E"/>
    <w:rsid w:val="007E7E0F"/>
    <w:rsid w:val="007F0494"/>
    <w:rsid w:val="007F0863"/>
    <w:rsid w:val="007F0F81"/>
    <w:rsid w:val="007F12C9"/>
    <w:rsid w:val="007F1C4A"/>
    <w:rsid w:val="007F2A88"/>
    <w:rsid w:val="007F3E74"/>
    <w:rsid w:val="007F3EF5"/>
    <w:rsid w:val="007F3F27"/>
    <w:rsid w:val="007F3FBB"/>
    <w:rsid w:val="007F42F3"/>
    <w:rsid w:val="007F4FB7"/>
    <w:rsid w:val="007F50A1"/>
    <w:rsid w:val="007F59E2"/>
    <w:rsid w:val="00801069"/>
    <w:rsid w:val="008011B2"/>
    <w:rsid w:val="008020C5"/>
    <w:rsid w:val="0080229C"/>
    <w:rsid w:val="008029EE"/>
    <w:rsid w:val="00802B59"/>
    <w:rsid w:val="008036D3"/>
    <w:rsid w:val="0080370A"/>
    <w:rsid w:val="00803ED0"/>
    <w:rsid w:val="00803F6D"/>
    <w:rsid w:val="00803FA6"/>
    <w:rsid w:val="0080484F"/>
    <w:rsid w:val="00804926"/>
    <w:rsid w:val="008049AD"/>
    <w:rsid w:val="008049BC"/>
    <w:rsid w:val="00805249"/>
    <w:rsid w:val="00807498"/>
    <w:rsid w:val="00807540"/>
    <w:rsid w:val="008103DF"/>
    <w:rsid w:val="00810997"/>
    <w:rsid w:val="00812286"/>
    <w:rsid w:val="008132DF"/>
    <w:rsid w:val="008139F4"/>
    <w:rsid w:val="008140CE"/>
    <w:rsid w:val="0081430E"/>
    <w:rsid w:val="008159ED"/>
    <w:rsid w:val="00815C94"/>
    <w:rsid w:val="00815D54"/>
    <w:rsid w:val="0081695C"/>
    <w:rsid w:val="00817DB9"/>
    <w:rsid w:val="00817ED8"/>
    <w:rsid w:val="00820D77"/>
    <w:rsid w:val="00820E13"/>
    <w:rsid w:val="008211F7"/>
    <w:rsid w:val="00822562"/>
    <w:rsid w:val="008226D4"/>
    <w:rsid w:val="0082409A"/>
    <w:rsid w:val="00824314"/>
    <w:rsid w:val="008249C7"/>
    <w:rsid w:val="00824CA9"/>
    <w:rsid w:val="00824E3C"/>
    <w:rsid w:val="00825E95"/>
    <w:rsid w:val="00826EF5"/>
    <w:rsid w:val="00827F58"/>
    <w:rsid w:val="0083008E"/>
    <w:rsid w:val="00830A42"/>
    <w:rsid w:val="00831F02"/>
    <w:rsid w:val="008322C6"/>
    <w:rsid w:val="008323DD"/>
    <w:rsid w:val="00832ACE"/>
    <w:rsid w:val="00832C19"/>
    <w:rsid w:val="008338F5"/>
    <w:rsid w:val="0083576D"/>
    <w:rsid w:val="00835F0F"/>
    <w:rsid w:val="00836DCE"/>
    <w:rsid w:val="00836E15"/>
    <w:rsid w:val="0083747D"/>
    <w:rsid w:val="008404B0"/>
    <w:rsid w:val="00840542"/>
    <w:rsid w:val="00840701"/>
    <w:rsid w:val="008412AE"/>
    <w:rsid w:val="0084160A"/>
    <w:rsid w:val="00841908"/>
    <w:rsid w:val="00841A3A"/>
    <w:rsid w:val="00842A76"/>
    <w:rsid w:val="00842E77"/>
    <w:rsid w:val="008434C1"/>
    <w:rsid w:val="008434EA"/>
    <w:rsid w:val="008443B0"/>
    <w:rsid w:val="0084450D"/>
    <w:rsid w:val="00844D85"/>
    <w:rsid w:val="00845256"/>
    <w:rsid w:val="00845364"/>
    <w:rsid w:val="00845478"/>
    <w:rsid w:val="008458FD"/>
    <w:rsid w:val="00845999"/>
    <w:rsid w:val="00846699"/>
    <w:rsid w:val="00847557"/>
    <w:rsid w:val="008478AC"/>
    <w:rsid w:val="008479F7"/>
    <w:rsid w:val="00850AB6"/>
    <w:rsid w:val="008520E5"/>
    <w:rsid w:val="008523FE"/>
    <w:rsid w:val="00852AEF"/>
    <w:rsid w:val="008530CE"/>
    <w:rsid w:val="00853313"/>
    <w:rsid w:val="008533ED"/>
    <w:rsid w:val="00853CA4"/>
    <w:rsid w:val="00854FA8"/>
    <w:rsid w:val="008555C6"/>
    <w:rsid w:val="00856CC2"/>
    <w:rsid w:val="008578E2"/>
    <w:rsid w:val="00860DA7"/>
    <w:rsid w:val="0086109C"/>
    <w:rsid w:val="008627C3"/>
    <w:rsid w:val="00862872"/>
    <w:rsid w:val="00862C14"/>
    <w:rsid w:val="008632ED"/>
    <w:rsid w:val="008637D5"/>
    <w:rsid w:val="00863BB7"/>
    <w:rsid w:val="00863E96"/>
    <w:rsid w:val="00864072"/>
    <w:rsid w:val="00864CE8"/>
    <w:rsid w:val="00865027"/>
    <w:rsid w:val="008652C8"/>
    <w:rsid w:val="00865D6A"/>
    <w:rsid w:val="0086640D"/>
    <w:rsid w:val="0086662D"/>
    <w:rsid w:val="0086686D"/>
    <w:rsid w:val="00867853"/>
    <w:rsid w:val="008678F4"/>
    <w:rsid w:val="00867989"/>
    <w:rsid w:val="00867A88"/>
    <w:rsid w:val="00867E21"/>
    <w:rsid w:val="00870034"/>
    <w:rsid w:val="00870A5E"/>
    <w:rsid w:val="00871D11"/>
    <w:rsid w:val="00873DE0"/>
    <w:rsid w:val="008741EF"/>
    <w:rsid w:val="00874389"/>
    <w:rsid w:val="008743E7"/>
    <w:rsid w:val="00874E83"/>
    <w:rsid w:val="0087637A"/>
    <w:rsid w:val="00876424"/>
    <w:rsid w:val="00876469"/>
    <w:rsid w:val="008764FB"/>
    <w:rsid w:val="00876B61"/>
    <w:rsid w:val="00880687"/>
    <w:rsid w:val="00881C0B"/>
    <w:rsid w:val="00882D8E"/>
    <w:rsid w:val="00884696"/>
    <w:rsid w:val="00884D41"/>
    <w:rsid w:val="0088593F"/>
    <w:rsid w:val="008864D2"/>
    <w:rsid w:val="0088737E"/>
    <w:rsid w:val="0088775C"/>
    <w:rsid w:val="0088786D"/>
    <w:rsid w:val="008907E2"/>
    <w:rsid w:val="0089138F"/>
    <w:rsid w:val="00891A6D"/>
    <w:rsid w:val="00891CA5"/>
    <w:rsid w:val="008933FF"/>
    <w:rsid w:val="008950D7"/>
    <w:rsid w:val="008962E6"/>
    <w:rsid w:val="00896949"/>
    <w:rsid w:val="00897806"/>
    <w:rsid w:val="00897C49"/>
    <w:rsid w:val="008A1432"/>
    <w:rsid w:val="008A1B15"/>
    <w:rsid w:val="008A26F2"/>
    <w:rsid w:val="008A3526"/>
    <w:rsid w:val="008A4085"/>
    <w:rsid w:val="008A44A8"/>
    <w:rsid w:val="008A5238"/>
    <w:rsid w:val="008A62B9"/>
    <w:rsid w:val="008A663F"/>
    <w:rsid w:val="008A6F6F"/>
    <w:rsid w:val="008A708E"/>
    <w:rsid w:val="008A7380"/>
    <w:rsid w:val="008A7BA2"/>
    <w:rsid w:val="008B1450"/>
    <w:rsid w:val="008B1BC5"/>
    <w:rsid w:val="008B2087"/>
    <w:rsid w:val="008B259D"/>
    <w:rsid w:val="008B2810"/>
    <w:rsid w:val="008B3AC4"/>
    <w:rsid w:val="008B479E"/>
    <w:rsid w:val="008B4C9F"/>
    <w:rsid w:val="008B651D"/>
    <w:rsid w:val="008B6CF0"/>
    <w:rsid w:val="008C0235"/>
    <w:rsid w:val="008C0C32"/>
    <w:rsid w:val="008C13DD"/>
    <w:rsid w:val="008C1581"/>
    <w:rsid w:val="008C179C"/>
    <w:rsid w:val="008C1BC8"/>
    <w:rsid w:val="008C1DFB"/>
    <w:rsid w:val="008C3C40"/>
    <w:rsid w:val="008C40BE"/>
    <w:rsid w:val="008C4422"/>
    <w:rsid w:val="008C458E"/>
    <w:rsid w:val="008C4A60"/>
    <w:rsid w:val="008C54CD"/>
    <w:rsid w:val="008C564E"/>
    <w:rsid w:val="008C65BE"/>
    <w:rsid w:val="008C6F1B"/>
    <w:rsid w:val="008C77D3"/>
    <w:rsid w:val="008C79C2"/>
    <w:rsid w:val="008D0ACF"/>
    <w:rsid w:val="008D13F1"/>
    <w:rsid w:val="008D1F1A"/>
    <w:rsid w:val="008D2334"/>
    <w:rsid w:val="008D2EA7"/>
    <w:rsid w:val="008D2FC6"/>
    <w:rsid w:val="008D42F1"/>
    <w:rsid w:val="008D43E4"/>
    <w:rsid w:val="008D4439"/>
    <w:rsid w:val="008D4995"/>
    <w:rsid w:val="008D5685"/>
    <w:rsid w:val="008D58DD"/>
    <w:rsid w:val="008D6023"/>
    <w:rsid w:val="008D6043"/>
    <w:rsid w:val="008D6C84"/>
    <w:rsid w:val="008D6EAC"/>
    <w:rsid w:val="008D72F0"/>
    <w:rsid w:val="008E0099"/>
    <w:rsid w:val="008E0806"/>
    <w:rsid w:val="008E159B"/>
    <w:rsid w:val="008E1664"/>
    <w:rsid w:val="008E1896"/>
    <w:rsid w:val="008E19EE"/>
    <w:rsid w:val="008E1C60"/>
    <w:rsid w:val="008E1E4F"/>
    <w:rsid w:val="008E22CA"/>
    <w:rsid w:val="008E2656"/>
    <w:rsid w:val="008E2B0F"/>
    <w:rsid w:val="008E2F8F"/>
    <w:rsid w:val="008E355E"/>
    <w:rsid w:val="008E3C7F"/>
    <w:rsid w:val="008E4416"/>
    <w:rsid w:val="008E4907"/>
    <w:rsid w:val="008E4A24"/>
    <w:rsid w:val="008E60C8"/>
    <w:rsid w:val="008E6E65"/>
    <w:rsid w:val="008E7207"/>
    <w:rsid w:val="008E79C9"/>
    <w:rsid w:val="008E7A17"/>
    <w:rsid w:val="008F01CB"/>
    <w:rsid w:val="008F09D9"/>
    <w:rsid w:val="008F102D"/>
    <w:rsid w:val="008F15B6"/>
    <w:rsid w:val="008F20A1"/>
    <w:rsid w:val="008F2616"/>
    <w:rsid w:val="008F2D28"/>
    <w:rsid w:val="008F334F"/>
    <w:rsid w:val="008F369F"/>
    <w:rsid w:val="008F3D4C"/>
    <w:rsid w:val="008F3DE6"/>
    <w:rsid w:val="008F48CE"/>
    <w:rsid w:val="008F5536"/>
    <w:rsid w:val="008F5AEE"/>
    <w:rsid w:val="008F5B92"/>
    <w:rsid w:val="008F5CBE"/>
    <w:rsid w:val="008F680A"/>
    <w:rsid w:val="008F6A3F"/>
    <w:rsid w:val="00900168"/>
    <w:rsid w:val="00900246"/>
    <w:rsid w:val="00901F4F"/>
    <w:rsid w:val="009021F1"/>
    <w:rsid w:val="00905064"/>
    <w:rsid w:val="0090551F"/>
    <w:rsid w:val="00905F7B"/>
    <w:rsid w:val="00905FA6"/>
    <w:rsid w:val="009110B0"/>
    <w:rsid w:val="009118AD"/>
    <w:rsid w:val="009121D5"/>
    <w:rsid w:val="00912B14"/>
    <w:rsid w:val="00913089"/>
    <w:rsid w:val="0091367A"/>
    <w:rsid w:val="00913A06"/>
    <w:rsid w:val="00913A6E"/>
    <w:rsid w:val="00914CD5"/>
    <w:rsid w:val="0091549C"/>
    <w:rsid w:val="00915F95"/>
    <w:rsid w:val="009171C4"/>
    <w:rsid w:val="009201DF"/>
    <w:rsid w:val="009209A2"/>
    <w:rsid w:val="00920F6D"/>
    <w:rsid w:val="009222E5"/>
    <w:rsid w:val="009225E6"/>
    <w:rsid w:val="0092374F"/>
    <w:rsid w:val="00923ED4"/>
    <w:rsid w:val="009240DF"/>
    <w:rsid w:val="0092769B"/>
    <w:rsid w:val="00927A23"/>
    <w:rsid w:val="00927F1F"/>
    <w:rsid w:val="009333A1"/>
    <w:rsid w:val="009336A7"/>
    <w:rsid w:val="0093486A"/>
    <w:rsid w:val="00934EC9"/>
    <w:rsid w:val="00935EEF"/>
    <w:rsid w:val="00936129"/>
    <w:rsid w:val="00936A24"/>
    <w:rsid w:val="00936CDD"/>
    <w:rsid w:val="00936CF7"/>
    <w:rsid w:val="00940DC9"/>
    <w:rsid w:val="00941881"/>
    <w:rsid w:val="009432BA"/>
    <w:rsid w:val="009434F3"/>
    <w:rsid w:val="00944379"/>
    <w:rsid w:val="009443A6"/>
    <w:rsid w:val="00945990"/>
    <w:rsid w:val="00945D61"/>
    <w:rsid w:val="00945DBC"/>
    <w:rsid w:val="00945EE7"/>
    <w:rsid w:val="00946025"/>
    <w:rsid w:val="0094651D"/>
    <w:rsid w:val="00946A93"/>
    <w:rsid w:val="00946B88"/>
    <w:rsid w:val="0094714C"/>
    <w:rsid w:val="009505D1"/>
    <w:rsid w:val="00950AF5"/>
    <w:rsid w:val="0095121A"/>
    <w:rsid w:val="009515B2"/>
    <w:rsid w:val="00953236"/>
    <w:rsid w:val="009536A3"/>
    <w:rsid w:val="00953F44"/>
    <w:rsid w:val="0095507E"/>
    <w:rsid w:val="0095558B"/>
    <w:rsid w:val="0095578D"/>
    <w:rsid w:val="00957949"/>
    <w:rsid w:val="00957C80"/>
    <w:rsid w:val="009602B8"/>
    <w:rsid w:val="0096059E"/>
    <w:rsid w:val="0096146B"/>
    <w:rsid w:val="0096202E"/>
    <w:rsid w:val="00963809"/>
    <w:rsid w:val="009638A1"/>
    <w:rsid w:val="00963BB7"/>
    <w:rsid w:val="00964C5A"/>
    <w:rsid w:val="009651A0"/>
    <w:rsid w:val="00965F3D"/>
    <w:rsid w:val="00970817"/>
    <w:rsid w:val="00971FA4"/>
    <w:rsid w:val="009734EB"/>
    <w:rsid w:val="009741D5"/>
    <w:rsid w:val="0097472D"/>
    <w:rsid w:val="00975908"/>
    <w:rsid w:val="00975A9F"/>
    <w:rsid w:val="00976F92"/>
    <w:rsid w:val="00977514"/>
    <w:rsid w:val="00977C57"/>
    <w:rsid w:val="00977FF2"/>
    <w:rsid w:val="00980D2A"/>
    <w:rsid w:val="00981CDF"/>
    <w:rsid w:val="0098677D"/>
    <w:rsid w:val="00986AFB"/>
    <w:rsid w:val="00986FBE"/>
    <w:rsid w:val="009871CC"/>
    <w:rsid w:val="00987FCB"/>
    <w:rsid w:val="0099100A"/>
    <w:rsid w:val="00992CF2"/>
    <w:rsid w:val="0099311E"/>
    <w:rsid w:val="0099394C"/>
    <w:rsid w:val="00993F78"/>
    <w:rsid w:val="00994063"/>
    <w:rsid w:val="00994B28"/>
    <w:rsid w:val="00994B3A"/>
    <w:rsid w:val="009955DD"/>
    <w:rsid w:val="00995ACB"/>
    <w:rsid w:val="00997CED"/>
    <w:rsid w:val="009A3ABA"/>
    <w:rsid w:val="009A3FA1"/>
    <w:rsid w:val="009A4CA0"/>
    <w:rsid w:val="009A4FAD"/>
    <w:rsid w:val="009A53B1"/>
    <w:rsid w:val="009A6342"/>
    <w:rsid w:val="009A68C9"/>
    <w:rsid w:val="009A7AD1"/>
    <w:rsid w:val="009B049B"/>
    <w:rsid w:val="009B11D0"/>
    <w:rsid w:val="009B1A0F"/>
    <w:rsid w:val="009B2369"/>
    <w:rsid w:val="009B3570"/>
    <w:rsid w:val="009B4B08"/>
    <w:rsid w:val="009B5004"/>
    <w:rsid w:val="009B508E"/>
    <w:rsid w:val="009B5FCA"/>
    <w:rsid w:val="009B69A5"/>
    <w:rsid w:val="009B69A6"/>
    <w:rsid w:val="009B72AE"/>
    <w:rsid w:val="009B732E"/>
    <w:rsid w:val="009B762C"/>
    <w:rsid w:val="009B76FE"/>
    <w:rsid w:val="009B7AA8"/>
    <w:rsid w:val="009C014D"/>
    <w:rsid w:val="009C05C8"/>
    <w:rsid w:val="009C0B71"/>
    <w:rsid w:val="009C23F8"/>
    <w:rsid w:val="009C28A8"/>
    <w:rsid w:val="009C2BE6"/>
    <w:rsid w:val="009C36E0"/>
    <w:rsid w:val="009C3AF4"/>
    <w:rsid w:val="009C3BFB"/>
    <w:rsid w:val="009C3F39"/>
    <w:rsid w:val="009C3FDE"/>
    <w:rsid w:val="009C47E8"/>
    <w:rsid w:val="009C56E2"/>
    <w:rsid w:val="009C5C5A"/>
    <w:rsid w:val="009C69DD"/>
    <w:rsid w:val="009C6EA6"/>
    <w:rsid w:val="009D031C"/>
    <w:rsid w:val="009D0634"/>
    <w:rsid w:val="009D0866"/>
    <w:rsid w:val="009D145B"/>
    <w:rsid w:val="009D2382"/>
    <w:rsid w:val="009D2D86"/>
    <w:rsid w:val="009D2DAA"/>
    <w:rsid w:val="009D317B"/>
    <w:rsid w:val="009D3FD8"/>
    <w:rsid w:val="009D4BD2"/>
    <w:rsid w:val="009D51A0"/>
    <w:rsid w:val="009D522E"/>
    <w:rsid w:val="009D549B"/>
    <w:rsid w:val="009D618C"/>
    <w:rsid w:val="009D6190"/>
    <w:rsid w:val="009D62A8"/>
    <w:rsid w:val="009D7E19"/>
    <w:rsid w:val="009E20E3"/>
    <w:rsid w:val="009E2D0C"/>
    <w:rsid w:val="009E2E8E"/>
    <w:rsid w:val="009E3200"/>
    <w:rsid w:val="009E36E4"/>
    <w:rsid w:val="009E39CB"/>
    <w:rsid w:val="009E4678"/>
    <w:rsid w:val="009E5061"/>
    <w:rsid w:val="009E5163"/>
    <w:rsid w:val="009E567B"/>
    <w:rsid w:val="009E5970"/>
    <w:rsid w:val="009E66A7"/>
    <w:rsid w:val="009E7155"/>
    <w:rsid w:val="009E7171"/>
    <w:rsid w:val="009E751B"/>
    <w:rsid w:val="009E7744"/>
    <w:rsid w:val="009F0207"/>
    <w:rsid w:val="009F09CF"/>
    <w:rsid w:val="009F110A"/>
    <w:rsid w:val="009F1143"/>
    <w:rsid w:val="009F2C98"/>
    <w:rsid w:val="009F32A8"/>
    <w:rsid w:val="009F3F9C"/>
    <w:rsid w:val="009F4627"/>
    <w:rsid w:val="009F475B"/>
    <w:rsid w:val="009F57F6"/>
    <w:rsid w:val="009F6404"/>
    <w:rsid w:val="009F664D"/>
    <w:rsid w:val="009F7540"/>
    <w:rsid w:val="00A0000B"/>
    <w:rsid w:val="00A00427"/>
    <w:rsid w:val="00A004CF"/>
    <w:rsid w:val="00A0083B"/>
    <w:rsid w:val="00A00BFA"/>
    <w:rsid w:val="00A015D3"/>
    <w:rsid w:val="00A023DE"/>
    <w:rsid w:val="00A04908"/>
    <w:rsid w:val="00A04A9A"/>
    <w:rsid w:val="00A065A9"/>
    <w:rsid w:val="00A07011"/>
    <w:rsid w:val="00A076F5"/>
    <w:rsid w:val="00A07A44"/>
    <w:rsid w:val="00A10A14"/>
    <w:rsid w:val="00A12629"/>
    <w:rsid w:val="00A12DC5"/>
    <w:rsid w:val="00A16827"/>
    <w:rsid w:val="00A16BFB"/>
    <w:rsid w:val="00A20373"/>
    <w:rsid w:val="00A20847"/>
    <w:rsid w:val="00A214C1"/>
    <w:rsid w:val="00A21577"/>
    <w:rsid w:val="00A21F8D"/>
    <w:rsid w:val="00A22874"/>
    <w:rsid w:val="00A229A4"/>
    <w:rsid w:val="00A23676"/>
    <w:rsid w:val="00A239B2"/>
    <w:rsid w:val="00A240F8"/>
    <w:rsid w:val="00A2590B"/>
    <w:rsid w:val="00A25C39"/>
    <w:rsid w:val="00A27136"/>
    <w:rsid w:val="00A279ED"/>
    <w:rsid w:val="00A27D2F"/>
    <w:rsid w:val="00A302CF"/>
    <w:rsid w:val="00A30E55"/>
    <w:rsid w:val="00A319A0"/>
    <w:rsid w:val="00A319AE"/>
    <w:rsid w:val="00A335BD"/>
    <w:rsid w:val="00A335C7"/>
    <w:rsid w:val="00A344B4"/>
    <w:rsid w:val="00A345C9"/>
    <w:rsid w:val="00A35112"/>
    <w:rsid w:val="00A36FFF"/>
    <w:rsid w:val="00A37B9B"/>
    <w:rsid w:val="00A40AB1"/>
    <w:rsid w:val="00A41F23"/>
    <w:rsid w:val="00A42DA5"/>
    <w:rsid w:val="00A430F7"/>
    <w:rsid w:val="00A4346B"/>
    <w:rsid w:val="00A43D57"/>
    <w:rsid w:val="00A457FE"/>
    <w:rsid w:val="00A46582"/>
    <w:rsid w:val="00A46816"/>
    <w:rsid w:val="00A46C78"/>
    <w:rsid w:val="00A50941"/>
    <w:rsid w:val="00A50B91"/>
    <w:rsid w:val="00A50CFC"/>
    <w:rsid w:val="00A5166A"/>
    <w:rsid w:val="00A51E90"/>
    <w:rsid w:val="00A521A3"/>
    <w:rsid w:val="00A529F4"/>
    <w:rsid w:val="00A53916"/>
    <w:rsid w:val="00A54BE8"/>
    <w:rsid w:val="00A55AAB"/>
    <w:rsid w:val="00A56815"/>
    <w:rsid w:val="00A56B70"/>
    <w:rsid w:val="00A573F8"/>
    <w:rsid w:val="00A574EB"/>
    <w:rsid w:val="00A579AC"/>
    <w:rsid w:val="00A61ABC"/>
    <w:rsid w:val="00A61D22"/>
    <w:rsid w:val="00A62192"/>
    <w:rsid w:val="00A62C0B"/>
    <w:rsid w:val="00A66163"/>
    <w:rsid w:val="00A67293"/>
    <w:rsid w:val="00A70183"/>
    <w:rsid w:val="00A70C79"/>
    <w:rsid w:val="00A70EEA"/>
    <w:rsid w:val="00A71AA1"/>
    <w:rsid w:val="00A73640"/>
    <w:rsid w:val="00A742A7"/>
    <w:rsid w:val="00A743B8"/>
    <w:rsid w:val="00A74497"/>
    <w:rsid w:val="00A744B3"/>
    <w:rsid w:val="00A773F2"/>
    <w:rsid w:val="00A80706"/>
    <w:rsid w:val="00A80AE0"/>
    <w:rsid w:val="00A80CEF"/>
    <w:rsid w:val="00A80F95"/>
    <w:rsid w:val="00A81882"/>
    <w:rsid w:val="00A82082"/>
    <w:rsid w:val="00A821D4"/>
    <w:rsid w:val="00A82AC3"/>
    <w:rsid w:val="00A84480"/>
    <w:rsid w:val="00A85667"/>
    <w:rsid w:val="00A859EE"/>
    <w:rsid w:val="00A85B06"/>
    <w:rsid w:val="00A86EC9"/>
    <w:rsid w:val="00A870CF"/>
    <w:rsid w:val="00A87261"/>
    <w:rsid w:val="00A8743A"/>
    <w:rsid w:val="00A87A28"/>
    <w:rsid w:val="00A87EC7"/>
    <w:rsid w:val="00A903CC"/>
    <w:rsid w:val="00A912CD"/>
    <w:rsid w:val="00A91947"/>
    <w:rsid w:val="00A91B71"/>
    <w:rsid w:val="00A929E0"/>
    <w:rsid w:val="00A93289"/>
    <w:rsid w:val="00A948AE"/>
    <w:rsid w:val="00A94EE8"/>
    <w:rsid w:val="00A9574E"/>
    <w:rsid w:val="00A95DC7"/>
    <w:rsid w:val="00A968F4"/>
    <w:rsid w:val="00A972A9"/>
    <w:rsid w:val="00A977C4"/>
    <w:rsid w:val="00A97F0B"/>
    <w:rsid w:val="00AA20CF"/>
    <w:rsid w:val="00AA264D"/>
    <w:rsid w:val="00AA2D90"/>
    <w:rsid w:val="00AA326E"/>
    <w:rsid w:val="00AA3546"/>
    <w:rsid w:val="00AA407A"/>
    <w:rsid w:val="00AA500D"/>
    <w:rsid w:val="00AA50F2"/>
    <w:rsid w:val="00AA55CF"/>
    <w:rsid w:val="00AA64EB"/>
    <w:rsid w:val="00AA6548"/>
    <w:rsid w:val="00AA6852"/>
    <w:rsid w:val="00AA69B0"/>
    <w:rsid w:val="00AA6EF5"/>
    <w:rsid w:val="00AA7129"/>
    <w:rsid w:val="00AA7765"/>
    <w:rsid w:val="00AA78AF"/>
    <w:rsid w:val="00AB119E"/>
    <w:rsid w:val="00AB1C4B"/>
    <w:rsid w:val="00AB22E6"/>
    <w:rsid w:val="00AB2B60"/>
    <w:rsid w:val="00AB35D5"/>
    <w:rsid w:val="00AB3D94"/>
    <w:rsid w:val="00AB448B"/>
    <w:rsid w:val="00AB5E77"/>
    <w:rsid w:val="00AB6FC5"/>
    <w:rsid w:val="00AB72A7"/>
    <w:rsid w:val="00AC0CCE"/>
    <w:rsid w:val="00AC10BA"/>
    <w:rsid w:val="00AC145C"/>
    <w:rsid w:val="00AC1778"/>
    <w:rsid w:val="00AC3BD0"/>
    <w:rsid w:val="00AC4481"/>
    <w:rsid w:val="00AC4501"/>
    <w:rsid w:val="00AC5A0E"/>
    <w:rsid w:val="00AC6440"/>
    <w:rsid w:val="00AC68CE"/>
    <w:rsid w:val="00AC6D58"/>
    <w:rsid w:val="00AC7068"/>
    <w:rsid w:val="00AC785C"/>
    <w:rsid w:val="00AC799D"/>
    <w:rsid w:val="00AD1F4A"/>
    <w:rsid w:val="00AD1F60"/>
    <w:rsid w:val="00AD236B"/>
    <w:rsid w:val="00AD2D7F"/>
    <w:rsid w:val="00AD5A46"/>
    <w:rsid w:val="00AD6864"/>
    <w:rsid w:val="00AD73B5"/>
    <w:rsid w:val="00AE03F7"/>
    <w:rsid w:val="00AE369E"/>
    <w:rsid w:val="00AE5E0D"/>
    <w:rsid w:val="00AE644E"/>
    <w:rsid w:val="00AE6EF5"/>
    <w:rsid w:val="00AF0810"/>
    <w:rsid w:val="00AF18DB"/>
    <w:rsid w:val="00AF39CF"/>
    <w:rsid w:val="00AF4DAE"/>
    <w:rsid w:val="00AF6925"/>
    <w:rsid w:val="00B00788"/>
    <w:rsid w:val="00B00DC3"/>
    <w:rsid w:val="00B017DB"/>
    <w:rsid w:val="00B01CD2"/>
    <w:rsid w:val="00B01D51"/>
    <w:rsid w:val="00B0236F"/>
    <w:rsid w:val="00B03860"/>
    <w:rsid w:val="00B0433A"/>
    <w:rsid w:val="00B04416"/>
    <w:rsid w:val="00B04584"/>
    <w:rsid w:val="00B048CC"/>
    <w:rsid w:val="00B04A58"/>
    <w:rsid w:val="00B0503D"/>
    <w:rsid w:val="00B0515E"/>
    <w:rsid w:val="00B05ABB"/>
    <w:rsid w:val="00B07673"/>
    <w:rsid w:val="00B078EB"/>
    <w:rsid w:val="00B1075D"/>
    <w:rsid w:val="00B10C71"/>
    <w:rsid w:val="00B110A7"/>
    <w:rsid w:val="00B11223"/>
    <w:rsid w:val="00B1147C"/>
    <w:rsid w:val="00B115E4"/>
    <w:rsid w:val="00B116C5"/>
    <w:rsid w:val="00B13C2D"/>
    <w:rsid w:val="00B13E2E"/>
    <w:rsid w:val="00B1401D"/>
    <w:rsid w:val="00B1511E"/>
    <w:rsid w:val="00B15B2C"/>
    <w:rsid w:val="00B15D97"/>
    <w:rsid w:val="00B162A8"/>
    <w:rsid w:val="00B169EC"/>
    <w:rsid w:val="00B16BCD"/>
    <w:rsid w:val="00B1778A"/>
    <w:rsid w:val="00B205BE"/>
    <w:rsid w:val="00B2111A"/>
    <w:rsid w:val="00B26B6E"/>
    <w:rsid w:val="00B30370"/>
    <w:rsid w:val="00B3038F"/>
    <w:rsid w:val="00B3097D"/>
    <w:rsid w:val="00B30998"/>
    <w:rsid w:val="00B30D5D"/>
    <w:rsid w:val="00B315CF"/>
    <w:rsid w:val="00B33F44"/>
    <w:rsid w:val="00B34503"/>
    <w:rsid w:val="00B35C4F"/>
    <w:rsid w:val="00B35EE8"/>
    <w:rsid w:val="00B36987"/>
    <w:rsid w:val="00B36F42"/>
    <w:rsid w:val="00B37A33"/>
    <w:rsid w:val="00B37CEA"/>
    <w:rsid w:val="00B40920"/>
    <w:rsid w:val="00B40A5E"/>
    <w:rsid w:val="00B40E42"/>
    <w:rsid w:val="00B41397"/>
    <w:rsid w:val="00B41B67"/>
    <w:rsid w:val="00B427A2"/>
    <w:rsid w:val="00B430E6"/>
    <w:rsid w:val="00B43719"/>
    <w:rsid w:val="00B43E51"/>
    <w:rsid w:val="00B4435B"/>
    <w:rsid w:val="00B447C1"/>
    <w:rsid w:val="00B44D46"/>
    <w:rsid w:val="00B4572D"/>
    <w:rsid w:val="00B45B79"/>
    <w:rsid w:val="00B46E6F"/>
    <w:rsid w:val="00B475A1"/>
    <w:rsid w:val="00B4765B"/>
    <w:rsid w:val="00B47C9A"/>
    <w:rsid w:val="00B50021"/>
    <w:rsid w:val="00B50514"/>
    <w:rsid w:val="00B51238"/>
    <w:rsid w:val="00B52162"/>
    <w:rsid w:val="00B53B3E"/>
    <w:rsid w:val="00B55CBC"/>
    <w:rsid w:val="00B55DAF"/>
    <w:rsid w:val="00B55EF9"/>
    <w:rsid w:val="00B56C14"/>
    <w:rsid w:val="00B56F24"/>
    <w:rsid w:val="00B57097"/>
    <w:rsid w:val="00B577E9"/>
    <w:rsid w:val="00B60AF0"/>
    <w:rsid w:val="00B615D8"/>
    <w:rsid w:val="00B61A47"/>
    <w:rsid w:val="00B61A54"/>
    <w:rsid w:val="00B633C3"/>
    <w:rsid w:val="00B64773"/>
    <w:rsid w:val="00B6490A"/>
    <w:rsid w:val="00B64A5A"/>
    <w:rsid w:val="00B656ED"/>
    <w:rsid w:val="00B66986"/>
    <w:rsid w:val="00B66AC7"/>
    <w:rsid w:val="00B67048"/>
    <w:rsid w:val="00B672A8"/>
    <w:rsid w:val="00B67576"/>
    <w:rsid w:val="00B7149A"/>
    <w:rsid w:val="00B718C9"/>
    <w:rsid w:val="00B71A0D"/>
    <w:rsid w:val="00B71B91"/>
    <w:rsid w:val="00B71D6B"/>
    <w:rsid w:val="00B746DB"/>
    <w:rsid w:val="00B74C62"/>
    <w:rsid w:val="00B752E6"/>
    <w:rsid w:val="00B759FC"/>
    <w:rsid w:val="00B762EB"/>
    <w:rsid w:val="00B76516"/>
    <w:rsid w:val="00B76972"/>
    <w:rsid w:val="00B76FED"/>
    <w:rsid w:val="00B77BC4"/>
    <w:rsid w:val="00B80B50"/>
    <w:rsid w:val="00B80C45"/>
    <w:rsid w:val="00B81795"/>
    <w:rsid w:val="00B85706"/>
    <w:rsid w:val="00B87C6A"/>
    <w:rsid w:val="00B912B8"/>
    <w:rsid w:val="00B91878"/>
    <w:rsid w:val="00B91FA3"/>
    <w:rsid w:val="00B923CF"/>
    <w:rsid w:val="00B92AD4"/>
    <w:rsid w:val="00B93226"/>
    <w:rsid w:val="00B94A2E"/>
    <w:rsid w:val="00B956E8"/>
    <w:rsid w:val="00B95721"/>
    <w:rsid w:val="00B95D31"/>
    <w:rsid w:val="00B95D5A"/>
    <w:rsid w:val="00B96741"/>
    <w:rsid w:val="00B96CBB"/>
    <w:rsid w:val="00B974A8"/>
    <w:rsid w:val="00B9760E"/>
    <w:rsid w:val="00B97784"/>
    <w:rsid w:val="00BA055B"/>
    <w:rsid w:val="00BA0B83"/>
    <w:rsid w:val="00BA2F4B"/>
    <w:rsid w:val="00BA48B3"/>
    <w:rsid w:val="00BA4C95"/>
    <w:rsid w:val="00BA52C8"/>
    <w:rsid w:val="00BA5989"/>
    <w:rsid w:val="00BA5C6E"/>
    <w:rsid w:val="00BA65B8"/>
    <w:rsid w:val="00BA6722"/>
    <w:rsid w:val="00BA7415"/>
    <w:rsid w:val="00BA7487"/>
    <w:rsid w:val="00BA7695"/>
    <w:rsid w:val="00BB02A0"/>
    <w:rsid w:val="00BB1447"/>
    <w:rsid w:val="00BB1A97"/>
    <w:rsid w:val="00BB3687"/>
    <w:rsid w:val="00BB4089"/>
    <w:rsid w:val="00BB42A7"/>
    <w:rsid w:val="00BB42AF"/>
    <w:rsid w:val="00BB5AD0"/>
    <w:rsid w:val="00BB6130"/>
    <w:rsid w:val="00BB69E0"/>
    <w:rsid w:val="00BB6DBC"/>
    <w:rsid w:val="00BC073D"/>
    <w:rsid w:val="00BC0C54"/>
    <w:rsid w:val="00BC11E5"/>
    <w:rsid w:val="00BC33BE"/>
    <w:rsid w:val="00BC6092"/>
    <w:rsid w:val="00BC62B3"/>
    <w:rsid w:val="00BC6FF8"/>
    <w:rsid w:val="00BC7402"/>
    <w:rsid w:val="00BC751E"/>
    <w:rsid w:val="00BD0BD1"/>
    <w:rsid w:val="00BD10A2"/>
    <w:rsid w:val="00BD14EE"/>
    <w:rsid w:val="00BD178E"/>
    <w:rsid w:val="00BD2673"/>
    <w:rsid w:val="00BD51A7"/>
    <w:rsid w:val="00BD5458"/>
    <w:rsid w:val="00BD55FB"/>
    <w:rsid w:val="00BD6447"/>
    <w:rsid w:val="00BD65A4"/>
    <w:rsid w:val="00BD6E6B"/>
    <w:rsid w:val="00BD6E78"/>
    <w:rsid w:val="00BD7185"/>
    <w:rsid w:val="00BD7BF5"/>
    <w:rsid w:val="00BE121B"/>
    <w:rsid w:val="00BE1B12"/>
    <w:rsid w:val="00BE1F92"/>
    <w:rsid w:val="00BE22AF"/>
    <w:rsid w:val="00BE33D0"/>
    <w:rsid w:val="00BE3DA1"/>
    <w:rsid w:val="00BE47DC"/>
    <w:rsid w:val="00BE62EE"/>
    <w:rsid w:val="00BE64F4"/>
    <w:rsid w:val="00BE69A6"/>
    <w:rsid w:val="00BE7460"/>
    <w:rsid w:val="00BE7AED"/>
    <w:rsid w:val="00BE7B0B"/>
    <w:rsid w:val="00BF03FF"/>
    <w:rsid w:val="00BF12BC"/>
    <w:rsid w:val="00BF142A"/>
    <w:rsid w:val="00BF2160"/>
    <w:rsid w:val="00BF236F"/>
    <w:rsid w:val="00BF2F08"/>
    <w:rsid w:val="00BF42B4"/>
    <w:rsid w:val="00BF492A"/>
    <w:rsid w:val="00BF4D0C"/>
    <w:rsid w:val="00BF4D2A"/>
    <w:rsid w:val="00BF4E41"/>
    <w:rsid w:val="00BF50F9"/>
    <w:rsid w:val="00BF51B9"/>
    <w:rsid w:val="00BF61C9"/>
    <w:rsid w:val="00BF627C"/>
    <w:rsid w:val="00C001BD"/>
    <w:rsid w:val="00C00423"/>
    <w:rsid w:val="00C00C0C"/>
    <w:rsid w:val="00C02604"/>
    <w:rsid w:val="00C02715"/>
    <w:rsid w:val="00C02D8E"/>
    <w:rsid w:val="00C03024"/>
    <w:rsid w:val="00C03CA2"/>
    <w:rsid w:val="00C0457A"/>
    <w:rsid w:val="00C045D9"/>
    <w:rsid w:val="00C047D0"/>
    <w:rsid w:val="00C05FDC"/>
    <w:rsid w:val="00C07BA9"/>
    <w:rsid w:val="00C07D89"/>
    <w:rsid w:val="00C11303"/>
    <w:rsid w:val="00C12FD4"/>
    <w:rsid w:val="00C1321A"/>
    <w:rsid w:val="00C13DD0"/>
    <w:rsid w:val="00C16403"/>
    <w:rsid w:val="00C17687"/>
    <w:rsid w:val="00C2120D"/>
    <w:rsid w:val="00C25541"/>
    <w:rsid w:val="00C2576C"/>
    <w:rsid w:val="00C263EC"/>
    <w:rsid w:val="00C264E8"/>
    <w:rsid w:val="00C26B73"/>
    <w:rsid w:val="00C27B23"/>
    <w:rsid w:val="00C3012D"/>
    <w:rsid w:val="00C3020E"/>
    <w:rsid w:val="00C31E53"/>
    <w:rsid w:val="00C32850"/>
    <w:rsid w:val="00C330A0"/>
    <w:rsid w:val="00C33291"/>
    <w:rsid w:val="00C333E4"/>
    <w:rsid w:val="00C33864"/>
    <w:rsid w:val="00C33946"/>
    <w:rsid w:val="00C35157"/>
    <w:rsid w:val="00C356BA"/>
    <w:rsid w:val="00C35AA9"/>
    <w:rsid w:val="00C3611D"/>
    <w:rsid w:val="00C365FF"/>
    <w:rsid w:val="00C368CA"/>
    <w:rsid w:val="00C3785E"/>
    <w:rsid w:val="00C40069"/>
    <w:rsid w:val="00C40254"/>
    <w:rsid w:val="00C433FA"/>
    <w:rsid w:val="00C435DE"/>
    <w:rsid w:val="00C43B6D"/>
    <w:rsid w:val="00C43BC9"/>
    <w:rsid w:val="00C450EC"/>
    <w:rsid w:val="00C45241"/>
    <w:rsid w:val="00C468B4"/>
    <w:rsid w:val="00C504EC"/>
    <w:rsid w:val="00C505ED"/>
    <w:rsid w:val="00C50C29"/>
    <w:rsid w:val="00C5156F"/>
    <w:rsid w:val="00C517FF"/>
    <w:rsid w:val="00C518BD"/>
    <w:rsid w:val="00C51A11"/>
    <w:rsid w:val="00C51B1C"/>
    <w:rsid w:val="00C52E8A"/>
    <w:rsid w:val="00C5339B"/>
    <w:rsid w:val="00C53BCE"/>
    <w:rsid w:val="00C53F53"/>
    <w:rsid w:val="00C53F58"/>
    <w:rsid w:val="00C54915"/>
    <w:rsid w:val="00C54AFD"/>
    <w:rsid w:val="00C57E09"/>
    <w:rsid w:val="00C601CA"/>
    <w:rsid w:val="00C6076A"/>
    <w:rsid w:val="00C60856"/>
    <w:rsid w:val="00C615B4"/>
    <w:rsid w:val="00C62303"/>
    <w:rsid w:val="00C624A1"/>
    <w:rsid w:val="00C62823"/>
    <w:rsid w:val="00C62B53"/>
    <w:rsid w:val="00C63128"/>
    <w:rsid w:val="00C64EE0"/>
    <w:rsid w:val="00C65311"/>
    <w:rsid w:val="00C659A4"/>
    <w:rsid w:val="00C66244"/>
    <w:rsid w:val="00C66587"/>
    <w:rsid w:val="00C70705"/>
    <w:rsid w:val="00C70B6A"/>
    <w:rsid w:val="00C714CB"/>
    <w:rsid w:val="00C720E9"/>
    <w:rsid w:val="00C722BF"/>
    <w:rsid w:val="00C72924"/>
    <w:rsid w:val="00C735D2"/>
    <w:rsid w:val="00C74D76"/>
    <w:rsid w:val="00C755AC"/>
    <w:rsid w:val="00C76EAE"/>
    <w:rsid w:val="00C7711E"/>
    <w:rsid w:val="00C77289"/>
    <w:rsid w:val="00C773CB"/>
    <w:rsid w:val="00C779F3"/>
    <w:rsid w:val="00C77A4C"/>
    <w:rsid w:val="00C77E6A"/>
    <w:rsid w:val="00C808B3"/>
    <w:rsid w:val="00C80C88"/>
    <w:rsid w:val="00C818C8"/>
    <w:rsid w:val="00C83F77"/>
    <w:rsid w:val="00C84107"/>
    <w:rsid w:val="00C859CA"/>
    <w:rsid w:val="00C85DA8"/>
    <w:rsid w:val="00C85F60"/>
    <w:rsid w:val="00C87B55"/>
    <w:rsid w:val="00C87E02"/>
    <w:rsid w:val="00C9041A"/>
    <w:rsid w:val="00C906FD"/>
    <w:rsid w:val="00C91121"/>
    <w:rsid w:val="00C916B4"/>
    <w:rsid w:val="00C91ABF"/>
    <w:rsid w:val="00C91B71"/>
    <w:rsid w:val="00C9262D"/>
    <w:rsid w:val="00C92A81"/>
    <w:rsid w:val="00C93ED5"/>
    <w:rsid w:val="00C93F22"/>
    <w:rsid w:val="00C94752"/>
    <w:rsid w:val="00C94E37"/>
    <w:rsid w:val="00C96594"/>
    <w:rsid w:val="00C96AA3"/>
    <w:rsid w:val="00C96C12"/>
    <w:rsid w:val="00CA0062"/>
    <w:rsid w:val="00CA00DE"/>
    <w:rsid w:val="00CA0E83"/>
    <w:rsid w:val="00CA107C"/>
    <w:rsid w:val="00CA15F9"/>
    <w:rsid w:val="00CA17DB"/>
    <w:rsid w:val="00CA1A42"/>
    <w:rsid w:val="00CA1E16"/>
    <w:rsid w:val="00CA2005"/>
    <w:rsid w:val="00CA2C0A"/>
    <w:rsid w:val="00CA465C"/>
    <w:rsid w:val="00CA4F69"/>
    <w:rsid w:val="00CA5A27"/>
    <w:rsid w:val="00CA6EC8"/>
    <w:rsid w:val="00CA7420"/>
    <w:rsid w:val="00CA74E0"/>
    <w:rsid w:val="00CB0EC0"/>
    <w:rsid w:val="00CB1B73"/>
    <w:rsid w:val="00CB4284"/>
    <w:rsid w:val="00CB47AC"/>
    <w:rsid w:val="00CB4E2B"/>
    <w:rsid w:val="00CB501B"/>
    <w:rsid w:val="00CB50A0"/>
    <w:rsid w:val="00CB5454"/>
    <w:rsid w:val="00CB63EC"/>
    <w:rsid w:val="00CB651F"/>
    <w:rsid w:val="00CB69AB"/>
    <w:rsid w:val="00CB6AE9"/>
    <w:rsid w:val="00CB7324"/>
    <w:rsid w:val="00CC1882"/>
    <w:rsid w:val="00CC4D06"/>
    <w:rsid w:val="00CC4F01"/>
    <w:rsid w:val="00CC51DD"/>
    <w:rsid w:val="00CC6A81"/>
    <w:rsid w:val="00CC7B20"/>
    <w:rsid w:val="00CC7D94"/>
    <w:rsid w:val="00CC7E91"/>
    <w:rsid w:val="00CD061F"/>
    <w:rsid w:val="00CD0654"/>
    <w:rsid w:val="00CD0BF5"/>
    <w:rsid w:val="00CD0DFD"/>
    <w:rsid w:val="00CD0F27"/>
    <w:rsid w:val="00CD1453"/>
    <w:rsid w:val="00CD256C"/>
    <w:rsid w:val="00CD27EC"/>
    <w:rsid w:val="00CD37E2"/>
    <w:rsid w:val="00CD3AF5"/>
    <w:rsid w:val="00CD3D11"/>
    <w:rsid w:val="00CD4404"/>
    <w:rsid w:val="00CD5C49"/>
    <w:rsid w:val="00CD653A"/>
    <w:rsid w:val="00CD6E0B"/>
    <w:rsid w:val="00CD6EEF"/>
    <w:rsid w:val="00CD733A"/>
    <w:rsid w:val="00CD7802"/>
    <w:rsid w:val="00CD7F2E"/>
    <w:rsid w:val="00CE0185"/>
    <w:rsid w:val="00CE0F66"/>
    <w:rsid w:val="00CE1F5B"/>
    <w:rsid w:val="00CE2160"/>
    <w:rsid w:val="00CE314C"/>
    <w:rsid w:val="00CE31BD"/>
    <w:rsid w:val="00CE3C6F"/>
    <w:rsid w:val="00CE41C3"/>
    <w:rsid w:val="00CE4531"/>
    <w:rsid w:val="00CE5148"/>
    <w:rsid w:val="00CE526B"/>
    <w:rsid w:val="00CE578A"/>
    <w:rsid w:val="00CE5F5F"/>
    <w:rsid w:val="00CE766C"/>
    <w:rsid w:val="00CE7CEA"/>
    <w:rsid w:val="00CF1768"/>
    <w:rsid w:val="00CF1837"/>
    <w:rsid w:val="00CF2268"/>
    <w:rsid w:val="00CF2DC0"/>
    <w:rsid w:val="00CF33C6"/>
    <w:rsid w:val="00CF33D5"/>
    <w:rsid w:val="00CF4EA2"/>
    <w:rsid w:val="00CF50E2"/>
    <w:rsid w:val="00CF59BD"/>
    <w:rsid w:val="00CF5ECD"/>
    <w:rsid w:val="00CF62FA"/>
    <w:rsid w:val="00CF6C0A"/>
    <w:rsid w:val="00CF7313"/>
    <w:rsid w:val="00CF74E3"/>
    <w:rsid w:val="00CF7DB5"/>
    <w:rsid w:val="00D012C7"/>
    <w:rsid w:val="00D015AC"/>
    <w:rsid w:val="00D022BF"/>
    <w:rsid w:val="00D02521"/>
    <w:rsid w:val="00D02593"/>
    <w:rsid w:val="00D02AF0"/>
    <w:rsid w:val="00D04507"/>
    <w:rsid w:val="00D056CC"/>
    <w:rsid w:val="00D05D65"/>
    <w:rsid w:val="00D05FA5"/>
    <w:rsid w:val="00D0614E"/>
    <w:rsid w:val="00D078B6"/>
    <w:rsid w:val="00D1000F"/>
    <w:rsid w:val="00D10FF0"/>
    <w:rsid w:val="00D11C62"/>
    <w:rsid w:val="00D11F52"/>
    <w:rsid w:val="00D12481"/>
    <w:rsid w:val="00D13886"/>
    <w:rsid w:val="00D14223"/>
    <w:rsid w:val="00D150C1"/>
    <w:rsid w:val="00D15891"/>
    <w:rsid w:val="00D15988"/>
    <w:rsid w:val="00D159F3"/>
    <w:rsid w:val="00D15AA2"/>
    <w:rsid w:val="00D16FEB"/>
    <w:rsid w:val="00D17E8A"/>
    <w:rsid w:val="00D17E94"/>
    <w:rsid w:val="00D2036F"/>
    <w:rsid w:val="00D215D2"/>
    <w:rsid w:val="00D21C8C"/>
    <w:rsid w:val="00D21E8D"/>
    <w:rsid w:val="00D21EE8"/>
    <w:rsid w:val="00D22A7E"/>
    <w:rsid w:val="00D23532"/>
    <w:rsid w:val="00D23F3D"/>
    <w:rsid w:val="00D244F8"/>
    <w:rsid w:val="00D24710"/>
    <w:rsid w:val="00D24B40"/>
    <w:rsid w:val="00D24E22"/>
    <w:rsid w:val="00D250C6"/>
    <w:rsid w:val="00D252C2"/>
    <w:rsid w:val="00D25AF2"/>
    <w:rsid w:val="00D2638D"/>
    <w:rsid w:val="00D266BC"/>
    <w:rsid w:val="00D2688F"/>
    <w:rsid w:val="00D26980"/>
    <w:rsid w:val="00D2716C"/>
    <w:rsid w:val="00D2728C"/>
    <w:rsid w:val="00D279A0"/>
    <w:rsid w:val="00D27FC0"/>
    <w:rsid w:val="00D310AB"/>
    <w:rsid w:val="00D31437"/>
    <w:rsid w:val="00D31BCE"/>
    <w:rsid w:val="00D31EB3"/>
    <w:rsid w:val="00D32732"/>
    <w:rsid w:val="00D3652A"/>
    <w:rsid w:val="00D365D0"/>
    <w:rsid w:val="00D36906"/>
    <w:rsid w:val="00D36E23"/>
    <w:rsid w:val="00D37236"/>
    <w:rsid w:val="00D37266"/>
    <w:rsid w:val="00D3744D"/>
    <w:rsid w:val="00D40103"/>
    <w:rsid w:val="00D418B6"/>
    <w:rsid w:val="00D42110"/>
    <w:rsid w:val="00D4289B"/>
    <w:rsid w:val="00D42D3F"/>
    <w:rsid w:val="00D434F9"/>
    <w:rsid w:val="00D4516E"/>
    <w:rsid w:val="00D45582"/>
    <w:rsid w:val="00D45E15"/>
    <w:rsid w:val="00D4733A"/>
    <w:rsid w:val="00D476EB"/>
    <w:rsid w:val="00D479B1"/>
    <w:rsid w:val="00D47EA7"/>
    <w:rsid w:val="00D51C9E"/>
    <w:rsid w:val="00D52356"/>
    <w:rsid w:val="00D5388F"/>
    <w:rsid w:val="00D54372"/>
    <w:rsid w:val="00D54504"/>
    <w:rsid w:val="00D547C8"/>
    <w:rsid w:val="00D54D3C"/>
    <w:rsid w:val="00D55AA6"/>
    <w:rsid w:val="00D61EAD"/>
    <w:rsid w:val="00D62221"/>
    <w:rsid w:val="00D62671"/>
    <w:rsid w:val="00D62E02"/>
    <w:rsid w:val="00D63F7B"/>
    <w:rsid w:val="00D64A7D"/>
    <w:rsid w:val="00D64CB4"/>
    <w:rsid w:val="00D65150"/>
    <w:rsid w:val="00D67253"/>
    <w:rsid w:val="00D675A5"/>
    <w:rsid w:val="00D67699"/>
    <w:rsid w:val="00D70EB2"/>
    <w:rsid w:val="00D71DFD"/>
    <w:rsid w:val="00D72F91"/>
    <w:rsid w:val="00D72FD1"/>
    <w:rsid w:val="00D73A15"/>
    <w:rsid w:val="00D73C67"/>
    <w:rsid w:val="00D73D8C"/>
    <w:rsid w:val="00D73F41"/>
    <w:rsid w:val="00D7659B"/>
    <w:rsid w:val="00D77F2E"/>
    <w:rsid w:val="00D81116"/>
    <w:rsid w:val="00D818BA"/>
    <w:rsid w:val="00D8195B"/>
    <w:rsid w:val="00D82828"/>
    <w:rsid w:val="00D83B0A"/>
    <w:rsid w:val="00D841FE"/>
    <w:rsid w:val="00D852E6"/>
    <w:rsid w:val="00D866F3"/>
    <w:rsid w:val="00D86D81"/>
    <w:rsid w:val="00D870E5"/>
    <w:rsid w:val="00D8772F"/>
    <w:rsid w:val="00D87A49"/>
    <w:rsid w:val="00D9089B"/>
    <w:rsid w:val="00D925BC"/>
    <w:rsid w:val="00D92749"/>
    <w:rsid w:val="00D92AB2"/>
    <w:rsid w:val="00D93258"/>
    <w:rsid w:val="00D93328"/>
    <w:rsid w:val="00D939DF"/>
    <w:rsid w:val="00D958C0"/>
    <w:rsid w:val="00D95AA8"/>
    <w:rsid w:val="00D95D38"/>
    <w:rsid w:val="00D9606A"/>
    <w:rsid w:val="00D97E9C"/>
    <w:rsid w:val="00DA0A65"/>
    <w:rsid w:val="00DA0D34"/>
    <w:rsid w:val="00DA0E60"/>
    <w:rsid w:val="00DA1656"/>
    <w:rsid w:val="00DA1A9B"/>
    <w:rsid w:val="00DA1C19"/>
    <w:rsid w:val="00DA20EC"/>
    <w:rsid w:val="00DA222F"/>
    <w:rsid w:val="00DA3DEA"/>
    <w:rsid w:val="00DA4228"/>
    <w:rsid w:val="00DA4A7B"/>
    <w:rsid w:val="00DA7EFA"/>
    <w:rsid w:val="00DB0107"/>
    <w:rsid w:val="00DB13FC"/>
    <w:rsid w:val="00DB1430"/>
    <w:rsid w:val="00DB27A3"/>
    <w:rsid w:val="00DB2F7E"/>
    <w:rsid w:val="00DB3279"/>
    <w:rsid w:val="00DB3302"/>
    <w:rsid w:val="00DB37AE"/>
    <w:rsid w:val="00DB3806"/>
    <w:rsid w:val="00DB464B"/>
    <w:rsid w:val="00DB54CF"/>
    <w:rsid w:val="00DB55C2"/>
    <w:rsid w:val="00DB5EB0"/>
    <w:rsid w:val="00DB64C6"/>
    <w:rsid w:val="00DB6FBF"/>
    <w:rsid w:val="00DC046C"/>
    <w:rsid w:val="00DC18C0"/>
    <w:rsid w:val="00DC2BE6"/>
    <w:rsid w:val="00DC34FB"/>
    <w:rsid w:val="00DC43F8"/>
    <w:rsid w:val="00DC4AA6"/>
    <w:rsid w:val="00DC4EED"/>
    <w:rsid w:val="00DC5878"/>
    <w:rsid w:val="00DC6538"/>
    <w:rsid w:val="00DC6B7A"/>
    <w:rsid w:val="00DC76C6"/>
    <w:rsid w:val="00DC7E38"/>
    <w:rsid w:val="00DD0270"/>
    <w:rsid w:val="00DD0FA8"/>
    <w:rsid w:val="00DD2701"/>
    <w:rsid w:val="00DD2F52"/>
    <w:rsid w:val="00DD310C"/>
    <w:rsid w:val="00DD3F35"/>
    <w:rsid w:val="00DD4254"/>
    <w:rsid w:val="00DD4CD0"/>
    <w:rsid w:val="00DD503E"/>
    <w:rsid w:val="00DD554B"/>
    <w:rsid w:val="00DD5778"/>
    <w:rsid w:val="00DD5B3B"/>
    <w:rsid w:val="00DD6C00"/>
    <w:rsid w:val="00DD6D4F"/>
    <w:rsid w:val="00DD7289"/>
    <w:rsid w:val="00DD7707"/>
    <w:rsid w:val="00DD79C3"/>
    <w:rsid w:val="00DD7E3E"/>
    <w:rsid w:val="00DE00B1"/>
    <w:rsid w:val="00DE146F"/>
    <w:rsid w:val="00DE3B5C"/>
    <w:rsid w:val="00DE41CF"/>
    <w:rsid w:val="00DE45DC"/>
    <w:rsid w:val="00DE4B20"/>
    <w:rsid w:val="00DE51FE"/>
    <w:rsid w:val="00DE53FE"/>
    <w:rsid w:val="00DE6EC6"/>
    <w:rsid w:val="00DE7605"/>
    <w:rsid w:val="00DF2456"/>
    <w:rsid w:val="00DF2AF3"/>
    <w:rsid w:val="00DF384F"/>
    <w:rsid w:val="00DF3B03"/>
    <w:rsid w:val="00DF3F51"/>
    <w:rsid w:val="00DF5649"/>
    <w:rsid w:val="00DF5A61"/>
    <w:rsid w:val="00DF5C2E"/>
    <w:rsid w:val="00DF5C8F"/>
    <w:rsid w:val="00DF66B7"/>
    <w:rsid w:val="00DF7341"/>
    <w:rsid w:val="00E004D9"/>
    <w:rsid w:val="00E00781"/>
    <w:rsid w:val="00E014A5"/>
    <w:rsid w:val="00E0152C"/>
    <w:rsid w:val="00E015C4"/>
    <w:rsid w:val="00E01B92"/>
    <w:rsid w:val="00E020D5"/>
    <w:rsid w:val="00E026F5"/>
    <w:rsid w:val="00E02F0E"/>
    <w:rsid w:val="00E03A15"/>
    <w:rsid w:val="00E04C06"/>
    <w:rsid w:val="00E05BDB"/>
    <w:rsid w:val="00E05C43"/>
    <w:rsid w:val="00E06A8D"/>
    <w:rsid w:val="00E077E0"/>
    <w:rsid w:val="00E07BBC"/>
    <w:rsid w:val="00E07CCE"/>
    <w:rsid w:val="00E10A0D"/>
    <w:rsid w:val="00E1102D"/>
    <w:rsid w:val="00E11201"/>
    <w:rsid w:val="00E1164E"/>
    <w:rsid w:val="00E117B7"/>
    <w:rsid w:val="00E11A4D"/>
    <w:rsid w:val="00E11D73"/>
    <w:rsid w:val="00E12051"/>
    <w:rsid w:val="00E1398A"/>
    <w:rsid w:val="00E14001"/>
    <w:rsid w:val="00E145E3"/>
    <w:rsid w:val="00E14639"/>
    <w:rsid w:val="00E146E7"/>
    <w:rsid w:val="00E14AD2"/>
    <w:rsid w:val="00E150DC"/>
    <w:rsid w:val="00E16866"/>
    <w:rsid w:val="00E16AA3"/>
    <w:rsid w:val="00E17715"/>
    <w:rsid w:val="00E2025E"/>
    <w:rsid w:val="00E20902"/>
    <w:rsid w:val="00E20B07"/>
    <w:rsid w:val="00E20B94"/>
    <w:rsid w:val="00E20EB8"/>
    <w:rsid w:val="00E214E3"/>
    <w:rsid w:val="00E21727"/>
    <w:rsid w:val="00E22659"/>
    <w:rsid w:val="00E22B38"/>
    <w:rsid w:val="00E23D86"/>
    <w:rsid w:val="00E23FCC"/>
    <w:rsid w:val="00E248B0"/>
    <w:rsid w:val="00E258AF"/>
    <w:rsid w:val="00E2596B"/>
    <w:rsid w:val="00E31067"/>
    <w:rsid w:val="00E319FE"/>
    <w:rsid w:val="00E32412"/>
    <w:rsid w:val="00E33AF9"/>
    <w:rsid w:val="00E33BA6"/>
    <w:rsid w:val="00E33C98"/>
    <w:rsid w:val="00E3432D"/>
    <w:rsid w:val="00E347DF"/>
    <w:rsid w:val="00E34B3C"/>
    <w:rsid w:val="00E357E3"/>
    <w:rsid w:val="00E36B65"/>
    <w:rsid w:val="00E36EC7"/>
    <w:rsid w:val="00E376BD"/>
    <w:rsid w:val="00E37F2F"/>
    <w:rsid w:val="00E37F92"/>
    <w:rsid w:val="00E406E4"/>
    <w:rsid w:val="00E40A4E"/>
    <w:rsid w:val="00E41917"/>
    <w:rsid w:val="00E42001"/>
    <w:rsid w:val="00E423FB"/>
    <w:rsid w:val="00E43A43"/>
    <w:rsid w:val="00E43EC6"/>
    <w:rsid w:val="00E441F2"/>
    <w:rsid w:val="00E44545"/>
    <w:rsid w:val="00E44DC3"/>
    <w:rsid w:val="00E44F64"/>
    <w:rsid w:val="00E45735"/>
    <w:rsid w:val="00E461D7"/>
    <w:rsid w:val="00E46981"/>
    <w:rsid w:val="00E50821"/>
    <w:rsid w:val="00E5233E"/>
    <w:rsid w:val="00E52F80"/>
    <w:rsid w:val="00E54C09"/>
    <w:rsid w:val="00E55E18"/>
    <w:rsid w:val="00E5637B"/>
    <w:rsid w:val="00E5738F"/>
    <w:rsid w:val="00E575D3"/>
    <w:rsid w:val="00E57AC2"/>
    <w:rsid w:val="00E61515"/>
    <w:rsid w:val="00E618DE"/>
    <w:rsid w:val="00E622BA"/>
    <w:rsid w:val="00E624F1"/>
    <w:rsid w:val="00E627C7"/>
    <w:rsid w:val="00E629F1"/>
    <w:rsid w:val="00E63221"/>
    <w:rsid w:val="00E63578"/>
    <w:rsid w:val="00E6394C"/>
    <w:rsid w:val="00E63D31"/>
    <w:rsid w:val="00E64334"/>
    <w:rsid w:val="00E64FEC"/>
    <w:rsid w:val="00E65D95"/>
    <w:rsid w:val="00E65FFE"/>
    <w:rsid w:val="00E66900"/>
    <w:rsid w:val="00E66B0C"/>
    <w:rsid w:val="00E67296"/>
    <w:rsid w:val="00E70262"/>
    <w:rsid w:val="00E70FF3"/>
    <w:rsid w:val="00E71363"/>
    <w:rsid w:val="00E7162A"/>
    <w:rsid w:val="00E71D1B"/>
    <w:rsid w:val="00E72482"/>
    <w:rsid w:val="00E73CC2"/>
    <w:rsid w:val="00E744A9"/>
    <w:rsid w:val="00E74B63"/>
    <w:rsid w:val="00E759F6"/>
    <w:rsid w:val="00E766CA"/>
    <w:rsid w:val="00E7672A"/>
    <w:rsid w:val="00E77047"/>
    <w:rsid w:val="00E778F5"/>
    <w:rsid w:val="00E80246"/>
    <w:rsid w:val="00E804F4"/>
    <w:rsid w:val="00E81CD0"/>
    <w:rsid w:val="00E82E29"/>
    <w:rsid w:val="00E84466"/>
    <w:rsid w:val="00E84A85"/>
    <w:rsid w:val="00E856C5"/>
    <w:rsid w:val="00E856CA"/>
    <w:rsid w:val="00E85908"/>
    <w:rsid w:val="00E85F56"/>
    <w:rsid w:val="00E85F5B"/>
    <w:rsid w:val="00E86C63"/>
    <w:rsid w:val="00E87289"/>
    <w:rsid w:val="00E875FA"/>
    <w:rsid w:val="00E87745"/>
    <w:rsid w:val="00E903F2"/>
    <w:rsid w:val="00E9048E"/>
    <w:rsid w:val="00E93288"/>
    <w:rsid w:val="00E9342A"/>
    <w:rsid w:val="00E934E4"/>
    <w:rsid w:val="00E951AE"/>
    <w:rsid w:val="00E9531F"/>
    <w:rsid w:val="00E95B37"/>
    <w:rsid w:val="00E964DF"/>
    <w:rsid w:val="00E96622"/>
    <w:rsid w:val="00E96949"/>
    <w:rsid w:val="00E96CC9"/>
    <w:rsid w:val="00E974FD"/>
    <w:rsid w:val="00E97811"/>
    <w:rsid w:val="00E978C2"/>
    <w:rsid w:val="00EA004D"/>
    <w:rsid w:val="00EA00D9"/>
    <w:rsid w:val="00EA0B42"/>
    <w:rsid w:val="00EA1E2B"/>
    <w:rsid w:val="00EA2744"/>
    <w:rsid w:val="00EA3B14"/>
    <w:rsid w:val="00EA3C63"/>
    <w:rsid w:val="00EA4B54"/>
    <w:rsid w:val="00EA7101"/>
    <w:rsid w:val="00EA73B8"/>
    <w:rsid w:val="00EA7CBB"/>
    <w:rsid w:val="00EA7F57"/>
    <w:rsid w:val="00EB11B5"/>
    <w:rsid w:val="00EB13F0"/>
    <w:rsid w:val="00EB1BE0"/>
    <w:rsid w:val="00EB1C5A"/>
    <w:rsid w:val="00EB1CC0"/>
    <w:rsid w:val="00EB1CC8"/>
    <w:rsid w:val="00EB1E33"/>
    <w:rsid w:val="00EB2D72"/>
    <w:rsid w:val="00EB2F8C"/>
    <w:rsid w:val="00EB358B"/>
    <w:rsid w:val="00EB5487"/>
    <w:rsid w:val="00EB5661"/>
    <w:rsid w:val="00EB62A2"/>
    <w:rsid w:val="00EC01F6"/>
    <w:rsid w:val="00EC0492"/>
    <w:rsid w:val="00EC04AA"/>
    <w:rsid w:val="00EC103E"/>
    <w:rsid w:val="00EC1748"/>
    <w:rsid w:val="00EC174F"/>
    <w:rsid w:val="00EC1B1F"/>
    <w:rsid w:val="00EC1C19"/>
    <w:rsid w:val="00EC5956"/>
    <w:rsid w:val="00EC67CB"/>
    <w:rsid w:val="00ED1E6B"/>
    <w:rsid w:val="00ED2878"/>
    <w:rsid w:val="00ED2B44"/>
    <w:rsid w:val="00ED3145"/>
    <w:rsid w:val="00ED333D"/>
    <w:rsid w:val="00ED4573"/>
    <w:rsid w:val="00ED4899"/>
    <w:rsid w:val="00ED4CEC"/>
    <w:rsid w:val="00ED6EC9"/>
    <w:rsid w:val="00ED71B5"/>
    <w:rsid w:val="00ED7C49"/>
    <w:rsid w:val="00ED7D33"/>
    <w:rsid w:val="00EE0166"/>
    <w:rsid w:val="00EE04E8"/>
    <w:rsid w:val="00EE3517"/>
    <w:rsid w:val="00EE3BF2"/>
    <w:rsid w:val="00EE3FDC"/>
    <w:rsid w:val="00EE663B"/>
    <w:rsid w:val="00EE6E48"/>
    <w:rsid w:val="00EE7A69"/>
    <w:rsid w:val="00EE7CE5"/>
    <w:rsid w:val="00EE7DC8"/>
    <w:rsid w:val="00EF0130"/>
    <w:rsid w:val="00EF0FB9"/>
    <w:rsid w:val="00EF1805"/>
    <w:rsid w:val="00EF1BF6"/>
    <w:rsid w:val="00EF4DA6"/>
    <w:rsid w:val="00EF5864"/>
    <w:rsid w:val="00EF6FC9"/>
    <w:rsid w:val="00EF779F"/>
    <w:rsid w:val="00F00F9B"/>
    <w:rsid w:val="00F0102D"/>
    <w:rsid w:val="00F017C1"/>
    <w:rsid w:val="00F01F3F"/>
    <w:rsid w:val="00F025C3"/>
    <w:rsid w:val="00F03A25"/>
    <w:rsid w:val="00F04D3E"/>
    <w:rsid w:val="00F05566"/>
    <w:rsid w:val="00F06441"/>
    <w:rsid w:val="00F0713A"/>
    <w:rsid w:val="00F078B2"/>
    <w:rsid w:val="00F10922"/>
    <w:rsid w:val="00F10961"/>
    <w:rsid w:val="00F111FF"/>
    <w:rsid w:val="00F1164F"/>
    <w:rsid w:val="00F12DEE"/>
    <w:rsid w:val="00F137EA"/>
    <w:rsid w:val="00F1478F"/>
    <w:rsid w:val="00F1494C"/>
    <w:rsid w:val="00F15438"/>
    <w:rsid w:val="00F15B64"/>
    <w:rsid w:val="00F17030"/>
    <w:rsid w:val="00F170A8"/>
    <w:rsid w:val="00F17670"/>
    <w:rsid w:val="00F205A1"/>
    <w:rsid w:val="00F20C76"/>
    <w:rsid w:val="00F21A7A"/>
    <w:rsid w:val="00F21D2A"/>
    <w:rsid w:val="00F226A6"/>
    <w:rsid w:val="00F23418"/>
    <w:rsid w:val="00F23C95"/>
    <w:rsid w:val="00F24906"/>
    <w:rsid w:val="00F253F1"/>
    <w:rsid w:val="00F25430"/>
    <w:rsid w:val="00F259E1"/>
    <w:rsid w:val="00F259ED"/>
    <w:rsid w:val="00F27FF1"/>
    <w:rsid w:val="00F3105A"/>
    <w:rsid w:val="00F31076"/>
    <w:rsid w:val="00F312E9"/>
    <w:rsid w:val="00F318C3"/>
    <w:rsid w:val="00F31A02"/>
    <w:rsid w:val="00F32135"/>
    <w:rsid w:val="00F33272"/>
    <w:rsid w:val="00F33B89"/>
    <w:rsid w:val="00F33BD1"/>
    <w:rsid w:val="00F350CA"/>
    <w:rsid w:val="00F3585B"/>
    <w:rsid w:val="00F35928"/>
    <w:rsid w:val="00F35D52"/>
    <w:rsid w:val="00F367C1"/>
    <w:rsid w:val="00F36965"/>
    <w:rsid w:val="00F36DA3"/>
    <w:rsid w:val="00F36EF4"/>
    <w:rsid w:val="00F37494"/>
    <w:rsid w:val="00F40D2D"/>
    <w:rsid w:val="00F42DBF"/>
    <w:rsid w:val="00F43B20"/>
    <w:rsid w:val="00F44037"/>
    <w:rsid w:val="00F44143"/>
    <w:rsid w:val="00F44543"/>
    <w:rsid w:val="00F44CDF"/>
    <w:rsid w:val="00F45A0E"/>
    <w:rsid w:val="00F462F4"/>
    <w:rsid w:val="00F4641B"/>
    <w:rsid w:val="00F4695A"/>
    <w:rsid w:val="00F477A2"/>
    <w:rsid w:val="00F47B74"/>
    <w:rsid w:val="00F47B8E"/>
    <w:rsid w:val="00F50781"/>
    <w:rsid w:val="00F50A64"/>
    <w:rsid w:val="00F5132B"/>
    <w:rsid w:val="00F529A8"/>
    <w:rsid w:val="00F538EC"/>
    <w:rsid w:val="00F53E4C"/>
    <w:rsid w:val="00F5516F"/>
    <w:rsid w:val="00F5550C"/>
    <w:rsid w:val="00F55877"/>
    <w:rsid w:val="00F560C5"/>
    <w:rsid w:val="00F57EC9"/>
    <w:rsid w:val="00F603BA"/>
    <w:rsid w:val="00F607B3"/>
    <w:rsid w:val="00F6103B"/>
    <w:rsid w:val="00F6143C"/>
    <w:rsid w:val="00F61DBA"/>
    <w:rsid w:val="00F63557"/>
    <w:rsid w:val="00F645E1"/>
    <w:rsid w:val="00F64AFF"/>
    <w:rsid w:val="00F64E1E"/>
    <w:rsid w:val="00F6532F"/>
    <w:rsid w:val="00F658D4"/>
    <w:rsid w:val="00F65BC0"/>
    <w:rsid w:val="00F65C96"/>
    <w:rsid w:val="00F66626"/>
    <w:rsid w:val="00F668ED"/>
    <w:rsid w:val="00F673BA"/>
    <w:rsid w:val="00F70032"/>
    <w:rsid w:val="00F71D15"/>
    <w:rsid w:val="00F7284F"/>
    <w:rsid w:val="00F73BDC"/>
    <w:rsid w:val="00F74944"/>
    <w:rsid w:val="00F75268"/>
    <w:rsid w:val="00F76680"/>
    <w:rsid w:val="00F7687D"/>
    <w:rsid w:val="00F7698A"/>
    <w:rsid w:val="00F769DC"/>
    <w:rsid w:val="00F773B2"/>
    <w:rsid w:val="00F77733"/>
    <w:rsid w:val="00F7779A"/>
    <w:rsid w:val="00F80C28"/>
    <w:rsid w:val="00F80EF0"/>
    <w:rsid w:val="00F814CC"/>
    <w:rsid w:val="00F8190A"/>
    <w:rsid w:val="00F81B34"/>
    <w:rsid w:val="00F82D5B"/>
    <w:rsid w:val="00F83626"/>
    <w:rsid w:val="00F847FC"/>
    <w:rsid w:val="00F854D0"/>
    <w:rsid w:val="00F86805"/>
    <w:rsid w:val="00F874C4"/>
    <w:rsid w:val="00F87BAC"/>
    <w:rsid w:val="00F90083"/>
    <w:rsid w:val="00F903AC"/>
    <w:rsid w:val="00F908D3"/>
    <w:rsid w:val="00F908E0"/>
    <w:rsid w:val="00F919D9"/>
    <w:rsid w:val="00F927A1"/>
    <w:rsid w:val="00F9303B"/>
    <w:rsid w:val="00F931B5"/>
    <w:rsid w:val="00F93D8A"/>
    <w:rsid w:val="00F94412"/>
    <w:rsid w:val="00F951E7"/>
    <w:rsid w:val="00F9582E"/>
    <w:rsid w:val="00F96458"/>
    <w:rsid w:val="00FA06DA"/>
    <w:rsid w:val="00FA0FA6"/>
    <w:rsid w:val="00FA2056"/>
    <w:rsid w:val="00FA2675"/>
    <w:rsid w:val="00FA2C77"/>
    <w:rsid w:val="00FA44D1"/>
    <w:rsid w:val="00FA5057"/>
    <w:rsid w:val="00FA5145"/>
    <w:rsid w:val="00FA5444"/>
    <w:rsid w:val="00FA55BB"/>
    <w:rsid w:val="00FA775F"/>
    <w:rsid w:val="00FA7788"/>
    <w:rsid w:val="00FB0850"/>
    <w:rsid w:val="00FB1459"/>
    <w:rsid w:val="00FB1618"/>
    <w:rsid w:val="00FB17EE"/>
    <w:rsid w:val="00FB24D2"/>
    <w:rsid w:val="00FB280E"/>
    <w:rsid w:val="00FB2B05"/>
    <w:rsid w:val="00FB38CE"/>
    <w:rsid w:val="00FB42A7"/>
    <w:rsid w:val="00FB5F6D"/>
    <w:rsid w:val="00FB6170"/>
    <w:rsid w:val="00FB68EB"/>
    <w:rsid w:val="00FB6DAD"/>
    <w:rsid w:val="00FB72C4"/>
    <w:rsid w:val="00FB77F5"/>
    <w:rsid w:val="00FC2C7B"/>
    <w:rsid w:val="00FC438C"/>
    <w:rsid w:val="00FC4DA2"/>
    <w:rsid w:val="00FC4ED5"/>
    <w:rsid w:val="00FC55DE"/>
    <w:rsid w:val="00FC579B"/>
    <w:rsid w:val="00FC57CF"/>
    <w:rsid w:val="00FC641D"/>
    <w:rsid w:val="00FC7B26"/>
    <w:rsid w:val="00FD0AF7"/>
    <w:rsid w:val="00FD0DCD"/>
    <w:rsid w:val="00FD0F39"/>
    <w:rsid w:val="00FD1759"/>
    <w:rsid w:val="00FD1B9E"/>
    <w:rsid w:val="00FD1E94"/>
    <w:rsid w:val="00FD20C5"/>
    <w:rsid w:val="00FD26F3"/>
    <w:rsid w:val="00FD4F1A"/>
    <w:rsid w:val="00FD5017"/>
    <w:rsid w:val="00FD525D"/>
    <w:rsid w:val="00FD549D"/>
    <w:rsid w:val="00FD5889"/>
    <w:rsid w:val="00FD674F"/>
    <w:rsid w:val="00FD6AC1"/>
    <w:rsid w:val="00FE1679"/>
    <w:rsid w:val="00FE1D70"/>
    <w:rsid w:val="00FE1F6C"/>
    <w:rsid w:val="00FE256A"/>
    <w:rsid w:val="00FE34C0"/>
    <w:rsid w:val="00FE3C4B"/>
    <w:rsid w:val="00FE490F"/>
    <w:rsid w:val="00FE571A"/>
    <w:rsid w:val="00FE5A1D"/>
    <w:rsid w:val="00FE5DAA"/>
    <w:rsid w:val="00FE60AF"/>
    <w:rsid w:val="00FE650C"/>
    <w:rsid w:val="00FE684F"/>
    <w:rsid w:val="00FE730D"/>
    <w:rsid w:val="00FE73D4"/>
    <w:rsid w:val="00FE7731"/>
    <w:rsid w:val="00FE79DF"/>
    <w:rsid w:val="00FE7BA1"/>
    <w:rsid w:val="00FF43FB"/>
    <w:rsid w:val="00FF4559"/>
    <w:rsid w:val="00FF45A5"/>
    <w:rsid w:val="00FF6482"/>
    <w:rsid w:val="00FF6781"/>
    <w:rsid w:val="00FF6B0A"/>
    <w:rsid w:val="00FF7707"/>
    <w:rsid w:val="00FF7A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933989"/>
  <w15:docId w15:val="{7047D05D-D7E9-4817-BB72-7F3266DC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d">
    <w:name w:val="header"/>
    <w:basedOn w:val="a"/>
    <w:link w:val="ae"/>
    <w:uiPriority w:val="99"/>
    <w:unhideWhenUsed/>
    <w:rsid w:val="00835F0F"/>
    <w:pPr>
      <w:tabs>
        <w:tab w:val="center" w:pos="4153"/>
        <w:tab w:val="right" w:pos="8306"/>
      </w:tabs>
      <w:snapToGrid w:val="0"/>
    </w:pPr>
    <w:rPr>
      <w:sz w:val="20"/>
      <w:szCs w:val="20"/>
    </w:rPr>
  </w:style>
  <w:style w:type="character" w:customStyle="1" w:styleId="ae">
    <w:name w:val="頁首 字元"/>
    <w:basedOn w:val="a0"/>
    <w:link w:val="ad"/>
    <w:uiPriority w:val="99"/>
    <w:rsid w:val="00835F0F"/>
    <w:rPr>
      <w:rFonts w:ascii="標楷體" w:eastAsia="標楷體"/>
      <w:snapToGrid w:val="0"/>
      <w:kern w:val="2"/>
    </w:rPr>
  </w:style>
  <w:style w:type="paragraph" w:styleId="af">
    <w:name w:val="footer"/>
    <w:basedOn w:val="a"/>
    <w:link w:val="af0"/>
    <w:uiPriority w:val="99"/>
    <w:unhideWhenUsed/>
    <w:rsid w:val="00835F0F"/>
    <w:pPr>
      <w:tabs>
        <w:tab w:val="center" w:pos="4153"/>
        <w:tab w:val="right" w:pos="8306"/>
      </w:tabs>
      <w:snapToGrid w:val="0"/>
    </w:pPr>
    <w:rPr>
      <w:sz w:val="20"/>
      <w:szCs w:val="20"/>
    </w:rPr>
  </w:style>
  <w:style w:type="character" w:customStyle="1" w:styleId="af0">
    <w:name w:val="頁尾 字元"/>
    <w:basedOn w:val="a0"/>
    <w:link w:val="af"/>
    <w:uiPriority w:val="99"/>
    <w:rsid w:val="00835F0F"/>
    <w:rPr>
      <w:rFonts w:ascii="標楷體" w:eastAsia="標楷體"/>
      <w:snapToGrid w:val="0"/>
      <w:kern w:val="2"/>
    </w:rPr>
  </w:style>
  <w:style w:type="character" w:styleId="af1">
    <w:name w:val="Hyperlink"/>
    <w:basedOn w:val="a0"/>
    <w:uiPriority w:val="99"/>
    <w:unhideWhenUsed/>
    <w:rsid w:val="008A7BA2"/>
    <w:rPr>
      <w:b w:val="0"/>
      <w:color w:val="0000FF" w:themeColor="hyperlink"/>
      <w:u w:val="single"/>
    </w:rPr>
  </w:style>
  <w:style w:type="table" w:styleId="af2">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F50781"/>
    <w:pPr>
      <w:snapToGrid w:val="0"/>
      <w:jc w:val="left"/>
    </w:pPr>
    <w:rPr>
      <w:sz w:val="20"/>
      <w:szCs w:val="20"/>
    </w:rPr>
  </w:style>
  <w:style w:type="character" w:customStyle="1" w:styleId="af4">
    <w:name w:val="註腳文字 字元"/>
    <w:basedOn w:val="a0"/>
    <w:link w:val="af3"/>
    <w:uiPriority w:val="99"/>
    <w:semiHidden/>
    <w:rsid w:val="00F50781"/>
    <w:rPr>
      <w:rFonts w:ascii="標楷體" w:eastAsia="標楷體"/>
      <w:snapToGrid w:val="0"/>
      <w:kern w:val="2"/>
    </w:rPr>
  </w:style>
  <w:style w:type="character" w:styleId="af5">
    <w:name w:val="footnote reference"/>
    <w:aliases w:val="FR,Ref,de nota al pie,註腳內容,Error-Fußnotenzeichen5,Error-Fußnotenzeichen6,Error-Fußnotenzeichen3"/>
    <w:basedOn w:val="a0"/>
    <w:uiPriority w:val="99"/>
    <w:unhideWhenUsed/>
    <w:rsid w:val="00F50781"/>
    <w:rPr>
      <w:vertAlign w:val="superscript"/>
    </w:rPr>
  </w:style>
  <w:style w:type="paragraph" w:customStyle="1" w:styleId="af6">
    <w:name w:val="註腳"/>
    <w:basedOn w:val="af3"/>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7">
    <w:name w:val="List Paragraph"/>
    <w:basedOn w:val="a"/>
    <w:uiPriority w:val="34"/>
    <w:qFormat/>
    <w:rsid w:val="00E52F80"/>
    <w:pPr>
      <w:ind w:left="480"/>
    </w:pPr>
  </w:style>
  <w:style w:type="table" w:customStyle="1" w:styleId="10">
    <w:name w:val="表格格線1"/>
    <w:basedOn w:val="a1"/>
    <w:next w:val="af2"/>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8">
    <w:name w:val="Balloon Text"/>
    <w:basedOn w:val="a"/>
    <w:link w:val="af9"/>
    <w:uiPriority w:val="99"/>
    <w:semiHidden/>
    <w:unhideWhenUsed/>
    <w:rsid w:val="000341E9"/>
    <w:pPr>
      <w:spacing w:line="240" w:lineRule="auto"/>
    </w:pPr>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0341E9"/>
    <w:rPr>
      <w:rFonts w:asciiTheme="majorHAnsi" w:eastAsiaTheme="majorEastAsia" w:hAnsiTheme="majorHAnsi" w:cstheme="majorBidi"/>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paragraph" w:styleId="afa">
    <w:name w:val="Salutation"/>
    <w:basedOn w:val="a"/>
    <w:next w:val="a"/>
    <w:link w:val="afb"/>
    <w:uiPriority w:val="99"/>
    <w:unhideWhenUsed/>
    <w:rsid w:val="002230C7"/>
  </w:style>
  <w:style w:type="character" w:customStyle="1" w:styleId="afb">
    <w:name w:val="問候 字元"/>
    <w:basedOn w:val="a0"/>
    <w:link w:val="afa"/>
    <w:uiPriority w:val="99"/>
    <w:rsid w:val="002230C7"/>
    <w:rPr>
      <w:rFonts w:ascii="標楷體" w:eastAsia="標楷體"/>
      <w:snapToGrid w:val="0"/>
      <w:kern w:val="2"/>
      <w:sz w:val="28"/>
      <w:szCs w:val="28"/>
    </w:rPr>
  </w:style>
  <w:style w:type="paragraph" w:styleId="afc">
    <w:name w:val="Closing"/>
    <w:basedOn w:val="a"/>
    <w:link w:val="afd"/>
    <w:uiPriority w:val="99"/>
    <w:unhideWhenUsed/>
    <w:rsid w:val="002230C7"/>
    <w:pPr>
      <w:ind w:leftChars="1800" w:left="100"/>
    </w:pPr>
  </w:style>
  <w:style w:type="character" w:customStyle="1" w:styleId="afd">
    <w:name w:val="結語 字元"/>
    <w:basedOn w:val="a0"/>
    <w:link w:val="afc"/>
    <w:uiPriority w:val="99"/>
    <w:rsid w:val="002230C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1CFDD-1606-4867-A11D-F9A47350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4027</TotalTime>
  <Pages>4</Pages>
  <Words>544</Words>
  <Characters>3106</Characters>
  <Application>Microsoft Office Word</Application>
  <DocSecurity>0</DocSecurity>
  <Lines>25</Lines>
  <Paragraphs>7</Paragraphs>
  <ScaleCrop>false</ScaleCrop>
  <Company>HOME</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ASUS-MD700</dc:creator>
  <cp:lastModifiedBy>Windows 使用者</cp:lastModifiedBy>
  <cp:revision>929</cp:revision>
  <cp:lastPrinted>2022-09-14T01:13:00Z</cp:lastPrinted>
  <dcterms:created xsi:type="dcterms:W3CDTF">2021-08-07T09:29:00Z</dcterms:created>
  <dcterms:modified xsi:type="dcterms:W3CDTF">2022-09-19T06:27:00Z</dcterms:modified>
</cp:coreProperties>
</file>